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76041522"/>
    <w:p w14:paraId="2E3440BB" w14:textId="3E8066DB" w:rsidR="00DB565C" w:rsidRPr="00263D57" w:rsidRDefault="00DB565C" w:rsidP="00DB565C">
      <w:pPr>
        <w:rPr>
          <w:u w:val="single"/>
        </w:rPr>
      </w:pPr>
      <w:r w:rsidRPr="00263D57">
        <w:rPr>
          <w:noProof/>
          <w:u w:val="single"/>
        </w:rPr>
        <mc:AlternateContent>
          <mc:Choice Requires="wps">
            <w:drawing>
              <wp:anchor distT="0" distB="0" distL="114300" distR="114300" simplePos="0" relativeHeight="251664384" behindDoc="0" locked="0" layoutInCell="1" allowOverlap="1" wp14:anchorId="0CEC182B" wp14:editId="717A621F">
                <wp:simplePos x="0" y="0"/>
                <wp:positionH relativeFrom="margin">
                  <wp:posOffset>227330</wp:posOffset>
                </wp:positionH>
                <wp:positionV relativeFrom="paragraph">
                  <wp:posOffset>3139326</wp:posOffset>
                </wp:positionV>
                <wp:extent cx="4634865" cy="2574925"/>
                <wp:effectExtent l="0" t="0" r="0" b="0"/>
                <wp:wrapNone/>
                <wp:docPr id="30" name="Text Box 30"/>
                <wp:cNvGraphicFramePr/>
                <a:graphic xmlns:a="http://schemas.openxmlformats.org/drawingml/2006/main">
                  <a:graphicData uri="http://schemas.microsoft.com/office/word/2010/wordprocessingShape">
                    <wps:wsp>
                      <wps:cNvSpPr txBox="1"/>
                      <wps:spPr>
                        <a:xfrm>
                          <a:off x="0" y="0"/>
                          <a:ext cx="4634865" cy="2574925"/>
                        </a:xfrm>
                        <a:prstGeom prst="rect">
                          <a:avLst/>
                        </a:prstGeom>
                        <a:noFill/>
                        <a:ln w="6350">
                          <a:noFill/>
                        </a:ln>
                      </wps:spPr>
                      <wps:txbx>
                        <w:txbxContent>
                          <w:p w14:paraId="7031749E" w14:textId="6872810C" w:rsidR="00DB565C" w:rsidRDefault="00DB565C" w:rsidP="003A448F">
                            <w:pPr>
                              <w:jc w:val="left"/>
                              <w:rPr>
                                <w:rFonts w:ascii="Woodford Bourne PRO Light" w:hAnsi="Woodford Bourne PRO Light" w:cs="Woodford Bourne PRO Light"/>
                                <w:color w:val="003057"/>
                                <w:sz w:val="48"/>
                                <w:szCs w:val="48"/>
                              </w:rPr>
                            </w:pPr>
                            <w:r w:rsidRPr="00802EE1">
                              <w:rPr>
                                <w:rFonts w:ascii="Woodford Bourne PRO Light" w:hAnsi="Woodford Bourne PRO Light" w:cs="Woodford Bourne PRO Light"/>
                                <w:color w:val="003057"/>
                                <w:sz w:val="48"/>
                                <w:szCs w:val="48"/>
                              </w:rPr>
                              <w:t>STANDARD</w:t>
                            </w:r>
                            <w:r>
                              <w:rPr>
                                <w:rFonts w:ascii="Woodford Bourne PRO Light" w:hAnsi="Woodford Bourne PRO Light" w:cs="Woodford Bourne PRO Light"/>
                                <w:color w:val="003057"/>
                                <w:sz w:val="48"/>
                                <w:szCs w:val="48"/>
                              </w:rPr>
                              <w:t xml:space="preserve"> </w:t>
                            </w:r>
                            <w:r w:rsidRPr="00802EE1">
                              <w:rPr>
                                <w:rFonts w:ascii="Woodford Bourne PRO Light" w:hAnsi="Woodford Bourne PRO Light" w:cs="Woodford Bourne PRO Light"/>
                                <w:color w:val="003057"/>
                                <w:sz w:val="48"/>
                                <w:szCs w:val="48"/>
                              </w:rPr>
                              <w:t>PROCUREMENT DOCUMENT</w:t>
                            </w:r>
                          </w:p>
                          <w:p w14:paraId="3453CF21" w14:textId="77777777" w:rsidR="00DB565C" w:rsidRPr="00802EE1" w:rsidRDefault="00DB565C" w:rsidP="003A448F">
                            <w:pPr>
                              <w:jc w:val="left"/>
                              <w:rPr>
                                <w:color w:val="003057"/>
                              </w:rPr>
                            </w:pPr>
                            <w:r>
                              <w:rPr>
                                <w:rFonts w:ascii="Woodford Bourne PRO Light" w:hAnsi="Woodford Bourne PRO Light" w:cs="Woodford Bourne PRO Light"/>
                                <w:color w:val="003057"/>
                                <w:sz w:val="48"/>
                                <w:szCs w:val="48"/>
                              </w:rPr>
                              <w:t>June 2021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EC182B" id="_x0000_t202" coordsize="21600,21600" o:spt="202" path="m,l,21600r21600,l21600,xe">
                <v:stroke joinstyle="miter"/>
                <v:path gradientshapeok="t" o:connecttype="rect"/>
              </v:shapetype>
              <v:shape id="Text Box 30" o:spid="_x0000_s1026" type="#_x0000_t202" style="position:absolute;left:0;text-align:left;margin-left:17.9pt;margin-top:247.2pt;width:364.95pt;height:202.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" filled="f" stroked="f" strokeweight=".5pt">
                <v:textbox>
                  <w:txbxContent>
                    <w:p w14:paraId="7031749E" w14:textId="6872810C" w:rsidR="00DB565C" w:rsidRDefault="00DB565C" w:rsidP="003A448F">
                      <w:pPr>
                        <w:jc w:val="left"/>
                        <w:rPr>
                          <w:rFonts w:ascii="Woodford Bourne PRO Light" w:hAnsi="Woodford Bourne PRO Light" w:cs="Woodford Bourne PRO Light"/>
                          <w:color w:val="003057"/>
                          <w:sz w:val="48"/>
                          <w:szCs w:val="48"/>
                        </w:rPr>
                      </w:pPr>
                      <w:r w:rsidRPr="00802EE1">
                        <w:rPr>
                          <w:rFonts w:ascii="Woodford Bourne PRO Light" w:hAnsi="Woodford Bourne PRO Light" w:cs="Woodford Bourne PRO Light"/>
                          <w:color w:val="003057"/>
                          <w:sz w:val="48"/>
                          <w:szCs w:val="48"/>
                        </w:rPr>
                        <w:t>STANDARD</w:t>
                      </w:r>
                      <w:r>
                        <w:rPr>
                          <w:rFonts w:ascii="Woodford Bourne PRO Light" w:hAnsi="Woodford Bourne PRO Light" w:cs="Woodford Bourne PRO Light"/>
                          <w:color w:val="003057"/>
                          <w:sz w:val="48"/>
                          <w:szCs w:val="48"/>
                        </w:rPr>
                        <w:t xml:space="preserve"> </w:t>
                      </w:r>
                      <w:r w:rsidRPr="00802EE1">
                        <w:rPr>
                          <w:rFonts w:ascii="Woodford Bourne PRO Light" w:hAnsi="Woodford Bourne PRO Light" w:cs="Woodford Bourne PRO Light"/>
                          <w:color w:val="003057"/>
                          <w:sz w:val="48"/>
                          <w:szCs w:val="48"/>
                        </w:rPr>
                        <w:t>PROCUREMENT DOCUMENT</w:t>
                      </w:r>
                    </w:p>
                    <w:p w14:paraId="3453CF21" w14:textId="77777777" w:rsidR="00DB565C" w:rsidRPr="00802EE1" w:rsidRDefault="00DB565C" w:rsidP="003A448F">
                      <w:pPr>
                        <w:jc w:val="left"/>
                        <w:rPr>
                          <w:color w:val="003057"/>
                        </w:rPr>
                      </w:pPr>
                      <w:r>
                        <w:rPr>
                          <w:rFonts w:ascii="Woodford Bourne PRO Light" w:hAnsi="Woodford Bourne PRO Light" w:cs="Woodford Bourne PRO Light"/>
                          <w:color w:val="003057"/>
                          <w:sz w:val="48"/>
                          <w:szCs w:val="48"/>
                        </w:rPr>
                        <w:t>June 2021</w:t>
                      </w:r>
                    </w:p>
                  </w:txbxContent>
                </v:textbox>
                <w10:wrap anchorx="margin"/>
              </v:shape>
            </w:pict>
          </mc:Fallback>
        </mc:AlternateContent>
      </w:r>
      <w:r w:rsidRPr="00263D57">
        <w:rPr>
          <w:noProof/>
          <w:u w:val="single"/>
        </w:rPr>
        <mc:AlternateContent>
          <mc:Choice Requires="wps">
            <w:drawing>
              <wp:anchor distT="0" distB="0" distL="114300" distR="114300" simplePos="0" relativeHeight="251663360" behindDoc="0" locked="0" layoutInCell="1" allowOverlap="1" wp14:anchorId="7C5F38E5" wp14:editId="0F7FFCE5">
                <wp:simplePos x="0" y="0"/>
                <wp:positionH relativeFrom="column">
                  <wp:posOffset>5017135</wp:posOffset>
                </wp:positionH>
                <wp:positionV relativeFrom="paragraph">
                  <wp:posOffset>8185785</wp:posOffset>
                </wp:positionV>
                <wp:extent cx="1071880" cy="356870"/>
                <wp:effectExtent l="0" t="0" r="0" b="5080"/>
                <wp:wrapNone/>
                <wp:docPr id="36" name="Text Box 36"/>
                <wp:cNvGraphicFramePr/>
                <a:graphic xmlns:a="http://schemas.openxmlformats.org/drawingml/2006/main">
                  <a:graphicData uri="http://schemas.microsoft.com/office/word/2010/wordprocessingShape">
                    <wps:wsp>
                      <wps:cNvSpPr txBox="1"/>
                      <wps:spPr>
                        <a:xfrm>
                          <a:off x="0" y="0"/>
                          <a:ext cx="1071880" cy="356870"/>
                        </a:xfrm>
                        <a:prstGeom prst="rect">
                          <a:avLst/>
                        </a:prstGeom>
                        <a:noFill/>
                        <a:ln w="6350">
                          <a:noFill/>
                        </a:ln>
                      </wps:spPr>
                      <wps:txbx>
                        <w:txbxContent>
                          <w:p w14:paraId="7A3AEA22" w14:textId="77777777" w:rsidR="00DB565C" w:rsidRPr="00802EE1" w:rsidRDefault="00DB565C" w:rsidP="00DB565C">
                            <w:pPr>
                              <w:jc w:val="right"/>
                              <w:rPr>
                                <w:rFonts w:ascii="Woodford Bourne PRO" w:hAnsi="Woodford Bourne PRO"/>
                                <w:b/>
                                <w:bCs/>
                                <w:color w:val="FFFFFF" w:themeColor="background1"/>
                                <w:sz w:val="28"/>
                                <w:szCs w:val="28"/>
                              </w:rPr>
                            </w:pPr>
                            <w:r w:rsidRPr="00802EE1">
                              <w:rPr>
                                <w:rFonts w:ascii="Woodford Bourne PRO" w:hAnsi="Woodford Bourne PRO"/>
                                <w:b/>
                                <w:bCs/>
                                <w:color w:val="FFFFFF" w:themeColor="background1"/>
                                <w:sz w:val="28"/>
                                <w:szCs w:val="28"/>
                              </w:rPr>
                              <w:t>aiib.org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5F38E5" id="Text Box 36" o:spid="_x0000_s1027" type="#_x0000_t202" style="position:absolute;left:0;text-align:left;margin-left:395.05pt;margin-top:644.55pt;width:84.4pt;height:28.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" filled="f" stroked="f" strokeweight=".5pt">
                <v:textbox>
                  <w:txbxContent>
                    <w:p w14:paraId="7A3AEA22" w14:textId="77777777" w:rsidR="00DB565C" w:rsidRPr="00802EE1" w:rsidRDefault="00DB565C" w:rsidP="00DB565C">
                      <w:pPr>
                        <w:jc w:val="right"/>
                        <w:rPr>
                          <w:rFonts w:ascii="Woodford Bourne PRO" w:hAnsi="Woodford Bourne PRO"/>
                          <w:b/>
                          <w:bCs/>
                          <w:color w:val="FFFFFF" w:themeColor="background1"/>
                          <w:sz w:val="28"/>
                          <w:szCs w:val="28"/>
                        </w:rPr>
                      </w:pPr>
                      <w:r w:rsidRPr="00802EE1">
                        <w:rPr>
                          <w:rFonts w:ascii="Woodford Bourne PRO" w:hAnsi="Woodford Bourne PRO"/>
                          <w:b/>
                          <w:bCs/>
                          <w:color w:val="FFFFFF" w:themeColor="background1"/>
                          <w:sz w:val="28"/>
                          <w:szCs w:val="28"/>
                        </w:rPr>
                        <w:t>aiib.org</w:t>
                      </w:r>
                    </w:p>
                  </w:txbxContent>
                </v:textbox>
              </v:shape>
            </w:pict>
          </mc:Fallback>
        </mc:AlternateContent>
      </w:r>
      <w:r>
        <w:rPr>
          <w:noProof/>
          <w:u w:val="single"/>
        </w:rPr>
        <mc:AlternateContent>
          <mc:Choice Requires="wpg">
            <w:drawing>
              <wp:anchor distT="0" distB="0" distL="114300" distR="114300" simplePos="0" relativeHeight="251661312" behindDoc="0" locked="0" layoutInCell="1" allowOverlap="1" wp14:anchorId="4E2F00CB" wp14:editId="58B76A90">
                <wp:simplePos x="0" y="0"/>
                <wp:positionH relativeFrom="column">
                  <wp:posOffset>-1149985</wp:posOffset>
                </wp:positionH>
                <wp:positionV relativeFrom="paragraph">
                  <wp:posOffset>-1699895</wp:posOffset>
                </wp:positionV>
                <wp:extent cx="7772400" cy="10907395"/>
                <wp:effectExtent l="0" t="0" r="0" b="8255"/>
                <wp:wrapNone/>
                <wp:docPr id="32" name="Group 32"/>
                <wp:cNvGraphicFramePr/>
                <a:graphic xmlns:a="http://schemas.openxmlformats.org/drawingml/2006/main">
                  <a:graphicData uri="http://schemas.microsoft.com/office/word/2010/wordprocessingGroup">
                    <wpg:wgp>
                      <wpg:cNvGrpSpPr/>
                      <wpg:grpSpPr>
                        <a:xfrm>
                          <a:off x="0" y="0"/>
                          <a:ext cx="7772400" cy="10907395"/>
                          <a:chOff x="0" y="0"/>
                          <a:chExt cx="7772581" cy="10907486"/>
                        </a:xfrm>
                      </wpg:grpSpPr>
                      <wps:wsp>
                        <wps:cNvPr id="33" name="Rectangle 33"/>
                        <wps:cNvSpPr/>
                        <wps:spPr>
                          <a:xfrm>
                            <a:off x="0" y="0"/>
                            <a:ext cx="7772581" cy="10907486"/>
                          </a:xfrm>
                          <a:prstGeom prst="rect">
                            <a:avLst/>
                          </a:prstGeom>
                          <a:solidFill>
                            <a:srgbClr val="00B5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Rectangle 34"/>
                        <wps:cNvSpPr/>
                        <wps:spPr>
                          <a:xfrm>
                            <a:off x="718457" y="48986"/>
                            <a:ext cx="6547576" cy="8719458"/>
                          </a:xfrm>
                          <a:prstGeom prst="rect">
                            <a:avLst/>
                          </a:prstGeom>
                          <a:solidFill>
                            <a:schemeClr val="bg1">
                              <a:alpha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8DEE804" id="Group 32" o:spid="_x0000_s1026" style="position:absolute;margin-left:-90.55pt;margin-top:-133.85pt;width:612pt;height:858.85pt;z-index:251661312" coordsize="77725,1090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">
                <v:rect id="Rectangle 33" o:spid="_x0000_s1027" style="position:absolute;width:77725;height:1090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" fillcolor="#00b5e2" stroked="f" strokeweight="1pt"/>
                <v:rect id="Rectangle 34" o:spid="_x0000_s1028" style="position:absolute;left:7184;top:489;width:65476;height:871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" fillcolor="white [3212]" stroked="f" strokeweight="1pt">
                  <v:fill opacity="49087f"/>
                </v:rect>
              </v:group>
            </w:pict>
          </mc:Fallback>
        </mc:AlternateContent>
      </w:r>
      <w:r>
        <w:rPr>
          <w:noProof/>
        </w:rPr>
        <mc:AlternateContent>
          <mc:Choice Requires="wps">
            <w:drawing>
              <wp:anchor distT="0" distB="0" distL="114300" distR="114300" simplePos="0" relativeHeight="251665408" behindDoc="0" locked="0" layoutInCell="1" allowOverlap="1" wp14:anchorId="219750E8" wp14:editId="6D097DEC">
                <wp:simplePos x="0" y="0"/>
                <wp:positionH relativeFrom="column">
                  <wp:posOffset>-454025</wp:posOffset>
                </wp:positionH>
                <wp:positionV relativeFrom="paragraph">
                  <wp:posOffset>7980680</wp:posOffset>
                </wp:positionV>
                <wp:extent cx="2711450" cy="668655"/>
                <wp:effectExtent l="0" t="0" r="0" b="0"/>
                <wp:wrapNone/>
                <wp:docPr id="31" name="Rectangle 31"/>
                <wp:cNvGraphicFramePr/>
                <a:graphic xmlns:a="http://schemas.openxmlformats.org/drawingml/2006/main">
                  <a:graphicData uri="http://schemas.microsoft.com/office/word/2010/wordprocessingShape">
                    <wps:wsp>
                      <wps:cNvSpPr/>
                      <wps:spPr>
                        <a:xfrm>
                          <a:off x="0" y="0"/>
                          <a:ext cx="2711450" cy="668655"/>
                        </a:xfrm>
                        <a:prstGeom prst="rect">
                          <a:avLst/>
                        </a:prstGeom>
                        <a:blipFill>
                          <a:blip r:embed="rId1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AA49B8" id="Rectangle 31" o:spid="_x0000_s1026" style="position:absolute;margin-left:-35.75pt;margin-top:628.4pt;width:213.5pt;height:52.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" stroked="f" strokeweight="1pt">
                <v:fill r:id="rId12" o:title="" recolor="t" rotate="t" type="frame"/>
              </v:rect>
            </w:pict>
          </mc:Fallback>
        </mc:AlternateContent>
      </w:r>
      <w:r w:rsidRPr="00263D57">
        <w:rPr>
          <w:noProof/>
          <w:u w:val="single"/>
        </w:rPr>
        <mc:AlternateContent>
          <mc:Choice Requires="wps">
            <w:drawing>
              <wp:anchor distT="0" distB="0" distL="114300" distR="114300" simplePos="0" relativeHeight="251662336" behindDoc="0" locked="0" layoutInCell="1" allowOverlap="1" wp14:anchorId="20B7CAE5" wp14:editId="16A1DBA2">
                <wp:simplePos x="0" y="0"/>
                <wp:positionH relativeFrom="margin">
                  <wp:posOffset>204716</wp:posOffset>
                </wp:positionH>
                <wp:positionV relativeFrom="paragraph">
                  <wp:posOffset>-927479</wp:posOffset>
                </wp:positionV>
                <wp:extent cx="4815840" cy="4297680"/>
                <wp:effectExtent l="0" t="0" r="0" b="7620"/>
                <wp:wrapNone/>
                <wp:docPr id="29" name="Text Box 29"/>
                <wp:cNvGraphicFramePr/>
                <a:graphic xmlns:a="http://schemas.openxmlformats.org/drawingml/2006/main">
                  <a:graphicData uri="http://schemas.microsoft.com/office/word/2010/wordprocessingShape">
                    <wps:wsp>
                      <wps:cNvSpPr txBox="1"/>
                      <wps:spPr>
                        <a:xfrm>
                          <a:off x="0" y="0"/>
                          <a:ext cx="4815840" cy="4297680"/>
                        </a:xfrm>
                        <a:prstGeom prst="rect">
                          <a:avLst/>
                        </a:prstGeom>
                        <a:noFill/>
                        <a:ln w="6350">
                          <a:noFill/>
                        </a:ln>
                      </wps:spPr>
                      <wps:txbx>
                        <w:txbxContent>
                          <w:p w14:paraId="14C16D0E" w14:textId="3214E801" w:rsidR="00B46AD5" w:rsidRDefault="00DB565C" w:rsidP="00DB565C">
                            <w:pPr>
                              <w:pStyle w:val="BasicParagraph"/>
                              <w:suppressAutoHyphens/>
                              <w:spacing w:line="240" w:lineRule="auto"/>
                              <w:rPr>
                                <w:rFonts w:ascii="Woodford Bourne PRO" w:hAnsi="Woodford Bourne PRO" w:cs="Calibri"/>
                                <w:b/>
                                <w:bCs/>
                                <w:caps/>
                                <w:color w:val="003057"/>
                                <w:sz w:val="72"/>
                                <w:szCs w:val="72"/>
                              </w:rPr>
                            </w:pPr>
                            <w:r w:rsidRPr="00D5616F">
                              <w:rPr>
                                <w:rFonts w:ascii="Woodford Bourne PRO" w:hAnsi="Woodford Bourne PRO" w:cs="Calibri"/>
                                <w:b/>
                                <w:bCs/>
                                <w:caps/>
                                <w:color w:val="003057"/>
                                <w:sz w:val="72"/>
                                <w:szCs w:val="72"/>
                              </w:rPr>
                              <w:t>Procurement of Works</w:t>
                            </w:r>
                          </w:p>
                          <w:p w14:paraId="56A25EEF" w14:textId="77777777" w:rsidR="003A448F" w:rsidRPr="003A448F" w:rsidRDefault="003A448F" w:rsidP="00DB565C">
                            <w:pPr>
                              <w:pStyle w:val="BasicParagraph"/>
                              <w:suppressAutoHyphens/>
                              <w:spacing w:line="240" w:lineRule="auto"/>
                              <w:rPr>
                                <w:rFonts w:ascii="Woodford Bourne PRO" w:hAnsi="Woodford Bourne PRO" w:cs="Calibri"/>
                                <w:b/>
                                <w:bCs/>
                                <w:caps/>
                                <w:color w:val="003057"/>
                                <w:sz w:val="44"/>
                                <w:szCs w:val="44"/>
                              </w:rPr>
                            </w:pPr>
                          </w:p>
                          <w:p w14:paraId="3D6507A0" w14:textId="1B5CEAA4" w:rsidR="00DB565C" w:rsidRPr="00802EE1" w:rsidRDefault="00DB565C" w:rsidP="00DB565C">
                            <w:pPr>
                              <w:pStyle w:val="BasicParagraph"/>
                              <w:suppressAutoHyphens/>
                              <w:spacing w:line="240" w:lineRule="auto"/>
                              <w:rPr>
                                <w:rFonts w:ascii="Arial" w:hAnsi="Arial" w:cs="Arial"/>
                                <w:color w:val="003057"/>
                                <w:sz w:val="20"/>
                                <w:szCs w:val="20"/>
                              </w:rPr>
                            </w:pPr>
                            <w:r w:rsidRPr="00D5616F">
                              <w:rPr>
                                <w:rFonts w:ascii="Woodford Bourne PRO" w:hAnsi="Woodford Bourne PRO" w:cs="Calibri"/>
                                <w:b/>
                                <w:bCs/>
                                <w:caps/>
                                <w:color w:val="003057"/>
                                <w:sz w:val="72"/>
                                <w:szCs w:val="72"/>
                              </w:rPr>
                              <w:t>(One-Envelope Tendering</w:t>
                            </w:r>
                            <w:r>
                              <w:rPr>
                                <w:rFonts w:ascii="Woodford Bourne PRO" w:hAnsi="Woodford Bourne PRO" w:cs="Calibri"/>
                                <w:b/>
                                <w:bCs/>
                                <w:caps/>
                                <w:color w:val="003057"/>
                                <w:sz w:val="72"/>
                                <w:szCs w:val="72"/>
                              </w:rPr>
                              <w:t xml:space="preserve"> </w:t>
                            </w:r>
                            <w:r w:rsidRPr="00D5616F">
                              <w:rPr>
                                <w:rFonts w:ascii="Woodford Bourne PRO" w:hAnsi="Woodford Bourne PRO" w:cs="Calibri"/>
                                <w:b/>
                                <w:bCs/>
                                <w:caps/>
                                <w:color w:val="003057"/>
                                <w:sz w:val="72"/>
                                <w:szCs w:val="72"/>
                              </w:rPr>
                              <w:t>Process Without Prequalification)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B7CAE5" id="Text Box 29" o:spid="_x0000_s1028" type="#_x0000_t202" style="position:absolute;left:0;text-align:left;margin-left:16.1pt;margin-top:-73.05pt;width:379.2pt;height:338.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" filled="f" stroked="f" strokeweight=".5pt">
                <v:textbox>
                  <w:txbxContent>
                    <w:p w14:paraId="14C16D0E" w14:textId="3214E801" w:rsidR="00B46AD5" w:rsidRDefault="00DB565C" w:rsidP="00DB565C">
                      <w:pPr>
                        <w:pStyle w:val="BasicParagraph"/>
                        <w:suppressAutoHyphens/>
                        <w:spacing w:line="240" w:lineRule="auto"/>
                        <w:rPr>
                          <w:rFonts w:ascii="Woodford Bourne PRO" w:hAnsi="Woodford Bourne PRO" w:cs="Calibri"/>
                          <w:b/>
                          <w:bCs/>
                          <w:caps/>
                          <w:color w:val="003057"/>
                          <w:sz w:val="72"/>
                          <w:szCs w:val="72"/>
                        </w:rPr>
                      </w:pPr>
                      <w:r w:rsidRPr="00D5616F">
                        <w:rPr>
                          <w:rFonts w:ascii="Woodford Bourne PRO" w:hAnsi="Woodford Bourne PRO" w:cs="Calibri"/>
                          <w:b/>
                          <w:bCs/>
                          <w:caps/>
                          <w:color w:val="003057"/>
                          <w:sz w:val="72"/>
                          <w:szCs w:val="72"/>
                        </w:rPr>
                        <w:t>Procurement of Works</w:t>
                      </w:r>
                    </w:p>
                    <w:p w14:paraId="56A25EEF" w14:textId="77777777" w:rsidR="003A448F" w:rsidRPr="003A448F" w:rsidRDefault="003A448F" w:rsidP="00DB565C">
                      <w:pPr>
                        <w:pStyle w:val="BasicParagraph"/>
                        <w:suppressAutoHyphens/>
                        <w:spacing w:line="240" w:lineRule="auto"/>
                        <w:rPr>
                          <w:rFonts w:ascii="Woodford Bourne PRO" w:hAnsi="Woodford Bourne PRO" w:cs="Calibri"/>
                          <w:b/>
                          <w:bCs/>
                          <w:caps/>
                          <w:color w:val="003057"/>
                          <w:sz w:val="44"/>
                          <w:szCs w:val="44"/>
                        </w:rPr>
                      </w:pPr>
                    </w:p>
                    <w:p w14:paraId="3D6507A0" w14:textId="1B5CEAA4" w:rsidR="00DB565C" w:rsidRPr="00802EE1" w:rsidRDefault="00DB565C" w:rsidP="00DB565C">
                      <w:pPr>
                        <w:pStyle w:val="BasicParagraph"/>
                        <w:suppressAutoHyphens/>
                        <w:spacing w:line="240" w:lineRule="auto"/>
                        <w:rPr>
                          <w:rFonts w:ascii="Arial" w:hAnsi="Arial" w:cs="Arial"/>
                          <w:color w:val="003057"/>
                          <w:sz w:val="20"/>
                          <w:szCs w:val="20"/>
                        </w:rPr>
                      </w:pPr>
                      <w:r w:rsidRPr="00D5616F">
                        <w:rPr>
                          <w:rFonts w:ascii="Woodford Bourne PRO" w:hAnsi="Woodford Bourne PRO" w:cs="Calibri"/>
                          <w:b/>
                          <w:bCs/>
                          <w:caps/>
                          <w:color w:val="003057"/>
                          <w:sz w:val="72"/>
                          <w:szCs w:val="72"/>
                        </w:rPr>
                        <w:t>(One-Envelope Tendering</w:t>
                      </w:r>
                      <w:r>
                        <w:rPr>
                          <w:rFonts w:ascii="Woodford Bourne PRO" w:hAnsi="Woodford Bourne PRO" w:cs="Calibri"/>
                          <w:b/>
                          <w:bCs/>
                          <w:caps/>
                          <w:color w:val="003057"/>
                          <w:sz w:val="72"/>
                          <w:szCs w:val="72"/>
                        </w:rPr>
                        <w:t xml:space="preserve"> </w:t>
                      </w:r>
                      <w:r w:rsidRPr="00D5616F">
                        <w:rPr>
                          <w:rFonts w:ascii="Woodford Bourne PRO" w:hAnsi="Woodford Bourne PRO" w:cs="Calibri"/>
                          <w:b/>
                          <w:bCs/>
                          <w:caps/>
                          <w:color w:val="003057"/>
                          <w:sz w:val="72"/>
                          <w:szCs w:val="72"/>
                        </w:rPr>
                        <w:t>Process Without Prequalification)</w:t>
                      </w:r>
                    </w:p>
                  </w:txbxContent>
                </v:textbox>
                <w10:wrap anchorx="margin"/>
              </v:shape>
            </w:pict>
          </mc:Fallback>
        </mc:AlternateContent>
      </w:r>
      <w:r w:rsidRPr="00263D57">
        <w:rPr>
          <w:u w:val="single"/>
        </w:rPr>
        <w:br w:type="page"/>
      </w:r>
    </w:p>
    <w:bookmarkEnd w:id="0"/>
    <w:p w14:paraId="25A40746" w14:textId="77777777" w:rsidR="00DB565C" w:rsidRPr="00E53C0F" w:rsidRDefault="00DB565C" w:rsidP="00DB565C">
      <w:pPr>
        <w:rPr>
          <w:rFonts w:ascii="Arial" w:hAnsi="Arial" w:cs="Arial"/>
        </w:rPr>
      </w:pPr>
    </w:p>
    <w:p w14:paraId="0D48AAA4" w14:textId="65A09769" w:rsidR="00DB565C" w:rsidRDefault="00DB565C">
      <w:pPr>
        <w:spacing w:after="160" w:line="259" w:lineRule="auto"/>
        <w:jc w:val="left"/>
        <w:rPr>
          <w:rFonts w:ascii="Arial" w:hAnsi="Arial" w:cs="Arial"/>
          <w:b/>
          <w:color w:val="FFFFFF" w:themeColor="background1"/>
          <w:spacing w:val="80"/>
          <w:sz w:val="22"/>
          <w:szCs w:val="22"/>
        </w:rPr>
      </w:pPr>
      <w:r w:rsidRPr="00263424">
        <w:rPr>
          <w:rFonts w:ascii="Arial" w:hAnsi="Arial" w:cs="Arial"/>
          <w:b/>
          <w:noProof/>
          <w:color w:val="FFFFFF" w:themeColor="background1"/>
          <w:spacing w:val="80"/>
          <w:sz w:val="22"/>
          <w:szCs w:val="22"/>
        </w:rPr>
        <mc:AlternateContent>
          <mc:Choice Requires="wps">
            <w:drawing>
              <wp:anchor distT="45720" distB="45720" distL="114300" distR="114300" simplePos="0" relativeHeight="251667456" behindDoc="0" locked="0" layoutInCell="1" allowOverlap="1" wp14:anchorId="5CDD79F9" wp14:editId="70AFC43E">
                <wp:simplePos x="0" y="0"/>
                <wp:positionH relativeFrom="margin">
                  <wp:align>left</wp:align>
                </wp:positionH>
                <wp:positionV relativeFrom="paragraph">
                  <wp:posOffset>5763591</wp:posOffset>
                </wp:positionV>
                <wp:extent cx="3710940" cy="1404620"/>
                <wp:effectExtent l="0" t="0" r="381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0940" cy="1404620"/>
                        </a:xfrm>
                        <a:prstGeom prst="rect">
                          <a:avLst/>
                        </a:prstGeom>
                        <a:solidFill>
                          <a:srgbClr val="FFFFFF"/>
                        </a:solidFill>
                        <a:ln w="9525">
                          <a:noFill/>
                          <a:miter lim="800000"/>
                          <a:headEnd/>
                          <a:tailEnd/>
                        </a:ln>
                      </wps:spPr>
                      <wps:txbx>
                        <w:txbxContent>
                          <w:p w14:paraId="6FF59813" w14:textId="2AADE815" w:rsidR="00DB565C" w:rsidRDefault="00DB565C" w:rsidP="003A448F">
                            <w:pPr>
                              <w:jc w:val="left"/>
                              <w:rPr>
                                <w:rStyle w:val="Hyperlink"/>
                                <w:rFonts w:ascii="Arial" w:hAnsi="Arial" w:cs="Arial"/>
                                <w:sz w:val="16"/>
                                <w:szCs w:val="16"/>
                                <w:lang w:eastAsia="zh-CN"/>
                              </w:rPr>
                            </w:pPr>
                            <w:r w:rsidRPr="00263424">
                              <w:rPr>
                                <w:rFonts w:ascii="Arial" w:hAnsi="Arial" w:cs="Arial"/>
                                <w:sz w:val="16"/>
                                <w:szCs w:val="16"/>
                                <w:lang w:eastAsia="zh-CN"/>
                              </w:rPr>
                              <w:t>© Asian Infrastructure Investment Bank 2021</w:t>
                            </w:r>
                            <w:r w:rsidRPr="00263424">
                              <w:rPr>
                                <w:rFonts w:ascii="Arial" w:hAnsi="Arial" w:cs="Arial"/>
                                <w:sz w:val="16"/>
                                <w:szCs w:val="16"/>
                                <w:lang w:eastAsia="zh-CN"/>
                              </w:rPr>
                              <w:br/>
                              <w:t>AIIB Headquarters, Tower A, Asia Financial Center</w:t>
                            </w:r>
                            <w:r w:rsidRPr="00263424">
                              <w:rPr>
                                <w:rFonts w:ascii="Arial" w:hAnsi="Arial" w:cs="Arial"/>
                                <w:sz w:val="16"/>
                                <w:szCs w:val="16"/>
                                <w:lang w:eastAsia="zh-CN"/>
                              </w:rPr>
                              <w:br/>
                              <w:t>No. 1 Tianchen East Road, Chaoyang District, Beijing, China 100101</w:t>
                            </w:r>
                            <w:r w:rsidRPr="00263424">
                              <w:rPr>
                                <w:rFonts w:ascii="Arial" w:hAnsi="Arial" w:cs="Arial"/>
                                <w:sz w:val="16"/>
                                <w:szCs w:val="16"/>
                                <w:lang w:eastAsia="zh-CN"/>
                              </w:rPr>
                              <w:br/>
                              <w:t>Tel: +86-10-8358-0000</w:t>
                            </w:r>
                          </w:p>
                          <w:p w14:paraId="377D76E7" w14:textId="6347475E" w:rsidR="00E7071E" w:rsidRPr="00E7071E" w:rsidRDefault="00902943" w:rsidP="003A448F">
                            <w:pPr>
                              <w:jc w:val="left"/>
                              <w:rPr>
                                <w:rStyle w:val="Hyperlink"/>
                                <w:rFonts w:ascii="Arial" w:hAnsi="Arial" w:cs="Arial"/>
                                <w:sz w:val="16"/>
                                <w:szCs w:val="16"/>
                                <w:lang w:eastAsia="zh-CN"/>
                              </w:rPr>
                            </w:pPr>
                            <w:hyperlink r:id="rId13" w:history="1">
                              <w:r w:rsidR="00E7071E" w:rsidRPr="00E7071E">
                                <w:rPr>
                                  <w:rStyle w:val="Hyperlink"/>
                                  <w:rFonts w:ascii="Arial" w:hAnsi="Arial" w:cs="Arial"/>
                                  <w:sz w:val="16"/>
                                  <w:szCs w:val="16"/>
                                </w:rPr>
                                <w:t>opsprocurementpolicy@aiib.org</w:t>
                              </w:r>
                            </w:hyperlink>
                          </w:p>
                          <w:p w14:paraId="07CC2493" w14:textId="77777777" w:rsidR="00E7071E" w:rsidRPr="00263424" w:rsidRDefault="00E7071E" w:rsidP="003A448F">
                            <w:pPr>
                              <w:jc w:val="left"/>
                              <w:rPr>
                                <w:rFonts w:ascii="Arial" w:hAnsi="Arial" w:cs="Arial"/>
                                <w:sz w:val="16"/>
                                <w:szCs w:val="16"/>
                                <w:lang w:eastAsia="zh-CN"/>
                              </w:rPr>
                            </w:pPr>
                          </w:p>
                          <w:p w14:paraId="3BD7FAB4" w14:textId="77777777" w:rsidR="00DB565C" w:rsidRPr="00263424" w:rsidRDefault="00DB565C" w:rsidP="003A448F">
                            <w:pPr>
                              <w:jc w:val="left"/>
                              <w:rPr>
                                <w:rFonts w:ascii="Arial" w:hAnsi="Arial" w:cs="Arial"/>
                                <w:sz w:val="16"/>
                                <w:szCs w:val="16"/>
                                <w:lang w:eastAsia="zh-CN"/>
                              </w:rPr>
                            </w:pPr>
                            <w:r w:rsidRPr="00263424">
                              <w:rPr>
                                <w:rFonts w:ascii="Arial" w:hAnsi="Arial" w:cs="Arial"/>
                                <w:sz w:val="16"/>
                                <w:szCs w:val="16"/>
                                <w:lang w:eastAsia="zh-CN"/>
                              </w:rPr>
                              <w:t>CC BY-NC-ND 3.0 IGO. Some rights reserved.</w:t>
                            </w:r>
                          </w:p>
                          <w:p w14:paraId="510D965B" w14:textId="77777777" w:rsidR="00E7071E" w:rsidRDefault="00E7071E" w:rsidP="003A448F">
                            <w:pPr>
                              <w:jc w:val="left"/>
                              <w:rPr>
                                <w:rFonts w:ascii="Arial" w:hAnsi="Arial" w:cs="Arial"/>
                                <w:sz w:val="16"/>
                                <w:szCs w:val="16"/>
                                <w:lang w:eastAsia="zh-CN"/>
                              </w:rPr>
                            </w:pPr>
                          </w:p>
                          <w:p w14:paraId="67B99126" w14:textId="3DA3D420" w:rsidR="00DB565C" w:rsidRPr="00263424" w:rsidRDefault="00DB565C" w:rsidP="003A448F">
                            <w:pPr>
                              <w:jc w:val="left"/>
                              <w:rPr>
                                <w:rFonts w:ascii="Arial" w:hAnsi="Arial" w:cs="Arial"/>
                                <w:sz w:val="16"/>
                                <w:szCs w:val="16"/>
                                <w:lang w:eastAsia="zh-CN"/>
                              </w:rPr>
                            </w:pPr>
                            <w:r w:rsidRPr="00263424">
                              <w:rPr>
                                <w:rFonts w:ascii="Arial" w:hAnsi="Arial" w:cs="Arial"/>
                                <w:sz w:val="16"/>
                                <w:szCs w:val="16"/>
                                <w:lang w:eastAsia="zh-CN"/>
                              </w:rPr>
                              <w:t>The Asian Infrastructure Investment Bank (AIIB) uses a Creative Commons license for all intellectual property contained in this work except where specified. Copyright designations may or may not apply to third-party content found herein. AIIB does not necessarily own each component of the content contained in or linked from this work and will not be held accountable for any such third-party content. AIIB does not guarantee the accuracy of the data contained in or linked from this work and accepts no responsibility for any consequences of their use. The mention of companies or any trademarked entity or object in this work does not imply that they are being endorsed or recommended by AIIB in preference to others that are not mentioned. The contents of this work do not necessarily represent the views or policies of AIIB, its Board of Directors or its members. Any designation of or reference to a specific territory or geographic area, or the use of the term “country” in this work does not constitute and shall not be construed as constituting an express or implied position, endorsement, acceptance or expression of opinion by AIIB as to the legal or other status of any territory or area.</w:t>
                            </w:r>
                          </w:p>
                          <w:p w14:paraId="55023CC4" w14:textId="77777777" w:rsidR="00DB565C" w:rsidRDefault="00DB565C" w:rsidP="00DB565C"/>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CDD79F9" id="Text Box 2" o:spid="_x0000_s1029" type="#_x0000_t202" style="position:absolute;margin-left:0;margin-top:453.85pt;width:292.2pt;height:110.6pt;z-index:25166745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" stroked="f">
                <v:textbox style="mso-fit-shape-to-text:t">
                  <w:txbxContent>
                    <w:p w14:paraId="6FF59813" w14:textId="2AADE815" w:rsidR="00DB565C" w:rsidRDefault="00DB565C" w:rsidP="003A448F">
                      <w:pPr>
                        <w:jc w:val="left"/>
                        <w:rPr>
                          <w:rStyle w:val="Hyperlink"/>
                          <w:rFonts w:ascii="Arial" w:hAnsi="Arial" w:cs="Arial"/>
                          <w:sz w:val="16"/>
                          <w:szCs w:val="16"/>
                          <w:lang w:eastAsia="zh-CN"/>
                        </w:rPr>
                      </w:pPr>
                      <w:r w:rsidRPr="00263424">
                        <w:rPr>
                          <w:rFonts w:ascii="Arial" w:hAnsi="Arial" w:cs="Arial"/>
                          <w:sz w:val="16"/>
                          <w:szCs w:val="16"/>
                          <w:lang w:eastAsia="zh-CN"/>
                        </w:rPr>
                        <w:t>© Asian Infrastructure Investment Bank 2021</w:t>
                      </w:r>
                      <w:r w:rsidRPr="00263424">
                        <w:rPr>
                          <w:rFonts w:ascii="Arial" w:hAnsi="Arial" w:cs="Arial"/>
                          <w:sz w:val="16"/>
                          <w:szCs w:val="16"/>
                          <w:lang w:eastAsia="zh-CN"/>
                        </w:rPr>
                        <w:br/>
                        <w:t>AIIB Headquarters, Tower A, Asia Financial Center</w:t>
                      </w:r>
                      <w:r w:rsidRPr="00263424">
                        <w:rPr>
                          <w:rFonts w:ascii="Arial" w:hAnsi="Arial" w:cs="Arial"/>
                          <w:sz w:val="16"/>
                          <w:szCs w:val="16"/>
                          <w:lang w:eastAsia="zh-CN"/>
                        </w:rPr>
                        <w:br/>
                        <w:t xml:space="preserve">No. 1 </w:t>
                      </w:r>
                      <w:r w:rsidRPr="00263424">
                        <w:rPr>
                          <w:rFonts w:ascii="Arial" w:hAnsi="Arial" w:cs="Arial"/>
                          <w:sz w:val="16"/>
                          <w:szCs w:val="16"/>
                          <w:lang w:eastAsia="zh-CN"/>
                        </w:rPr>
                        <w:t>Tianchen East Road, Chaoyang District, Beijing, China 100101</w:t>
                      </w:r>
                      <w:r w:rsidRPr="00263424">
                        <w:rPr>
                          <w:rFonts w:ascii="Arial" w:hAnsi="Arial" w:cs="Arial"/>
                          <w:sz w:val="16"/>
                          <w:szCs w:val="16"/>
                          <w:lang w:eastAsia="zh-CN"/>
                        </w:rPr>
                        <w:br/>
                        <w:t>Tel: +86-10-8358-0000</w:t>
                      </w:r>
                    </w:p>
                    <w:p w14:paraId="377D76E7" w14:textId="6347475E" w:rsidR="00E7071E" w:rsidRPr="00E7071E" w:rsidRDefault="00FA6C92" w:rsidP="003A448F">
                      <w:pPr>
                        <w:jc w:val="left"/>
                        <w:rPr>
                          <w:rStyle w:val="Hyperlink"/>
                          <w:rFonts w:ascii="Arial" w:hAnsi="Arial" w:cs="Arial"/>
                          <w:sz w:val="16"/>
                          <w:szCs w:val="16"/>
                          <w:lang w:eastAsia="zh-CN"/>
                        </w:rPr>
                      </w:pPr>
                      <w:hyperlink r:id="rId14" w:history="1">
                        <w:r w:rsidR="00E7071E" w:rsidRPr="00E7071E">
                          <w:rPr>
                            <w:rStyle w:val="Hyperlink"/>
                            <w:rFonts w:ascii="Arial" w:hAnsi="Arial" w:cs="Arial"/>
                            <w:sz w:val="16"/>
                            <w:szCs w:val="16"/>
                          </w:rPr>
                          <w:t>opsprocurementpolicy@aiib.org</w:t>
                        </w:r>
                      </w:hyperlink>
                    </w:p>
                    <w:p w14:paraId="07CC2493" w14:textId="77777777" w:rsidR="00E7071E" w:rsidRPr="00263424" w:rsidRDefault="00E7071E" w:rsidP="003A448F">
                      <w:pPr>
                        <w:jc w:val="left"/>
                        <w:rPr>
                          <w:rFonts w:ascii="Arial" w:hAnsi="Arial" w:cs="Arial"/>
                          <w:sz w:val="16"/>
                          <w:szCs w:val="16"/>
                          <w:lang w:eastAsia="zh-CN"/>
                        </w:rPr>
                      </w:pPr>
                    </w:p>
                    <w:p w14:paraId="3BD7FAB4" w14:textId="77777777" w:rsidR="00DB565C" w:rsidRPr="00263424" w:rsidRDefault="00DB565C" w:rsidP="003A448F">
                      <w:pPr>
                        <w:jc w:val="left"/>
                        <w:rPr>
                          <w:rFonts w:ascii="Arial" w:hAnsi="Arial" w:cs="Arial"/>
                          <w:sz w:val="16"/>
                          <w:szCs w:val="16"/>
                          <w:lang w:eastAsia="zh-CN"/>
                        </w:rPr>
                      </w:pPr>
                      <w:r w:rsidRPr="00263424">
                        <w:rPr>
                          <w:rFonts w:ascii="Arial" w:hAnsi="Arial" w:cs="Arial"/>
                          <w:sz w:val="16"/>
                          <w:szCs w:val="16"/>
                          <w:lang w:eastAsia="zh-CN"/>
                        </w:rPr>
                        <w:t>CC BY-NC-ND 3.0 IGO. Some rights reserved.</w:t>
                      </w:r>
                    </w:p>
                    <w:p w14:paraId="510D965B" w14:textId="77777777" w:rsidR="00E7071E" w:rsidRDefault="00E7071E" w:rsidP="003A448F">
                      <w:pPr>
                        <w:jc w:val="left"/>
                        <w:rPr>
                          <w:rFonts w:ascii="Arial" w:hAnsi="Arial" w:cs="Arial"/>
                          <w:sz w:val="16"/>
                          <w:szCs w:val="16"/>
                          <w:lang w:eastAsia="zh-CN"/>
                        </w:rPr>
                      </w:pPr>
                    </w:p>
                    <w:p w14:paraId="67B99126" w14:textId="3DA3D420" w:rsidR="00DB565C" w:rsidRPr="00263424" w:rsidRDefault="00DB565C" w:rsidP="003A448F">
                      <w:pPr>
                        <w:jc w:val="left"/>
                        <w:rPr>
                          <w:rFonts w:ascii="Arial" w:hAnsi="Arial" w:cs="Arial"/>
                          <w:sz w:val="16"/>
                          <w:szCs w:val="16"/>
                          <w:lang w:eastAsia="zh-CN"/>
                        </w:rPr>
                      </w:pPr>
                      <w:r w:rsidRPr="00263424">
                        <w:rPr>
                          <w:rFonts w:ascii="Arial" w:hAnsi="Arial" w:cs="Arial"/>
                          <w:sz w:val="16"/>
                          <w:szCs w:val="16"/>
                          <w:lang w:eastAsia="zh-CN"/>
                        </w:rPr>
                        <w:t>The Asian Infrastructure Investment Bank (AIIB) uses a Creative Commons license for all intellectual property contained in this work except where specified. Copyright designations may or may not apply to third-party content found herein. AIIB does not necessarily own each component of the content contained in or linked from this work and will not be held accountable for any such third-party content. AIIB does not guarantee the accuracy of the data contained in or linked from this work and accepts no responsibility for any consequences of their use. The mention of companies or any trademarked entity or object in this work does not imply that they are being endorsed or recommended by AIIB in preference to others that are not mentioned. The contents of this work do not necessarily represent the views or policies of AIIB, its Board of Directors or its members. Any designation of or reference to a specific territory or geographic area, or the use of the term “country” in this work does not constitute and shall not be construed as constituting an express or implied position, endorsement, acceptance or expression of opinion by AIIB as to the legal or other status of any territory or area.</w:t>
                      </w:r>
                    </w:p>
                    <w:p w14:paraId="55023CC4" w14:textId="77777777" w:rsidR="00DB565C" w:rsidRDefault="00DB565C" w:rsidP="00DB565C"/>
                  </w:txbxContent>
                </v:textbox>
                <w10:wrap type="square" anchorx="margin"/>
              </v:shape>
            </w:pict>
          </mc:Fallback>
        </mc:AlternateContent>
      </w:r>
      <w:r>
        <w:rPr>
          <w:rFonts w:ascii="Arial" w:hAnsi="Arial" w:cs="Arial"/>
          <w:b/>
          <w:color w:val="FFFFFF" w:themeColor="background1"/>
          <w:spacing w:val="80"/>
          <w:sz w:val="22"/>
          <w:szCs w:val="22"/>
        </w:rPr>
        <w:br w:type="page"/>
      </w:r>
    </w:p>
    <w:p w14:paraId="24F54828" w14:textId="68CEA669" w:rsidR="00DB565C" w:rsidRDefault="00B46AD5">
      <w:pPr>
        <w:spacing w:after="160" w:line="259" w:lineRule="auto"/>
        <w:jc w:val="left"/>
        <w:rPr>
          <w:rFonts w:ascii="Arial" w:hAnsi="Arial" w:cs="Arial"/>
          <w:b/>
          <w:color w:val="FFFFFF" w:themeColor="background1"/>
          <w:spacing w:val="80"/>
          <w:sz w:val="22"/>
          <w:szCs w:val="22"/>
        </w:rPr>
      </w:pPr>
      <w:r>
        <w:rPr>
          <w:rFonts w:ascii="Arial" w:hAnsi="Arial" w:cs="Arial"/>
          <w:b/>
          <w:noProof/>
          <w:color w:val="FFFFFF" w:themeColor="background1"/>
          <w:spacing w:val="80"/>
          <w:sz w:val="22"/>
          <w:szCs w:val="22"/>
        </w:rPr>
        <w:lastRenderedPageBreak/>
        <mc:AlternateContent>
          <mc:Choice Requires="wps">
            <w:drawing>
              <wp:anchor distT="0" distB="0" distL="114300" distR="114300" simplePos="0" relativeHeight="251672576" behindDoc="0" locked="0" layoutInCell="1" allowOverlap="1" wp14:anchorId="1EE93EBD" wp14:editId="13FF8044">
                <wp:simplePos x="0" y="0"/>
                <wp:positionH relativeFrom="column">
                  <wp:posOffset>128232</wp:posOffset>
                </wp:positionH>
                <wp:positionV relativeFrom="paragraph">
                  <wp:posOffset>5183306</wp:posOffset>
                </wp:positionV>
                <wp:extent cx="4812258" cy="16491"/>
                <wp:effectExtent l="19050" t="38100" r="45720" b="41275"/>
                <wp:wrapNone/>
                <wp:docPr id="28" name="Straight Connector 28"/>
                <wp:cNvGraphicFramePr/>
                <a:graphic xmlns:a="http://schemas.openxmlformats.org/drawingml/2006/main">
                  <a:graphicData uri="http://schemas.microsoft.com/office/word/2010/wordprocessingShape">
                    <wps:wsp>
                      <wps:cNvCnPr/>
                      <wps:spPr>
                        <a:xfrm>
                          <a:off x="0" y="0"/>
                          <a:ext cx="4812258" cy="16491"/>
                        </a:xfrm>
                        <a:prstGeom prst="line">
                          <a:avLst/>
                        </a:prstGeom>
                        <a:ln w="76200">
                          <a:solidFill>
                            <a:srgbClr val="00305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E987FE" id="Straight Connector 28"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1pt,408.15pt" to="389pt,40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" strokecolor="#003057" strokeweight="6pt">
                <v:stroke joinstyle="miter"/>
              </v:line>
            </w:pict>
          </mc:Fallback>
        </mc:AlternateContent>
      </w:r>
      <w:r w:rsidRPr="00DB565C">
        <w:rPr>
          <w:rFonts w:ascii="Arial" w:hAnsi="Arial" w:cs="Arial"/>
          <w:b/>
          <w:noProof/>
          <w:color w:val="FFFFFF" w:themeColor="background1"/>
          <w:spacing w:val="80"/>
          <w:sz w:val="22"/>
          <w:szCs w:val="22"/>
        </w:rPr>
        <mc:AlternateContent>
          <mc:Choice Requires="wps">
            <w:drawing>
              <wp:anchor distT="0" distB="0" distL="114300" distR="114300" simplePos="0" relativeHeight="251670528" behindDoc="0" locked="0" layoutInCell="1" allowOverlap="1" wp14:anchorId="342CFEA2" wp14:editId="5CC0EB6A">
                <wp:simplePos x="0" y="0"/>
                <wp:positionH relativeFrom="margin">
                  <wp:posOffset>36195</wp:posOffset>
                </wp:positionH>
                <wp:positionV relativeFrom="paragraph">
                  <wp:posOffset>5403765</wp:posOffset>
                </wp:positionV>
                <wp:extent cx="4634865" cy="2574925"/>
                <wp:effectExtent l="0" t="0" r="0" b="0"/>
                <wp:wrapNone/>
                <wp:docPr id="39" name="Text Box 39"/>
                <wp:cNvGraphicFramePr/>
                <a:graphic xmlns:a="http://schemas.openxmlformats.org/drawingml/2006/main">
                  <a:graphicData uri="http://schemas.microsoft.com/office/word/2010/wordprocessingShape">
                    <wps:wsp>
                      <wps:cNvSpPr txBox="1"/>
                      <wps:spPr>
                        <a:xfrm>
                          <a:off x="0" y="0"/>
                          <a:ext cx="4634865" cy="2574925"/>
                        </a:xfrm>
                        <a:prstGeom prst="rect">
                          <a:avLst/>
                        </a:prstGeom>
                        <a:noFill/>
                        <a:ln w="6350">
                          <a:noFill/>
                        </a:ln>
                      </wps:spPr>
                      <wps:txbx>
                        <w:txbxContent>
                          <w:p w14:paraId="0CF5DD57" w14:textId="0BCD933D" w:rsidR="00DB565C" w:rsidRDefault="00DB565C" w:rsidP="003A448F">
                            <w:pPr>
                              <w:jc w:val="left"/>
                              <w:rPr>
                                <w:rFonts w:ascii="Woodford Bourne PRO Light" w:hAnsi="Woodford Bourne PRO Light" w:cs="Woodford Bourne PRO Light"/>
                                <w:color w:val="003057"/>
                                <w:sz w:val="48"/>
                                <w:szCs w:val="48"/>
                              </w:rPr>
                            </w:pPr>
                            <w:r w:rsidRPr="00802EE1">
                              <w:rPr>
                                <w:rFonts w:ascii="Woodford Bourne PRO Light" w:hAnsi="Woodford Bourne PRO Light" w:cs="Woodford Bourne PRO Light"/>
                                <w:color w:val="003057"/>
                                <w:sz w:val="48"/>
                                <w:szCs w:val="48"/>
                              </w:rPr>
                              <w:t>STANDARD</w:t>
                            </w:r>
                            <w:r>
                              <w:rPr>
                                <w:rFonts w:ascii="Woodford Bourne PRO Light" w:hAnsi="Woodford Bourne PRO Light" w:cs="Woodford Bourne PRO Light"/>
                                <w:color w:val="003057"/>
                                <w:sz w:val="48"/>
                                <w:szCs w:val="48"/>
                              </w:rPr>
                              <w:t xml:space="preserve"> </w:t>
                            </w:r>
                            <w:r w:rsidRPr="00802EE1">
                              <w:rPr>
                                <w:rFonts w:ascii="Woodford Bourne PRO Light" w:hAnsi="Woodford Bourne PRO Light" w:cs="Woodford Bourne PRO Light"/>
                                <w:color w:val="003057"/>
                                <w:sz w:val="48"/>
                                <w:szCs w:val="48"/>
                              </w:rPr>
                              <w:t>PROCUREMENT DOCUMENT</w:t>
                            </w:r>
                          </w:p>
                          <w:p w14:paraId="4F3913A5" w14:textId="77777777" w:rsidR="00DB565C" w:rsidRPr="00802EE1" w:rsidRDefault="00DB565C" w:rsidP="003A448F">
                            <w:pPr>
                              <w:jc w:val="left"/>
                              <w:rPr>
                                <w:color w:val="003057"/>
                              </w:rPr>
                            </w:pPr>
                            <w:r>
                              <w:rPr>
                                <w:rFonts w:ascii="Woodford Bourne PRO Light" w:hAnsi="Woodford Bourne PRO Light" w:cs="Woodford Bourne PRO Light"/>
                                <w:color w:val="003057"/>
                                <w:sz w:val="48"/>
                                <w:szCs w:val="48"/>
                              </w:rPr>
                              <w:t>June 2021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2CFEA2" id="Text Box 39" o:spid="_x0000_s1030" type="#_x0000_t202" style="position:absolute;margin-left:2.85pt;margin-top:425.5pt;width:364.95pt;height:202.7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" filled="f" stroked="f" strokeweight=".5pt">
                <v:textbox>
                  <w:txbxContent>
                    <w:p w14:paraId="0CF5DD57" w14:textId="0BCD933D" w:rsidR="00DB565C" w:rsidRDefault="00DB565C" w:rsidP="003A448F">
                      <w:pPr>
                        <w:jc w:val="left"/>
                        <w:rPr>
                          <w:rFonts w:ascii="Woodford Bourne PRO Light" w:hAnsi="Woodford Bourne PRO Light" w:cs="Woodford Bourne PRO Light"/>
                          <w:color w:val="003057"/>
                          <w:sz w:val="48"/>
                          <w:szCs w:val="48"/>
                        </w:rPr>
                      </w:pPr>
                      <w:r w:rsidRPr="00802EE1">
                        <w:rPr>
                          <w:rFonts w:ascii="Woodford Bourne PRO Light" w:hAnsi="Woodford Bourne PRO Light" w:cs="Woodford Bourne PRO Light"/>
                          <w:color w:val="003057"/>
                          <w:sz w:val="48"/>
                          <w:szCs w:val="48"/>
                        </w:rPr>
                        <w:t>STANDARD</w:t>
                      </w:r>
                      <w:r>
                        <w:rPr>
                          <w:rFonts w:ascii="Woodford Bourne PRO Light" w:hAnsi="Woodford Bourne PRO Light" w:cs="Woodford Bourne PRO Light"/>
                          <w:color w:val="003057"/>
                          <w:sz w:val="48"/>
                          <w:szCs w:val="48"/>
                        </w:rPr>
                        <w:t xml:space="preserve"> </w:t>
                      </w:r>
                      <w:r w:rsidRPr="00802EE1">
                        <w:rPr>
                          <w:rFonts w:ascii="Woodford Bourne PRO Light" w:hAnsi="Woodford Bourne PRO Light" w:cs="Woodford Bourne PRO Light"/>
                          <w:color w:val="003057"/>
                          <w:sz w:val="48"/>
                          <w:szCs w:val="48"/>
                        </w:rPr>
                        <w:t>PROCUREMENT DOCUMENT</w:t>
                      </w:r>
                    </w:p>
                    <w:p w14:paraId="4F3913A5" w14:textId="77777777" w:rsidR="00DB565C" w:rsidRPr="00802EE1" w:rsidRDefault="00DB565C" w:rsidP="003A448F">
                      <w:pPr>
                        <w:jc w:val="left"/>
                        <w:rPr>
                          <w:color w:val="003057"/>
                        </w:rPr>
                      </w:pPr>
                      <w:r>
                        <w:rPr>
                          <w:rFonts w:ascii="Woodford Bourne PRO Light" w:hAnsi="Woodford Bourne PRO Light" w:cs="Woodford Bourne PRO Light"/>
                          <w:color w:val="003057"/>
                          <w:sz w:val="48"/>
                          <w:szCs w:val="48"/>
                        </w:rPr>
                        <w:t>June 2021</w:t>
                      </w:r>
                    </w:p>
                  </w:txbxContent>
                </v:textbox>
                <w10:wrap anchorx="margin"/>
              </v:shape>
            </w:pict>
          </mc:Fallback>
        </mc:AlternateContent>
      </w:r>
      <w:r w:rsidR="00DB565C" w:rsidRPr="00DB565C">
        <w:rPr>
          <w:rFonts w:ascii="Arial" w:hAnsi="Arial" w:cs="Arial"/>
          <w:b/>
          <w:noProof/>
          <w:color w:val="FFFFFF" w:themeColor="background1"/>
          <w:spacing w:val="80"/>
          <w:sz w:val="22"/>
          <w:szCs w:val="22"/>
        </w:rPr>
        <mc:AlternateContent>
          <mc:Choice Requires="wps">
            <w:drawing>
              <wp:anchor distT="0" distB="0" distL="114300" distR="114300" simplePos="0" relativeHeight="251669504" behindDoc="0" locked="0" layoutInCell="1" allowOverlap="1" wp14:anchorId="0D8BB293" wp14:editId="23631CAA">
                <wp:simplePos x="0" y="0"/>
                <wp:positionH relativeFrom="margin">
                  <wp:posOffset>13648</wp:posOffset>
                </wp:positionH>
                <wp:positionV relativeFrom="paragraph">
                  <wp:posOffset>1419367</wp:posOffset>
                </wp:positionV>
                <wp:extent cx="4815840" cy="4297680"/>
                <wp:effectExtent l="0" t="0" r="0" b="7620"/>
                <wp:wrapNone/>
                <wp:docPr id="38" name="Text Box 38"/>
                <wp:cNvGraphicFramePr/>
                <a:graphic xmlns:a="http://schemas.openxmlformats.org/drawingml/2006/main">
                  <a:graphicData uri="http://schemas.microsoft.com/office/word/2010/wordprocessingShape">
                    <wps:wsp>
                      <wps:cNvSpPr txBox="1"/>
                      <wps:spPr>
                        <a:xfrm>
                          <a:off x="0" y="0"/>
                          <a:ext cx="4815840" cy="4297680"/>
                        </a:xfrm>
                        <a:prstGeom prst="rect">
                          <a:avLst/>
                        </a:prstGeom>
                        <a:noFill/>
                        <a:ln w="6350">
                          <a:noFill/>
                        </a:ln>
                      </wps:spPr>
                      <wps:txbx>
                        <w:txbxContent>
                          <w:p w14:paraId="1F76D9E2" w14:textId="7F132F0D" w:rsidR="00DB565C" w:rsidRDefault="00DB565C" w:rsidP="00DB565C">
                            <w:pPr>
                              <w:pStyle w:val="BasicParagraph"/>
                              <w:suppressAutoHyphens/>
                              <w:spacing w:line="240" w:lineRule="auto"/>
                              <w:rPr>
                                <w:rFonts w:ascii="Woodford Bourne PRO" w:hAnsi="Woodford Bourne PRO" w:cs="Calibri"/>
                                <w:b/>
                                <w:bCs/>
                                <w:caps/>
                                <w:color w:val="003057"/>
                                <w:sz w:val="72"/>
                                <w:szCs w:val="72"/>
                              </w:rPr>
                            </w:pPr>
                            <w:r w:rsidRPr="00D5616F">
                              <w:rPr>
                                <w:rFonts w:ascii="Woodford Bourne PRO" w:hAnsi="Woodford Bourne PRO" w:cs="Calibri"/>
                                <w:b/>
                                <w:bCs/>
                                <w:caps/>
                                <w:color w:val="003057"/>
                                <w:sz w:val="72"/>
                                <w:szCs w:val="72"/>
                              </w:rPr>
                              <w:t>Procurement of Works</w:t>
                            </w:r>
                          </w:p>
                          <w:p w14:paraId="1E01063A" w14:textId="77777777" w:rsidR="00B46AD5" w:rsidRPr="003A448F" w:rsidRDefault="00B46AD5" w:rsidP="00DB565C">
                            <w:pPr>
                              <w:pStyle w:val="BasicParagraph"/>
                              <w:suppressAutoHyphens/>
                              <w:spacing w:line="240" w:lineRule="auto"/>
                              <w:rPr>
                                <w:rFonts w:ascii="Woodford Bourne PRO" w:hAnsi="Woodford Bourne PRO" w:cs="Calibri"/>
                                <w:b/>
                                <w:bCs/>
                                <w:caps/>
                                <w:color w:val="003057"/>
                                <w:sz w:val="28"/>
                                <w:szCs w:val="28"/>
                              </w:rPr>
                            </w:pPr>
                          </w:p>
                          <w:p w14:paraId="4126EA43" w14:textId="77777777" w:rsidR="00DB565C" w:rsidRPr="00802EE1" w:rsidRDefault="00DB565C" w:rsidP="00DB565C">
                            <w:pPr>
                              <w:pStyle w:val="BasicParagraph"/>
                              <w:suppressAutoHyphens/>
                              <w:spacing w:line="240" w:lineRule="auto"/>
                              <w:rPr>
                                <w:rFonts w:ascii="Arial" w:hAnsi="Arial" w:cs="Arial"/>
                                <w:color w:val="003057"/>
                                <w:sz w:val="20"/>
                                <w:szCs w:val="20"/>
                              </w:rPr>
                            </w:pPr>
                            <w:r w:rsidRPr="00D5616F">
                              <w:rPr>
                                <w:rFonts w:ascii="Woodford Bourne PRO" w:hAnsi="Woodford Bourne PRO" w:cs="Calibri"/>
                                <w:b/>
                                <w:bCs/>
                                <w:caps/>
                                <w:color w:val="003057"/>
                                <w:sz w:val="72"/>
                                <w:szCs w:val="72"/>
                              </w:rPr>
                              <w:t>(One-Envelope Tendering</w:t>
                            </w:r>
                            <w:r>
                              <w:rPr>
                                <w:rFonts w:ascii="Woodford Bourne PRO" w:hAnsi="Woodford Bourne PRO" w:cs="Calibri"/>
                                <w:b/>
                                <w:bCs/>
                                <w:caps/>
                                <w:color w:val="003057"/>
                                <w:sz w:val="72"/>
                                <w:szCs w:val="72"/>
                              </w:rPr>
                              <w:t xml:space="preserve"> </w:t>
                            </w:r>
                            <w:r w:rsidRPr="00D5616F">
                              <w:rPr>
                                <w:rFonts w:ascii="Woodford Bourne PRO" w:hAnsi="Woodford Bourne PRO" w:cs="Calibri"/>
                                <w:b/>
                                <w:bCs/>
                                <w:caps/>
                                <w:color w:val="003057"/>
                                <w:sz w:val="72"/>
                                <w:szCs w:val="72"/>
                              </w:rPr>
                              <w:t>Process Without Prequalification)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8BB293" id="Text Box 38" o:spid="_x0000_s1031" type="#_x0000_t202" style="position:absolute;margin-left:1.05pt;margin-top:111.75pt;width:379.2pt;height:338.4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" filled="f" stroked="f" strokeweight=".5pt">
                <v:textbox>
                  <w:txbxContent>
                    <w:p w14:paraId="1F76D9E2" w14:textId="7F132F0D" w:rsidR="00DB565C" w:rsidRDefault="00DB565C" w:rsidP="00DB565C">
                      <w:pPr>
                        <w:pStyle w:val="BasicParagraph"/>
                        <w:suppressAutoHyphens/>
                        <w:spacing w:line="240" w:lineRule="auto"/>
                        <w:rPr>
                          <w:rFonts w:ascii="Woodford Bourne PRO" w:hAnsi="Woodford Bourne PRO" w:cs="Calibri"/>
                          <w:b/>
                          <w:bCs/>
                          <w:caps/>
                          <w:color w:val="003057"/>
                          <w:sz w:val="72"/>
                          <w:szCs w:val="72"/>
                        </w:rPr>
                      </w:pPr>
                      <w:r w:rsidRPr="00D5616F">
                        <w:rPr>
                          <w:rFonts w:ascii="Woodford Bourne PRO" w:hAnsi="Woodford Bourne PRO" w:cs="Calibri"/>
                          <w:b/>
                          <w:bCs/>
                          <w:caps/>
                          <w:color w:val="003057"/>
                          <w:sz w:val="72"/>
                          <w:szCs w:val="72"/>
                        </w:rPr>
                        <w:t>Procurement of Works</w:t>
                      </w:r>
                    </w:p>
                    <w:p w14:paraId="1E01063A" w14:textId="77777777" w:rsidR="00B46AD5" w:rsidRPr="003A448F" w:rsidRDefault="00B46AD5" w:rsidP="00DB565C">
                      <w:pPr>
                        <w:pStyle w:val="BasicParagraph"/>
                        <w:suppressAutoHyphens/>
                        <w:spacing w:line="240" w:lineRule="auto"/>
                        <w:rPr>
                          <w:rFonts w:ascii="Woodford Bourne PRO" w:hAnsi="Woodford Bourne PRO" w:cs="Calibri"/>
                          <w:b/>
                          <w:bCs/>
                          <w:caps/>
                          <w:color w:val="003057"/>
                          <w:sz w:val="28"/>
                          <w:szCs w:val="28"/>
                        </w:rPr>
                      </w:pPr>
                    </w:p>
                    <w:p w14:paraId="4126EA43" w14:textId="77777777" w:rsidR="00DB565C" w:rsidRPr="00802EE1" w:rsidRDefault="00DB565C" w:rsidP="00DB565C">
                      <w:pPr>
                        <w:pStyle w:val="BasicParagraph"/>
                        <w:suppressAutoHyphens/>
                        <w:spacing w:line="240" w:lineRule="auto"/>
                        <w:rPr>
                          <w:rFonts w:ascii="Arial" w:hAnsi="Arial" w:cs="Arial"/>
                          <w:color w:val="003057"/>
                          <w:sz w:val="20"/>
                          <w:szCs w:val="20"/>
                        </w:rPr>
                      </w:pPr>
                      <w:r w:rsidRPr="00D5616F">
                        <w:rPr>
                          <w:rFonts w:ascii="Woodford Bourne PRO" w:hAnsi="Woodford Bourne PRO" w:cs="Calibri"/>
                          <w:b/>
                          <w:bCs/>
                          <w:caps/>
                          <w:color w:val="003057"/>
                          <w:sz w:val="72"/>
                          <w:szCs w:val="72"/>
                        </w:rPr>
                        <w:t>(One-Envelope Tendering</w:t>
                      </w:r>
                      <w:r>
                        <w:rPr>
                          <w:rFonts w:ascii="Woodford Bourne PRO" w:hAnsi="Woodford Bourne PRO" w:cs="Calibri"/>
                          <w:b/>
                          <w:bCs/>
                          <w:caps/>
                          <w:color w:val="003057"/>
                          <w:sz w:val="72"/>
                          <w:szCs w:val="72"/>
                        </w:rPr>
                        <w:t xml:space="preserve"> </w:t>
                      </w:r>
                      <w:r w:rsidRPr="00D5616F">
                        <w:rPr>
                          <w:rFonts w:ascii="Woodford Bourne PRO" w:hAnsi="Woodford Bourne PRO" w:cs="Calibri"/>
                          <w:b/>
                          <w:bCs/>
                          <w:caps/>
                          <w:color w:val="003057"/>
                          <w:sz w:val="72"/>
                          <w:szCs w:val="72"/>
                        </w:rPr>
                        <w:t>Process Without Prequalification)</w:t>
                      </w:r>
                    </w:p>
                  </w:txbxContent>
                </v:textbox>
                <w10:wrap anchorx="margin"/>
              </v:shape>
            </w:pict>
          </mc:Fallback>
        </mc:AlternateContent>
      </w:r>
      <w:r w:rsidR="00DB565C">
        <w:rPr>
          <w:rFonts w:ascii="Arial" w:hAnsi="Arial" w:cs="Arial"/>
          <w:b/>
          <w:color w:val="FFFFFF" w:themeColor="background1"/>
          <w:spacing w:val="80"/>
          <w:sz w:val="22"/>
          <w:szCs w:val="22"/>
        </w:rPr>
        <w:br w:type="page"/>
      </w:r>
    </w:p>
    <w:p w14:paraId="2F659381" w14:textId="4AA9B239" w:rsidR="00624FE6" w:rsidRDefault="00624FE6">
      <w:pPr>
        <w:spacing w:line="276" w:lineRule="auto"/>
        <w:jc w:val="center"/>
        <w:rPr>
          <w:rFonts w:ascii="Arial" w:hAnsi="Arial" w:cs="Arial"/>
          <w:b/>
          <w:sz w:val="22"/>
          <w:szCs w:val="22"/>
        </w:rPr>
      </w:pPr>
      <w:r>
        <w:rPr>
          <w:rFonts w:ascii="Arial" w:hAnsi="Arial" w:cs="Arial"/>
          <w:b/>
          <w:sz w:val="22"/>
          <w:szCs w:val="22"/>
        </w:rPr>
        <w:lastRenderedPageBreak/>
        <w:t>Abbreviations</w:t>
      </w:r>
    </w:p>
    <w:p w14:paraId="20F51BE2" w14:textId="2D8A9074" w:rsidR="00624FE6" w:rsidRDefault="00624FE6">
      <w:pPr>
        <w:spacing w:line="276" w:lineRule="auto"/>
        <w:jc w:val="center"/>
        <w:rPr>
          <w:rFonts w:ascii="Arial" w:hAnsi="Arial" w:cs="Arial"/>
          <w:b/>
          <w:sz w:val="22"/>
          <w:szCs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5487"/>
      </w:tblGrid>
      <w:tr w:rsidR="00624FE6" w:rsidRPr="00126FB2" w14:paraId="073BC48B" w14:textId="77777777" w:rsidTr="003C74D1">
        <w:trPr>
          <w:jc w:val="center"/>
        </w:trPr>
        <w:tc>
          <w:tcPr>
            <w:tcW w:w="1696" w:type="dxa"/>
          </w:tcPr>
          <w:p w14:paraId="31EB7D97" w14:textId="77777777" w:rsidR="00624FE6" w:rsidRPr="00126FB2" w:rsidRDefault="00624FE6">
            <w:pPr>
              <w:tabs>
                <w:tab w:val="right" w:leader="dot" w:pos="8640"/>
              </w:tabs>
              <w:spacing w:line="276" w:lineRule="auto"/>
              <w:rPr>
                <w:rFonts w:ascii="Arial" w:hAnsi="Arial" w:cs="Arial"/>
                <w:bCs/>
                <w:sz w:val="22"/>
                <w:szCs w:val="22"/>
              </w:rPr>
            </w:pPr>
            <w:r w:rsidRPr="00126FB2">
              <w:rPr>
                <w:rFonts w:ascii="Arial" w:hAnsi="Arial" w:cs="Arial"/>
                <w:bCs/>
                <w:sz w:val="22"/>
                <w:szCs w:val="22"/>
              </w:rPr>
              <w:t>AIIB</w:t>
            </w:r>
          </w:p>
        </w:tc>
        <w:tc>
          <w:tcPr>
            <w:tcW w:w="5487" w:type="dxa"/>
          </w:tcPr>
          <w:p w14:paraId="323DC859" w14:textId="77777777" w:rsidR="00624FE6" w:rsidRPr="00126FB2" w:rsidRDefault="00624FE6">
            <w:pPr>
              <w:spacing w:line="276" w:lineRule="auto"/>
              <w:rPr>
                <w:rFonts w:ascii="Arial" w:hAnsi="Arial" w:cs="Arial"/>
                <w:bCs/>
                <w:sz w:val="22"/>
                <w:szCs w:val="22"/>
              </w:rPr>
            </w:pPr>
            <w:r w:rsidRPr="00126FB2">
              <w:rPr>
                <w:rFonts w:ascii="Arial" w:hAnsi="Arial" w:cs="Arial"/>
                <w:bCs/>
                <w:sz w:val="22"/>
                <w:szCs w:val="22"/>
              </w:rPr>
              <w:t>Asian Infrastructure Investment Bank</w:t>
            </w:r>
          </w:p>
        </w:tc>
      </w:tr>
      <w:tr w:rsidR="00126FB2" w:rsidRPr="00126FB2" w14:paraId="736674FF" w14:textId="77777777" w:rsidTr="003C74D1">
        <w:trPr>
          <w:jc w:val="center"/>
        </w:trPr>
        <w:tc>
          <w:tcPr>
            <w:tcW w:w="1696" w:type="dxa"/>
          </w:tcPr>
          <w:p w14:paraId="3E17E6CE" w14:textId="66D6452D" w:rsidR="00126FB2" w:rsidRPr="00126FB2" w:rsidRDefault="00126FB2">
            <w:pPr>
              <w:tabs>
                <w:tab w:val="right" w:leader="dot" w:pos="8640"/>
              </w:tabs>
              <w:spacing w:line="276" w:lineRule="auto"/>
              <w:rPr>
                <w:rFonts w:ascii="Arial" w:hAnsi="Arial" w:cs="Arial"/>
                <w:bCs/>
                <w:sz w:val="22"/>
                <w:szCs w:val="22"/>
              </w:rPr>
            </w:pPr>
            <w:r w:rsidRPr="00126FB2">
              <w:rPr>
                <w:rFonts w:ascii="Arial" w:hAnsi="Arial" w:cs="Arial"/>
                <w:bCs/>
                <w:sz w:val="22"/>
                <w:szCs w:val="22"/>
              </w:rPr>
              <w:t>C-ESMP</w:t>
            </w:r>
          </w:p>
        </w:tc>
        <w:tc>
          <w:tcPr>
            <w:tcW w:w="5487" w:type="dxa"/>
          </w:tcPr>
          <w:p w14:paraId="35FE2F39" w14:textId="4B96E739" w:rsidR="00126FB2" w:rsidRPr="00126FB2" w:rsidRDefault="00126FB2">
            <w:pPr>
              <w:spacing w:line="276" w:lineRule="auto"/>
              <w:rPr>
                <w:rFonts w:ascii="Arial" w:hAnsi="Arial" w:cs="Arial"/>
                <w:bCs/>
                <w:sz w:val="22"/>
                <w:szCs w:val="22"/>
              </w:rPr>
            </w:pPr>
            <w:r w:rsidRPr="00126FB2">
              <w:rPr>
                <w:rFonts w:ascii="Arial" w:hAnsi="Arial" w:cs="Arial"/>
                <w:bCs/>
                <w:sz w:val="22"/>
                <w:szCs w:val="22"/>
              </w:rPr>
              <w:t>Contractor’s Environmental and Social Management Plan</w:t>
            </w:r>
          </w:p>
        </w:tc>
      </w:tr>
      <w:tr w:rsidR="00627C70" w:rsidRPr="00126FB2" w14:paraId="73D04BCD" w14:textId="77777777" w:rsidTr="003C74D1">
        <w:trPr>
          <w:jc w:val="center"/>
        </w:trPr>
        <w:tc>
          <w:tcPr>
            <w:tcW w:w="1696" w:type="dxa"/>
          </w:tcPr>
          <w:p w14:paraId="06BB3C26" w14:textId="1F263D7F" w:rsidR="00627C70" w:rsidRPr="00126FB2" w:rsidRDefault="00627C70">
            <w:pPr>
              <w:tabs>
                <w:tab w:val="right" w:leader="dot" w:pos="8640"/>
              </w:tabs>
              <w:spacing w:line="276" w:lineRule="auto"/>
              <w:rPr>
                <w:rFonts w:ascii="Arial" w:hAnsi="Arial" w:cs="Arial"/>
                <w:bCs/>
                <w:sz w:val="22"/>
                <w:szCs w:val="22"/>
              </w:rPr>
            </w:pPr>
            <w:r w:rsidRPr="00126FB2">
              <w:rPr>
                <w:rFonts w:ascii="Arial" w:hAnsi="Arial" w:cs="Arial"/>
                <w:bCs/>
                <w:sz w:val="22"/>
                <w:szCs w:val="22"/>
              </w:rPr>
              <w:t>CV</w:t>
            </w:r>
          </w:p>
        </w:tc>
        <w:tc>
          <w:tcPr>
            <w:tcW w:w="5487" w:type="dxa"/>
          </w:tcPr>
          <w:p w14:paraId="57FF2F8E" w14:textId="1717468B" w:rsidR="00627C70" w:rsidRPr="00126FB2" w:rsidRDefault="00863793">
            <w:pPr>
              <w:spacing w:line="276" w:lineRule="auto"/>
              <w:rPr>
                <w:rFonts w:ascii="Arial" w:hAnsi="Arial" w:cs="Arial"/>
                <w:bCs/>
                <w:sz w:val="22"/>
                <w:szCs w:val="22"/>
              </w:rPr>
            </w:pPr>
            <w:r>
              <w:rPr>
                <w:rFonts w:ascii="Arial" w:hAnsi="Arial" w:cs="Arial"/>
                <w:bCs/>
                <w:sz w:val="22"/>
                <w:szCs w:val="22"/>
              </w:rPr>
              <w:t>C</w:t>
            </w:r>
            <w:r w:rsidR="00627C70" w:rsidRPr="00126FB2">
              <w:rPr>
                <w:rFonts w:ascii="Arial" w:hAnsi="Arial" w:cs="Arial"/>
                <w:bCs/>
                <w:sz w:val="22"/>
                <w:szCs w:val="22"/>
              </w:rPr>
              <w:t xml:space="preserve">urriculum </w:t>
            </w:r>
            <w:r>
              <w:rPr>
                <w:rFonts w:ascii="Arial" w:hAnsi="Arial" w:cs="Arial"/>
                <w:bCs/>
                <w:sz w:val="22"/>
                <w:szCs w:val="22"/>
              </w:rPr>
              <w:t>V</w:t>
            </w:r>
            <w:r w:rsidR="00627C70" w:rsidRPr="00126FB2">
              <w:rPr>
                <w:rFonts w:ascii="Arial" w:hAnsi="Arial" w:cs="Arial"/>
                <w:bCs/>
                <w:sz w:val="22"/>
                <w:szCs w:val="22"/>
              </w:rPr>
              <w:t>itae</w:t>
            </w:r>
          </w:p>
        </w:tc>
      </w:tr>
      <w:tr w:rsidR="00627C70" w:rsidRPr="00126FB2" w14:paraId="0C9C1A4A" w14:textId="77777777" w:rsidTr="003C74D1">
        <w:trPr>
          <w:jc w:val="center"/>
        </w:trPr>
        <w:tc>
          <w:tcPr>
            <w:tcW w:w="1696" w:type="dxa"/>
          </w:tcPr>
          <w:p w14:paraId="52C9766C" w14:textId="6136380A" w:rsidR="00627C70" w:rsidRPr="00126FB2" w:rsidRDefault="00627C70">
            <w:pPr>
              <w:tabs>
                <w:tab w:val="right" w:leader="dot" w:pos="8640"/>
              </w:tabs>
              <w:spacing w:line="276" w:lineRule="auto"/>
              <w:rPr>
                <w:rFonts w:ascii="Arial" w:hAnsi="Arial" w:cs="Arial"/>
                <w:bCs/>
                <w:sz w:val="22"/>
                <w:szCs w:val="22"/>
              </w:rPr>
            </w:pPr>
            <w:r w:rsidRPr="00126FB2">
              <w:rPr>
                <w:rFonts w:ascii="Arial" w:hAnsi="Arial" w:cs="Arial"/>
                <w:bCs/>
                <w:sz w:val="22"/>
                <w:szCs w:val="22"/>
              </w:rPr>
              <w:t>DAAB</w:t>
            </w:r>
          </w:p>
        </w:tc>
        <w:tc>
          <w:tcPr>
            <w:tcW w:w="5487" w:type="dxa"/>
          </w:tcPr>
          <w:p w14:paraId="15D0F6E3" w14:textId="61F1199C" w:rsidR="00627C70" w:rsidRPr="00126FB2" w:rsidRDefault="00627C70">
            <w:pPr>
              <w:spacing w:line="276" w:lineRule="auto"/>
              <w:rPr>
                <w:rFonts w:ascii="Arial" w:hAnsi="Arial" w:cs="Arial"/>
                <w:bCs/>
                <w:sz w:val="22"/>
                <w:szCs w:val="22"/>
              </w:rPr>
            </w:pPr>
            <w:r w:rsidRPr="00126FB2">
              <w:rPr>
                <w:rFonts w:ascii="Arial" w:hAnsi="Arial" w:cs="Arial"/>
                <w:bCs/>
                <w:sz w:val="22"/>
                <w:szCs w:val="22"/>
              </w:rPr>
              <w:t>Dispute Avoidance and Adjudication Board</w:t>
            </w:r>
          </w:p>
        </w:tc>
      </w:tr>
      <w:tr w:rsidR="00CD66B5" w:rsidRPr="00126FB2" w14:paraId="118B8CE6" w14:textId="77777777" w:rsidTr="003C74D1">
        <w:trPr>
          <w:jc w:val="center"/>
        </w:trPr>
        <w:tc>
          <w:tcPr>
            <w:tcW w:w="1696" w:type="dxa"/>
          </w:tcPr>
          <w:p w14:paraId="65AF64EB" w14:textId="65CA0C28" w:rsidR="00CD66B5" w:rsidRPr="00126FB2" w:rsidRDefault="00CD66B5">
            <w:pPr>
              <w:tabs>
                <w:tab w:val="right" w:leader="dot" w:pos="8640"/>
              </w:tabs>
              <w:spacing w:line="276" w:lineRule="auto"/>
              <w:rPr>
                <w:rFonts w:ascii="Arial" w:hAnsi="Arial" w:cs="Arial"/>
                <w:bCs/>
                <w:sz w:val="22"/>
                <w:szCs w:val="22"/>
              </w:rPr>
            </w:pPr>
            <w:r w:rsidRPr="00126FB2">
              <w:rPr>
                <w:rFonts w:ascii="Arial" w:hAnsi="Arial" w:cs="Arial"/>
                <w:bCs/>
                <w:sz w:val="22"/>
                <w:szCs w:val="22"/>
              </w:rPr>
              <w:t>ESHS</w:t>
            </w:r>
          </w:p>
        </w:tc>
        <w:tc>
          <w:tcPr>
            <w:tcW w:w="5487" w:type="dxa"/>
          </w:tcPr>
          <w:p w14:paraId="14BF7F83" w14:textId="3728F8DD" w:rsidR="00CD66B5" w:rsidRPr="00126FB2" w:rsidRDefault="00CD66B5">
            <w:pPr>
              <w:spacing w:line="276" w:lineRule="auto"/>
              <w:rPr>
                <w:rFonts w:ascii="Arial" w:hAnsi="Arial" w:cs="Arial"/>
                <w:bCs/>
                <w:sz w:val="22"/>
                <w:szCs w:val="22"/>
              </w:rPr>
            </w:pPr>
            <w:r w:rsidRPr="00126FB2">
              <w:rPr>
                <w:rFonts w:ascii="Arial" w:hAnsi="Arial" w:cs="Arial"/>
                <w:bCs/>
                <w:sz w:val="22"/>
                <w:szCs w:val="22"/>
              </w:rPr>
              <w:t>Environmental, Health, Social and Safety</w:t>
            </w:r>
          </w:p>
        </w:tc>
      </w:tr>
      <w:tr w:rsidR="00624FE6" w:rsidRPr="00126FB2" w14:paraId="1764BF56" w14:textId="77777777" w:rsidTr="003C74D1">
        <w:trPr>
          <w:jc w:val="center"/>
        </w:trPr>
        <w:tc>
          <w:tcPr>
            <w:tcW w:w="1696" w:type="dxa"/>
          </w:tcPr>
          <w:p w14:paraId="1AEFC38B" w14:textId="77777777" w:rsidR="00624FE6" w:rsidRPr="00126FB2" w:rsidRDefault="00624FE6">
            <w:pPr>
              <w:tabs>
                <w:tab w:val="right" w:leader="dot" w:pos="8640"/>
              </w:tabs>
              <w:spacing w:line="276" w:lineRule="auto"/>
              <w:rPr>
                <w:rFonts w:ascii="Arial" w:hAnsi="Arial" w:cs="Arial"/>
                <w:bCs/>
                <w:sz w:val="22"/>
                <w:szCs w:val="22"/>
              </w:rPr>
            </w:pPr>
            <w:r w:rsidRPr="00126FB2">
              <w:rPr>
                <w:rFonts w:ascii="Arial" w:hAnsi="Arial" w:cs="Arial"/>
                <w:bCs/>
                <w:sz w:val="22"/>
                <w:szCs w:val="22"/>
              </w:rPr>
              <w:t>GCC</w:t>
            </w:r>
          </w:p>
        </w:tc>
        <w:tc>
          <w:tcPr>
            <w:tcW w:w="5487" w:type="dxa"/>
          </w:tcPr>
          <w:p w14:paraId="7B2D6410" w14:textId="77777777" w:rsidR="00624FE6" w:rsidRPr="00126FB2" w:rsidRDefault="00624FE6">
            <w:pPr>
              <w:tabs>
                <w:tab w:val="right" w:leader="dot" w:pos="8640"/>
              </w:tabs>
              <w:spacing w:line="276" w:lineRule="auto"/>
              <w:rPr>
                <w:rFonts w:ascii="Arial" w:hAnsi="Arial" w:cs="Arial"/>
                <w:bCs/>
                <w:sz w:val="22"/>
                <w:szCs w:val="22"/>
              </w:rPr>
            </w:pPr>
            <w:r w:rsidRPr="00126FB2">
              <w:rPr>
                <w:rFonts w:ascii="Arial" w:hAnsi="Arial" w:cs="Arial"/>
                <w:bCs/>
                <w:sz w:val="22"/>
                <w:szCs w:val="22"/>
              </w:rPr>
              <w:t>General Conditions of Contract</w:t>
            </w:r>
          </w:p>
        </w:tc>
      </w:tr>
      <w:tr w:rsidR="00624FE6" w:rsidRPr="00126FB2" w14:paraId="447B0FDB" w14:textId="77777777" w:rsidTr="003C74D1">
        <w:trPr>
          <w:jc w:val="center"/>
        </w:trPr>
        <w:tc>
          <w:tcPr>
            <w:tcW w:w="1696" w:type="dxa"/>
          </w:tcPr>
          <w:p w14:paraId="0F0D1419" w14:textId="77777777" w:rsidR="00624FE6" w:rsidRPr="00126FB2" w:rsidRDefault="00624FE6">
            <w:pPr>
              <w:tabs>
                <w:tab w:val="right" w:leader="dot" w:pos="8640"/>
              </w:tabs>
              <w:spacing w:line="276" w:lineRule="auto"/>
              <w:rPr>
                <w:rFonts w:ascii="Arial" w:hAnsi="Arial" w:cs="Arial"/>
                <w:bCs/>
                <w:sz w:val="22"/>
                <w:szCs w:val="22"/>
              </w:rPr>
            </w:pPr>
            <w:r w:rsidRPr="00126FB2">
              <w:rPr>
                <w:rFonts w:ascii="Arial" w:hAnsi="Arial" w:cs="Arial"/>
                <w:bCs/>
                <w:sz w:val="22"/>
                <w:szCs w:val="22"/>
              </w:rPr>
              <w:t>ITT</w:t>
            </w:r>
          </w:p>
        </w:tc>
        <w:tc>
          <w:tcPr>
            <w:tcW w:w="5487" w:type="dxa"/>
          </w:tcPr>
          <w:p w14:paraId="03C8ABFF" w14:textId="77777777" w:rsidR="00624FE6" w:rsidRPr="00126FB2" w:rsidRDefault="00624FE6">
            <w:pPr>
              <w:tabs>
                <w:tab w:val="right" w:leader="dot" w:pos="8640"/>
              </w:tabs>
              <w:spacing w:line="276" w:lineRule="auto"/>
              <w:rPr>
                <w:rFonts w:ascii="Arial" w:hAnsi="Arial" w:cs="Arial"/>
                <w:bCs/>
                <w:sz w:val="22"/>
                <w:szCs w:val="22"/>
              </w:rPr>
            </w:pPr>
            <w:r w:rsidRPr="00126FB2">
              <w:rPr>
                <w:rFonts w:ascii="Arial" w:hAnsi="Arial" w:cs="Arial"/>
                <w:bCs/>
                <w:sz w:val="22"/>
                <w:szCs w:val="22"/>
              </w:rPr>
              <w:t>Instructions to Tenderers</w:t>
            </w:r>
          </w:p>
        </w:tc>
      </w:tr>
      <w:tr w:rsidR="0032642A" w:rsidRPr="00126FB2" w14:paraId="7ED2E79E" w14:textId="77777777" w:rsidTr="003C74D1">
        <w:trPr>
          <w:jc w:val="center"/>
        </w:trPr>
        <w:tc>
          <w:tcPr>
            <w:tcW w:w="1696" w:type="dxa"/>
          </w:tcPr>
          <w:p w14:paraId="2CB802D2" w14:textId="7A50B657" w:rsidR="0032642A" w:rsidRPr="00126FB2" w:rsidRDefault="0032642A">
            <w:pPr>
              <w:tabs>
                <w:tab w:val="right" w:leader="dot" w:pos="8640"/>
              </w:tabs>
              <w:spacing w:line="276" w:lineRule="auto"/>
              <w:rPr>
                <w:rFonts w:ascii="Arial" w:hAnsi="Arial" w:cs="Arial"/>
                <w:bCs/>
                <w:sz w:val="22"/>
                <w:szCs w:val="22"/>
              </w:rPr>
            </w:pPr>
            <w:r>
              <w:rPr>
                <w:rFonts w:ascii="Arial" w:hAnsi="Arial" w:cs="Arial"/>
                <w:bCs/>
                <w:sz w:val="22"/>
                <w:szCs w:val="22"/>
              </w:rPr>
              <w:t>JV</w:t>
            </w:r>
          </w:p>
        </w:tc>
        <w:tc>
          <w:tcPr>
            <w:tcW w:w="5487" w:type="dxa"/>
          </w:tcPr>
          <w:p w14:paraId="2A50F4FA" w14:textId="5D7CB696" w:rsidR="0032642A" w:rsidRPr="00126FB2" w:rsidRDefault="0032642A">
            <w:pPr>
              <w:tabs>
                <w:tab w:val="right" w:leader="dot" w:pos="8640"/>
              </w:tabs>
              <w:spacing w:line="276" w:lineRule="auto"/>
              <w:rPr>
                <w:rFonts w:ascii="Arial" w:hAnsi="Arial" w:cs="Arial"/>
                <w:bCs/>
                <w:sz w:val="22"/>
                <w:szCs w:val="22"/>
              </w:rPr>
            </w:pPr>
            <w:r>
              <w:rPr>
                <w:rFonts w:ascii="Arial" w:hAnsi="Arial" w:cs="Arial"/>
                <w:bCs/>
                <w:sz w:val="22"/>
                <w:szCs w:val="22"/>
              </w:rPr>
              <w:t>Joint Venture</w:t>
            </w:r>
          </w:p>
        </w:tc>
      </w:tr>
      <w:tr w:rsidR="00126FB2" w:rsidRPr="00126FB2" w14:paraId="11CB7AAF" w14:textId="77777777" w:rsidTr="003C74D1">
        <w:trPr>
          <w:jc w:val="center"/>
        </w:trPr>
        <w:tc>
          <w:tcPr>
            <w:tcW w:w="1696" w:type="dxa"/>
          </w:tcPr>
          <w:p w14:paraId="2BF89101" w14:textId="49F924A6" w:rsidR="00126FB2" w:rsidRPr="00126FB2" w:rsidRDefault="00126FB2">
            <w:pPr>
              <w:tabs>
                <w:tab w:val="right" w:leader="dot" w:pos="8640"/>
              </w:tabs>
              <w:spacing w:line="276" w:lineRule="auto"/>
              <w:rPr>
                <w:rFonts w:ascii="Arial" w:hAnsi="Arial" w:cs="Arial"/>
                <w:bCs/>
                <w:sz w:val="22"/>
                <w:szCs w:val="22"/>
              </w:rPr>
            </w:pPr>
            <w:r w:rsidRPr="00126FB2">
              <w:rPr>
                <w:rFonts w:ascii="Arial" w:hAnsi="Arial" w:cs="Arial"/>
                <w:bCs/>
                <w:sz w:val="22"/>
                <w:szCs w:val="22"/>
              </w:rPr>
              <w:t>MSIP</w:t>
            </w:r>
          </w:p>
        </w:tc>
        <w:tc>
          <w:tcPr>
            <w:tcW w:w="5487" w:type="dxa"/>
          </w:tcPr>
          <w:p w14:paraId="79DF97B2" w14:textId="648CD1D7" w:rsidR="00126FB2" w:rsidRPr="00126FB2" w:rsidRDefault="00126FB2">
            <w:pPr>
              <w:tabs>
                <w:tab w:val="right" w:leader="dot" w:pos="8640"/>
              </w:tabs>
              <w:spacing w:line="276" w:lineRule="auto"/>
              <w:rPr>
                <w:rFonts w:ascii="Arial" w:hAnsi="Arial" w:cs="Arial"/>
                <w:bCs/>
                <w:sz w:val="22"/>
                <w:szCs w:val="22"/>
              </w:rPr>
            </w:pPr>
            <w:r w:rsidRPr="00126FB2">
              <w:rPr>
                <w:rFonts w:ascii="Arial" w:hAnsi="Arial" w:cs="Arial"/>
                <w:bCs/>
                <w:sz w:val="22"/>
                <w:szCs w:val="22"/>
              </w:rPr>
              <w:t>Management Strategies and Implementation Plans</w:t>
            </w:r>
          </w:p>
        </w:tc>
      </w:tr>
      <w:tr w:rsidR="001A3159" w:rsidRPr="00126FB2" w14:paraId="0B8715F8" w14:textId="77777777" w:rsidTr="003C74D1">
        <w:trPr>
          <w:jc w:val="center"/>
        </w:trPr>
        <w:tc>
          <w:tcPr>
            <w:tcW w:w="1696" w:type="dxa"/>
          </w:tcPr>
          <w:p w14:paraId="33EEE9FE" w14:textId="103CC0D2" w:rsidR="001A3159" w:rsidRPr="00126FB2" w:rsidRDefault="001A3159">
            <w:pPr>
              <w:tabs>
                <w:tab w:val="right" w:leader="dot" w:pos="8640"/>
              </w:tabs>
              <w:spacing w:line="276" w:lineRule="auto"/>
              <w:rPr>
                <w:rFonts w:ascii="Arial" w:hAnsi="Arial" w:cs="Arial"/>
                <w:bCs/>
                <w:sz w:val="22"/>
                <w:szCs w:val="22"/>
              </w:rPr>
            </w:pPr>
            <w:r w:rsidRPr="00126FB2">
              <w:rPr>
                <w:rFonts w:ascii="Arial" w:hAnsi="Arial" w:cs="Arial"/>
                <w:bCs/>
                <w:sz w:val="22"/>
                <w:szCs w:val="22"/>
              </w:rPr>
              <w:t>PCC</w:t>
            </w:r>
          </w:p>
        </w:tc>
        <w:tc>
          <w:tcPr>
            <w:tcW w:w="5487" w:type="dxa"/>
          </w:tcPr>
          <w:p w14:paraId="6F93934E" w14:textId="24EA70C6" w:rsidR="001A3159" w:rsidRPr="00126FB2" w:rsidRDefault="001A3159">
            <w:pPr>
              <w:tabs>
                <w:tab w:val="right" w:leader="dot" w:pos="8640"/>
              </w:tabs>
              <w:spacing w:line="276" w:lineRule="auto"/>
              <w:rPr>
                <w:rFonts w:ascii="Arial" w:hAnsi="Arial" w:cs="Arial"/>
                <w:bCs/>
                <w:sz w:val="22"/>
                <w:szCs w:val="22"/>
              </w:rPr>
            </w:pPr>
            <w:r w:rsidRPr="00126FB2">
              <w:rPr>
                <w:rFonts w:ascii="Arial" w:hAnsi="Arial" w:cs="Arial"/>
                <w:bCs/>
                <w:sz w:val="22"/>
                <w:szCs w:val="22"/>
              </w:rPr>
              <w:t>Particular Conditions of Contract</w:t>
            </w:r>
          </w:p>
        </w:tc>
      </w:tr>
      <w:tr w:rsidR="00624FE6" w:rsidRPr="00126FB2" w14:paraId="536E436A" w14:textId="77777777" w:rsidTr="003C74D1">
        <w:trPr>
          <w:jc w:val="center"/>
        </w:trPr>
        <w:tc>
          <w:tcPr>
            <w:tcW w:w="1696" w:type="dxa"/>
          </w:tcPr>
          <w:p w14:paraId="401C2391" w14:textId="77777777" w:rsidR="00624FE6" w:rsidRPr="00126FB2" w:rsidRDefault="00624FE6">
            <w:pPr>
              <w:tabs>
                <w:tab w:val="right" w:leader="dot" w:pos="8640"/>
              </w:tabs>
              <w:spacing w:line="276" w:lineRule="auto"/>
              <w:rPr>
                <w:rFonts w:ascii="Arial" w:hAnsi="Arial" w:cs="Arial"/>
                <w:bCs/>
                <w:sz w:val="22"/>
                <w:szCs w:val="22"/>
              </w:rPr>
            </w:pPr>
            <w:r w:rsidRPr="00126FB2">
              <w:rPr>
                <w:rFonts w:ascii="Arial" w:hAnsi="Arial" w:cs="Arial"/>
                <w:bCs/>
                <w:sz w:val="22"/>
                <w:szCs w:val="22"/>
              </w:rPr>
              <w:t>PIR</w:t>
            </w:r>
          </w:p>
        </w:tc>
        <w:tc>
          <w:tcPr>
            <w:tcW w:w="5487" w:type="dxa"/>
          </w:tcPr>
          <w:p w14:paraId="128D57CE" w14:textId="77777777" w:rsidR="00624FE6" w:rsidRPr="00126FB2" w:rsidRDefault="00624FE6">
            <w:pPr>
              <w:tabs>
                <w:tab w:val="right" w:leader="dot" w:pos="8640"/>
              </w:tabs>
              <w:spacing w:line="276" w:lineRule="auto"/>
              <w:rPr>
                <w:rFonts w:ascii="Arial" w:hAnsi="Arial" w:cs="Arial"/>
                <w:bCs/>
                <w:sz w:val="22"/>
                <w:szCs w:val="22"/>
              </w:rPr>
            </w:pPr>
            <w:r w:rsidRPr="00126FB2">
              <w:rPr>
                <w:rFonts w:ascii="Arial" w:hAnsi="Arial" w:cs="Arial"/>
                <w:bCs/>
                <w:sz w:val="22"/>
                <w:szCs w:val="22"/>
              </w:rPr>
              <w:t>Procurement Instructions for Recipients</w:t>
            </w:r>
          </w:p>
        </w:tc>
      </w:tr>
      <w:tr w:rsidR="00624FE6" w:rsidRPr="00126FB2" w14:paraId="709B09FA" w14:textId="77777777" w:rsidTr="003C74D1">
        <w:trPr>
          <w:jc w:val="center"/>
        </w:trPr>
        <w:tc>
          <w:tcPr>
            <w:tcW w:w="1696" w:type="dxa"/>
          </w:tcPr>
          <w:p w14:paraId="481D2195" w14:textId="77777777" w:rsidR="00624FE6" w:rsidRPr="00126FB2" w:rsidRDefault="00624FE6">
            <w:pPr>
              <w:tabs>
                <w:tab w:val="right" w:leader="dot" w:pos="8640"/>
              </w:tabs>
              <w:spacing w:line="276" w:lineRule="auto"/>
              <w:rPr>
                <w:rFonts w:ascii="Arial" w:hAnsi="Arial" w:cs="Arial"/>
                <w:bCs/>
                <w:sz w:val="22"/>
                <w:szCs w:val="22"/>
              </w:rPr>
            </w:pPr>
            <w:r w:rsidRPr="00126FB2">
              <w:rPr>
                <w:rFonts w:ascii="Arial" w:hAnsi="Arial" w:cs="Arial"/>
                <w:bCs/>
                <w:sz w:val="22"/>
                <w:szCs w:val="22"/>
              </w:rPr>
              <w:t>SCC</w:t>
            </w:r>
          </w:p>
        </w:tc>
        <w:tc>
          <w:tcPr>
            <w:tcW w:w="5487" w:type="dxa"/>
          </w:tcPr>
          <w:p w14:paraId="209E366F" w14:textId="77777777" w:rsidR="00624FE6" w:rsidRPr="00126FB2" w:rsidRDefault="00624FE6">
            <w:pPr>
              <w:tabs>
                <w:tab w:val="right" w:leader="dot" w:pos="8640"/>
              </w:tabs>
              <w:spacing w:line="276" w:lineRule="auto"/>
              <w:rPr>
                <w:rFonts w:ascii="Arial" w:hAnsi="Arial" w:cs="Arial"/>
                <w:bCs/>
                <w:sz w:val="22"/>
                <w:szCs w:val="22"/>
              </w:rPr>
            </w:pPr>
            <w:r w:rsidRPr="00126FB2">
              <w:rPr>
                <w:rFonts w:ascii="Arial" w:hAnsi="Arial" w:cs="Arial"/>
                <w:bCs/>
                <w:sz w:val="22"/>
                <w:szCs w:val="22"/>
              </w:rPr>
              <w:t>Special Conditions of Contract</w:t>
            </w:r>
          </w:p>
        </w:tc>
      </w:tr>
      <w:tr w:rsidR="00CD66B5" w:rsidRPr="00126FB2" w14:paraId="7EC3E8E8" w14:textId="77777777" w:rsidTr="003C74D1">
        <w:trPr>
          <w:jc w:val="center"/>
        </w:trPr>
        <w:tc>
          <w:tcPr>
            <w:tcW w:w="1696" w:type="dxa"/>
          </w:tcPr>
          <w:p w14:paraId="02F39F80" w14:textId="7CE076B7" w:rsidR="00CD66B5" w:rsidRPr="00126FB2" w:rsidRDefault="00CD66B5">
            <w:pPr>
              <w:tabs>
                <w:tab w:val="right" w:leader="dot" w:pos="8640"/>
              </w:tabs>
              <w:spacing w:line="276" w:lineRule="auto"/>
              <w:rPr>
                <w:rFonts w:ascii="Arial" w:hAnsi="Arial" w:cs="Arial"/>
                <w:bCs/>
                <w:sz w:val="22"/>
                <w:szCs w:val="22"/>
              </w:rPr>
            </w:pPr>
            <w:r w:rsidRPr="00126FB2">
              <w:rPr>
                <w:rFonts w:ascii="Arial" w:hAnsi="Arial" w:cs="Arial"/>
                <w:bCs/>
                <w:sz w:val="22"/>
                <w:szCs w:val="22"/>
              </w:rPr>
              <w:t>SEA</w:t>
            </w:r>
          </w:p>
        </w:tc>
        <w:tc>
          <w:tcPr>
            <w:tcW w:w="5487" w:type="dxa"/>
          </w:tcPr>
          <w:p w14:paraId="573A9DC8" w14:textId="0D2DBE69" w:rsidR="00CD66B5" w:rsidRPr="00126FB2" w:rsidRDefault="00863793">
            <w:pPr>
              <w:tabs>
                <w:tab w:val="right" w:leader="dot" w:pos="8640"/>
              </w:tabs>
              <w:spacing w:line="276" w:lineRule="auto"/>
              <w:rPr>
                <w:rFonts w:ascii="Arial" w:hAnsi="Arial" w:cs="Arial"/>
                <w:bCs/>
                <w:sz w:val="22"/>
                <w:szCs w:val="22"/>
              </w:rPr>
            </w:pPr>
            <w:r>
              <w:rPr>
                <w:rFonts w:ascii="Arial" w:hAnsi="Arial" w:cs="Arial"/>
                <w:bCs/>
                <w:sz w:val="22"/>
                <w:szCs w:val="22"/>
              </w:rPr>
              <w:t>S</w:t>
            </w:r>
            <w:r w:rsidR="00CD66B5" w:rsidRPr="00126FB2">
              <w:rPr>
                <w:rFonts w:ascii="Arial" w:hAnsi="Arial" w:cs="Arial"/>
                <w:bCs/>
                <w:sz w:val="22"/>
                <w:szCs w:val="22"/>
              </w:rPr>
              <w:t xml:space="preserve">exual </w:t>
            </w:r>
            <w:r>
              <w:rPr>
                <w:rFonts w:ascii="Arial" w:hAnsi="Arial" w:cs="Arial"/>
                <w:bCs/>
                <w:sz w:val="22"/>
                <w:szCs w:val="22"/>
              </w:rPr>
              <w:t>E</w:t>
            </w:r>
            <w:r w:rsidR="00CD66B5" w:rsidRPr="00126FB2">
              <w:rPr>
                <w:rFonts w:ascii="Arial" w:hAnsi="Arial" w:cs="Arial"/>
                <w:bCs/>
                <w:sz w:val="22"/>
                <w:szCs w:val="22"/>
              </w:rPr>
              <w:t xml:space="preserve">xploitation and </w:t>
            </w:r>
            <w:r>
              <w:rPr>
                <w:rFonts w:ascii="Arial" w:hAnsi="Arial" w:cs="Arial"/>
                <w:bCs/>
                <w:sz w:val="22"/>
                <w:szCs w:val="22"/>
              </w:rPr>
              <w:t>A</w:t>
            </w:r>
            <w:r w:rsidR="00CD66B5" w:rsidRPr="00126FB2">
              <w:rPr>
                <w:rFonts w:ascii="Arial" w:hAnsi="Arial" w:cs="Arial"/>
                <w:bCs/>
                <w:sz w:val="22"/>
                <w:szCs w:val="22"/>
              </w:rPr>
              <w:t>buse</w:t>
            </w:r>
          </w:p>
        </w:tc>
      </w:tr>
      <w:tr w:rsidR="00624FE6" w:rsidRPr="00126FB2" w14:paraId="75E5A25C" w14:textId="77777777" w:rsidTr="003C74D1">
        <w:trPr>
          <w:jc w:val="center"/>
        </w:trPr>
        <w:tc>
          <w:tcPr>
            <w:tcW w:w="1696" w:type="dxa"/>
          </w:tcPr>
          <w:p w14:paraId="06DAAADE" w14:textId="77777777" w:rsidR="00624FE6" w:rsidRPr="00126FB2" w:rsidRDefault="00624FE6">
            <w:pPr>
              <w:tabs>
                <w:tab w:val="right" w:leader="dot" w:pos="8640"/>
              </w:tabs>
              <w:spacing w:line="276" w:lineRule="auto"/>
              <w:rPr>
                <w:rFonts w:ascii="Arial" w:hAnsi="Arial" w:cs="Arial"/>
                <w:bCs/>
                <w:sz w:val="22"/>
                <w:szCs w:val="22"/>
              </w:rPr>
            </w:pPr>
            <w:r w:rsidRPr="00126FB2">
              <w:rPr>
                <w:rFonts w:ascii="Arial" w:hAnsi="Arial" w:cs="Arial"/>
                <w:bCs/>
                <w:sz w:val="22"/>
                <w:szCs w:val="22"/>
              </w:rPr>
              <w:t>SPD</w:t>
            </w:r>
          </w:p>
        </w:tc>
        <w:tc>
          <w:tcPr>
            <w:tcW w:w="5487" w:type="dxa"/>
          </w:tcPr>
          <w:p w14:paraId="0DD9C19F" w14:textId="77777777" w:rsidR="00624FE6" w:rsidRPr="00126FB2" w:rsidRDefault="00624FE6">
            <w:pPr>
              <w:tabs>
                <w:tab w:val="right" w:leader="dot" w:pos="8640"/>
              </w:tabs>
              <w:spacing w:line="276" w:lineRule="auto"/>
              <w:rPr>
                <w:rFonts w:ascii="Arial" w:hAnsi="Arial" w:cs="Arial"/>
                <w:bCs/>
                <w:sz w:val="22"/>
                <w:szCs w:val="22"/>
              </w:rPr>
            </w:pPr>
            <w:r w:rsidRPr="00126FB2">
              <w:rPr>
                <w:rFonts w:ascii="Arial" w:hAnsi="Arial" w:cs="Arial"/>
                <w:bCs/>
                <w:sz w:val="22"/>
                <w:szCs w:val="22"/>
              </w:rPr>
              <w:t>Standard Procurement Document</w:t>
            </w:r>
          </w:p>
        </w:tc>
      </w:tr>
      <w:tr w:rsidR="00624FE6" w:rsidRPr="00126FB2" w14:paraId="73CF2397" w14:textId="77777777" w:rsidTr="003C74D1">
        <w:trPr>
          <w:jc w:val="center"/>
        </w:trPr>
        <w:tc>
          <w:tcPr>
            <w:tcW w:w="1696" w:type="dxa"/>
          </w:tcPr>
          <w:p w14:paraId="0592AD12" w14:textId="77777777" w:rsidR="00624FE6" w:rsidRPr="00126FB2" w:rsidRDefault="00624FE6">
            <w:pPr>
              <w:tabs>
                <w:tab w:val="right" w:leader="dot" w:pos="8640"/>
              </w:tabs>
              <w:spacing w:line="276" w:lineRule="auto"/>
              <w:rPr>
                <w:rFonts w:ascii="Arial" w:hAnsi="Arial" w:cs="Arial"/>
                <w:bCs/>
                <w:sz w:val="22"/>
                <w:szCs w:val="22"/>
              </w:rPr>
            </w:pPr>
            <w:r w:rsidRPr="00126FB2">
              <w:rPr>
                <w:rFonts w:ascii="Arial" w:hAnsi="Arial" w:cs="Arial"/>
                <w:bCs/>
                <w:sz w:val="22"/>
                <w:szCs w:val="22"/>
              </w:rPr>
              <w:t>SPN</w:t>
            </w:r>
          </w:p>
        </w:tc>
        <w:tc>
          <w:tcPr>
            <w:tcW w:w="5487" w:type="dxa"/>
          </w:tcPr>
          <w:p w14:paraId="67063293" w14:textId="77777777" w:rsidR="00624FE6" w:rsidRPr="00126FB2" w:rsidRDefault="00624FE6">
            <w:pPr>
              <w:tabs>
                <w:tab w:val="right" w:leader="dot" w:pos="8640"/>
              </w:tabs>
              <w:spacing w:line="276" w:lineRule="auto"/>
              <w:rPr>
                <w:rFonts w:ascii="Arial" w:hAnsi="Arial" w:cs="Arial"/>
                <w:bCs/>
                <w:sz w:val="22"/>
                <w:szCs w:val="22"/>
              </w:rPr>
            </w:pPr>
            <w:r w:rsidRPr="00126FB2">
              <w:rPr>
                <w:rFonts w:ascii="Arial" w:hAnsi="Arial" w:cs="Arial"/>
                <w:bCs/>
                <w:sz w:val="22"/>
                <w:szCs w:val="22"/>
              </w:rPr>
              <w:t>Specific Procurement Notice</w:t>
            </w:r>
          </w:p>
        </w:tc>
      </w:tr>
      <w:tr w:rsidR="00624FE6" w:rsidRPr="00126FB2" w14:paraId="35FF95A8" w14:textId="77777777" w:rsidTr="003C74D1">
        <w:trPr>
          <w:jc w:val="center"/>
        </w:trPr>
        <w:tc>
          <w:tcPr>
            <w:tcW w:w="1696" w:type="dxa"/>
          </w:tcPr>
          <w:p w14:paraId="6C955129" w14:textId="77777777" w:rsidR="00624FE6" w:rsidRPr="00126FB2" w:rsidRDefault="00624FE6">
            <w:pPr>
              <w:tabs>
                <w:tab w:val="right" w:leader="dot" w:pos="8640"/>
              </w:tabs>
              <w:spacing w:line="276" w:lineRule="auto"/>
              <w:rPr>
                <w:rFonts w:ascii="Arial" w:hAnsi="Arial" w:cs="Arial"/>
                <w:bCs/>
                <w:sz w:val="22"/>
                <w:szCs w:val="22"/>
              </w:rPr>
            </w:pPr>
            <w:r w:rsidRPr="00126FB2">
              <w:rPr>
                <w:rFonts w:ascii="Arial" w:hAnsi="Arial" w:cs="Arial"/>
                <w:bCs/>
                <w:sz w:val="22"/>
                <w:szCs w:val="22"/>
              </w:rPr>
              <w:t>TDS</w:t>
            </w:r>
          </w:p>
        </w:tc>
        <w:tc>
          <w:tcPr>
            <w:tcW w:w="5487" w:type="dxa"/>
          </w:tcPr>
          <w:p w14:paraId="37579518" w14:textId="77777777" w:rsidR="00624FE6" w:rsidRPr="00126FB2" w:rsidRDefault="00624FE6">
            <w:pPr>
              <w:tabs>
                <w:tab w:val="right" w:leader="dot" w:pos="8640"/>
              </w:tabs>
              <w:spacing w:line="276" w:lineRule="auto"/>
              <w:rPr>
                <w:rFonts w:ascii="Arial" w:hAnsi="Arial" w:cs="Arial"/>
                <w:bCs/>
                <w:sz w:val="22"/>
                <w:szCs w:val="22"/>
              </w:rPr>
            </w:pPr>
            <w:r w:rsidRPr="00126FB2">
              <w:rPr>
                <w:rFonts w:ascii="Arial" w:hAnsi="Arial" w:cs="Arial"/>
                <w:bCs/>
                <w:sz w:val="22"/>
                <w:szCs w:val="22"/>
              </w:rPr>
              <w:t>Tender Data Sheet</w:t>
            </w:r>
          </w:p>
        </w:tc>
      </w:tr>
      <w:tr w:rsidR="00624FE6" w:rsidRPr="00126FB2" w14:paraId="3EA89B12" w14:textId="77777777" w:rsidTr="003C74D1">
        <w:trPr>
          <w:jc w:val="center"/>
        </w:trPr>
        <w:tc>
          <w:tcPr>
            <w:tcW w:w="1696" w:type="dxa"/>
          </w:tcPr>
          <w:p w14:paraId="291D2300" w14:textId="77777777" w:rsidR="00624FE6" w:rsidRPr="00126FB2" w:rsidRDefault="00624FE6">
            <w:pPr>
              <w:tabs>
                <w:tab w:val="right" w:leader="dot" w:pos="8640"/>
              </w:tabs>
              <w:spacing w:line="276" w:lineRule="auto"/>
              <w:rPr>
                <w:rFonts w:ascii="Arial" w:hAnsi="Arial" w:cs="Arial"/>
                <w:bCs/>
                <w:sz w:val="22"/>
                <w:szCs w:val="22"/>
              </w:rPr>
            </w:pPr>
            <w:r w:rsidRPr="00126FB2">
              <w:rPr>
                <w:rFonts w:ascii="Arial" w:hAnsi="Arial" w:cs="Arial"/>
                <w:bCs/>
                <w:sz w:val="22"/>
                <w:szCs w:val="22"/>
              </w:rPr>
              <w:t>TS</w:t>
            </w:r>
          </w:p>
        </w:tc>
        <w:tc>
          <w:tcPr>
            <w:tcW w:w="5487" w:type="dxa"/>
          </w:tcPr>
          <w:p w14:paraId="5DD49017" w14:textId="77777777" w:rsidR="00624FE6" w:rsidRPr="00126FB2" w:rsidRDefault="00624FE6">
            <w:pPr>
              <w:tabs>
                <w:tab w:val="right" w:leader="dot" w:pos="8640"/>
              </w:tabs>
              <w:spacing w:line="276" w:lineRule="auto"/>
              <w:rPr>
                <w:rFonts w:ascii="Arial" w:hAnsi="Arial" w:cs="Arial"/>
                <w:bCs/>
                <w:sz w:val="22"/>
                <w:szCs w:val="22"/>
              </w:rPr>
            </w:pPr>
            <w:r w:rsidRPr="00126FB2">
              <w:rPr>
                <w:rFonts w:ascii="Arial" w:hAnsi="Arial" w:cs="Arial"/>
                <w:bCs/>
                <w:sz w:val="22"/>
                <w:szCs w:val="22"/>
              </w:rPr>
              <w:t xml:space="preserve">Technical Specifications </w:t>
            </w:r>
          </w:p>
        </w:tc>
      </w:tr>
      <w:tr w:rsidR="005C5FE5" w:rsidRPr="00126FB2" w14:paraId="047B575D" w14:textId="77777777" w:rsidTr="003C74D1">
        <w:trPr>
          <w:jc w:val="center"/>
        </w:trPr>
        <w:tc>
          <w:tcPr>
            <w:tcW w:w="1696" w:type="dxa"/>
          </w:tcPr>
          <w:p w14:paraId="0D97E265" w14:textId="1F60549B" w:rsidR="005C5FE5" w:rsidRPr="00126FB2" w:rsidRDefault="005C5FE5">
            <w:pPr>
              <w:tabs>
                <w:tab w:val="right" w:leader="dot" w:pos="8640"/>
              </w:tabs>
              <w:spacing w:line="276" w:lineRule="auto"/>
              <w:rPr>
                <w:rFonts w:ascii="Arial" w:hAnsi="Arial" w:cs="Arial"/>
                <w:bCs/>
                <w:sz w:val="22"/>
                <w:szCs w:val="22"/>
              </w:rPr>
            </w:pPr>
            <w:r>
              <w:rPr>
                <w:rFonts w:ascii="Arial" w:hAnsi="Arial" w:cs="Arial"/>
                <w:bCs/>
                <w:sz w:val="22"/>
                <w:szCs w:val="22"/>
              </w:rPr>
              <w:t>URDG</w:t>
            </w:r>
          </w:p>
        </w:tc>
        <w:tc>
          <w:tcPr>
            <w:tcW w:w="5487" w:type="dxa"/>
          </w:tcPr>
          <w:p w14:paraId="16D5005B" w14:textId="0B708802" w:rsidR="005C5FE5" w:rsidRPr="00126FB2" w:rsidRDefault="005C5FE5">
            <w:pPr>
              <w:tabs>
                <w:tab w:val="right" w:leader="dot" w:pos="8640"/>
              </w:tabs>
              <w:spacing w:line="276" w:lineRule="auto"/>
              <w:rPr>
                <w:rFonts w:ascii="Arial" w:hAnsi="Arial" w:cs="Arial"/>
                <w:bCs/>
                <w:sz w:val="22"/>
                <w:szCs w:val="22"/>
              </w:rPr>
            </w:pPr>
            <w:r>
              <w:rPr>
                <w:rFonts w:ascii="Arial" w:hAnsi="Arial" w:cs="Arial"/>
                <w:bCs/>
                <w:sz w:val="22"/>
                <w:szCs w:val="22"/>
              </w:rPr>
              <w:t>Uniform Rules for Demand Guarantees</w:t>
            </w:r>
          </w:p>
        </w:tc>
      </w:tr>
    </w:tbl>
    <w:p w14:paraId="37D47B0C" w14:textId="77777777" w:rsidR="00624FE6" w:rsidRDefault="00624FE6">
      <w:pPr>
        <w:spacing w:line="276" w:lineRule="auto"/>
        <w:jc w:val="center"/>
        <w:rPr>
          <w:rFonts w:ascii="Arial" w:hAnsi="Arial" w:cs="Arial"/>
          <w:b/>
          <w:sz w:val="22"/>
          <w:szCs w:val="22"/>
        </w:rPr>
      </w:pPr>
    </w:p>
    <w:p w14:paraId="6313CFF9" w14:textId="77777777" w:rsidR="00624FE6" w:rsidRDefault="00624FE6">
      <w:pPr>
        <w:spacing w:line="276" w:lineRule="auto"/>
        <w:jc w:val="center"/>
        <w:rPr>
          <w:rFonts w:ascii="Arial" w:hAnsi="Arial" w:cs="Arial"/>
          <w:b/>
          <w:sz w:val="22"/>
          <w:szCs w:val="22"/>
        </w:rPr>
      </w:pPr>
    </w:p>
    <w:p w14:paraId="4D2F98C7" w14:textId="77777777" w:rsidR="00624FE6" w:rsidRDefault="00624FE6">
      <w:pPr>
        <w:spacing w:line="276" w:lineRule="auto"/>
        <w:jc w:val="center"/>
        <w:rPr>
          <w:rFonts w:ascii="Arial" w:hAnsi="Arial" w:cs="Arial"/>
          <w:b/>
          <w:sz w:val="22"/>
          <w:szCs w:val="22"/>
        </w:rPr>
      </w:pPr>
    </w:p>
    <w:p w14:paraId="2BDD493A" w14:textId="77777777" w:rsidR="00624FE6" w:rsidRDefault="00624FE6">
      <w:pPr>
        <w:spacing w:line="276" w:lineRule="auto"/>
        <w:jc w:val="center"/>
        <w:rPr>
          <w:rFonts w:ascii="Arial" w:hAnsi="Arial" w:cs="Arial"/>
          <w:b/>
          <w:sz w:val="22"/>
          <w:szCs w:val="22"/>
        </w:rPr>
      </w:pPr>
    </w:p>
    <w:p w14:paraId="686D6E7B" w14:textId="77777777" w:rsidR="00624FE6" w:rsidRDefault="00624FE6">
      <w:pPr>
        <w:spacing w:line="276" w:lineRule="auto"/>
        <w:jc w:val="center"/>
        <w:rPr>
          <w:rFonts w:ascii="Arial" w:hAnsi="Arial" w:cs="Arial"/>
          <w:b/>
          <w:sz w:val="22"/>
          <w:szCs w:val="22"/>
        </w:rPr>
      </w:pPr>
    </w:p>
    <w:p w14:paraId="795A1248" w14:textId="77777777" w:rsidR="00624FE6" w:rsidRDefault="00624FE6">
      <w:pPr>
        <w:spacing w:line="276" w:lineRule="auto"/>
        <w:jc w:val="center"/>
        <w:rPr>
          <w:rFonts w:ascii="Arial" w:hAnsi="Arial" w:cs="Arial"/>
          <w:b/>
          <w:sz w:val="22"/>
          <w:szCs w:val="22"/>
        </w:rPr>
      </w:pPr>
    </w:p>
    <w:p w14:paraId="2E55CF69" w14:textId="77777777" w:rsidR="00624FE6" w:rsidRDefault="00624FE6">
      <w:pPr>
        <w:spacing w:line="276" w:lineRule="auto"/>
        <w:jc w:val="center"/>
        <w:rPr>
          <w:rFonts w:ascii="Arial" w:hAnsi="Arial" w:cs="Arial"/>
          <w:b/>
          <w:sz w:val="22"/>
          <w:szCs w:val="22"/>
        </w:rPr>
      </w:pPr>
    </w:p>
    <w:p w14:paraId="5DA06BD5" w14:textId="77777777" w:rsidR="00624FE6" w:rsidRDefault="00624FE6">
      <w:pPr>
        <w:spacing w:line="276" w:lineRule="auto"/>
        <w:jc w:val="center"/>
        <w:rPr>
          <w:rFonts w:ascii="Arial" w:hAnsi="Arial" w:cs="Arial"/>
          <w:b/>
          <w:sz w:val="22"/>
          <w:szCs w:val="22"/>
        </w:rPr>
      </w:pPr>
    </w:p>
    <w:p w14:paraId="6744A19B" w14:textId="77777777" w:rsidR="00624FE6" w:rsidRDefault="00624FE6">
      <w:pPr>
        <w:spacing w:line="276" w:lineRule="auto"/>
        <w:jc w:val="center"/>
        <w:rPr>
          <w:rFonts w:ascii="Arial" w:hAnsi="Arial" w:cs="Arial"/>
          <w:b/>
          <w:sz w:val="22"/>
          <w:szCs w:val="22"/>
        </w:rPr>
      </w:pPr>
    </w:p>
    <w:p w14:paraId="36B06DBF" w14:textId="77777777" w:rsidR="00624FE6" w:rsidRDefault="00624FE6">
      <w:pPr>
        <w:spacing w:line="276" w:lineRule="auto"/>
        <w:jc w:val="center"/>
        <w:rPr>
          <w:rFonts w:ascii="Arial" w:hAnsi="Arial" w:cs="Arial"/>
          <w:b/>
          <w:sz w:val="22"/>
          <w:szCs w:val="22"/>
        </w:rPr>
      </w:pPr>
    </w:p>
    <w:p w14:paraId="229169F9" w14:textId="77777777" w:rsidR="00624FE6" w:rsidRDefault="00624FE6">
      <w:pPr>
        <w:spacing w:line="276" w:lineRule="auto"/>
        <w:jc w:val="center"/>
        <w:rPr>
          <w:rFonts w:ascii="Arial" w:hAnsi="Arial" w:cs="Arial"/>
          <w:b/>
          <w:sz w:val="22"/>
          <w:szCs w:val="22"/>
        </w:rPr>
      </w:pPr>
    </w:p>
    <w:p w14:paraId="400518E8" w14:textId="77777777" w:rsidR="00624FE6" w:rsidRDefault="00624FE6">
      <w:pPr>
        <w:spacing w:line="276" w:lineRule="auto"/>
        <w:jc w:val="center"/>
        <w:rPr>
          <w:rFonts w:ascii="Arial" w:hAnsi="Arial" w:cs="Arial"/>
          <w:b/>
          <w:sz w:val="22"/>
          <w:szCs w:val="22"/>
        </w:rPr>
      </w:pPr>
    </w:p>
    <w:p w14:paraId="7DB75BD7" w14:textId="77777777" w:rsidR="00624FE6" w:rsidRDefault="00624FE6">
      <w:pPr>
        <w:spacing w:line="276" w:lineRule="auto"/>
        <w:jc w:val="center"/>
        <w:rPr>
          <w:rFonts w:ascii="Arial" w:hAnsi="Arial" w:cs="Arial"/>
          <w:b/>
          <w:sz w:val="22"/>
          <w:szCs w:val="22"/>
        </w:rPr>
      </w:pPr>
    </w:p>
    <w:p w14:paraId="29D5E99E" w14:textId="77777777" w:rsidR="00624FE6" w:rsidRDefault="00624FE6">
      <w:pPr>
        <w:spacing w:line="276" w:lineRule="auto"/>
        <w:jc w:val="center"/>
        <w:rPr>
          <w:rFonts w:ascii="Arial" w:hAnsi="Arial" w:cs="Arial"/>
          <w:b/>
          <w:sz w:val="22"/>
          <w:szCs w:val="22"/>
        </w:rPr>
      </w:pPr>
    </w:p>
    <w:p w14:paraId="00697152" w14:textId="77777777" w:rsidR="00624FE6" w:rsidRDefault="00624FE6">
      <w:pPr>
        <w:spacing w:line="276" w:lineRule="auto"/>
        <w:jc w:val="center"/>
        <w:rPr>
          <w:rFonts w:ascii="Arial" w:hAnsi="Arial" w:cs="Arial"/>
          <w:b/>
          <w:sz w:val="22"/>
          <w:szCs w:val="22"/>
        </w:rPr>
      </w:pPr>
    </w:p>
    <w:p w14:paraId="2066019B" w14:textId="77777777" w:rsidR="00624FE6" w:rsidRDefault="00624FE6">
      <w:pPr>
        <w:spacing w:line="276" w:lineRule="auto"/>
        <w:jc w:val="center"/>
        <w:rPr>
          <w:rFonts w:ascii="Arial" w:hAnsi="Arial" w:cs="Arial"/>
          <w:b/>
          <w:sz w:val="22"/>
          <w:szCs w:val="22"/>
        </w:rPr>
      </w:pPr>
    </w:p>
    <w:p w14:paraId="4DE8A846" w14:textId="77777777" w:rsidR="00624FE6" w:rsidRDefault="00624FE6">
      <w:pPr>
        <w:spacing w:line="276" w:lineRule="auto"/>
        <w:jc w:val="center"/>
        <w:rPr>
          <w:rFonts w:ascii="Arial" w:hAnsi="Arial" w:cs="Arial"/>
          <w:b/>
          <w:sz w:val="22"/>
          <w:szCs w:val="22"/>
        </w:rPr>
      </w:pPr>
    </w:p>
    <w:p w14:paraId="2FC57C09" w14:textId="77777777" w:rsidR="00624FE6" w:rsidRDefault="00624FE6">
      <w:pPr>
        <w:spacing w:line="276" w:lineRule="auto"/>
        <w:jc w:val="center"/>
        <w:rPr>
          <w:rFonts w:ascii="Arial" w:hAnsi="Arial" w:cs="Arial"/>
          <w:b/>
          <w:sz w:val="22"/>
          <w:szCs w:val="22"/>
        </w:rPr>
      </w:pPr>
    </w:p>
    <w:p w14:paraId="5AA88666" w14:textId="77777777" w:rsidR="00624FE6" w:rsidRDefault="00624FE6">
      <w:pPr>
        <w:spacing w:line="276" w:lineRule="auto"/>
        <w:jc w:val="center"/>
        <w:rPr>
          <w:rFonts w:ascii="Arial" w:hAnsi="Arial" w:cs="Arial"/>
          <w:b/>
          <w:sz w:val="22"/>
          <w:szCs w:val="22"/>
        </w:rPr>
      </w:pPr>
    </w:p>
    <w:p w14:paraId="35D7E5AC" w14:textId="77777777" w:rsidR="00624FE6" w:rsidRDefault="00624FE6">
      <w:pPr>
        <w:spacing w:line="276" w:lineRule="auto"/>
        <w:jc w:val="center"/>
        <w:rPr>
          <w:rFonts w:ascii="Arial" w:hAnsi="Arial" w:cs="Arial"/>
          <w:b/>
          <w:sz w:val="22"/>
          <w:szCs w:val="22"/>
        </w:rPr>
      </w:pPr>
    </w:p>
    <w:p w14:paraId="39A32CC1" w14:textId="77777777" w:rsidR="00624FE6" w:rsidRDefault="00624FE6">
      <w:pPr>
        <w:spacing w:line="276" w:lineRule="auto"/>
        <w:jc w:val="center"/>
        <w:rPr>
          <w:rFonts w:ascii="Arial" w:hAnsi="Arial" w:cs="Arial"/>
          <w:b/>
          <w:sz w:val="22"/>
          <w:szCs w:val="22"/>
        </w:rPr>
      </w:pPr>
    </w:p>
    <w:p w14:paraId="3AC22D77" w14:textId="77777777" w:rsidR="00624FE6" w:rsidRDefault="00624FE6">
      <w:pPr>
        <w:spacing w:line="276" w:lineRule="auto"/>
        <w:jc w:val="center"/>
        <w:rPr>
          <w:rFonts w:ascii="Arial" w:hAnsi="Arial" w:cs="Arial"/>
          <w:b/>
          <w:sz w:val="22"/>
          <w:szCs w:val="22"/>
        </w:rPr>
      </w:pPr>
    </w:p>
    <w:p w14:paraId="14CEE15A" w14:textId="77777777" w:rsidR="00624FE6" w:rsidRDefault="00624FE6">
      <w:pPr>
        <w:spacing w:line="276" w:lineRule="auto"/>
        <w:jc w:val="center"/>
        <w:rPr>
          <w:rFonts w:ascii="Arial" w:hAnsi="Arial" w:cs="Arial"/>
          <w:b/>
          <w:sz w:val="22"/>
          <w:szCs w:val="22"/>
        </w:rPr>
      </w:pPr>
    </w:p>
    <w:p w14:paraId="480EC4FC" w14:textId="77777777" w:rsidR="00624FE6" w:rsidRDefault="00624FE6">
      <w:pPr>
        <w:spacing w:line="276" w:lineRule="auto"/>
        <w:jc w:val="center"/>
        <w:rPr>
          <w:rFonts w:ascii="Arial" w:hAnsi="Arial" w:cs="Arial"/>
          <w:b/>
          <w:sz w:val="22"/>
          <w:szCs w:val="22"/>
        </w:rPr>
      </w:pPr>
    </w:p>
    <w:p w14:paraId="35A599D0" w14:textId="77777777" w:rsidR="00624FE6" w:rsidRDefault="00624FE6">
      <w:pPr>
        <w:spacing w:line="276" w:lineRule="auto"/>
        <w:jc w:val="center"/>
        <w:rPr>
          <w:rFonts w:ascii="Arial" w:hAnsi="Arial" w:cs="Arial"/>
          <w:b/>
          <w:sz w:val="22"/>
          <w:szCs w:val="22"/>
        </w:rPr>
      </w:pPr>
    </w:p>
    <w:p w14:paraId="06BBE22B" w14:textId="77777777" w:rsidR="00624FE6" w:rsidRDefault="00624FE6">
      <w:pPr>
        <w:spacing w:line="276" w:lineRule="auto"/>
        <w:jc w:val="center"/>
        <w:rPr>
          <w:rFonts w:ascii="Arial" w:hAnsi="Arial" w:cs="Arial"/>
          <w:b/>
          <w:sz w:val="22"/>
          <w:szCs w:val="22"/>
        </w:rPr>
      </w:pPr>
    </w:p>
    <w:p w14:paraId="6665ADCE" w14:textId="77777777" w:rsidR="00624FE6" w:rsidRDefault="00624FE6">
      <w:pPr>
        <w:spacing w:line="276" w:lineRule="auto"/>
        <w:jc w:val="center"/>
        <w:rPr>
          <w:rFonts w:ascii="Arial" w:hAnsi="Arial" w:cs="Arial"/>
          <w:b/>
          <w:sz w:val="22"/>
          <w:szCs w:val="22"/>
        </w:rPr>
      </w:pPr>
    </w:p>
    <w:p w14:paraId="012B686B" w14:textId="77777777" w:rsidR="00624FE6" w:rsidRDefault="00624FE6">
      <w:pPr>
        <w:spacing w:line="276" w:lineRule="auto"/>
        <w:jc w:val="center"/>
        <w:rPr>
          <w:rFonts w:ascii="Arial" w:hAnsi="Arial" w:cs="Arial"/>
          <w:b/>
          <w:sz w:val="22"/>
          <w:szCs w:val="22"/>
        </w:rPr>
      </w:pPr>
    </w:p>
    <w:p w14:paraId="49AAC0D9" w14:textId="77777777" w:rsidR="00624FE6" w:rsidRDefault="00624FE6">
      <w:pPr>
        <w:spacing w:line="276" w:lineRule="auto"/>
        <w:jc w:val="center"/>
        <w:rPr>
          <w:rFonts w:ascii="Arial" w:hAnsi="Arial" w:cs="Arial"/>
          <w:b/>
          <w:sz w:val="22"/>
          <w:szCs w:val="22"/>
        </w:rPr>
      </w:pPr>
    </w:p>
    <w:p w14:paraId="5BD9D000" w14:textId="77777777" w:rsidR="00624FE6" w:rsidRDefault="00624FE6">
      <w:pPr>
        <w:spacing w:line="276" w:lineRule="auto"/>
        <w:jc w:val="center"/>
        <w:rPr>
          <w:rFonts w:ascii="Arial" w:hAnsi="Arial" w:cs="Arial"/>
          <w:b/>
          <w:sz w:val="22"/>
          <w:szCs w:val="22"/>
        </w:rPr>
      </w:pPr>
    </w:p>
    <w:p w14:paraId="784DF8FA" w14:textId="77777777" w:rsidR="00624FE6" w:rsidRDefault="00624FE6">
      <w:pPr>
        <w:spacing w:line="276" w:lineRule="auto"/>
        <w:jc w:val="center"/>
        <w:rPr>
          <w:rFonts w:ascii="Arial" w:hAnsi="Arial" w:cs="Arial"/>
          <w:b/>
          <w:sz w:val="22"/>
          <w:szCs w:val="22"/>
        </w:rPr>
      </w:pPr>
    </w:p>
    <w:p w14:paraId="0357993B" w14:textId="77777777" w:rsidR="00624FE6" w:rsidRDefault="00624FE6">
      <w:pPr>
        <w:spacing w:line="276" w:lineRule="auto"/>
        <w:jc w:val="center"/>
        <w:rPr>
          <w:rFonts w:ascii="Arial" w:hAnsi="Arial" w:cs="Arial"/>
          <w:b/>
          <w:sz w:val="22"/>
          <w:szCs w:val="22"/>
        </w:rPr>
      </w:pPr>
    </w:p>
    <w:p w14:paraId="1515F805" w14:textId="77777777" w:rsidR="00624FE6" w:rsidRDefault="00624FE6">
      <w:pPr>
        <w:spacing w:line="276" w:lineRule="auto"/>
        <w:jc w:val="center"/>
        <w:rPr>
          <w:rFonts w:ascii="Arial" w:hAnsi="Arial" w:cs="Arial"/>
          <w:b/>
          <w:sz w:val="22"/>
          <w:szCs w:val="22"/>
        </w:rPr>
      </w:pPr>
    </w:p>
    <w:p w14:paraId="3F4D0C6C" w14:textId="77777777" w:rsidR="00624FE6" w:rsidRDefault="00624FE6">
      <w:pPr>
        <w:spacing w:line="276" w:lineRule="auto"/>
        <w:jc w:val="center"/>
        <w:rPr>
          <w:rFonts w:ascii="Arial" w:hAnsi="Arial" w:cs="Arial"/>
          <w:b/>
          <w:sz w:val="22"/>
          <w:szCs w:val="22"/>
        </w:rPr>
      </w:pPr>
    </w:p>
    <w:p w14:paraId="4E40B095" w14:textId="77777777" w:rsidR="00624FE6" w:rsidRDefault="00624FE6">
      <w:pPr>
        <w:spacing w:line="276" w:lineRule="auto"/>
        <w:jc w:val="center"/>
        <w:rPr>
          <w:rFonts w:ascii="Arial" w:hAnsi="Arial" w:cs="Arial"/>
          <w:b/>
          <w:sz w:val="22"/>
          <w:szCs w:val="22"/>
        </w:rPr>
      </w:pPr>
    </w:p>
    <w:p w14:paraId="318FAE35" w14:textId="77777777" w:rsidR="00624FE6" w:rsidRDefault="00624FE6">
      <w:pPr>
        <w:spacing w:line="276" w:lineRule="auto"/>
        <w:jc w:val="center"/>
        <w:rPr>
          <w:rFonts w:ascii="Arial" w:hAnsi="Arial" w:cs="Arial"/>
          <w:b/>
          <w:sz w:val="22"/>
          <w:szCs w:val="22"/>
        </w:rPr>
      </w:pPr>
    </w:p>
    <w:p w14:paraId="0432FED1" w14:textId="701AFA92" w:rsidR="00C0004E" w:rsidRPr="003C74D1" w:rsidRDefault="00C0004E" w:rsidP="003C74D1">
      <w:pPr>
        <w:spacing w:line="276" w:lineRule="auto"/>
        <w:jc w:val="center"/>
        <w:rPr>
          <w:rFonts w:ascii="Arial" w:hAnsi="Arial" w:cs="Arial"/>
          <w:b/>
          <w:sz w:val="22"/>
          <w:szCs w:val="22"/>
        </w:rPr>
      </w:pPr>
      <w:r w:rsidRPr="003C74D1">
        <w:rPr>
          <w:rFonts w:ascii="Arial" w:hAnsi="Arial" w:cs="Arial"/>
          <w:b/>
          <w:sz w:val="22"/>
          <w:szCs w:val="22"/>
        </w:rPr>
        <w:t>Foreword</w:t>
      </w:r>
    </w:p>
    <w:p w14:paraId="33663BBE" w14:textId="77777777" w:rsidR="00C0004E" w:rsidRPr="003C74D1" w:rsidRDefault="00C0004E" w:rsidP="003C74D1">
      <w:pPr>
        <w:spacing w:line="276" w:lineRule="auto"/>
        <w:rPr>
          <w:rFonts w:ascii="Arial" w:hAnsi="Arial" w:cs="Arial"/>
          <w:sz w:val="22"/>
          <w:szCs w:val="22"/>
        </w:rPr>
      </w:pPr>
    </w:p>
    <w:p w14:paraId="740EBB1E" w14:textId="77777777" w:rsidR="00C0004E" w:rsidRPr="003C74D1" w:rsidRDefault="00C0004E" w:rsidP="003C74D1">
      <w:pPr>
        <w:spacing w:line="276" w:lineRule="auto"/>
        <w:rPr>
          <w:rFonts w:ascii="Arial" w:hAnsi="Arial" w:cs="Arial"/>
          <w:strike/>
          <w:sz w:val="22"/>
          <w:szCs w:val="22"/>
        </w:rPr>
      </w:pPr>
    </w:p>
    <w:p w14:paraId="742D5898" w14:textId="48D6D585" w:rsidR="00C0004E" w:rsidRPr="003C74D1" w:rsidRDefault="00C0004E" w:rsidP="003C74D1">
      <w:pPr>
        <w:spacing w:line="276" w:lineRule="auto"/>
        <w:rPr>
          <w:rFonts w:ascii="Arial" w:hAnsi="Arial" w:cs="Arial"/>
          <w:sz w:val="22"/>
          <w:szCs w:val="22"/>
        </w:rPr>
      </w:pPr>
      <w:r w:rsidRPr="003C74D1">
        <w:rPr>
          <w:rFonts w:ascii="Arial" w:hAnsi="Arial" w:cs="Arial"/>
          <w:sz w:val="22"/>
          <w:szCs w:val="22"/>
        </w:rPr>
        <w:t xml:space="preserve">This Standard </w:t>
      </w:r>
      <w:r w:rsidR="00D54E1F" w:rsidRPr="003C74D1">
        <w:rPr>
          <w:rFonts w:ascii="Arial" w:hAnsi="Arial" w:cs="Arial"/>
          <w:sz w:val="22"/>
          <w:szCs w:val="22"/>
        </w:rPr>
        <w:t>Procurement</w:t>
      </w:r>
      <w:r w:rsidRPr="003C74D1">
        <w:rPr>
          <w:rFonts w:ascii="Arial" w:hAnsi="Arial" w:cs="Arial"/>
          <w:sz w:val="22"/>
          <w:szCs w:val="22"/>
        </w:rPr>
        <w:t xml:space="preserve"> Document (S</w:t>
      </w:r>
      <w:r w:rsidR="00D54E1F" w:rsidRPr="003C74D1">
        <w:rPr>
          <w:rFonts w:ascii="Arial" w:hAnsi="Arial" w:cs="Arial"/>
          <w:sz w:val="22"/>
          <w:szCs w:val="22"/>
        </w:rPr>
        <w:t>P</w:t>
      </w:r>
      <w:r w:rsidRPr="003C74D1">
        <w:rPr>
          <w:rFonts w:ascii="Arial" w:hAnsi="Arial" w:cs="Arial"/>
          <w:sz w:val="22"/>
          <w:szCs w:val="22"/>
        </w:rPr>
        <w:t>D) for Procurement of Works has been prepared by the Asian Infrastructure Investment Bank (AIIB or the Bank) for the procurement of works through International Open Competitive Tendering</w:t>
      </w:r>
      <w:r w:rsidR="00963417" w:rsidRPr="003C74D1">
        <w:rPr>
          <w:rFonts w:ascii="Arial" w:hAnsi="Arial" w:cs="Arial"/>
          <w:sz w:val="22"/>
          <w:szCs w:val="22"/>
        </w:rPr>
        <w:t xml:space="preserve"> </w:t>
      </w:r>
      <w:r w:rsidRPr="003C74D1">
        <w:rPr>
          <w:rFonts w:ascii="Arial" w:hAnsi="Arial" w:cs="Arial"/>
          <w:sz w:val="22"/>
          <w:szCs w:val="22"/>
        </w:rPr>
        <w:t xml:space="preserve">procedures </w:t>
      </w:r>
      <w:r w:rsidR="00963417" w:rsidRPr="003C74D1">
        <w:rPr>
          <w:rFonts w:ascii="Arial" w:hAnsi="Arial" w:cs="Arial"/>
          <w:sz w:val="22"/>
          <w:szCs w:val="22"/>
        </w:rPr>
        <w:t>(</w:t>
      </w:r>
      <w:r w:rsidR="00050625" w:rsidRPr="003C74D1">
        <w:rPr>
          <w:rFonts w:ascii="Arial" w:hAnsi="Arial" w:cs="Arial"/>
          <w:sz w:val="22"/>
          <w:szCs w:val="22"/>
        </w:rPr>
        <w:t>one</w:t>
      </w:r>
      <w:r w:rsidR="00050625">
        <w:rPr>
          <w:rFonts w:ascii="Arial" w:hAnsi="Arial" w:cs="Arial"/>
          <w:sz w:val="22"/>
          <w:szCs w:val="22"/>
        </w:rPr>
        <w:t>-</w:t>
      </w:r>
      <w:r w:rsidR="00963417" w:rsidRPr="003C74D1">
        <w:rPr>
          <w:rFonts w:ascii="Arial" w:hAnsi="Arial" w:cs="Arial"/>
          <w:sz w:val="22"/>
          <w:szCs w:val="22"/>
        </w:rPr>
        <w:t xml:space="preserve">envelope tendering process without prequalification) </w:t>
      </w:r>
      <w:r w:rsidRPr="003C74D1">
        <w:rPr>
          <w:rFonts w:ascii="Arial" w:hAnsi="Arial" w:cs="Arial"/>
          <w:sz w:val="22"/>
          <w:szCs w:val="22"/>
        </w:rPr>
        <w:t>in compliance with the Bank’s Procurement Instructions for Recipients</w:t>
      </w:r>
      <w:r w:rsidR="00050625">
        <w:rPr>
          <w:rFonts w:ascii="Arial" w:hAnsi="Arial" w:cs="Arial"/>
          <w:sz w:val="22"/>
          <w:szCs w:val="22"/>
        </w:rPr>
        <w:t xml:space="preserve"> (PIR)</w:t>
      </w:r>
      <w:r w:rsidRPr="003C74D1">
        <w:rPr>
          <w:rFonts w:ascii="Arial" w:hAnsi="Arial" w:cs="Arial"/>
          <w:sz w:val="22"/>
          <w:szCs w:val="22"/>
        </w:rPr>
        <w:t xml:space="preserve">, for projects that are financed in whole or in part by the Bank. </w:t>
      </w:r>
    </w:p>
    <w:p w14:paraId="0AACB23D" w14:textId="77777777" w:rsidR="00C0004E" w:rsidRPr="003C74D1" w:rsidRDefault="00C0004E" w:rsidP="003C74D1">
      <w:pPr>
        <w:spacing w:line="276" w:lineRule="auto"/>
        <w:rPr>
          <w:rFonts w:ascii="Arial" w:hAnsi="Arial" w:cs="Arial"/>
          <w:sz w:val="22"/>
          <w:szCs w:val="22"/>
        </w:rPr>
      </w:pPr>
    </w:p>
    <w:p w14:paraId="69B53BC2" w14:textId="059D286D" w:rsidR="00455751" w:rsidRDefault="00925E89" w:rsidP="002969AA">
      <w:pPr>
        <w:tabs>
          <w:tab w:val="left" w:pos="720"/>
          <w:tab w:val="right" w:leader="dot" w:pos="8640"/>
        </w:tabs>
        <w:spacing w:line="276" w:lineRule="auto"/>
        <w:rPr>
          <w:rStyle w:val="Hyperlink"/>
          <w:rFonts w:ascii="Arial" w:hAnsi="Arial" w:cs="Arial"/>
          <w:sz w:val="22"/>
          <w:szCs w:val="22"/>
        </w:rPr>
      </w:pPr>
      <w:r w:rsidRPr="003C74D1">
        <w:rPr>
          <w:rFonts w:ascii="Arial" w:hAnsi="Arial" w:cs="Arial"/>
          <w:sz w:val="22"/>
          <w:szCs w:val="22"/>
        </w:rPr>
        <w:t xml:space="preserve">To obtain further information on procurement under </w:t>
      </w:r>
      <w:r w:rsidR="00050625" w:rsidRPr="003C74D1">
        <w:rPr>
          <w:rFonts w:ascii="Arial" w:hAnsi="Arial" w:cs="Arial"/>
          <w:sz w:val="22"/>
          <w:szCs w:val="22"/>
        </w:rPr>
        <w:t>AIIB</w:t>
      </w:r>
      <w:r w:rsidR="00050625">
        <w:rPr>
          <w:rFonts w:ascii="Arial" w:hAnsi="Arial" w:cs="Arial"/>
          <w:sz w:val="22"/>
          <w:szCs w:val="22"/>
        </w:rPr>
        <w:t>-</w:t>
      </w:r>
      <w:r w:rsidRPr="003C74D1">
        <w:rPr>
          <w:rFonts w:ascii="Arial" w:hAnsi="Arial" w:cs="Arial"/>
          <w:sz w:val="22"/>
          <w:szCs w:val="22"/>
        </w:rPr>
        <w:t xml:space="preserve">financed projects or for any questions regarding the use of this SPD, </w:t>
      </w:r>
      <w:r w:rsidR="00455751">
        <w:rPr>
          <w:rFonts w:ascii="Arial" w:hAnsi="Arial" w:cs="Arial"/>
          <w:sz w:val="22"/>
          <w:szCs w:val="22"/>
        </w:rPr>
        <w:t xml:space="preserve">please </w:t>
      </w:r>
      <w:r w:rsidRPr="003C74D1">
        <w:rPr>
          <w:rFonts w:ascii="Arial" w:hAnsi="Arial" w:cs="Arial"/>
          <w:sz w:val="22"/>
          <w:szCs w:val="22"/>
        </w:rPr>
        <w:t>contact:</w:t>
      </w:r>
      <w:r w:rsidR="00455751" w:rsidRPr="00455751">
        <w:t xml:space="preserve"> </w:t>
      </w:r>
      <w:hyperlink r:id="rId15" w:history="1">
        <w:r w:rsidR="00455751">
          <w:rPr>
            <w:rStyle w:val="Hyperlink"/>
            <w:rFonts w:ascii="Arial" w:hAnsi="Arial" w:cs="Arial"/>
            <w:sz w:val="22"/>
            <w:szCs w:val="22"/>
          </w:rPr>
          <w:t>opsprocurementpolicy@aiib.org</w:t>
        </w:r>
      </w:hyperlink>
    </w:p>
    <w:p w14:paraId="1E3E7ABF" w14:textId="68C26B59" w:rsidR="00925E89" w:rsidRPr="003C74D1" w:rsidRDefault="00925E89" w:rsidP="003C74D1">
      <w:pPr>
        <w:tabs>
          <w:tab w:val="left" w:pos="720"/>
          <w:tab w:val="right" w:leader="dot" w:pos="8640"/>
        </w:tabs>
        <w:spacing w:line="276" w:lineRule="auto"/>
        <w:rPr>
          <w:rFonts w:ascii="Arial" w:hAnsi="Arial" w:cs="Arial"/>
          <w:sz w:val="22"/>
          <w:szCs w:val="22"/>
        </w:rPr>
      </w:pPr>
    </w:p>
    <w:p w14:paraId="5DF7A7C8" w14:textId="0ED27BF2" w:rsidR="00925E89" w:rsidRDefault="00925E89" w:rsidP="003C74D1">
      <w:pPr>
        <w:tabs>
          <w:tab w:val="left" w:pos="720"/>
          <w:tab w:val="right" w:leader="dot" w:pos="8640"/>
        </w:tabs>
        <w:spacing w:line="276" w:lineRule="auto"/>
        <w:rPr>
          <w:rFonts w:ascii="Arial" w:hAnsi="Arial" w:cs="Arial"/>
          <w:sz w:val="22"/>
          <w:szCs w:val="22"/>
        </w:rPr>
      </w:pPr>
    </w:p>
    <w:p w14:paraId="3BE9A8B7" w14:textId="466551D7" w:rsidR="00455751" w:rsidRDefault="00455751" w:rsidP="003C74D1">
      <w:pPr>
        <w:tabs>
          <w:tab w:val="left" w:pos="720"/>
          <w:tab w:val="right" w:leader="dot" w:pos="8640"/>
        </w:tabs>
        <w:spacing w:line="276" w:lineRule="auto"/>
        <w:rPr>
          <w:rFonts w:ascii="Arial" w:hAnsi="Arial" w:cs="Arial"/>
          <w:sz w:val="22"/>
          <w:szCs w:val="22"/>
        </w:rPr>
      </w:pPr>
    </w:p>
    <w:p w14:paraId="380176C7" w14:textId="2B3689AF" w:rsidR="00455751" w:rsidRDefault="00455751" w:rsidP="003C74D1">
      <w:pPr>
        <w:tabs>
          <w:tab w:val="left" w:pos="720"/>
          <w:tab w:val="right" w:leader="dot" w:pos="8640"/>
        </w:tabs>
        <w:spacing w:line="276" w:lineRule="auto"/>
        <w:rPr>
          <w:rFonts w:ascii="Arial" w:hAnsi="Arial" w:cs="Arial"/>
          <w:sz w:val="22"/>
          <w:szCs w:val="22"/>
        </w:rPr>
      </w:pPr>
    </w:p>
    <w:p w14:paraId="664CCCCC" w14:textId="2B59A03A" w:rsidR="00455751" w:rsidRDefault="00455751" w:rsidP="003C74D1">
      <w:pPr>
        <w:tabs>
          <w:tab w:val="left" w:pos="720"/>
          <w:tab w:val="right" w:leader="dot" w:pos="8640"/>
        </w:tabs>
        <w:spacing w:line="276" w:lineRule="auto"/>
        <w:rPr>
          <w:rFonts w:ascii="Arial" w:hAnsi="Arial" w:cs="Arial"/>
          <w:sz w:val="22"/>
          <w:szCs w:val="22"/>
        </w:rPr>
      </w:pPr>
    </w:p>
    <w:p w14:paraId="28649D0D" w14:textId="36E9B63E" w:rsidR="00455751" w:rsidRDefault="00455751" w:rsidP="003C74D1">
      <w:pPr>
        <w:tabs>
          <w:tab w:val="left" w:pos="720"/>
          <w:tab w:val="right" w:leader="dot" w:pos="8640"/>
        </w:tabs>
        <w:spacing w:line="276" w:lineRule="auto"/>
        <w:rPr>
          <w:rFonts w:ascii="Arial" w:hAnsi="Arial" w:cs="Arial"/>
          <w:sz w:val="22"/>
          <w:szCs w:val="22"/>
        </w:rPr>
      </w:pPr>
    </w:p>
    <w:p w14:paraId="3F013D0B" w14:textId="2D8FA4A4" w:rsidR="00455751" w:rsidRDefault="00455751" w:rsidP="003C74D1">
      <w:pPr>
        <w:tabs>
          <w:tab w:val="left" w:pos="720"/>
          <w:tab w:val="right" w:leader="dot" w:pos="8640"/>
        </w:tabs>
        <w:spacing w:line="276" w:lineRule="auto"/>
        <w:rPr>
          <w:rFonts w:ascii="Arial" w:hAnsi="Arial" w:cs="Arial"/>
          <w:sz w:val="22"/>
          <w:szCs w:val="22"/>
        </w:rPr>
      </w:pPr>
    </w:p>
    <w:p w14:paraId="7AABF2A7" w14:textId="3188F105" w:rsidR="00455751" w:rsidRDefault="00455751" w:rsidP="003C74D1">
      <w:pPr>
        <w:tabs>
          <w:tab w:val="left" w:pos="720"/>
          <w:tab w:val="right" w:leader="dot" w:pos="8640"/>
        </w:tabs>
        <w:spacing w:line="276" w:lineRule="auto"/>
        <w:rPr>
          <w:rFonts w:ascii="Arial" w:hAnsi="Arial" w:cs="Arial"/>
          <w:sz w:val="22"/>
          <w:szCs w:val="22"/>
        </w:rPr>
      </w:pPr>
    </w:p>
    <w:p w14:paraId="6D932C7F" w14:textId="421F029E" w:rsidR="00455751" w:rsidRDefault="00455751" w:rsidP="003C74D1">
      <w:pPr>
        <w:tabs>
          <w:tab w:val="left" w:pos="720"/>
          <w:tab w:val="right" w:leader="dot" w:pos="8640"/>
        </w:tabs>
        <w:spacing w:line="276" w:lineRule="auto"/>
        <w:rPr>
          <w:rFonts w:ascii="Arial" w:hAnsi="Arial" w:cs="Arial"/>
          <w:sz w:val="22"/>
          <w:szCs w:val="22"/>
        </w:rPr>
      </w:pPr>
    </w:p>
    <w:p w14:paraId="3AB43241" w14:textId="2DF8ACB3" w:rsidR="00455751" w:rsidRDefault="00455751" w:rsidP="003C74D1">
      <w:pPr>
        <w:tabs>
          <w:tab w:val="left" w:pos="720"/>
          <w:tab w:val="right" w:leader="dot" w:pos="8640"/>
        </w:tabs>
        <w:spacing w:line="276" w:lineRule="auto"/>
        <w:rPr>
          <w:rFonts w:ascii="Arial" w:hAnsi="Arial" w:cs="Arial"/>
          <w:sz w:val="22"/>
          <w:szCs w:val="22"/>
        </w:rPr>
      </w:pPr>
    </w:p>
    <w:p w14:paraId="380614A3" w14:textId="5C52813D" w:rsidR="00455751" w:rsidRDefault="00455751" w:rsidP="003C74D1">
      <w:pPr>
        <w:tabs>
          <w:tab w:val="left" w:pos="720"/>
          <w:tab w:val="right" w:leader="dot" w:pos="8640"/>
        </w:tabs>
        <w:spacing w:line="276" w:lineRule="auto"/>
        <w:rPr>
          <w:rFonts w:ascii="Arial" w:hAnsi="Arial" w:cs="Arial"/>
          <w:sz w:val="22"/>
          <w:szCs w:val="22"/>
        </w:rPr>
      </w:pPr>
    </w:p>
    <w:p w14:paraId="6434DAB3" w14:textId="5AB6E130" w:rsidR="00455751" w:rsidRDefault="00455751" w:rsidP="003C74D1">
      <w:pPr>
        <w:tabs>
          <w:tab w:val="left" w:pos="720"/>
          <w:tab w:val="right" w:leader="dot" w:pos="8640"/>
        </w:tabs>
        <w:spacing w:line="276" w:lineRule="auto"/>
        <w:rPr>
          <w:rFonts w:ascii="Arial" w:hAnsi="Arial" w:cs="Arial"/>
          <w:sz w:val="22"/>
          <w:szCs w:val="22"/>
        </w:rPr>
      </w:pPr>
    </w:p>
    <w:p w14:paraId="34E9D850" w14:textId="0A1C41CB" w:rsidR="00455751" w:rsidRDefault="00455751" w:rsidP="003C74D1">
      <w:pPr>
        <w:tabs>
          <w:tab w:val="left" w:pos="720"/>
          <w:tab w:val="right" w:leader="dot" w:pos="8640"/>
        </w:tabs>
        <w:spacing w:line="276" w:lineRule="auto"/>
        <w:rPr>
          <w:rFonts w:ascii="Arial" w:hAnsi="Arial" w:cs="Arial"/>
          <w:sz w:val="22"/>
          <w:szCs w:val="22"/>
        </w:rPr>
      </w:pPr>
    </w:p>
    <w:p w14:paraId="7914BC38" w14:textId="2B85A861" w:rsidR="00455751" w:rsidRDefault="00455751" w:rsidP="003C74D1">
      <w:pPr>
        <w:tabs>
          <w:tab w:val="left" w:pos="720"/>
          <w:tab w:val="right" w:leader="dot" w:pos="8640"/>
        </w:tabs>
        <w:spacing w:line="276" w:lineRule="auto"/>
        <w:rPr>
          <w:rFonts w:ascii="Arial" w:hAnsi="Arial" w:cs="Arial"/>
          <w:sz w:val="22"/>
          <w:szCs w:val="22"/>
        </w:rPr>
      </w:pPr>
    </w:p>
    <w:p w14:paraId="41996AC7" w14:textId="35A23075" w:rsidR="00455751" w:rsidRDefault="00455751" w:rsidP="003C74D1">
      <w:pPr>
        <w:tabs>
          <w:tab w:val="left" w:pos="720"/>
          <w:tab w:val="right" w:leader="dot" w:pos="8640"/>
        </w:tabs>
        <w:spacing w:line="276" w:lineRule="auto"/>
        <w:rPr>
          <w:rFonts w:ascii="Arial" w:hAnsi="Arial" w:cs="Arial"/>
          <w:sz w:val="22"/>
          <w:szCs w:val="22"/>
        </w:rPr>
      </w:pPr>
    </w:p>
    <w:p w14:paraId="2A29BC04" w14:textId="1E1EB22F" w:rsidR="00455751" w:rsidRDefault="00455751" w:rsidP="003C74D1">
      <w:pPr>
        <w:tabs>
          <w:tab w:val="left" w:pos="720"/>
          <w:tab w:val="right" w:leader="dot" w:pos="8640"/>
        </w:tabs>
        <w:spacing w:line="276" w:lineRule="auto"/>
        <w:rPr>
          <w:rFonts w:ascii="Arial" w:hAnsi="Arial" w:cs="Arial"/>
          <w:sz w:val="22"/>
          <w:szCs w:val="22"/>
        </w:rPr>
      </w:pPr>
    </w:p>
    <w:p w14:paraId="1AA6688D" w14:textId="77777777" w:rsidR="00455751" w:rsidRPr="003C74D1" w:rsidRDefault="00455751" w:rsidP="003C74D1">
      <w:pPr>
        <w:tabs>
          <w:tab w:val="left" w:pos="720"/>
          <w:tab w:val="right" w:leader="dot" w:pos="8640"/>
        </w:tabs>
        <w:spacing w:line="276" w:lineRule="auto"/>
        <w:rPr>
          <w:rFonts w:ascii="Arial" w:hAnsi="Arial" w:cs="Arial"/>
          <w:sz w:val="22"/>
          <w:szCs w:val="22"/>
        </w:rPr>
      </w:pPr>
    </w:p>
    <w:p w14:paraId="00EC9EEB" w14:textId="77777777" w:rsidR="00925E89" w:rsidRPr="003C74D1" w:rsidRDefault="00925E89" w:rsidP="003C74D1">
      <w:pPr>
        <w:tabs>
          <w:tab w:val="left" w:pos="720"/>
          <w:tab w:val="right" w:leader="dot" w:pos="8640"/>
        </w:tabs>
        <w:spacing w:line="276" w:lineRule="auto"/>
        <w:jc w:val="center"/>
        <w:rPr>
          <w:rFonts w:ascii="Arial" w:hAnsi="Arial" w:cs="Arial"/>
          <w:sz w:val="22"/>
          <w:szCs w:val="22"/>
        </w:rPr>
      </w:pPr>
    </w:p>
    <w:p w14:paraId="3F77AD04" w14:textId="40F89117" w:rsidR="00925E89" w:rsidRPr="003C74D1" w:rsidRDefault="00925E89" w:rsidP="003C74D1">
      <w:pPr>
        <w:tabs>
          <w:tab w:val="left" w:pos="720"/>
          <w:tab w:val="right" w:leader="dot" w:pos="8640"/>
        </w:tabs>
        <w:spacing w:line="276" w:lineRule="auto"/>
        <w:jc w:val="center"/>
        <w:rPr>
          <w:rFonts w:ascii="Arial" w:hAnsi="Arial" w:cs="Arial"/>
          <w:sz w:val="22"/>
          <w:szCs w:val="22"/>
        </w:rPr>
      </w:pPr>
      <w:r w:rsidRPr="003C74D1">
        <w:rPr>
          <w:rFonts w:ascii="Arial" w:hAnsi="Arial" w:cs="Arial"/>
          <w:sz w:val="22"/>
          <w:szCs w:val="22"/>
        </w:rPr>
        <w:t>The Asian Infrastructure Investment Bank</w:t>
      </w:r>
    </w:p>
    <w:p w14:paraId="6D354F10" w14:textId="77777777" w:rsidR="00925E89" w:rsidRPr="003C74D1" w:rsidRDefault="00925E89" w:rsidP="003C74D1">
      <w:pPr>
        <w:tabs>
          <w:tab w:val="left" w:pos="720"/>
          <w:tab w:val="right" w:leader="dot" w:pos="8640"/>
        </w:tabs>
        <w:spacing w:line="276" w:lineRule="auto"/>
        <w:jc w:val="center"/>
        <w:rPr>
          <w:rFonts w:ascii="Arial" w:hAnsi="Arial" w:cs="Arial"/>
          <w:sz w:val="22"/>
          <w:szCs w:val="22"/>
        </w:rPr>
      </w:pPr>
      <w:r w:rsidRPr="003C74D1">
        <w:rPr>
          <w:rFonts w:ascii="Arial" w:hAnsi="Arial" w:cs="Arial"/>
          <w:sz w:val="22"/>
          <w:szCs w:val="22"/>
        </w:rPr>
        <w:t>Tower A, Asia Financial Center</w:t>
      </w:r>
    </w:p>
    <w:p w14:paraId="31270622" w14:textId="77777777" w:rsidR="00925E89" w:rsidRPr="003C74D1" w:rsidRDefault="00925E89" w:rsidP="003C74D1">
      <w:pPr>
        <w:tabs>
          <w:tab w:val="left" w:pos="720"/>
          <w:tab w:val="right" w:leader="dot" w:pos="8640"/>
        </w:tabs>
        <w:spacing w:line="276" w:lineRule="auto"/>
        <w:jc w:val="center"/>
        <w:rPr>
          <w:rFonts w:ascii="Arial" w:hAnsi="Arial" w:cs="Arial"/>
          <w:sz w:val="22"/>
          <w:szCs w:val="22"/>
        </w:rPr>
      </w:pPr>
      <w:r w:rsidRPr="003C74D1">
        <w:rPr>
          <w:rFonts w:ascii="Arial" w:hAnsi="Arial" w:cs="Arial"/>
          <w:sz w:val="22"/>
          <w:szCs w:val="22"/>
        </w:rPr>
        <w:t>No.1 Tianchen East Road, Chaoyang District, Beijing 100101, China</w:t>
      </w:r>
    </w:p>
    <w:p w14:paraId="412320CA" w14:textId="75E2B876" w:rsidR="00925E89" w:rsidRPr="003C74D1" w:rsidRDefault="00902943" w:rsidP="003C74D1">
      <w:pPr>
        <w:tabs>
          <w:tab w:val="left" w:pos="720"/>
          <w:tab w:val="right" w:leader="dot" w:pos="8640"/>
        </w:tabs>
        <w:spacing w:line="276" w:lineRule="auto"/>
        <w:jc w:val="center"/>
        <w:rPr>
          <w:rFonts w:ascii="Arial" w:hAnsi="Arial" w:cs="Arial"/>
          <w:sz w:val="22"/>
          <w:szCs w:val="22"/>
          <w:lang w:val="fr-FR"/>
        </w:rPr>
      </w:pPr>
      <w:hyperlink r:id="rId16" w:history="1">
        <w:r w:rsidR="00126FB2" w:rsidRPr="003C74D1">
          <w:rPr>
            <w:rStyle w:val="Hyperlink"/>
            <w:rFonts w:ascii="Arial" w:hAnsi="Arial" w:cs="Arial"/>
            <w:sz w:val="22"/>
            <w:szCs w:val="22"/>
          </w:rPr>
          <w:t>http://www.aiib.org</w:t>
        </w:r>
      </w:hyperlink>
    </w:p>
    <w:p w14:paraId="7BADC86F" w14:textId="77777777" w:rsidR="00C0004E" w:rsidRPr="003C74D1" w:rsidRDefault="00C0004E" w:rsidP="003C74D1">
      <w:pPr>
        <w:spacing w:line="276" w:lineRule="auto"/>
        <w:jc w:val="left"/>
        <w:rPr>
          <w:rFonts w:ascii="Arial" w:hAnsi="Arial" w:cs="Arial"/>
          <w:color w:val="000000" w:themeColor="text1"/>
          <w:sz w:val="22"/>
          <w:szCs w:val="22"/>
          <w:lang w:val="fr-FR"/>
        </w:rPr>
      </w:pPr>
    </w:p>
    <w:p w14:paraId="54EF4F79" w14:textId="77777777" w:rsidR="00C0004E" w:rsidRPr="003C74D1" w:rsidRDefault="00C0004E" w:rsidP="003C74D1">
      <w:pPr>
        <w:spacing w:line="276" w:lineRule="auto"/>
        <w:jc w:val="left"/>
        <w:rPr>
          <w:rFonts w:ascii="Arial" w:hAnsi="Arial" w:cs="Arial"/>
          <w:color w:val="000000" w:themeColor="text1"/>
          <w:sz w:val="22"/>
          <w:szCs w:val="22"/>
          <w:lang w:val="fr-FR"/>
        </w:rPr>
      </w:pPr>
    </w:p>
    <w:p w14:paraId="7BC8A640" w14:textId="0C180402" w:rsidR="00C0004E" w:rsidRPr="003C74D1" w:rsidRDefault="00C0004E" w:rsidP="003C74D1">
      <w:pPr>
        <w:spacing w:before="240" w:after="480" w:line="276" w:lineRule="auto"/>
        <w:jc w:val="center"/>
        <w:rPr>
          <w:rFonts w:ascii="Arial" w:hAnsi="Arial" w:cs="Arial"/>
          <w:b/>
          <w:color w:val="000000" w:themeColor="text1"/>
          <w:sz w:val="22"/>
          <w:szCs w:val="22"/>
          <w:lang w:val="fr-FR"/>
        </w:rPr>
      </w:pPr>
      <w:r w:rsidRPr="003C74D1">
        <w:rPr>
          <w:rFonts w:ascii="Arial" w:hAnsi="Arial" w:cs="Arial"/>
          <w:color w:val="000000" w:themeColor="text1"/>
          <w:sz w:val="22"/>
          <w:szCs w:val="22"/>
          <w:lang w:val="fr-FR"/>
        </w:rPr>
        <w:br w:type="page"/>
      </w:r>
      <w:bookmarkStart w:id="1" w:name="_Toc438270254"/>
      <w:bookmarkStart w:id="2" w:name="_Toc438366661"/>
      <w:r w:rsidRPr="003C74D1">
        <w:rPr>
          <w:rFonts w:ascii="Arial" w:hAnsi="Arial" w:cs="Arial"/>
          <w:b/>
          <w:color w:val="000000" w:themeColor="text1"/>
          <w:sz w:val="22"/>
          <w:szCs w:val="22"/>
          <w:lang w:val="fr-FR"/>
        </w:rPr>
        <w:lastRenderedPageBreak/>
        <w:t xml:space="preserve">Standard </w:t>
      </w:r>
      <w:r w:rsidR="00D54E1F" w:rsidRPr="003C74D1">
        <w:rPr>
          <w:rFonts w:ascii="Arial" w:hAnsi="Arial" w:cs="Arial"/>
          <w:b/>
          <w:color w:val="000000" w:themeColor="text1"/>
          <w:sz w:val="22"/>
          <w:szCs w:val="22"/>
        </w:rPr>
        <w:t>Procurement</w:t>
      </w:r>
      <w:r w:rsidRPr="003C74D1">
        <w:rPr>
          <w:rFonts w:ascii="Arial" w:hAnsi="Arial" w:cs="Arial"/>
          <w:b/>
          <w:color w:val="000000" w:themeColor="text1"/>
          <w:sz w:val="22"/>
          <w:szCs w:val="22"/>
          <w:lang w:val="fr-FR"/>
        </w:rPr>
        <w:t xml:space="preserve"> Document</w:t>
      </w:r>
    </w:p>
    <w:p w14:paraId="5B9EE886" w14:textId="77777777" w:rsidR="00C0004E" w:rsidRPr="003C74D1" w:rsidRDefault="00C0004E" w:rsidP="003C74D1">
      <w:pPr>
        <w:spacing w:before="240" w:after="480" w:line="276" w:lineRule="auto"/>
        <w:jc w:val="center"/>
        <w:rPr>
          <w:rFonts w:ascii="Arial" w:hAnsi="Arial" w:cs="Arial"/>
          <w:b/>
          <w:sz w:val="22"/>
          <w:szCs w:val="22"/>
        </w:rPr>
      </w:pPr>
      <w:r w:rsidRPr="003C74D1">
        <w:rPr>
          <w:rFonts w:ascii="Arial" w:hAnsi="Arial" w:cs="Arial"/>
          <w:b/>
          <w:sz w:val="22"/>
          <w:szCs w:val="22"/>
        </w:rPr>
        <w:t>Summary</w:t>
      </w:r>
    </w:p>
    <w:p w14:paraId="7A4B3F82" w14:textId="77777777" w:rsidR="00C0004E" w:rsidRPr="003C74D1" w:rsidRDefault="00C0004E" w:rsidP="003C74D1">
      <w:pPr>
        <w:pStyle w:val="Title"/>
        <w:spacing w:before="120" w:after="240" w:line="276" w:lineRule="auto"/>
        <w:jc w:val="both"/>
        <w:rPr>
          <w:rFonts w:cs="Arial"/>
          <w:color w:val="000000" w:themeColor="text1"/>
          <w:sz w:val="22"/>
          <w:szCs w:val="22"/>
        </w:rPr>
      </w:pPr>
      <w:r w:rsidRPr="003C74D1">
        <w:rPr>
          <w:rFonts w:cs="Arial"/>
          <w:color w:val="000000" w:themeColor="text1"/>
          <w:sz w:val="22"/>
          <w:szCs w:val="22"/>
        </w:rPr>
        <w:t>Specific Procurement Notice (SPN)</w:t>
      </w:r>
    </w:p>
    <w:p w14:paraId="33D04E78" w14:textId="105E68D1" w:rsidR="00C0004E" w:rsidRPr="003C74D1" w:rsidRDefault="00C0004E" w:rsidP="003C74D1">
      <w:pPr>
        <w:pStyle w:val="Outline"/>
        <w:spacing w:before="0" w:after="240" w:line="276" w:lineRule="auto"/>
        <w:jc w:val="both"/>
        <w:rPr>
          <w:rFonts w:ascii="Arial" w:hAnsi="Arial" w:cs="Arial"/>
          <w:color w:val="000000" w:themeColor="text1"/>
          <w:kern w:val="0"/>
          <w:sz w:val="22"/>
          <w:szCs w:val="22"/>
        </w:rPr>
      </w:pPr>
      <w:r w:rsidRPr="003C74D1">
        <w:rPr>
          <w:rFonts w:ascii="Arial" w:hAnsi="Arial" w:cs="Arial"/>
          <w:color w:val="000000" w:themeColor="text1"/>
          <w:kern w:val="0"/>
          <w:sz w:val="22"/>
          <w:szCs w:val="22"/>
        </w:rPr>
        <w:t>The template attached is the Specific Procurement Notice (SPN) for Procurement of Works for a tendering process without prequalification.</w:t>
      </w:r>
      <w:r w:rsidR="00332D75">
        <w:rPr>
          <w:rFonts w:ascii="Arial" w:hAnsi="Arial" w:cs="Arial"/>
          <w:color w:val="000000" w:themeColor="text1"/>
          <w:kern w:val="0"/>
          <w:sz w:val="22"/>
          <w:szCs w:val="22"/>
        </w:rPr>
        <w:t xml:space="preserve"> </w:t>
      </w:r>
      <w:r w:rsidRPr="003C74D1">
        <w:rPr>
          <w:rFonts w:ascii="Arial" w:hAnsi="Arial" w:cs="Arial"/>
          <w:color w:val="000000" w:themeColor="text1"/>
          <w:kern w:val="0"/>
          <w:sz w:val="22"/>
          <w:szCs w:val="22"/>
        </w:rPr>
        <w:t>This is the template to be used by the Employer. The SPN is not a part of the Tender Document.</w:t>
      </w:r>
    </w:p>
    <w:p w14:paraId="595F2F54" w14:textId="77777777" w:rsidR="00C0004E" w:rsidRPr="003C74D1" w:rsidRDefault="00C0004E" w:rsidP="003C74D1">
      <w:pPr>
        <w:spacing w:before="240" w:after="240" w:line="276" w:lineRule="auto"/>
        <w:rPr>
          <w:rFonts w:ascii="Arial" w:hAnsi="Arial" w:cs="Arial"/>
          <w:b/>
          <w:color w:val="000000" w:themeColor="text1"/>
          <w:sz w:val="22"/>
          <w:szCs w:val="22"/>
        </w:rPr>
      </w:pPr>
      <w:r w:rsidRPr="003C74D1">
        <w:rPr>
          <w:rFonts w:ascii="Arial" w:hAnsi="Arial" w:cs="Arial"/>
          <w:b/>
          <w:color w:val="000000" w:themeColor="text1"/>
          <w:sz w:val="22"/>
          <w:szCs w:val="22"/>
        </w:rPr>
        <w:t>PART 1 – TENDERING PROCEDURES</w:t>
      </w:r>
      <w:bookmarkEnd w:id="1"/>
      <w:bookmarkEnd w:id="2"/>
    </w:p>
    <w:p w14:paraId="33A78C46" w14:textId="77777777" w:rsidR="00C0004E" w:rsidRPr="003C74D1" w:rsidRDefault="00C0004E" w:rsidP="003C74D1">
      <w:pPr>
        <w:spacing w:before="120" w:after="120" w:line="276" w:lineRule="auto"/>
        <w:rPr>
          <w:rFonts w:ascii="Arial" w:hAnsi="Arial" w:cs="Arial"/>
          <w:b/>
          <w:color w:val="000000" w:themeColor="text1"/>
          <w:sz w:val="22"/>
          <w:szCs w:val="22"/>
        </w:rPr>
      </w:pPr>
      <w:r w:rsidRPr="003C74D1">
        <w:rPr>
          <w:rFonts w:ascii="Arial" w:hAnsi="Arial" w:cs="Arial"/>
          <w:b/>
          <w:color w:val="000000" w:themeColor="text1"/>
          <w:sz w:val="22"/>
          <w:szCs w:val="22"/>
        </w:rPr>
        <w:t>Section I -</w:t>
      </w:r>
      <w:r w:rsidRPr="003C74D1">
        <w:rPr>
          <w:rFonts w:ascii="Arial" w:hAnsi="Arial" w:cs="Arial"/>
          <w:b/>
          <w:color w:val="000000" w:themeColor="text1"/>
          <w:sz w:val="22"/>
          <w:szCs w:val="22"/>
        </w:rPr>
        <w:tab/>
        <w:t>Instructions to Tenderers (ITT)</w:t>
      </w:r>
    </w:p>
    <w:p w14:paraId="3DBD1C57" w14:textId="3E2889D9" w:rsidR="00C0004E" w:rsidRPr="003C74D1" w:rsidRDefault="00C0004E" w:rsidP="003C74D1">
      <w:pPr>
        <w:pStyle w:val="List"/>
        <w:spacing w:line="276" w:lineRule="auto"/>
        <w:rPr>
          <w:rFonts w:ascii="Arial" w:hAnsi="Arial" w:cs="Arial"/>
          <w:b/>
          <w:color w:val="000000" w:themeColor="text1"/>
          <w:sz w:val="22"/>
          <w:szCs w:val="22"/>
        </w:rPr>
      </w:pPr>
      <w:r w:rsidRPr="003C74D1">
        <w:rPr>
          <w:rFonts w:ascii="Arial" w:hAnsi="Arial" w:cs="Arial"/>
          <w:color w:val="000000" w:themeColor="text1"/>
          <w:sz w:val="22"/>
          <w:szCs w:val="22"/>
        </w:rPr>
        <w:t>This Section provides relevant information to help Tenderers prepare their Tenders. It is based on a one-envelope tendering process when prequalification has not taken place. Information is also provided on the submission, opening</w:t>
      </w:r>
      <w:r w:rsidR="00FD5EDB">
        <w:rPr>
          <w:rFonts w:ascii="Arial" w:hAnsi="Arial" w:cs="Arial"/>
          <w:color w:val="000000" w:themeColor="text1"/>
          <w:sz w:val="22"/>
          <w:szCs w:val="22"/>
        </w:rPr>
        <w:t xml:space="preserve"> and</w:t>
      </w:r>
      <w:r w:rsidRPr="003C74D1">
        <w:rPr>
          <w:rFonts w:ascii="Arial" w:hAnsi="Arial" w:cs="Arial"/>
          <w:color w:val="000000" w:themeColor="text1"/>
          <w:sz w:val="22"/>
          <w:szCs w:val="22"/>
        </w:rPr>
        <w:t xml:space="preserve"> evaluation of Tenders and on the award of Contracts.  </w:t>
      </w:r>
      <w:r w:rsidRPr="003C74D1">
        <w:rPr>
          <w:rFonts w:ascii="Arial" w:hAnsi="Arial" w:cs="Arial"/>
          <w:b/>
          <w:color w:val="000000" w:themeColor="text1"/>
          <w:sz w:val="22"/>
          <w:szCs w:val="22"/>
        </w:rPr>
        <w:t>Section I contains provisions that are to be used without modification.</w:t>
      </w:r>
    </w:p>
    <w:p w14:paraId="1AF51751" w14:textId="77777777" w:rsidR="00C0004E" w:rsidRPr="003C74D1" w:rsidRDefault="00C0004E" w:rsidP="003C74D1">
      <w:pPr>
        <w:spacing w:before="120" w:after="120" w:line="276" w:lineRule="auto"/>
        <w:rPr>
          <w:rFonts w:ascii="Arial" w:hAnsi="Arial" w:cs="Arial"/>
          <w:b/>
          <w:color w:val="000000" w:themeColor="text1"/>
          <w:sz w:val="22"/>
          <w:szCs w:val="22"/>
        </w:rPr>
      </w:pPr>
      <w:r w:rsidRPr="003C74D1">
        <w:rPr>
          <w:rFonts w:ascii="Arial" w:hAnsi="Arial" w:cs="Arial"/>
          <w:b/>
          <w:color w:val="000000" w:themeColor="text1"/>
          <w:sz w:val="22"/>
          <w:szCs w:val="22"/>
        </w:rPr>
        <w:t>Section II -</w:t>
      </w:r>
      <w:r w:rsidRPr="003C74D1">
        <w:rPr>
          <w:rFonts w:ascii="Arial" w:hAnsi="Arial" w:cs="Arial"/>
          <w:b/>
          <w:color w:val="000000" w:themeColor="text1"/>
          <w:sz w:val="22"/>
          <w:szCs w:val="22"/>
        </w:rPr>
        <w:tab/>
        <w:t>Tender Data Sheet (TDS)</w:t>
      </w:r>
    </w:p>
    <w:p w14:paraId="478C2C82" w14:textId="77777777" w:rsidR="00C0004E" w:rsidRPr="003C74D1" w:rsidRDefault="00C0004E" w:rsidP="003C74D1">
      <w:pPr>
        <w:pStyle w:val="List"/>
        <w:spacing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This Section includes provisions that are specific to each procurement and that supplement Section I, Instructions to Tenderers.  </w:t>
      </w:r>
    </w:p>
    <w:p w14:paraId="679445E6" w14:textId="77777777" w:rsidR="00C0004E" w:rsidRPr="003C74D1" w:rsidRDefault="00C0004E" w:rsidP="003C74D1">
      <w:pPr>
        <w:spacing w:before="120" w:after="120" w:line="276" w:lineRule="auto"/>
        <w:ind w:left="1440" w:hanging="1440"/>
        <w:rPr>
          <w:rFonts w:ascii="Arial" w:hAnsi="Arial" w:cs="Arial"/>
          <w:bCs/>
          <w:i/>
          <w:iCs/>
          <w:color w:val="000000" w:themeColor="text1"/>
          <w:sz w:val="22"/>
          <w:szCs w:val="22"/>
        </w:rPr>
      </w:pPr>
      <w:r w:rsidRPr="003C74D1">
        <w:rPr>
          <w:rFonts w:ascii="Arial" w:hAnsi="Arial" w:cs="Arial"/>
          <w:b/>
          <w:color w:val="000000" w:themeColor="text1"/>
          <w:sz w:val="22"/>
          <w:szCs w:val="22"/>
        </w:rPr>
        <w:t>Section III -</w:t>
      </w:r>
      <w:r w:rsidRPr="003C74D1">
        <w:rPr>
          <w:rFonts w:ascii="Arial" w:hAnsi="Arial" w:cs="Arial"/>
          <w:b/>
          <w:color w:val="000000" w:themeColor="text1"/>
          <w:sz w:val="22"/>
          <w:szCs w:val="22"/>
        </w:rPr>
        <w:tab/>
        <w:t>Evaluation and Qualification Criteria</w:t>
      </w:r>
    </w:p>
    <w:p w14:paraId="6D006AB8" w14:textId="39F05213" w:rsidR="00C0004E" w:rsidRPr="003C74D1" w:rsidRDefault="00C0004E" w:rsidP="003C74D1">
      <w:pPr>
        <w:pStyle w:val="List"/>
        <w:spacing w:line="276" w:lineRule="auto"/>
        <w:rPr>
          <w:rFonts w:ascii="Arial" w:hAnsi="Arial" w:cs="Arial"/>
          <w:strike/>
          <w:color w:val="000000" w:themeColor="text1"/>
          <w:sz w:val="22"/>
          <w:szCs w:val="22"/>
        </w:rPr>
      </w:pPr>
      <w:r w:rsidRPr="003C74D1">
        <w:rPr>
          <w:rFonts w:ascii="Arial" w:hAnsi="Arial" w:cs="Arial"/>
          <w:color w:val="000000" w:themeColor="text1"/>
          <w:sz w:val="22"/>
          <w:szCs w:val="22"/>
        </w:rPr>
        <w:t>This</w:t>
      </w:r>
      <w:r w:rsidRPr="003C74D1">
        <w:rPr>
          <w:rFonts w:ascii="Arial" w:hAnsi="Arial" w:cs="Arial"/>
          <w:color w:val="000000" w:themeColor="text1"/>
          <w:spacing w:val="-4"/>
          <w:sz w:val="22"/>
          <w:szCs w:val="22"/>
        </w:rPr>
        <w:t xml:space="preserve"> Section specifies the criteria to determine the Most Advantageous Tender. </w:t>
      </w:r>
    </w:p>
    <w:p w14:paraId="440AFA99" w14:textId="77777777" w:rsidR="00C0004E" w:rsidRPr="003C74D1" w:rsidRDefault="00C0004E" w:rsidP="003C74D1">
      <w:pPr>
        <w:spacing w:before="120" w:after="120" w:line="276" w:lineRule="auto"/>
        <w:rPr>
          <w:rFonts w:ascii="Arial" w:hAnsi="Arial" w:cs="Arial"/>
          <w:b/>
          <w:color w:val="000000" w:themeColor="text1"/>
          <w:sz w:val="22"/>
          <w:szCs w:val="22"/>
        </w:rPr>
      </w:pPr>
      <w:r w:rsidRPr="003C74D1">
        <w:rPr>
          <w:rFonts w:ascii="Arial" w:hAnsi="Arial" w:cs="Arial"/>
          <w:b/>
          <w:color w:val="000000" w:themeColor="text1"/>
          <w:sz w:val="22"/>
          <w:szCs w:val="22"/>
        </w:rPr>
        <w:t>Section IV</w:t>
      </w:r>
      <w:r w:rsidRPr="003C74D1">
        <w:rPr>
          <w:rFonts w:ascii="Arial" w:hAnsi="Arial" w:cs="Arial"/>
          <w:b/>
          <w:sz w:val="22"/>
          <w:szCs w:val="22"/>
        </w:rPr>
        <w:t xml:space="preserve"> -</w:t>
      </w:r>
      <w:r w:rsidRPr="003C74D1">
        <w:rPr>
          <w:rFonts w:ascii="Arial" w:hAnsi="Arial" w:cs="Arial"/>
          <w:b/>
          <w:color w:val="000000" w:themeColor="text1"/>
          <w:sz w:val="22"/>
          <w:szCs w:val="22"/>
        </w:rPr>
        <w:tab/>
        <w:t>Tender Forms</w:t>
      </w:r>
    </w:p>
    <w:p w14:paraId="743C8CD5" w14:textId="2011773C" w:rsidR="00C0004E" w:rsidRPr="003C74D1" w:rsidRDefault="00C0004E" w:rsidP="003C74D1">
      <w:pPr>
        <w:pStyle w:val="List"/>
        <w:spacing w:line="276" w:lineRule="auto"/>
        <w:rPr>
          <w:rFonts w:ascii="Arial" w:hAnsi="Arial" w:cs="Arial"/>
          <w:color w:val="000000" w:themeColor="text1"/>
          <w:sz w:val="22"/>
          <w:szCs w:val="22"/>
        </w:rPr>
      </w:pPr>
      <w:r w:rsidRPr="003C74D1">
        <w:rPr>
          <w:rFonts w:ascii="Arial" w:hAnsi="Arial" w:cs="Arial"/>
          <w:color w:val="000000" w:themeColor="text1"/>
          <w:sz w:val="22"/>
          <w:szCs w:val="22"/>
        </w:rPr>
        <w:t>This Section includes the forms for the Tender submission</w:t>
      </w:r>
      <w:r w:rsidR="00FD5EDB">
        <w:rPr>
          <w:rFonts w:ascii="Arial" w:hAnsi="Arial" w:cs="Arial"/>
          <w:color w:val="000000" w:themeColor="text1"/>
          <w:sz w:val="22"/>
          <w:szCs w:val="22"/>
        </w:rPr>
        <w:t>;</w:t>
      </w:r>
      <w:r w:rsidRPr="003C74D1">
        <w:rPr>
          <w:rFonts w:ascii="Arial" w:hAnsi="Arial" w:cs="Arial"/>
          <w:color w:val="000000" w:themeColor="text1"/>
          <w:sz w:val="22"/>
          <w:szCs w:val="22"/>
        </w:rPr>
        <w:t xml:space="preserve"> Bill of Quantities</w:t>
      </w:r>
      <w:r w:rsidR="00FD5EDB">
        <w:rPr>
          <w:rFonts w:ascii="Arial" w:hAnsi="Arial" w:cs="Arial"/>
          <w:color w:val="000000" w:themeColor="text1"/>
          <w:sz w:val="22"/>
          <w:szCs w:val="22"/>
        </w:rPr>
        <w:t>;</w:t>
      </w:r>
      <w:r w:rsidRPr="003C74D1">
        <w:rPr>
          <w:rFonts w:ascii="Arial" w:hAnsi="Arial" w:cs="Arial"/>
          <w:color w:val="000000" w:themeColor="text1"/>
          <w:sz w:val="22"/>
          <w:szCs w:val="22"/>
        </w:rPr>
        <w:t xml:space="preserve"> Schedules of Technical Proposal, including technical and financial qualifications, personnel, financial resources</w:t>
      </w:r>
      <w:r w:rsidR="00FD5EDB">
        <w:rPr>
          <w:rFonts w:ascii="Arial" w:hAnsi="Arial" w:cs="Arial"/>
          <w:color w:val="000000" w:themeColor="text1"/>
          <w:sz w:val="22"/>
          <w:szCs w:val="22"/>
        </w:rPr>
        <w:t xml:space="preserve"> and</w:t>
      </w:r>
      <w:r w:rsidRPr="003C74D1">
        <w:rPr>
          <w:rFonts w:ascii="Arial" w:hAnsi="Arial" w:cs="Arial"/>
          <w:color w:val="000000" w:themeColor="text1"/>
          <w:sz w:val="22"/>
          <w:szCs w:val="22"/>
        </w:rPr>
        <w:t xml:space="preserve"> equipment</w:t>
      </w:r>
      <w:r w:rsidR="00FD5EDB">
        <w:rPr>
          <w:rFonts w:ascii="Arial" w:hAnsi="Arial" w:cs="Arial"/>
          <w:color w:val="000000" w:themeColor="text1"/>
          <w:sz w:val="22"/>
          <w:szCs w:val="22"/>
        </w:rPr>
        <w:t>;</w:t>
      </w:r>
      <w:r w:rsidRPr="003C74D1">
        <w:rPr>
          <w:rFonts w:ascii="Arial" w:hAnsi="Arial" w:cs="Arial"/>
          <w:color w:val="000000" w:themeColor="text1"/>
          <w:sz w:val="22"/>
          <w:szCs w:val="22"/>
        </w:rPr>
        <w:t xml:space="preserve"> Tender Security and others to be completed and submitted by the Tenderer as part of its Tender. </w:t>
      </w:r>
    </w:p>
    <w:p w14:paraId="51F3ABA2" w14:textId="77777777" w:rsidR="00C0004E" w:rsidRPr="003C74D1" w:rsidRDefault="00C0004E" w:rsidP="003C74D1">
      <w:pPr>
        <w:spacing w:before="120" w:after="120" w:line="276" w:lineRule="auto"/>
        <w:rPr>
          <w:rFonts w:ascii="Arial" w:hAnsi="Arial" w:cs="Arial"/>
          <w:color w:val="000000" w:themeColor="text1"/>
          <w:sz w:val="22"/>
          <w:szCs w:val="22"/>
        </w:rPr>
      </w:pPr>
      <w:r w:rsidRPr="003C74D1">
        <w:rPr>
          <w:rFonts w:ascii="Arial" w:hAnsi="Arial" w:cs="Arial"/>
          <w:b/>
          <w:color w:val="000000" w:themeColor="text1"/>
          <w:sz w:val="22"/>
          <w:szCs w:val="22"/>
        </w:rPr>
        <w:t>Section V -</w:t>
      </w:r>
      <w:r w:rsidRPr="003C74D1">
        <w:rPr>
          <w:rFonts w:ascii="Arial" w:hAnsi="Arial" w:cs="Arial"/>
          <w:b/>
          <w:color w:val="000000" w:themeColor="text1"/>
          <w:sz w:val="22"/>
          <w:szCs w:val="22"/>
        </w:rPr>
        <w:tab/>
        <w:t>Eligible Countries</w:t>
      </w:r>
    </w:p>
    <w:p w14:paraId="0C0C4131" w14:textId="77777777" w:rsidR="00C0004E" w:rsidRPr="003C74D1" w:rsidRDefault="00C0004E" w:rsidP="003C74D1">
      <w:pPr>
        <w:pStyle w:val="List"/>
        <w:spacing w:line="276" w:lineRule="auto"/>
        <w:rPr>
          <w:rFonts w:ascii="Arial" w:hAnsi="Arial" w:cs="Arial"/>
          <w:color w:val="000000" w:themeColor="text1"/>
          <w:sz w:val="22"/>
          <w:szCs w:val="22"/>
        </w:rPr>
      </w:pPr>
      <w:r w:rsidRPr="003C74D1">
        <w:rPr>
          <w:rFonts w:ascii="Arial" w:hAnsi="Arial" w:cs="Arial"/>
          <w:color w:val="000000" w:themeColor="text1"/>
          <w:sz w:val="22"/>
          <w:szCs w:val="22"/>
        </w:rPr>
        <w:t>This Section contains information regarding eligible countries.</w:t>
      </w:r>
    </w:p>
    <w:p w14:paraId="4D2DB863" w14:textId="77777777" w:rsidR="00C0004E" w:rsidRPr="003C74D1" w:rsidRDefault="00C0004E" w:rsidP="003C74D1">
      <w:pPr>
        <w:tabs>
          <w:tab w:val="left" w:pos="1418"/>
        </w:tabs>
        <w:spacing w:before="120" w:after="120" w:line="276" w:lineRule="auto"/>
        <w:rPr>
          <w:rFonts w:ascii="Arial" w:hAnsi="Arial" w:cs="Arial"/>
          <w:b/>
          <w:color w:val="000000" w:themeColor="text1"/>
          <w:sz w:val="22"/>
          <w:szCs w:val="22"/>
        </w:rPr>
      </w:pPr>
      <w:r w:rsidRPr="003C74D1">
        <w:rPr>
          <w:rFonts w:ascii="Arial" w:hAnsi="Arial" w:cs="Arial"/>
          <w:b/>
          <w:bCs/>
          <w:color w:val="000000" w:themeColor="text1"/>
          <w:sz w:val="22"/>
          <w:szCs w:val="22"/>
        </w:rPr>
        <w:t>Section VI -</w:t>
      </w:r>
      <w:r w:rsidRPr="003C74D1">
        <w:rPr>
          <w:rFonts w:ascii="Arial" w:hAnsi="Arial" w:cs="Arial"/>
          <w:b/>
          <w:bCs/>
          <w:color w:val="000000" w:themeColor="text1"/>
          <w:sz w:val="22"/>
          <w:szCs w:val="22"/>
        </w:rPr>
        <w:tab/>
      </w:r>
      <w:r w:rsidRPr="003C74D1">
        <w:rPr>
          <w:rFonts w:ascii="Arial" w:hAnsi="Arial" w:cs="Arial"/>
          <w:b/>
          <w:color w:val="000000" w:themeColor="text1"/>
          <w:sz w:val="22"/>
          <w:szCs w:val="22"/>
        </w:rPr>
        <w:t>Prohibited Practices</w:t>
      </w:r>
    </w:p>
    <w:p w14:paraId="6E0781A8" w14:textId="609E0E7E" w:rsidR="00C0004E" w:rsidRPr="003C74D1" w:rsidRDefault="00C0004E" w:rsidP="003C74D1">
      <w:pPr>
        <w:pStyle w:val="List"/>
        <w:spacing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This section includes the </w:t>
      </w:r>
      <w:r w:rsidR="00BE3A60" w:rsidRPr="003C74D1">
        <w:rPr>
          <w:rFonts w:ascii="Arial" w:hAnsi="Arial" w:cs="Arial"/>
          <w:color w:val="000000" w:themeColor="text1"/>
          <w:sz w:val="22"/>
          <w:szCs w:val="22"/>
        </w:rPr>
        <w:t>P</w:t>
      </w:r>
      <w:r w:rsidRPr="003C74D1">
        <w:rPr>
          <w:rFonts w:ascii="Arial" w:hAnsi="Arial" w:cs="Arial"/>
          <w:color w:val="000000" w:themeColor="text1"/>
          <w:sz w:val="22"/>
          <w:szCs w:val="22"/>
        </w:rPr>
        <w:t xml:space="preserve">rohibited </w:t>
      </w:r>
      <w:r w:rsidR="00BE3A60" w:rsidRPr="003C74D1">
        <w:rPr>
          <w:rFonts w:ascii="Arial" w:hAnsi="Arial" w:cs="Arial"/>
          <w:color w:val="000000" w:themeColor="text1"/>
          <w:sz w:val="22"/>
          <w:szCs w:val="22"/>
        </w:rPr>
        <w:t>P</w:t>
      </w:r>
      <w:r w:rsidRPr="003C74D1">
        <w:rPr>
          <w:rFonts w:ascii="Arial" w:hAnsi="Arial" w:cs="Arial"/>
          <w:color w:val="000000" w:themeColor="text1"/>
          <w:sz w:val="22"/>
          <w:szCs w:val="22"/>
        </w:rPr>
        <w:t xml:space="preserve">ractice provisions which apply to this tendering process. </w:t>
      </w:r>
    </w:p>
    <w:p w14:paraId="3106061D" w14:textId="77777777" w:rsidR="00C0004E" w:rsidRPr="003C74D1" w:rsidRDefault="00C0004E" w:rsidP="003C74D1">
      <w:pPr>
        <w:keepNext/>
        <w:spacing w:before="240" w:after="240" w:line="276" w:lineRule="auto"/>
        <w:rPr>
          <w:rFonts w:ascii="Arial" w:hAnsi="Arial" w:cs="Arial"/>
          <w:b/>
          <w:color w:val="000000" w:themeColor="text1"/>
          <w:sz w:val="22"/>
          <w:szCs w:val="22"/>
        </w:rPr>
      </w:pPr>
      <w:bookmarkStart w:id="3" w:name="_Toc438267875"/>
      <w:bookmarkStart w:id="4" w:name="_Toc438270255"/>
      <w:bookmarkStart w:id="5" w:name="_Toc438366662"/>
      <w:r w:rsidRPr="003C74D1">
        <w:rPr>
          <w:rFonts w:ascii="Arial" w:hAnsi="Arial" w:cs="Arial"/>
          <w:b/>
          <w:color w:val="000000" w:themeColor="text1"/>
          <w:sz w:val="22"/>
          <w:szCs w:val="22"/>
        </w:rPr>
        <w:t>PART 2 – WORKS’ REQUIREMENTS</w:t>
      </w:r>
      <w:bookmarkEnd w:id="3"/>
      <w:bookmarkEnd w:id="4"/>
      <w:bookmarkEnd w:id="5"/>
    </w:p>
    <w:p w14:paraId="4F255895" w14:textId="7EE3D92E" w:rsidR="00C0004E" w:rsidRPr="003C74D1" w:rsidRDefault="00C0004E" w:rsidP="003C74D1">
      <w:pPr>
        <w:pStyle w:val="List"/>
        <w:spacing w:line="276" w:lineRule="auto"/>
        <w:ind w:left="0"/>
        <w:rPr>
          <w:rFonts w:ascii="Arial" w:hAnsi="Arial" w:cs="Arial"/>
          <w:color w:val="000000" w:themeColor="text1"/>
          <w:sz w:val="22"/>
          <w:szCs w:val="22"/>
        </w:rPr>
      </w:pPr>
      <w:r w:rsidRPr="003C74D1">
        <w:rPr>
          <w:rFonts w:ascii="Arial" w:hAnsi="Arial" w:cs="Arial"/>
          <w:b/>
          <w:color w:val="000000" w:themeColor="text1"/>
          <w:sz w:val="22"/>
          <w:szCs w:val="22"/>
        </w:rPr>
        <w:t>Section VII -</w:t>
      </w:r>
      <w:r w:rsidR="004A0E4A">
        <w:rPr>
          <w:rFonts w:ascii="Arial" w:hAnsi="Arial" w:cs="Arial"/>
          <w:b/>
          <w:color w:val="000000" w:themeColor="text1"/>
          <w:sz w:val="22"/>
          <w:szCs w:val="22"/>
        </w:rPr>
        <w:t xml:space="preserve">   </w:t>
      </w:r>
      <w:r w:rsidRPr="003C74D1">
        <w:rPr>
          <w:rFonts w:ascii="Arial" w:hAnsi="Arial" w:cs="Arial"/>
          <w:b/>
          <w:color w:val="000000" w:themeColor="text1"/>
          <w:sz w:val="22"/>
          <w:szCs w:val="22"/>
        </w:rPr>
        <w:t>Works’ Requirements</w:t>
      </w:r>
      <w:r w:rsidRPr="003C74D1">
        <w:rPr>
          <w:rFonts w:ascii="Arial" w:hAnsi="Arial" w:cs="Arial"/>
          <w:b/>
          <w:color w:val="000000" w:themeColor="text1"/>
          <w:sz w:val="22"/>
          <w:szCs w:val="22"/>
        </w:rPr>
        <w:tab/>
      </w:r>
    </w:p>
    <w:p w14:paraId="66C421FF" w14:textId="518D50DB" w:rsidR="00C0004E" w:rsidRPr="003C74D1" w:rsidRDefault="00C0004E" w:rsidP="003C74D1">
      <w:pPr>
        <w:pStyle w:val="List"/>
        <w:spacing w:line="276" w:lineRule="auto"/>
        <w:rPr>
          <w:rFonts w:ascii="Arial" w:hAnsi="Arial" w:cs="Arial"/>
          <w:b/>
          <w:color w:val="000000" w:themeColor="text1"/>
          <w:sz w:val="22"/>
          <w:szCs w:val="22"/>
        </w:rPr>
      </w:pPr>
      <w:r w:rsidRPr="003C74D1">
        <w:rPr>
          <w:rFonts w:ascii="Arial" w:hAnsi="Arial" w:cs="Arial"/>
          <w:color w:val="000000" w:themeColor="text1"/>
          <w:sz w:val="22"/>
          <w:szCs w:val="22"/>
        </w:rPr>
        <w:t xml:space="preserve">This Section contains the </w:t>
      </w:r>
      <w:r w:rsidR="007F6FAE" w:rsidRPr="003C74D1">
        <w:rPr>
          <w:rFonts w:ascii="Arial" w:hAnsi="Arial" w:cs="Arial"/>
          <w:color w:val="000000" w:themeColor="text1"/>
          <w:sz w:val="22"/>
          <w:szCs w:val="22"/>
        </w:rPr>
        <w:t xml:space="preserve">Scope of Works, </w:t>
      </w:r>
      <w:r w:rsidR="00FD5EDB">
        <w:rPr>
          <w:rFonts w:ascii="Arial" w:hAnsi="Arial" w:cs="Arial"/>
          <w:color w:val="000000" w:themeColor="text1"/>
          <w:sz w:val="22"/>
          <w:szCs w:val="22"/>
        </w:rPr>
        <w:t xml:space="preserve">the </w:t>
      </w:r>
      <w:r w:rsidRPr="003C74D1">
        <w:rPr>
          <w:rFonts w:ascii="Arial" w:hAnsi="Arial" w:cs="Arial"/>
          <w:color w:val="000000" w:themeColor="text1"/>
          <w:sz w:val="22"/>
          <w:szCs w:val="22"/>
        </w:rPr>
        <w:t>Specification, the Drawings and</w:t>
      </w:r>
      <w:r w:rsidR="00FD5EDB">
        <w:rPr>
          <w:rFonts w:ascii="Arial" w:hAnsi="Arial" w:cs="Arial"/>
          <w:color w:val="000000" w:themeColor="text1"/>
          <w:sz w:val="22"/>
          <w:szCs w:val="22"/>
        </w:rPr>
        <w:t xml:space="preserve"> the</w:t>
      </w:r>
      <w:r w:rsidRPr="003C74D1">
        <w:rPr>
          <w:rFonts w:ascii="Arial" w:hAnsi="Arial" w:cs="Arial"/>
          <w:color w:val="000000" w:themeColor="text1"/>
          <w:sz w:val="22"/>
          <w:szCs w:val="22"/>
        </w:rPr>
        <w:t xml:space="preserve"> supplementary information that </w:t>
      </w:r>
      <w:r w:rsidR="004F24DE" w:rsidRPr="003C74D1">
        <w:rPr>
          <w:rFonts w:ascii="Arial" w:hAnsi="Arial" w:cs="Arial"/>
          <w:color w:val="000000" w:themeColor="text1"/>
          <w:sz w:val="22"/>
          <w:szCs w:val="22"/>
        </w:rPr>
        <w:t>constitu</w:t>
      </w:r>
      <w:r w:rsidR="00D93AC1" w:rsidRPr="003C74D1">
        <w:rPr>
          <w:rFonts w:ascii="Arial" w:hAnsi="Arial" w:cs="Arial"/>
          <w:color w:val="000000" w:themeColor="text1"/>
          <w:sz w:val="22"/>
          <w:szCs w:val="22"/>
        </w:rPr>
        <w:t xml:space="preserve">te the Works’ Requirements for </w:t>
      </w:r>
      <w:r w:rsidRPr="003C74D1">
        <w:rPr>
          <w:rFonts w:ascii="Arial" w:hAnsi="Arial" w:cs="Arial"/>
          <w:color w:val="000000" w:themeColor="text1"/>
          <w:sz w:val="22"/>
          <w:szCs w:val="22"/>
        </w:rPr>
        <w:t>the Works to be procured.</w:t>
      </w:r>
      <w:bookmarkStart w:id="6" w:name="_Toc438267876"/>
      <w:bookmarkStart w:id="7" w:name="_Toc438270256"/>
      <w:bookmarkStart w:id="8" w:name="_Toc438366663"/>
      <w:r w:rsidR="006F7075" w:rsidRPr="003C74D1">
        <w:rPr>
          <w:rFonts w:ascii="Arial" w:eastAsia="SimSun" w:hAnsi="Arial" w:cs="Arial"/>
          <w:color w:val="000000" w:themeColor="text1"/>
          <w:sz w:val="22"/>
          <w:szCs w:val="22"/>
          <w:lang w:eastAsia="zh-CN"/>
        </w:rPr>
        <w:t xml:space="preserve"> </w:t>
      </w:r>
      <w:r w:rsidRPr="003C74D1">
        <w:rPr>
          <w:rFonts w:ascii="Arial" w:hAnsi="Arial" w:cs="Arial"/>
          <w:sz w:val="22"/>
          <w:szCs w:val="22"/>
        </w:rPr>
        <w:t xml:space="preserve">The Works’ Requirements also include the </w:t>
      </w:r>
      <w:r w:rsidRPr="003C74D1">
        <w:rPr>
          <w:rFonts w:ascii="Arial" w:hAnsi="Arial" w:cs="Arial"/>
          <w:sz w:val="22"/>
          <w:szCs w:val="22"/>
        </w:rPr>
        <w:lastRenderedPageBreak/>
        <w:t xml:space="preserve">environmental, social, health and safety (ESHS) requirements to be satisfied by the Contractor in executing the Works.  </w:t>
      </w:r>
    </w:p>
    <w:p w14:paraId="0D5913A0" w14:textId="77777777" w:rsidR="00C0004E" w:rsidRPr="003C74D1" w:rsidRDefault="00C0004E" w:rsidP="003C74D1">
      <w:pPr>
        <w:spacing w:before="360" w:after="240" w:line="276" w:lineRule="auto"/>
        <w:rPr>
          <w:rFonts w:ascii="Arial" w:hAnsi="Arial" w:cs="Arial"/>
          <w:b/>
          <w:i/>
          <w:color w:val="000000" w:themeColor="text1"/>
          <w:sz w:val="22"/>
          <w:szCs w:val="22"/>
        </w:rPr>
      </w:pPr>
      <w:r w:rsidRPr="003C74D1">
        <w:rPr>
          <w:rFonts w:ascii="Arial" w:hAnsi="Arial" w:cs="Arial"/>
          <w:b/>
          <w:color w:val="000000" w:themeColor="text1"/>
          <w:sz w:val="22"/>
          <w:szCs w:val="22"/>
        </w:rPr>
        <w:t xml:space="preserve">PART 3 – </w:t>
      </w:r>
      <w:bookmarkEnd w:id="6"/>
      <w:bookmarkEnd w:id="7"/>
      <w:bookmarkEnd w:id="8"/>
      <w:r w:rsidRPr="003C74D1">
        <w:rPr>
          <w:rFonts w:ascii="Arial" w:hAnsi="Arial" w:cs="Arial"/>
          <w:b/>
          <w:color w:val="000000" w:themeColor="text1"/>
          <w:sz w:val="22"/>
          <w:szCs w:val="22"/>
        </w:rPr>
        <w:t>CONDITIONS OF CONTRACT AND CONTRACT FORMS</w:t>
      </w:r>
    </w:p>
    <w:p w14:paraId="2D528864" w14:textId="77777777" w:rsidR="00C0004E" w:rsidRPr="003C74D1" w:rsidRDefault="00C0004E" w:rsidP="003C74D1">
      <w:pPr>
        <w:spacing w:before="120" w:after="120" w:line="276" w:lineRule="auto"/>
        <w:rPr>
          <w:rFonts w:ascii="Arial" w:hAnsi="Arial" w:cs="Arial"/>
          <w:b/>
          <w:color w:val="000000" w:themeColor="text1"/>
          <w:sz w:val="22"/>
          <w:szCs w:val="22"/>
        </w:rPr>
      </w:pPr>
      <w:r w:rsidRPr="003C74D1">
        <w:rPr>
          <w:rFonts w:ascii="Arial" w:hAnsi="Arial" w:cs="Arial"/>
          <w:b/>
          <w:color w:val="000000" w:themeColor="text1"/>
          <w:sz w:val="22"/>
          <w:szCs w:val="22"/>
        </w:rPr>
        <w:t>Section VIII -</w:t>
      </w:r>
      <w:r w:rsidRPr="003C74D1">
        <w:rPr>
          <w:rFonts w:ascii="Arial" w:hAnsi="Arial" w:cs="Arial"/>
          <w:b/>
          <w:color w:val="000000" w:themeColor="text1"/>
          <w:sz w:val="22"/>
          <w:szCs w:val="22"/>
        </w:rPr>
        <w:tab/>
        <w:t>General Conditions of Contract (GCC)</w:t>
      </w:r>
    </w:p>
    <w:p w14:paraId="52471EB2" w14:textId="77777777" w:rsidR="00C0004E" w:rsidRPr="003C74D1" w:rsidRDefault="00C0004E" w:rsidP="003C74D1">
      <w:pPr>
        <w:pStyle w:val="List"/>
        <w:spacing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This Section contains the general clauses to be applied in all contracts.    </w:t>
      </w:r>
    </w:p>
    <w:p w14:paraId="0D717F9D" w14:textId="77777777" w:rsidR="00C0004E" w:rsidRPr="003C74D1" w:rsidRDefault="00C0004E" w:rsidP="003C74D1">
      <w:pPr>
        <w:spacing w:before="120" w:after="120" w:line="276" w:lineRule="auto"/>
        <w:rPr>
          <w:rFonts w:ascii="Arial" w:hAnsi="Arial" w:cs="Arial"/>
          <w:b/>
          <w:color w:val="000000" w:themeColor="text1"/>
          <w:sz w:val="22"/>
          <w:szCs w:val="22"/>
        </w:rPr>
      </w:pPr>
      <w:r w:rsidRPr="003C74D1">
        <w:rPr>
          <w:rFonts w:ascii="Arial" w:hAnsi="Arial" w:cs="Arial"/>
          <w:b/>
          <w:color w:val="000000" w:themeColor="text1"/>
          <w:sz w:val="22"/>
          <w:szCs w:val="22"/>
        </w:rPr>
        <w:t>Section IX -</w:t>
      </w:r>
      <w:r w:rsidRPr="003C74D1">
        <w:rPr>
          <w:rFonts w:ascii="Arial" w:hAnsi="Arial" w:cs="Arial"/>
          <w:b/>
          <w:color w:val="000000" w:themeColor="text1"/>
          <w:sz w:val="22"/>
          <w:szCs w:val="22"/>
        </w:rPr>
        <w:tab/>
        <w:t>Particular Conditions of Contract (PCC)</w:t>
      </w:r>
    </w:p>
    <w:p w14:paraId="5639618E" w14:textId="72584E57" w:rsidR="00C0004E" w:rsidRPr="003C74D1" w:rsidRDefault="007C1152" w:rsidP="003C74D1">
      <w:pPr>
        <w:pStyle w:val="List"/>
        <w:spacing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This Section includes particular conditions of the contract, consisting of: Part A (Contract Data), Part B (Specific Provisions), Part C (Prohibited Practices) and Part D (Environmental, Social, Health and Safety </w:t>
      </w:r>
      <w:r w:rsidR="00D450A1" w:rsidRPr="003C74D1">
        <w:rPr>
          <w:rFonts w:ascii="Arial" w:hAnsi="Arial" w:cs="Arial"/>
          <w:color w:val="000000" w:themeColor="text1"/>
          <w:sz w:val="22"/>
          <w:szCs w:val="22"/>
        </w:rPr>
        <w:t xml:space="preserve">Reporting </w:t>
      </w:r>
      <w:r w:rsidRPr="003C74D1">
        <w:rPr>
          <w:rFonts w:ascii="Arial" w:hAnsi="Arial" w:cs="Arial"/>
          <w:color w:val="000000" w:themeColor="text1"/>
          <w:sz w:val="22"/>
          <w:szCs w:val="22"/>
        </w:rPr>
        <w:t xml:space="preserve">Metrics for Progress Reports). The contents of this Section supplement the General Conditions of Contract and shall be </w:t>
      </w:r>
      <w:r w:rsidR="00802A9F" w:rsidRPr="003C74D1">
        <w:rPr>
          <w:rFonts w:ascii="Arial" w:hAnsi="Arial" w:cs="Arial"/>
          <w:color w:val="000000" w:themeColor="text1"/>
          <w:sz w:val="22"/>
          <w:szCs w:val="22"/>
        </w:rPr>
        <w:t xml:space="preserve">completed </w:t>
      </w:r>
      <w:r w:rsidRPr="003C74D1">
        <w:rPr>
          <w:rFonts w:ascii="Arial" w:hAnsi="Arial" w:cs="Arial"/>
          <w:color w:val="000000" w:themeColor="text1"/>
          <w:sz w:val="22"/>
          <w:szCs w:val="22"/>
        </w:rPr>
        <w:t>by the Employer</w:t>
      </w:r>
      <w:r w:rsidR="00C0004E" w:rsidRPr="003C74D1">
        <w:rPr>
          <w:rFonts w:ascii="Arial" w:hAnsi="Arial" w:cs="Arial"/>
          <w:color w:val="000000" w:themeColor="text1"/>
          <w:sz w:val="22"/>
          <w:szCs w:val="22"/>
        </w:rPr>
        <w:t xml:space="preserve">. </w:t>
      </w:r>
    </w:p>
    <w:p w14:paraId="72607546" w14:textId="77777777" w:rsidR="00C0004E" w:rsidRPr="003C74D1" w:rsidRDefault="00C0004E" w:rsidP="003C74D1">
      <w:pPr>
        <w:spacing w:before="120" w:after="120" w:line="276" w:lineRule="auto"/>
        <w:rPr>
          <w:rFonts w:ascii="Arial" w:hAnsi="Arial" w:cs="Arial"/>
          <w:b/>
          <w:color w:val="000000" w:themeColor="text1"/>
          <w:sz w:val="22"/>
          <w:szCs w:val="22"/>
        </w:rPr>
      </w:pPr>
      <w:r w:rsidRPr="003C74D1">
        <w:rPr>
          <w:rFonts w:ascii="Arial" w:hAnsi="Arial" w:cs="Arial"/>
          <w:b/>
          <w:color w:val="000000" w:themeColor="text1"/>
          <w:sz w:val="22"/>
          <w:szCs w:val="22"/>
        </w:rPr>
        <w:t>Section X -</w:t>
      </w:r>
      <w:r w:rsidRPr="003C74D1">
        <w:rPr>
          <w:rFonts w:ascii="Arial" w:hAnsi="Arial" w:cs="Arial"/>
          <w:b/>
          <w:color w:val="000000" w:themeColor="text1"/>
          <w:sz w:val="22"/>
          <w:szCs w:val="22"/>
        </w:rPr>
        <w:tab/>
        <w:t>Contract Forms</w:t>
      </w:r>
    </w:p>
    <w:p w14:paraId="798005D2" w14:textId="77777777" w:rsidR="00C0004E" w:rsidRPr="003C74D1" w:rsidRDefault="00C0004E" w:rsidP="003C74D1">
      <w:pPr>
        <w:pStyle w:val="List"/>
        <w:spacing w:line="276" w:lineRule="auto"/>
        <w:rPr>
          <w:rFonts w:ascii="Arial" w:hAnsi="Arial" w:cs="Arial"/>
          <w:color w:val="000000" w:themeColor="text1"/>
          <w:sz w:val="22"/>
          <w:szCs w:val="22"/>
        </w:rPr>
      </w:pPr>
      <w:r w:rsidRPr="003C74D1">
        <w:rPr>
          <w:rFonts w:ascii="Arial" w:hAnsi="Arial" w:cs="Arial"/>
          <w:sz w:val="22"/>
          <w:szCs w:val="22"/>
        </w:rPr>
        <w:t>This Section contains the Letter of Acceptance, Contract Agreement and other relevant forms.</w:t>
      </w:r>
    </w:p>
    <w:p w14:paraId="3F6C522F" w14:textId="77777777" w:rsidR="00C0004E" w:rsidRPr="003C74D1" w:rsidRDefault="00C0004E" w:rsidP="003C74D1">
      <w:pPr>
        <w:pStyle w:val="List"/>
        <w:spacing w:after="240" w:line="276" w:lineRule="auto"/>
        <w:rPr>
          <w:rFonts w:ascii="Arial" w:hAnsi="Arial" w:cs="Arial"/>
          <w:color w:val="000000" w:themeColor="text1"/>
          <w:sz w:val="22"/>
          <w:szCs w:val="22"/>
        </w:rPr>
      </w:pPr>
    </w:p>
    <w:p w14:paraId="3999A985" w14:textId="77777777" w:rsidR="00DE7D8A" w:rsidRPr="003C74D1" w:rsidRDefault="00DE7D8A" w:rsidP="003C74D1">
      <w:pPr>
        <w:spacing w:before="360" w:after="240" w:line="276" w:lineRule="auto"/>
        <w:jc w:val="center"/>
        <w:rPr>
          <w:rFonts w:ascii="Arial" w:hAnsi="Arial" w:cs="Arial"/>
          <w:color w:val="000000" w:themeColor="text1"/>
          <w:sz w:val="22"/>
          <w:szCs w:val="22"/>
        </w:rPr>
        <w:sectPr w:rsidR="00DE7D8A" w:rsidRPr="003C74D1" w:rsidSect="003C74D1">
          <w:headerReference w:type="even" r:id="rId17"/>
          <w:headerReference w:type="default" r:id="rId18"/>
          <w:footerReference w:type="even" r:id="rId19"/>
          <w:footerReference w:type="default" r:id="rId20"/>
          <w:headerReference w:type="first" r:id="rId21"/>
          <w:footerReference w:type="first" r:id="rId22"/>
          <w:footnotePr>
            <w:numRestart w:val="eachSect"/>
          </w:footnotePr>
          <w:endnotePr>
            <w:numFmt w:val="decimal"/>
          </w:endnotePr>
          <w:pgSz w:w="11900" w:h="16840"/>
          <w:pgMar w:top="1440" w:right="1440" w:bottom="1440" w:left="1440" w:header="720" w:footer="720" w:gutter="0"/>
          <w:pgNumType w:fmt="lowerRoman" w:start="1"/>
          <w:cols w:space="720"/>
          <w:titlePg/>
          <w:docGrid w:linePitch="326"/>
        </w:sectPr>
      </w:pPr>
    </w:p>
    <w:p w14:paraId="1469DC7A" w14:textId="77777777" w:rsidR="00C0004E" w:rsidRPr="003C74D1" w:rsidRDefault="00C0004E" w:rsidP="003C74D1">
      <w:pPr>
        <w:spacing w:line="276" w:lineRule="auto"/>
        <w:jc w:val="left"/>
        <w:rPr>
          <w:rFonts w:ascii="Arial" w:hAnsi="Arial" w:cs="Arial"/>
          <w:b/>
          <w:bCs/>
          <w:color w:val="000000" w:themeColor="text1"/>
          <w:sz w:val="22"/>
          <w:szCs w:val="22"/>
        </w:rPr>
      </w:pPr>
    </w:p>
    <w:p w14:paraId="3C3BE792" w14:textId="77777777" w:rsidR="00C0004E" w:rsidRPr="003C74D1" w:rsidRDefault="00C0004E" w:rsidP="003C74D1">
      <w:pPr>
        <w:spacing w:line="276" w:lineRule="auto"/>
        <w:jc w:val="center"/>
        <w:rPr>
          <w:rFonts w:ascii="Arial" w:hAnsi="Arial" w:cs="Arial"/>
          <w:b/>
          <w:bCs/>
          <w:color w:val="000000" w:themeColor="text1"/>
          <w:sz w:val="22"/>
          <w:szCs w:val="22"/>
        </w:rPr>
      </w:pPr>
      <w:r w:rsidRPr="003C74D1">
        <w:rPr>
          <w:rFonts w:ascii="Arial" w:hAnsi="Arial" w:cs="Arial"/>
          <w:b/>
          <w:bCs/>
          <w:color w:val="000000" w:themeColor="text1"/>
          <w:sz w:val="22"/>
          <w:szCs w:val="22"/>
        </w:rPr>
        <w:t>Template</w:t>
      </w:r>
    </w:p>
    <w:p w14:paraId="612FAF2B" w14:textId="77777777" w:rsidR="00C0004E" w:rsidRPr="003C74D1" w:rsidRDefault="00C0004E" w:rsidP="003C74D1">
      <w:pPr>
        <w:spacing w:line="276" w:lineRule="auto"/>
        <w:jc w:val="center"/>
        <w:rPr>
          <w:rFonts w:ascii="Arial" w:hAnsi="Arial" w:cs="Arial"/>
          <w:b/>
          <w:bCs/>
          <w:color w:val="000000" w:themeColor="text1"/>
          <w:sz w:val="22"/>
          <w:szCs w:val="22"/>
        </w:rPr>
      </w:pPr>
    </w:p>
    <w:p w14:paraId="7D5FEA5F" w14:textId="77777777" w:rsidR="00C0004E" w:rsidRPr="003C74D1" w:rsidRDefault="00C0004E" w:rsidP="003C74D1">
      <w:pPr>
        <w:spacing w:line="276" w:lineRule="auto"/>
        <w:jc w:val="center"/>
        <w:rPr>
          <w:rFonts w:ascii="Arial" w:hAnsi="Arial" w:cs="Arial"/>
          <w:b/>
          <w:bCs/>
          <w:color w:val="000000" w:themeColor="text1"/>
          <w:sz w:val="22"/>
          <w:szCs w:val="22"/>
        </w:rPr>
      </w:pPr>
      <w:r w:rsidRPr="003C74D1">
        <w:rPr>
          <w:rFonts w:ascii="Arial" w:hAnsi="Arial" w:cs="Arial"/>
          <w:b/>
          <w:bCs/>
          <w:color w:val="000000" w:themeColor="text1"/>
          <w:sz w:val="22"/>
          <w:szCs w:val="22"/>
        </w:rPr>
        <w:t>Specific Procurement Notice (SPN)</w:t>
      </w:r>
    </w:p>
    <w:p w14:paraId="63AF31F9" w14:textId="77777777" w:rsidR="00C0004E" w:rsidRPr="003C74D1" w:rsidRDefault="00C0004E" w:rsidP="003C74D1">
      <w:pPr>
        <w:spacing w:line="276" w:lineRule="auto"/>
        <w:jc w:val="center"/>
        <w:rPr>
          <w:rFonts w:ascii="Arial" w:hAnsi="Arial" w:cs="Arial"/>
          <w:b/>
          <w:bCs/>
          <w:color w:val="000000" w:themeColor="text1"/>
          <w:sz w:val="22"/>
          <w:szCs w:val="22"/>
        </w:rPr>
      </w:pPr>
    </w:p>
    <w:p w14:paraId="531D1A36" w14:textId="77777777" w:rsidR="00C0004E" w:rsidRPr="003C74D1" w:rsidRDefault="00C0004E" w:rsidP="003C74D1">
      <w:pPr>
        <w:spacing w:line="276" w:lineRule="auto"/>
        <w:jc w:val="center"/>
        <w:rPr>
          <w:rFonts w:ascii="Arial" w:hAnsi="Arial" w:cs="Arial"/>
          <w:b/>
          <w:bCs/>
          <w:color w:val="000000" w:themeColor="text1"/>
          <w:sz w:val="22"/>
          <w:szCs w:val="22"/>
        </w:rPr>
      </w:pPr>
      <w:r w:rsidRPr="003C74D1">
        <w:rPr>
          <w:rFonts w:ascii="Arial" w:hAnsi="Arial" w:cs="Arial"/>
          <w:b/>
          <w:bCs/>
          <w:color w:val="000000" w:themeColor="text1"/>
          <w:sz w:val="22"/>
          <w:szCs w:val="22"/>
        </w:rPr>
        <w:t>Procurement of Works</w:t>
      </w:r>
    </w:p>
    <w:p w14:paraId="1E837405" w14:textId="77777777" w:rsidR="00C0004E" w:rsidRPr="003C74D1" w:rsidRDefault="00C0004E" w:rsidP="003C74D1">
      <w:pPr>
        <w:spacing w:line="276" w:lineRule="auto"/>
        <w:jc w:val="center"/>
        <w:rPr>
          <w:rFonts w:ascii="Arial" w:hAnsi="Arial" w:cs="Arial"/>
          <w:b/>
          <w:bCs/>
          <w:color w:val="000000" w:themeColor="text1"/>
          <w:sz w:val="22"/>
          <w:szCs w:val="22"/>
        </w:rPr>
      </w:pPr>
      <w:r w:rsidRPr="003C74D1">
        <w:rPr>
          <w:rFonts w:ascii="Arial" w:hAnsi="Arial" w:cs="Arial"/>
          <w:b/>
          <w:bCs/>
          <w:color w:val="000000" w:themeColor="text1"/>
          <w:sz w:val="22"/>
          <w:szCs w:val="22"/>
        </w:rPr>
        <w:t>(Without Prequalification)</w:t>
      </w:r>
    </w:p>
    <w:p w14:paraId="34069499" w14:textId="77777777" w:rsidR="00C0004E" w:rsidRPr="003C74D1" w:rsidRDefault="00C0004E" w:rsidP="003C74D1">
      <w:pPr>
        <w:spacing w:before="360" w:after="240" w:line="276" w:lineRule="auto"/>
        <w:rPr>
          <w:rFonts w:ascii="Arial" w:hAnsi="Arial" w:cs="Arial"/>
          <w:color w:val="000000" w:themeColor="text1"/>
          <w:sz w:val="22"/>
          <w:szCs w:val="22"/>
        </w:rPr>
      </w:pPr>
    </w:p>
    <w:p w14:paraId="7B7F6E92" w14:textId="77777777" w:rsidR="00C0004E" w:rsidRPr="003C74D1" w:rsidRDefault="00C0004E" w:rsidP="003C74D1">
      <w:pPr>
        <w:spacing w:before="60" w:after="60" w:line="276" w:lineRule="auto"/>
        <w:ind w:right="-540"/>
        <w:rPr>
          <w:rFonts w:ascii="Arial" w:hAnsi="Arial" w:cs="Arial"/>
          <w:i/>
          <w:color w:val="000000" w:themeColor="text1"/>
          <w:sz w:val="22"/>
          <w:szCs w:val="22"/>
        </w:rPr>
      </w:pPr>
      <w:r w:rsidRPr="003C74D1">
        <w:rPr>
          <w:rFonts w:ascii="Arial" w:hAnsi="Arial" w:cs="Arial"/>
          <w:b/>
          <w:color w:val="000000" w:themeColor="text1"/>
          <w:sz w:val="22"/>
          <w:szCs w:val="22"/>
        </w:rPr>
        <w:t xml:space="preserve">Country: </w:t>
      </w:r>
      <w:r w:rsidRPr="003C74D1">
        <w:rPr>
          <w:rFonts w:ascii="Arial" w:hAnsi="Arial" w:cs="Arial"/>
          <w:i/>
          <w:color w:val="000000" w:themeColor="text1"/>
          <w:sz w:val="22"/>
          <w:szCs w:val="22"/>
        </w:rPr>
        <w:t>[insert country where Tender is issued]</w:t>
      </w:r>
    </w:p>
    <w:p w14:paraId="62C1D1B2" w14:textId="77777777" w:rsidR="00C0004E" w:rsidRPr="003C74D1" w:rsidRDefault="00C0004E" w:rsidP="003C74D1">
      <w:pPr>
        <w:spacing w:before="60" w:after="60" w:line="276" w:lineRule="auto"/>
        <w:rPr>
          <w:rFonts w:ascii="Arial" w:hAnsi="Arial" w:cs="Arial"/>
          <w:i/>
          <w:color w:val="000000" w:themeColor="text1"/>
          <w:sz w:val="22"/>
          <w:szCs w:val="22"/>
        </w:rPr>
      </w:pPr>
      <w:r w:rsidRPr="003C74D1">
        <w:rPr>
          <w:rFonts w:ascii="Arial" w:hAnsi="Arial" w:cs="Arial"/>
          <w:b/>
          <w:iCs/>
          <w:color w:val="000000" w:themeColor="text1"/>
          <w:sz w:val="22"/>
          <w:szCs w:val="22"/>
        </w:rPr>
        <w:t>Employer</w:t>
      </w:r>
      <w:r w:rsidRPr="003C74D1">
        <w:rPr>
          <w:rFonts w:ascii="Arial" w:hAnsi="Arial" w:cs="Arial"/>
          <w:b/>
          <w:color w:val="000000" w:themeColor="text1"/>
          <w:sz w:val="22"/>
          <w:szCs w:val="22"/>
        </w:rPr>
        <w:t xml:space="preserve">: </w:t>
      </w:r>
      <w:r w:rsidRPr="003C74D1">
        <w:rPr>
          <w:rFonts w:ascii="Arial" w:hAnsi="Arial" w:cs="Arial"/>
          <w:i/>
          <w:color w:val="000000" w:themeColor="text1"/>
          <w:sz w:val="22"/>
          <w:szCs w:val="22"/>
        </w:rPr>
        <w:t>[insert the name of the Employer’s agency]</w:t>
      </w:r>
    </w:p>
    <w:p w14:paraId="409680D7" w14:textId="77777777" w:rsidR="00C0004E" w:rsidRPr="003C74D1" w:rsidRDefault="00C0004E" w:rsidP="003C74D1">
      <w:pPr>
        <w:spacing w:before="60" w:after="60" w:line="276" w:lineRule="auto"/>
        <w:rPr>
          <w:rFonts w:ascii="Arial" w:hAnsi="Arial" w:cs="Arial"/>
          <w:bCs/>
          <w:i/>
          <w:iCs/>
          <w:color w:val="000000" w:themeColor="text1"/>
          <w:sz w:val="22"/>
          <w:szCs w:val="22"/>
        </w:rPr>
      </w:pPr>
      <w:r w:rsidRPr="003C74D1">
        <w:rPr>
          <w:rFonts w:ascii="Arial" w:hAnsi="Arial" w:cs="Arial"/>
          <w:b/>
          <w:color w:val="000000" w:themeColor="text1"/>
          <w:sz w:val="22"/>
          <w:szCs w:val="22"/>
        </w:rPr>
        <w:t>Project:</w:t>
      </w:r>
      <w:r w:rsidR="00357292" w:rsidRPr="003C74D1">
        <w:rPr>
          <w:rFonts w:ascii="Arial" w:hAnsi="Arial" w:cs="Arial"/>
          <w:b/>
          <w:color w:val="000000" w:themeColor="text1"/>
          <w:sz w:val="22"/>
          <w:szCs w:val="22"/>
        </w:rPr>
        <w:t xml:space="preserve"> </w:t>
      </w:r>
      <w:r w:rsidRPr="003C74D1">
        <w:rPr>
          <w:rFonts w:ascii="Arial" w:hAnsi="Arial" w:cs="Arial"/>
          <w:bCs/>
          <w:i/>
          <w:iCs/>
          <w:color w:val="000000" w:themeColor="text1"/>
          <w:sz w:val="22"/>
          <w:szCs w:val="22"/>
        </w:rPr>
        <w:t>[insert name of project]</w:t>
      </w:r>
    </w:p>
    <w:p w14:paraId="68D99683" w14:textId="77777777" w:rsidR="00C0004E" w:rsidRPr="003C74D1" w:rsidRDefault="00C0004E" w:rsidP="003C74D1">
      <w:pPr>
        <w:spacing w:before="60" w:after="60" w:line="276" w:lineRule="auto"/>
        <w:rPr>
          <w:rFonts w:ascii="Arial" w:hAnsi="Arial" w:cs="Arial"/>
          <w:i/>
          <w:color w:val="000000" w:themeColor="text1"/>
          <w:sz w:val="22"/>
          <w:szCs w:val="22"/>
        </w:rPr>
      </w:pPr>
      <w:r w:rsidRPr="003C74D1">
        <w:rPr>
          <w:rFonts w:ascii="Arial" w:hAnsi="Arial" w:cs="Arial"/>
          <w:b/>
          <w:noProof/>
          <w:color w:val="000000" w:themeColor="text1"/>
          <w:sz w:val="22"/>
          <w:szCs w:val="22"/>
        </w:rPr>
        <w:t>Loan No.:</w:t>
      </w:r>
      <w:r w:rsidRPr="003C74D1">
        <w:rPr>
          <w:rFonts w:ascii="Arial" w:hAnsi="Arial" w:cs="Arial"/>
          <w:i/>
          <w:color w:val="000000" w:themeColor="text1"/>
          <w:sz w:val="22"/>
          <w:szCs w:val="22"/>
        </w:rPr>
        <w:t xml:space="preserve"> [insert reference number for loan]</w:t>
      </w:r>
    </w:p>
    <w:p w14:paraId="7E701AB2" w14:textId="77777777" w:rsidR="00C0004E" w:rsidRPr="003C74D1" w:rsidRDefault="00C0004E" w:rsidP="003C74D1">
      <w:pPr>
        <w:spacing w:before="60" w:after="60" w:line="276" w:lineRule="auto"/>
        <w:rPr>
          <w:rFonts w:ascii="Arial" w:hAnsi="Arial" w:cs="Arial"/>
          <w:b/>
          <w:i/>
          <w:color w:val="000000" w:themeColor="text1"/>
          <w:sz w:val="22"/>
          <w:szCs w:val="22"/>
        </w:rPr>
      </w:pPr>
      <w:r w:rsidRPr="003C74D1">
        <w:rPr>
          <w:rFonts w:ascii="Arial" w:hAnsi="Arial" w:cs="Arial"/>
          <w:b/>
          <w:iCs/>
          <w:color w:val="000000" w:themeColor="text1"/>
          <w:sz w:val="22"/>
          <w:szCs w:val="22"/>
        </w:rPr>
        <w:t>Contract Title</w:t>
      </w:r>
      <w:r w:rsidRPr="003C74D1">
        <w:rPr>
          <w:rFonts w:ascii="Arial" w:hAnsi="Arial" w:cs="Arial"/>
          <w:b/>
          <w:color w:val="000000" w:themeColor="text1"/>
          <w:sz w:val="22"/>
          <w:szCs w:val="22"/>
        </w:rPr>
        <w:t xml:space="preserve">: </w:t>
      </w:r>
      <w:r w:rsidRPr="003C74D1">
        <w:rPr>
          <w:rFonts w:ascii="Arial" w:hAnsi="Arial" w:cs="Arial"/>
          <w:i/>
          <w:color w:val="000000" w:themeColor="text1"/>
          <w:sz w:val="22"/>
          <w:szCs w:val="22"/>
        </w:rPr>
        <w:t>[insert the name of the contract]</w:t>
      </w:r>
    </w:p>
    <w:p w14:paraId="2DBD0937" w14:textId="77777777" w:rsidR="00C0004E" w:rsidRPr="003C74D1" w:rsidRDefault="00C0004E" w:rsidP="003C74D1">
      <w:pPr>
        <w:spacing w:before="60" w:after="60" w:line="276" w:lineRule="auto"/>
        <w:rPr>
          <w:rFonts w:ascii="Arial" w:hAnsi="Arial" w:cs="Arial"/>
          <w:b/>
          <w:color w:val="000000" w:themeColor="text1"/>
          <w:sz w:val="22"/>
          <w:szCs w:val="22"/>
        </w:rPr>
      </w:pPr>
      <w:r w:rsidRPr="003C74D1">
        <w:rPr>
          <w:rFonts w:ascii="Arial" w:hAnsi="Arial" w:cs="Arial"/>
          <w:b/>
          <w:color w:val="000000" w:themeColor="text1"/>
          <w:sz w:val="22"/>
          <w:szCs w:val="22"/>
        </w:rPr>
        <w:t xml:space="preserve">SPN Reference/Tender No: </w:t>
      </w:r>
      <w:r w:rsidRPr="003C74D1">
        <w:rPr>
          <w:rFonts w:ascii="Arial" w:hAnsi="Arial" w:cs="Arial"/>
          <w:i/>
          <w:color w:val="000000" w:themeColor="text1"/>
          <w:sz w:val="22"/>
          <w:szCs w:val="22"/>
        </w:rPr>
        <w:t>[insert Tender reference number from Procurement Plan]</w:t>
      </w:r>
    </w:p>
    <w:p w14:paraId="481741D8" w14:textId="20673D3D" w:rsidR="00C0004E" w:rsidRPr="003C74D1" w:rsidRDefault="00C0004E" w:rsidP="003C74D1">
      <w:pPr>
        <w:spacing w:before="60" w:after="60" w:line="276" w:lineRule="auto"/>
        <w:ind w:right="-720"/>
        <w:rPr>
          <w:rFonts w:ascii="Arial" w:hAnsi="Arial" w:cs="Arial"/>
          <w:i/>
          <w:color w:val="000000" w:themeColor="text1"/>
          <w:sz w:val="22"/>
          <w:szCs w:val="22"/>
        </w:rPr>
      </w:pPr>
      <w:bookmarkStart w:id="9" w:name="_Hlk14949496"/>
      <w:r w:rsidRPr="003C74D1">
        <w:rPr>
          <w:rFonts w:ascii="Arial" w:hAnsi="Arial" w:cs="Arial"/>
          <w:b/>
          <w:color w:val="000000" w:themeColor="text1"/>
          <w:sz w:val="22"/>
          <w:szCs w:val="22"/>
        </w:rPr>
        <w:t>Tender Document Issued On</w:t>
      </w:r>
      <w:bookmarkEnd w:id="9"/>
      <w:r w:rsidRPr="003C74D1">
        <w:rPr>
          <w:rFonts w:ascii="Arial" w:hAnsi="Arial" w:cs="Arial"/>
          <w:b/>
          <w:color w:val="000000" w:themeColor="text1"/>
          <w:sz w:val="22"/>
          <w:szCs w:val="22"/>
        </w:rPr>
        <w:t xml:space="preserve">: </w:t>
      </w:r>
      <w:r w:rsidRPr="003C74D1">
        <w:rPr>
          <w:rFonts w:ascii="Arial" w:hAnsi="Arial" w:cs="Arial"/>
          <w:i/>
          <w:color w:val="000000" w:themeColor="text1"/>
          <w:sz w:val="22"/>
          <w:szCs w:val="22"/>
        </w:rPr>
        <w:t>[insert date when Tender</w:t>
      </w:r>
      <w:r w:rsidR="00964036" w:rsidRPr="003C74D1">
        <w:rPr>
          <w:rFonts w:ascii="Arial" w:eastAsia="SimSun" w:hAnsi="Arial" w:cs="Arial"/>
          <w:i/>
          <w:color w:val="000000" w:themeColor="text1"/>
          <w:sz w:val="22"/>
          <w:szCs w:val="22"/>
          <w:lang w:eastAsia="zh-CN"/>
        </w:rPr>
        <w:t xml:space="preserve"> </w:t>
      </w:r>
      <w:r w:rsidRPr="003C74D1">
        <w:rPr>
          <w:rFonts w:ascii="Arial" w:hAnsi="Arial" w:cs="Arial"/>
          <w:i/>
          <w:color w:val="000000" w:themeColor="text1"/>
          <w:sz w:val="22"/>
          <w:szCs w:val="22"/>
        </w:rPr>
        <w:t>Document is issued to the market]</w:t>
      </w:r>
    </w:p>
    <w:p w14:paraId="3F45E485" w14:textId="7165E811" w:rsidR="00C0004E" w:rsidRPr="003C74D1" w:rsidRDefault="00C0004E" w:rsidP="003C74D1">
      <w:pPr>
        <w:suppressAutoHyphens/>
        <w:spacing w:before="360" w:after="240" w:line="276" w:lineRule="auto"/>
        <w:ind w:left="630" w:hanging="630"/>
        <w:rPr>
          <w:rFonts w:ascii="Arial" w:hAnsi="Arial" w:cs="Arial"/>
          <w:spacing w:val="-2"/>
          <w:sz w:val="22"/>
          <w:szCs w:val="22"/>
        </w:rPr>
      </w:pPr>
      <w:r w:rsidRPr="003C74D1">
        <w:rPr>
          <w:rFonts w:ascii="Arial" w:hAnsi="Arial" w:cs="Arial"/>
          <w:color w:val="000000" w:themeColor="text1"/>
          <w:spacing w:val="-2"/>
          <w:sz w:val="22"/>
          <w:szCs w:val="22"/>
        </w:rPr>
        <w:t>1.</w:t>
      </w:r>
      <w:r w:rsidRPr="003C74D1">
        <w:rPr>
          <w:rFonts w:ascii="Arial" w:hAnsi="Arial" w:cs="Arial"/>
          <w:color w:val="000000" w:themeColor="text1"/>
          <w:spacing w:val="-2"/>
          <w:sz w:val="22"/>
          <w:szCs w:val="22"/>
        </w:rPr>
        <w:tab/>
        <w:t xml:space="preserve">The </w:t>
      </w:r>
      <w:r w:rsidRPr="003C74D1">
        <w:rPr>
          <w:rFonts w:ascii="Arial" w:hAnsi="Arial" w:cs="Arial"/>
          <w:i/>
          <w:color w:val="000000" w:themeColor="text1"/>
          <w:spacing w:val="-2"/>
          <w:sz w:val="22"/>
          <w:szCs w:val="22"/>
        </w:rPr>
        <w:t xml:space="preserve">[insert name of Recipient] [has received/has applied for/intends to apply for] </w:t>
      </w:r>
      <w:r w:rsidRPr="003C74D1">
        <w:rPr>
          <w:rFonts w:ascii="Arial" w:hAnsi="Arial" w:cs="Arial"/>
          <w:color w:val="000000" w:themeColor="text1"/>
          <w:spacing w:val="-2"/>
          <w:sz w:val="22"/>
          <w:szCs w:val="22"/>
        </w:rPr>
        <w:t xml:space="preserve">financing from the </w:t>
      </w:r>
      <w:r w:rsidRPr="003C74D1">
        <w:rPr>
          <w:rFonts w:ascii="Arial" w:hAnsi="Arial" w:cs="Arial"/>
          <w:spacing w:val="-2"/>
          <w:sz w:val="22"/>
          <w:szCs w:val="22"/>
        </w:rPr>
        <w:t>Asian Infrastructure Investment Bank</w:t>
      </w:r>
      <w:r w:rsidR="00964036" w:rsidRPr="003C74D1">
        <w:rPr>
          <w:rFonts w:ascii="Arial" w:hAnsi="Arial" w:cs="Arial"/>
          <w:spacing w:val="-2"/>
          <w:sz w:val="22"/>
          <w:szCs w:val="22"/>
        </w:rPr>
        <w:t xml:space="preserve"> </w:t>
      </w:r>
      <w:r w:rsidRPr="003C74D1">
        <w:rPr>
          <w:rFonts w:ascii="Arial" w:hAnsi="Arial" w:cs="Arial"/>
          <w:spacing w:val="-2"/>
          <w:sz w:val="22"/>
          <w:szCs w:val="22"/>
        </w:rPr>
        <w:t xml:space="preserve">(AIIB or the Bank) </w:t>
      </w:r>
      <w:r w:rsidRPr="003C74D1">
        <w:rPr>
          <w:rFonts w:ascii="Arial" w:hAnsi="Arial" w:cs="Arial"/>
          <w:color w:val="000000" w:themeColor="text1"/>
          <w:spacing w:val="-2"/>
          <w:sz w:val="22"/>
          <w:szCs w:val="22"/>
        </w:rPr>
        <w:t>toward the cost of the [</w:t>
      </w:r>
      <w:r w:rsidRPr="003C74D1">
        <w:rPr>
          <w:rFonts w:ascii="Arial" w:hAnsi="Arial" w:cs="Arial"/>
          <w:i/>
          <w:color w:val="000000" w:themeColor="text1"/>
          <w:spacing w:val="-2"/>
          <w:sz w:val="22"/>
          <w:szCs w:val="22"/>
        </w:rPr>
        <w:t>insert name of project</w:t>
      </w:r>
      <w:r w:rsidRPr="003C74D1">
        <w:rPr>
          <w:rFonts w:ascii="Arial" w:hAnsi="Arial" w:cs="Arial"/>
          <w:color w:val="000000" w:themeColor="text1"/>
          <w:spacing w:val="-2"/>
          <w:sz w:val="22"/>
          <w:szCs w:val="22"/>
        </w:rPr>
        <w:t>], and intends to apply part of the proceeds toward payments under the contract</w:t>
      </w:r>
      <w:r w:rsidRPr="003C74D1">
        <w:rPr>
          <w:rFonts w:ascii="Arial" w:hAnsi="Arial" w:cs="Arial"/>
          <w:color w:val="000000" w:themeColor="text1"/>
          <w:spacing w:val="-2"/>
          <w:sz w:val="22"/>
          <w:szCs w:val="22"/>
          <w:vertAlign w:val="superscript"/>
        </w:rPr>
        <w:footnoteReference w:id="1"/>
      </w:r>
      <w:r w:rsidR="00B854D0">
        <w:rPr>
          <w:rFonts w:ascii="Arial" w:hAnsi="Arial" w:cs="Arial"/>
          <w:color w:val="000000" w:themeColor="text1"/>
          <w:spacing w:val="-2"/>
          <w:sz w:val="22"/>
          <w:szCs w:val="22"/>
        </w:rPr>
        <w:t xml:space="preserve"> </w:t>
      </w:r>
      <w:r w:rsidRPr="003C74D1">
        <w:rPr>
          <w:rFonts w:ascii="Arial" w:hAnsi="Arial" w:cs="Arial"/>
          <w:color w:val="000000" w:themeColor="text1"/>
          <w:spacing w:val="-2"/>
          <w:sz w:val="22"/>
          <w:szCs w:val="22"/>
        </w:rPr>
        <w:t>for [</w:t>
      </w:r>
      <w:r w:rsidRPr="003C74D1">
        <w:rPr>
          <w:rFonts w:ascii="Arial" w:hAnsi="Arial" w:cs="Arial"/>
          <w:i/>
          <w:color w:val="000000" w:themeColor="text1"/>
          <w:spacing w:val="-2"/>
          <w:sz w:val="22"/>
          <w:szCs w:val="22"/>
        </w:rPr>
        <w:t>insert title of contract</w:t>
      </w:r>
      <w:r w:rsidRPr="003C74D1">
        <w:rPr>
          <w:rFonts w:ascii="Arial" w:hAnsi="Arial" w:cs="Arial"/>
          <w:spacing w:val="-2"/>
          <w:sz w:val="22"/>
          <w:szCs w:val="22"/>
        </w:rPr>
        <w:t>]</w:t>
      </w:r>
      <w:r w:rsidR="00B854D0">
        <w:rPr>
          <w:rFonts w:ascii="Arial" w:hAnsi="Arial" w:cs="Arial"/>
          <w:spacing w:val="-2"/>
          <w:sz w:val="22"/>
          <w:szCs w:val="22"/>
        </w:rPr>
        <w:t>.</w:t>
      </w:r>
      <w:r w:rsidRPr="003C74D1">
        <w:rPr>
          <w:rFonts w:ascii="Arial" w:hAnsi="Arial" w:cs="Arial"/>
          <w:spacing w:val="-2"/>
          <w:sz w:val="22"/>
          <w:szCs w:val="22"/>
          <w:vertAlign w:val="superscript"/>
        </w:rPr>
        <w:footnoteReference w:id="2"/>
      </w:r>
      <w:r w:rsidRPr="003C74D1">
        <w:rPr>
          <w:rFonts w:ascii="Arial" w:hAnsi="Arial" w:cs="Arial"/>
          <w:spacing w:val="-2"/>
          <w:sz w:val="22"/>
          <w:szCs w:val="22"/>
        </w:rPr>
        <w:t xml:space="preserve"> </w:t>
      </w:r>
    </w:p>
    <w:p w14:paraId="775C8F1D" w14:textId="4D2FD1D9" w:rsidR="00C0004E" w:rsidRPr="003C74D1" w:rsidRDefault="00C0004E" w:rsidP="003C74D1">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before="360" w:after="240" w:line="276" w:lineRule="auto"/>
        <w:ind w:left="630" w:hanging="630"/>
        <w:rPr>
          <w:rFonts w:ascii="Arial" w:hAnsi="Arial" w:cs="Arial"/>
          <w:color w:val="000000" w:themeColor="text1"/>
          <w:spacing w:val="-2"/>
          <w:sz w:val="22"/>
          <w:szCs w:val="22"/>
        </w:rPr>
      </w:pPr>
      <w:r w:rsidRPr="003C74D1">
        <w:rPr>
          <w:rFonts w:ascii="Arial" w:hAnsi="Arial" w:cs="Arial"/>
          <w:color w:val="000000" w:themeColor="text1"/>
          <w:spacing w:val="-2"/>
          <w:sz w:val="22"/>
          <w:szCs w:val="22"/>
        </w:rPr>
        <w:t xml:space="preserve">2. </w:t>
      </w:r>
      <w:r w:rsidRPr="003C74D1">
        <w:rPr>
          <w:rFonts w:ascii="Arial" w:hAnsi="Arial" w:cs="Arial"/>
          <w:color w:val="000000" w:themeColor="text1"/>
          <w:spacing w:val="-2"/>
          <w:sz w:val="22"/>
          <w:szCs w:val="22"/>
        </w:rPr>
        <w:tab/>
        <w:t xml:space="preserve">The </w:t>
      </w:r>
      <w:r w:rsidRPr="003C74D1">
        <w:rPr>
          <w:rFonts w:ascii="Arial" w:hAnsi="Arial" w:cs="Arial"/>
          <w:i/>
          <w:color w:val="000000" w:themeColor="text1"/>
          <w:spacing w:val="-2"/>
          <w:sz w:val="22"/>
          <w:szCs w:val="22"/>
        </w:rPr>
        <w:t>[insert name of implementing agency]</w:t>
      </w:r>
      <w:r w:rsidRPr="003C74D1">
        <w:rPr>
          <w:rFonts w:ascii="Arial" w:hAnsi="Arial" w:cs="Arial"/>
          <w:color w:val="000000" w:themeColor="text1"/>
          <w:spacing w:val="-2"/>
          <w:sz w:val="22"/>
          <w:szCs w:val="22"/>
        </w:rPr>
        <w:t xml:space="preserve"> now invites sealed Tenders from eligible Tenderers for </w:t>
      </w:r>
      <w:r w:rsidRPr="003C74D1">
        <w:rPr>
          <w:rFonts w:ascii="Arial" w:hAnsi="Arial" w:cs="Arial"/>
          <w:i/>
          <w:color w:val="000000" w:themeColor="text1"/>
          <w:spacing w:val="-2"/>
          <w:sz w:val="22"/>
          <w:szCs w:val="22"/>
        </w:rPr>
        <w:t>[insert brief description of Works required</w:t>
      </w:r>
      <w:r w:rsidRPr="003C74D1">
        <w:rPr>
          <w:rFonts w:ascii="Arial" w:hAnsi="Arial" w:cs="Arial"/>
          <w:i/>
          <w:iCs/>
          <w:color w:val="000000" w:themeColor="text1"/>
          <w:spacing w:val="-2"/>
          <w:sz w:val="22"/>
          <w:szCs w:val="22"/>
        </w:rPr>
        <w:t>, location, construction period,</w:t>
      </w:r>
      <w:r w:rsidR="00357292" w:rsidRPr="003C74D1">
        <w:rPr>
          <w:rFonts w:ascii="Arial" w:hAnsi="Arial" w:cs="Arial"/>
          <w:i/>
          <w:iCs/>
          <w:color w:val="000000" w:themeColor="text1"/>
          <w:spacing w:val="-2"/>
          <w:sz w:val="22"/>
          <w:szCs w:val="22"/>
        </w:rPr>
        <w:t xml:space="preserve"> </w:t>
      </w:r>
      <w:r w:rsidR="007C1152" w:rsidRPr="003C74D1">
        <w:rPr>
          <w:rFonts w:ascii="Arial" w:hAnsi="Arial" w:cs="Arial"/>
          <w:i/>
          <w:iCs/>
          <w:color w:val="000000" w:themeColor="text1"/>
          <w:spacing w:val="-2"/>
          <w:sz w:val="22"/>
          <w:szCs w:val="22"/>
        </w:rPr>
        <w:t xml:space="preserve">provision for development of domestic industry </w:t>
      </w:r>
      <w:r w:rsidRPr="003C74D1">
        <w:rPr>
          <w:rFonts w:ascii="Arial" w:hAnsi="Arial" w:cs="Arial"/>
          <w:i/>
          <w:iCs/>
          <w:color w:val="000000" w:themeColor="text1"/>
          <w:spacing w:val="-2"/>
          <w:sz w:val="22"/>
          <w:szCs w:val="22"/>
        </w:rPr>
        <w:t>if applicable,</w:t>
      </w:r>
      <w:r w:rsidR="007C1152" w:rsidRPr="003C74D1">
        <w:rPr>
          <w:rFonts w:ascii="Arial" w:hAnsi="Arial" w:cs="Arial"/>
          <w:i/>
          <w:iCs/>
          <w:color w:val="000000" w:themeColor="text1"/>
          <w:spacing w:val="-2"/>
          <w:sz w:val="22"/>
          <w:szCs w:val="22"/>
        </w:rPr>
        <w:t xml:space="preserve"> qualification requirements,</w:t>
      </w:r>
      <w:r w:rsidRPr="003C74D1">
        <w:rPr>
          <w:rFonts w:ascii="Arial" w:hAnsi="Arial" w:cs="Arial"/>
          <w:i/>
          <w:iCs/>
          <w:color w:val="000000" w:themeColor="text1"/>
          <w:spacing w:val="-2"/>
          <w:sz w:val="22"/>
          <w:szCs w:val="22"/>
        </w:rPr>
        <w:t xml:space="preserve"> etc.</w:t>
      </w:r>
      <w:r w:rsidRPr="003C74D1">
        <w:rPr>
          <w:rFonts w:ascii="Arial" w:hAnsi="Arial" w:cs="Arial"/>
          <w:i/>
          <w:color w:val="000000" w:themeColor="text1"/>
          <w:spacing w:val="-2"/>
          <w:sz w:val="22"/>
          <w:szCs w:val="22"/>
        </w:rPr>
        <w:t>]</w:t>
      </w:r>
      <w:r w:rsidRPr="003C74D1">
        <w:rPr>
          <w:rFonts w:ascii="Arial" w:hAnsi="Arial" w:cs="Arial"/>
          <w:i/>
          <w:color w:val="000000" w:themeColor="text1"/>
          <w:spacing w:val="-2"/>
          <w:sz w:val="22"/>
          <w:szCs w:val="22"/>
          <w:vertAlign w:val="superscript"/>
        </w:rPr>
        <w:footnoteReference w:id="3"/>
      </w:r>
      <w:r w:rsidRPr="003C74D1">
        <w:rPr>
          <w:rFonts w:ascii="Arial" w:hAnsi="Arial" w:cs="Arial"/>
          <w:color w:val="000000" w:themeColor="text1"/>
          <w:spacing w:val="-2"/>
          <w:sz w:val="22"/>
          <w:szCs w:val="22"/>
        </w:rPr>
        <w:t>.</w:t>
      </w:r>
    </w:p>
    <w:p w14:paraId="34EB52B5" w14:textId="1A4A90C8" w:rsidR="00C0004E" w:rsidRPr="003C74D1" w:rsidRDefault="00F51758" w:rsidP="003C74D1">
      <w:pPr>
        <w:suppressAutoHyphens/>
        <w:spacing w:before="360" w:after="240" w:line="276" w:lineRule="auto"/>
        <w:ind w:left="630" w:hanging="630"/>
        <w:rPr>
          <w:rFonts w:ascii="Arial" w:hAnsi="Arial" w:cs="Arial"/>
          <w:color w:val="000000" w:themeColor="text1"/>
          <w:spacing w:val="-2"/>
          <w:sz w:val="22"/>
          <w:szCs w:val="22"/>
        </w:rPr>
      </w:pPr>
      <w:r w:rsidRPr="003C74D1">
        <w:rPr>
          <w:rFonts w:ascii="Arial" w:hAnsi="Arial" w:cs="Arial"/>
          <w:sz w:val="22"/>
          <w:szCs w:val="22"/>
        </w:rPr>
        <w:fldChar w:fldCharType="begin"/>
      </w:r>
      <w:r w:rsidRPr="003C74D1">
        <w:rPr>
          <w:rFonts w:ascii="Arial" w:hAnsi="Arial" w:cs="Arial"/>
          <w:sz w:val="22"/>
          <w:szCs w:val="22"/>
        </w:rPr>
        <w:fldChar w:fldCharType="end"/>
      </w:r>
      <w:r w:rsidR="00C0004E" w:rsidRPr="003C74D1">
        <w:rPr>
          <w:rFonts w:ascii="Arial" w:hAnsi="Arial" w:cs="Arial"/>
          <w:color w:val="000000" w:themeColor="text1"/>
          <w:spacing w:val="-2"/>
          <w:sz w:val="22"/>
          <w:szCs w:val="22"/>
        </w:rPr>
        <w:t xml:space="preserve">3. </w:t>
      </w:r>
      <w:r w:rsidR="00C0004E" w:rsidRPr="003C74D1">
        <w:rPr>
          <w:rFonts w:ascii="Arial" w:hAnsi="Arial" w:cs="Arial"/>
          <w:color w:val="000000" w:themeColor="text1"/>
          <w:spacing w:val="-2"/>
          <w:sz w:val="22"/>
          <w:szCs w:val="22"/>
        </w:rPr>
        <w:tab/>
        <w:t xml:space="preserve">Tendering will be conducted through </w:t>
      </w:r>
      <w:r w:rsidR="00C0004E" w:rsidRPr="003C74D1">
        <w:rPr>
          <w:rFonts w:ascii="Arial" w:hAnsi="Arial" w:cs="Arial"/>
          <w:spacing w:val="-2"/>
          <w:sz w:val="22"/>
          <w:szCs w:val="22"/>
        </w:rPr>
        <w:t>International Open Competitive Tendering</w:t>
      </w:r>
      <w:r w:rsidR="00963417" w:rsidRPr="003C74D1">
        <w:rPr>
          <w:rFonts w:ascii="Arial" w:hAnsi="Arial" w:cs="Arial"/>
          <w:spacing w:val="-2"/>
          <w:sz w:val="22"/>
          <w:szCs w:val="22"/>
        </w:rPr>
        <w:t xml:space="preserve"> </w:t>
      </w:r>
      <w:r w:rsidR="00C0004E" w:rsidRPr="003C74D1">
        <w:rPr>
          <w:rFonts w:ascii="Arial" w:hAnsi="Arial" w:cs="Arial"/>
          <w:spacing w:val="-2"/>
          <w:sz w:val="22"/>
          <w:szCs w:val="22"/>
        </w:rPr>
        <w:t>procedures</w:t>
      </w:r>
      <w:r w:rsidR="006F7075" w:rsidRPr="003C74D1">
        <w:rPr>
          <w:rFonts w:ascii="Arial" w:eastAsia="SimSun" w:hAnsi="Arial" w:cs="Arial"/>
          <w:spacing w:val="-2"/>
          <w:sz w:val="22"/>
          <w:szCs w:val="22"/>
          <w:lang w:eastAsia="zh-CN"/>
        </w:rPr>
        <w:t xml:space="preserve"> </w:t>
      </w:r>
      <w:r w:rsidR="00C0004E" w:rsidRPr="003C74D1">
        <w:rPr>
          <w:rFonts w:ascii="Arial" w:hAnsi="Arial" w:cs="Arial"/>
          <w:spacing w:val="-2"/>
          <w:sz w:val="22"/>
          <w:szCs w:val="22"/>
        </w:rPr>
        <w:t>as specified in the Bank’s Procurement Instructions for Recipients</w:t>
      </w:r>
      <w:r w:rsidR="00C0004E" w:rsidRPr="003C74D1">
        <w:rPr>
          <w:rFonts w:ascii="Arial" w:hAnsi="Arial" w:cs="Arial"/>
          <w:sz w:val="22"/>
          <w:szCs w:val="22"/>
        </w:rPr>
        <w:t>”</w:t>
      </w:r>
      <w:r w:rsidR="00357292" w:rsidRPr="003C74D1">
        <w:rPr>
          <w:rFonts w:ascii="Arial" w:hAnsi="Arial" w:cs="Arial"/>
          <w:sz w:val="22"/>
          <w:szCs w:val="22"/>
        </w:rPr>
        <w:t xml:space="preserve"> </w:t>
      </w:r>
      <w:r w:rsidR="00963417" w:rsidRPr="003C74D1">
        <w:rPr>
          <w:rFonts w:ascii="Arial" w:hAnsi="Arial" w:cs="Arial"/>
          <w:spacing w:val="-2"/>
          <w:sz w:val="22"/>
          <w:szCs w:val="22"/>
        </w:rPr>
        <w:t>(PIR</w:t>
      </w:r>
      <w:r w:rsidR="00C0004E" w:rsidRPr="003C74D1">
        <w:rPr>
          <w:rFonts w:ascii="Arial" w:hAnsi="Arial" w:cs="Arial"/>
          <w:spacing w:val="-2"/>
          <w:sz w:val="22"/>
          <w:szCs w:val="22"/>
        </w:rPr>
        <w:t>),</w:t>
      </w:r>
      <w:r w:rsidR="00C0004E" w:rsidRPr="003C74D1">
        <w:rPr>
          <w:rFonts w:ascii="Arial" w:hAnsi="Arial" w:cs="Arial"/>
          <w:color w:val="000000" w:themeColor="text1"/>
          <w:spacing w:val="-2"/>
          <w:sz w:val="22"/>
          <w:szCs w:val="22"/>
        </w:rPr>
        <w:t xml:space="preserve"> and is open to all eligible Tenderers as defined in the </w:t>
      </w:r>
      <w:r w:rsidR="00963417" w:rsidRPr="003C74D1">
        <w:rPr>
          <w:rFonts w:ascii="Arial" w:hAnsi="Arial" w:cs="Arial"/>
          <w:color w:val="000000" w:themeColor="text1"/>
          <w:spacing w:val="-2"/>
          <w:sz w:val="22"/>
          <w:szCs w:val="22"/>
        </w:rPr>
        <w:t>PIR</w:t>
      </w:r>
      <w:r w:rsidR="00C0004E" w:rsidRPr="003C74D1">
        <w:rPr>
          <w:rFonts w:ascii="Arial" w:hAnsi="Arial" w:cs="Arial"/>
          <w:color w:val="000000" w:themeColor="text1"/>
          <w:spacing w:val="-2"/>
          <w:sz w:val="22"/>
          <w:szCs w:val="22"/>
        </w:rPr>
        <w:t xml:space="preserve">. </w:t>
      </w:r>
    </w:p>
    <w:p w14:paraId="42D0B74E" w14:textId="38A481A2" w:rsidR="00C0004E" w:rsidRPr="003C74D1" w:rsidRDefault="00C0004E" w:rsidP="003C74D1">
      <w:pPr>
        <w:suppressAutoHyphens/>
        <w:spacing w:before="360" w:after="240" w:line="276" w:lineRule="auto"/>
        <w:ind w:left="630" w:hanging="630"/>
        <w:rPr>
          <w:rFonts w:ascii="Arial" w:hAnsi="Arial" w:cs="Arial"/>
          <w:i/>
          <w:color w:val="000000" w:themeColor="text1"/>
          <w:spacing w:val="-2"/>
          <w:sz w:val="22"/>
          <w:szCs w:val="22"/>
        </w:rPr>
      </w:pPr>
      <w:r w:rsidRPr="003C74D1">
        <w:rPr>
          <w:rFonts w:ascii="Arial" w:hAnsi="Arial" w:cs="Arial"/>
          <w:color w:val="000000" w:themeColor="text1"/>
          <w:spacing w:val="-2"/>
          <w:sz w:val="22"/>
          <w:szCs w:val="22"/>
        </w:rPr>
        <w:t xml:space="preserve">4. </w:t>
      </w:r>
      <w:r w:rsidRPr="003C74D1">
        <w:rPr>
          <w:rFonts w:ascii="Arial" w:hAnsi="Arial" w:cs="Arial"/>
          <w:color w:val="000000" w:themeColor="text1"/>
          <w:spacing w:val="-2"/>
          <w:sz w:val="22"/>
          <w:szCs w:val="22"/>
        </w:rPr>
        <w:tab/>
        <w:t xml:space="preserve">Interested eligible Tenderers may obtain further information from </w:t>
      </w:r>
      <w:r w:rsidRPr="003C74D1">
        <w:rPr>
          <w:rFonts w:ascii="Arial" w:hAnsi="Arial" w:cs="Arial"/>
          <w:i/>
          <w:color w:val="000000" w:themeColor="text1"/>
          <w:spacing w:val="-2"/>
          <w:sz w:val="22"/>
          <w:szCs w:val="22"/>
        </w:rPr>
        <w:t>[insert name of implementing agency, insert name and e-mail of officer in charge]</w:t>
      </w:r>
      <w:r w:rsidRPr="003C74D1">
        <w:rPr>
          <w:rFonts w:ascii="Arial" w:hAnsi="Arial" w:cs="Arial"/>
          <w:color w:val="000000" w:themeColor="text1"/>
          <w:spacing w:val="-2"/>
          <w:sz w:val="22"/>
          <w:szCs w:val="22"/>
        </w:rPr>
        <w:t xml:space="preserve"> and inspect the </w:t>
      </w:r>
      <w:r w:rsidR="00180434" w:rsidRPr="003C74D1">
        <w:rPr>
          <w:rFonts w:ascii="Arial" w:hAnsi="Arial" w:cs="Arial"/>
          <w:color w:val="000000" w:themeColor="text1"/>
          <w:spacing w:val="-2"/>
          <w:sz w:val="22"/>
          <w:szCs w:val="22"/>
        </w:rPr>
        <w:t xml:space="preserve">Tender </w:t>
      </w:r>
      <w:r w:rsidR="00180434" w:rsidRPr="003C74D1">
        <w:rPr>
          <w:rFonts w:ascii="Arial" w:hAnsi="Arial" w:cs="Arial"/>
          <w:color w:val="000000" w:themeColor="text1"/>
          <w:spacing w:val="-2"/>
          <w:sz w:val="22"/>
          <w:szCs w:val="22"/>
        </w:rPr>
        <w:lastRenderedPageBreak/>
        <w:t>Document</w:t>
      </w:r>
      <w:r w:rsidRPr="003C74D1">
        <w:rPr>
          <w:rFonts w:ascii="Arial" w:hAnsi="Arial" w:cs="Arial"/>
          <w:color w:val="000000" w:themeColor="text1"/>
          <w:spacing w:val="-2"/>
          <w:sz w:val="22"/>
          <w:szCs w:val="22"/>
        </w:rPr>
        <w:t xml:space="preserve"> during office hours </w:t>
      </w:r>
      <w:r w:rsidRPr="003C74D1">
        <w:rPr>
          <w:rFonts w:ascii="Arial" w:hAnsi="Arial" w:cs="Arial"/>
          <w:i/>
          <w:color w:val="000000" w:themeColor="text1"/>
          <w:spacing w:val="-2"/>
          <w:sz w:val="22"/>
          <w:szCs w:val="22"/>
        </w:rPr>
        <w:t>[insert office hours if applicable</w:t>
      </w:r>
      <w:r w:rsidR="00B854D0">
        <w:rPr>
          <w:rFonts w:ascii="Arial" w:hAnsi="Arial" w:cs="Arial"/>
          <w:i/>
          <w:color w:val="000000" w:themeColor="text1"/>
          <w:spacing w:val="-2"/>
          <w:sz w:val="22"/>
          <w:szCs w:val="22"/>
        </w:rPr>
        <w:t>,</w:t>
      </w:r>
      <w:r w:rsidRPr="003C74D1">
        <w:rPr>
          <w:rFonts w:ascii="Arial" w:hAnsi="Arial" w:cs="Arial"/>
          <w:i/>
          <w:color w:val="000000" w:themeColor="text1"/>
          <w:spacing w:val="-2"/>
          <w:sz w:val="22"/>
          <w:szCs w:val="22"/>
        </w:rPr>
        <w:t xml:space="preserve"> i.e.</w:t>
      </w:r>
      <w:r w:rsidR="00B854D0">
        <w:rPr>
          <w:rFonts w:ascii="Arial" w:hAnsi="Arial" w:cs="Arial"/>
          <w:i/>
          <w:color w:val="000000" w:themeColor="text1"/>
          <w:spacing w:val="-2"/>
          <w:sz w:val="22"/>
          <w:szCs w:val="22"/>
        </w:rPr>
        <w:t>,</w:t>
      </w:r>
      <w:r w:rsidRPr="003C74D1">
        <w:rPr>
          <w:rFonts w:ascii="Arial" w:hAnsi="Arial" w:cs="Arial"/>
          <w:i/>
          <w:color w:val="000000" w:themeColor="text1"/>
          <w:spacing w:val="-2"/>
          <w:sz w:val="22"/>
          <w:szCs w:val="22"/>
        </w:rPr>
        <w:t xml:space="preserve"> 9</w:t>
      </w:r>
      <w:r w:rsidR="00B854D0">
        <w:rPr>
          <w:rFonts w:ascii="Arial" w:hAnsi="Arial" w:cs="Arial"/>
          <w:i/>
          <w:color w:val="000000" w:themeColor="text1"/>
          <w:spacing w:val="-2"/>
          <w:sz w:val="22"/>
          <w:szCs w:val="22"/>
        </w:rPr>
        <w:t xml:space="preserve"> a.m. </w:t>
      </w:r>
      <w:r w:rsidRPr="003C74D1">
        <w:rPr>
          <w:rFonts w:ascii="Arial" w:hAnsi="Arial" w:cs="Arial"/>
          <w:i/>
          <w:color w:val="000000" w:themeColor="text1"/>
          <w:spacing w:val="-2"/>
          <w:sz w:val="22"/>
          <w:szCs w:val="22"/>
        </w:rPr>
        <w:t xml:space="preserve">to </w:t>
      </w:r>
      <w:r w:rsidR="00B854D0">
        <w:rPr>
          <w:rFonts w:ascii="Arial" w:hAnsi="Arial" w:cs="Arial"/>
          <w:i/>
          <w:color w:val="000000" w:themeColor="text1"/>
          <w:spacing w:val="-2"/>
          <w:sz w:val="22"/>
          <w:szCs w:val="22"/>
        </w:rPr>
        <w:t>5 p.m.</w:t>
      </w:r>
      <w:r w:rsidRPr="003C74D1">
        <w:rPr>
          <w:rFonts w:ascii="Arial" w:hAnsi="Arial" w:cs="Arial"/>
          <w:i/>
          <w:color w:val="000000" w:themeColor="text1"/>
          <w:spacing w:val="-2"/>
          <w:sz w:val="22"/>
          <w:szCs w:val="22"/>
        </w:rPr>
        <w:t xml:space="preserve">] </w:t>
      </w:r>
      <w:r w:rsidRPr="003C74D1">
        <w:rPr>
          <w:rFonts w:ascii="Arial" w:hAnsi="Arial" w:cs="Arial"/>
          <w:color w:val="000000" w:themeColor="text1"/>
          <w:spacing w:val="-2"/>
          <w:sz w:val="22"/>
          <w:szCs w:val="22"/>
        </w:rPr>
        <w:t xml:space="preserve">at the address given below </w:t>
      </w:r>
      <w:r w:rsidRPr="003C74D1">
        <w:rPr>
          <w:rFonts w:ascii="Arial" w:hAnsi="Arial" w:cs="Arial"/>
          <w:i/>
          <w:color w:val="000000" w:themeColor="text1"/>
          <w:spacing w:val="-2"/>
          <w:sz w:val="22"/>
          <w:szCs w:val="22"/>
        </w:rPr>
        <w:t>[state address at the end of this SPN]</w:t>
      </w:r>
      <w:r w:rsidRPr="003C74D1">
        <w:rPr>
          <w:rFonts w:ascii="Arial" w:hAnsi="Arial" w:cs="Arial"/>
          <w:color w:val="000000" w:themeColor="text1"/>
          <w:spacing w:val="-2"/>
          <w:sz w:val="22"/>
          <w:szCs w:val="22"/>
          <w:vertAlign w:val="superscript"/>
        </w:rPr>
        <w:footnoteReference w:id="4"/>
      </w:r>
      <w:r w:rsidRPr="003C74D1">
        <w:rPr>
          <w:rFonts w:ascii="Arial" w:hAnsi="Arial" w:cs="Arial"/>
          <w:i/>
          <w:color w:val="000000" w:themeColor="text1"/>
          <w:spacing w:val="-2"/>
          <w:sz w:val="22"/>
          <w:szCs w:val="22"/>
        </w:rPr>
        <w:t>.</w:t>
      </w:r>
    </w:p>
    <w:p w14:paraId="5C150519" w14:textId="77777777" w:rsidR="00C0004E" w:rsidRPr="003C74D1" w:rsidRDefault="00C0004E" w:rsidP="003C74D1">
      <w:pPr>
        <w:suppressAutoHyphens/>
        <w:spacing w:before="360" w:after="240" w:line="276" w:lineRule="auto"/>
        <w:ind w:left="630" w:hanging="630"/>
        <w:rPr>
          <w:rFonts w:ascii="Arial" w:hAnsi="Arial" w:cs="Arial"/>
          <w:color w:val="000000" w:themeColor="text1"/>
          <w:spacing w:val="-2"/>
          <w:sz w:val="22"/>
          <w:szCs w:val="22"/>
        </w:rPr>
      </w:pPr>
      <w:r w:rsidRPr="003C74D1">
        <w:rPr>
          <w:rFonts w:ascii="Arial" w:hAnsi="Arial" w:cs="Arial"/>
          <w:color w:val="000000" w:themeColor="text1"/>
          <w:spacing w:val="-2"/>
          <w:sz w:val="22"/>
          <w:szCs w:val="22"/>
        </w:rPr>
        <w:t xml:space="preserve">5. </w:t>
      </w:r>
      <w:r w:rsidRPr="003C74D1">
        <w:rPr>
          <w:rFonts w:ascii="Arial" w:hAnsi="Arial" w:cs="Arial"/>
          <w:color w:val="000000" w:themeColor="text1"/>
          <w:spacing w:val="-2"/>
          <w:sz w:val="22"/>
          <w:szCs w:val="22"/>
        </w:rPr>
        <w:tab/>
        <w:t xml:space="preserve">The </w:t>
      </w:r>
      <w:r w:rsidR="00180434" w:rsidRPr="003C74D1">
        <w:rPr>
          <w:rFonts w:ascii="Arial" w:hAnsi="Arial" w:cs="Arial"/>
          <w:color w:val="000000" w:themeColor="text1"/>
          <w:spacing w:val="-2"/>
          <w:sz w:val="22"/>
          <w:szCs w:val="22"/>
        </w:rPr>
        <w:t>Tender Document</w:t>
      </w:r>
      <w:r w:rsidRPr="003C74D1">
        <w:rPr>
          <w:rFonts w:ascii="Arial" w:hAnsi="Arial" w:cs="Arial"/>
          <w:color w:val="000000" w:themeColor="text1"/>
          <w:spacing w:val="-2"/>
          <w:sz w:val="22"/>
          <w:szCs w:val="22"/>
        </w:rPr>
        <w:t xml:space="preserve"> in [</w:t>
      </w:r>
      <w:r w:rsidRPr="003C74D1">
        <w:rPr>
          <w:rFonts w:ascii="Arial" w:hAnsi="Arial" w:cs="Arial"/>
          <w:i/>
          <w:color w:val="000000" w:themeColor="text1"/>
          <w:spacing w:val="-2"/>
          <w:sz w:val="22"/>
          <w:szCs w:val="22"/>
        </w:rPr>
        <w:t>insert name of language</w:t>
      </w:r>
      <w:r w:rsidRPr="003C74D1">
        <w:rPr>
          <w:rFonts w:ascii="Arial" w:hAnsi="Arial" w:cs="Arial"/>
          <w:color w:val="000000" w:themeColor="text1"/>
          <w:spacing w:val="-2"/>
          <w:sz w:val="22"/>
          <w:szCs w:val="22"/>
        </w:rPr>
        <w:t xml:space="preserve">] may be purchased by interested eligible Tenderers upon the submission of a written request to the address below </w:t>
      </w:r>
      <w:r w:rsidR="00963417" w:rsidRPr="003C74D1">
        <w:rPr>
          <w:rFonts w:ascii="Arial" w:hAnsi="Arial" w:cs="Arial"/>
          <w:color w:val="000000" w:themeColor="text1"/>
          <w:spacing w:val="-2"/>
          <w:sz w:val="22"/>
          <w:szCs w:val="22"/>
        </w:rPr>
        <w:t xml:space="preserve">or through an electronic portal </w:t>
      </w:r>
      <w:r w:rsidRPr="003C74D1">
        <w:rPr>
          <w:rFonts w:ascii="Arial" w:hAnsi="Arial" w:cs="Arial"/>
          <w:color w:val="000000" w:themeColor="text1"/>
          <w:spacing w:val="-2"/>
          <w:sz w:val="22"/>
          <w:szCs w:val="22"/>
        </w:rPr>
        <w:t>and upon payment of a nonrefundable fee</w:t>
      </w:r>
      <w:r w:rsidRPr="003C74D1">
        <w:rPr>
          <w:rFonts w:ascii="Arial" w:hAnsi="Arial" w:cs="Arial"/>
          <w:color w:val="000000" w:themeColor="text1"/>
          <w:spacing w:val="-2"/>
          <w:sz w:val="22"/>
          <w:szCs w:val="22"/>
          <w:vertAlign w:val="superscript"/>
        </w:rPr>
        <w:footnoteReference w:id="5"/>
      </w:r>
      <w:r w:rsidRPr="003C74D1">
        <w:rPr>
          <w:rFonts w:ascii="Arial" w:hAnsi="Arial" w:cs="Arial"/>
          <w:color w:val="000000" w:themeColor="text1"/>
          <w:spacing w:val="-2"/>
          <w:sz w:val="22"/>
          <w:szCs w:val="22"/>
        </w:rPr>
        <w:t xml:space="preserve"> of [</w:t>
      </w:r>
      <w:r w:rsidRPr="003C74D1">
        <w:rPr>
          <w:rFonts w:ascii="Arial" w:hAnsi="Arial" w:cs="Arial"/>
          <w:i/>
          <w:color w:val="000000" w:themeColor="text1"/>
          <w:spacing w:val="-2"/>
          <w:sz w:val="22"/>
          <w:szCs w:val="22"/>
        </w:rPr>
        <w:t>insert amount in Recipient’s currency or in a freely convertible currency</w:t>
      </w:r>
      <w:r w:rsidRPr="003C74D1">
        <w:rPr>
          <w:rFonts w:ascii="Arial" w:hAnsi="Arial" w:cs="Arial"/>
          <w:color w:val="000000" w:themeColor="text1"/>
          <w:spacing w:val="-2"/>
          <w:sz w:val="22"/>
          <w:szCs w:val="22"/>
        </w:rPr>
        <w:t>]. The method of payment will be [</w:t>
      </w:r>
      <w:r w:rsidRPr="003C74D1">
        <w:rPr>
          <w:rFonts w:ascii="Arial" w:hAnsi="Arial" w:cs="Arial"/>
          <w:i/>
          <w:color w:val="000000" w:themeColor="text1"/>
          <w:spacing w:val="-2"/>
          <w:sz w:val="22"/>
          <w:szCs w:val="22"/>
        </w:rPr>
        <w:t>insert method of payment</w:t>
      </w:r>
      <w:r w:rsidRPr="003C74D1">
        <w:rPr>
          <w:rFonts w:ascii="Arial" w:hAnsi="Arial" w:cs="Arial"/>
          <w:color w:val="000000" w:themeColor="text1"/>
          <w:spacing w:val="-2"/>
          <w:sz w:val="22"/>
          <w:szCs w:val="22"/>
        </w:rPr>
        <w:t>].</w:t>
      </w:r>
      <w:r w:rsidRPr="003C74D1">
        <w:rPr>
          <w:rFonts w:ascii="Arial" w:hAnsi="Arial" w:cs="Arial"/>
          <w:color w:val="000000" w:themeColor="text1"/>
          <w:spacing w:val="-2"/>
          <w:sz w:val="22"/>
          <w:szCs w:val="22"/>
          <w:vertAlign w:val="superscript"/>
        </w:rPr>
        <w:footnoteReference w:id="6"/>
      </w:r>
      <w:r w:rsidRPr="003C74D1">
        <w:rPr>
          <w:rFonts w:ascii="Arial" w:hAnsi="Arial" w:cs="Arial"/>
          <w:color w:val="000000" w:themeColor="text1"/>
          <w:spacing w:val="-2"/>
          <w:sz w:val="22"/>
          <w:szCs w:val="22"/>
        </w:rPr>
        <w:t xml:space="preserve"> The document will be sent by [</w:t>
      </w:r>
      <w:r w:rsidRPr="003C74D1">
        <w:rPr>
          <w:rFonts w:ascii="Arial" w:hAnsi="Arial" w:cs="Arial"/>
          <w:i/>
          <w:color w:val="000000" w:themeColor="text1"/>
          <w:spacing w:val="-2"/>
          <w:sz w:val="22"/>
          <w:szCs w:val="22"/>
        </w:rPr>
        <w:t>insert delivery procedure</w:t>
      </w:r>
      <w:r w:rsidRPr="003C74D1">
        <w:rPr>
          <w:rFonts w:ascii="Arial" w:hAnsi="Arial" w:cs="Arial"/>
          <w:color w:val="000000" w:themeColor="text1"/>
          <w:spacing w:val="-2"/>
          <w:sz w:val="22"/>
          <w:szCs w:val="22"/>
        </w:rPr>
        <w:t>].</w:t>
      </w:r>
      <w:r w:rsidRPr="003C74D1">
        <w:rPr>
          <w:rFonts w:ascii="Arial" w:hAnsi="Arial" w:cs="Arial"/>
          <w:color w:val="000000" w:themeColor="text1"/>
          <w:spacing w:val="-2"/>
          <w:sz w:val="22"/>
          <w:szCs w:val="22"/>
          <w:vertAlign w:val="superscript"/>
        </w:rPr>
        <w:footnoteReference w:id="7"/>
      </w:r>
    </w:p>
    <w:p w14:paraId="2D718126" w14:textId="77777777" w:rsidR="00C0004E" w:rsidRPr="003C74D1" w:rsidRDefault="00C0004E" w:rsidP="003C74D1">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before="360" w:after="240" w:line="276" w:lineRule="auto"/>
        <w:ind w:left="630" w:hanging="630"/>
        <w:rPr>
          <w:rFonts w:ascii="Arial" w:hAnsi="Arial" w:cs="Arial"/>
          <w:color w:val="000000" w:themeColor="text1"/>
          <w:spacing w:val="-2"/>
          <w:sz w:val="22"/>
          <w:szCs w:val="22"/>
        </w:rPr>
      </w:pPr>
      <w:r w:rsidRPr="003C74D1">
        <w:rPr>
          <w:rFonts w:ascii="Arial" w:hAnsi="Arial" w:cs="Arial"/>
          <w:color w:val="000000" w:themeColor="text1"/>
          <w:spacing w:val="-2"/>
          <w:sz w:val="22"/>
          <w:szCs w:val="22"/>
        </w:rPr>
        <w:t xml:space="preserve">6. </w:t>
      </w:r>
      <w:r w:rsidRPr="003C74D1">
        <w:rPr>
          <w:rFonts w:ascii="Arial" w:hAnsi="Arial" w:cs="Arial"/>
          <w:color w:val="000000" w:themeColor="text1"/>
          <w:spacing w:val="-2"/>
          <w:sz w:val="22"/>
          <w:szCs w:val="22"/>
        </w:rPr>
        <w:tab/>
        <w:t xml:space="preserve">Tenders must be delivered to the address below </w:t>
      </w:r>
      <w:r w:rsidRPr="003C74D1">
        <w:rPr>
          <w:rFonts w:ascii="Arial" w:hAnsi="Arial" w:cs="Arial"/>
          <w:i/>
          <w:color w:val="000000" w:themeColor="text1"/>
          <w:spacing w:val="-2"/>
          <w:sz w:val="22"/>
          <w:szCs w:val="22"/>
        </w:rPr>
        <w:t>[state address at the end of this SPN]</w:t>
      </w:r>
      <w:r w:rsidRPr="003C74D1">
        <w:rPr>
          <w:rFonts w:ascii="Arial" w:hAnsi="Arial" w:cs="Arial"/>
          <w:color w:val="000000" w:themeColor="text1"/>
          <w:spacing w:val="-2"/>
          <w:sz w:val="22"/>
          <w:szCs w:val="22"/>
          <w:vertAlign w:val="superscript"/>
        </w:rPr>
        <w:footnoteReference w:id="8"/>
      </w:r>
      <w:r w:rsidRPr="003C74D1">
        <w:rPr>
          <w:rFonts w:ascii="Arial" w:hAnsi="Arial" w:cs="Arial"/>
          <w:color w:val="000000" w:themeColor="text1"/>
          <w:spacing w:val="-2"/>
          <w:sz w:val="22"/>
          <w:szCs w:val="22"/>
        </w:rPr>
        <w:t xml:space="preserve"> on or before </w:t>
      </w:r>
      <w:r w:rsidRPr="003C74D1">
        <w:rPr>
          <w:rFonts w:ascii="Arial" w:hAnsi="Arial" w:cs="Arial"/>
          <w:i/>
          <w:color w:val="000000" w:themeColor="text1"/>
          <w:spacing w:val="-2"/>
          <w:sz w:val="22"/>
          <w:szCs w:val="22"/>
        </w:rPr>
        <w:t>[insert time and date].</w:t>
      </w:r>
      <w:r w:rsidRPr="003C74D1">
        <w:rPr>
          <w:rFonts w:ascii="Arial" w:hAnsi="Arial" w:cs="Arial"/>
          <w:color w:val="000000" w:themeColor="text1"/>
          <w:sz w:val="22"/>
          <w:szCs w:val="22"/>
        </w:rPr>
        <w:t xml:space="preserve"> Electronic tendering will </w:t>
      </w:r>
      <w:r w:rsidRPr="003C74D1">
        <w:rPr>
          <w:rFonts w:ascii="Arial" w:hAnsi="Arial" w:cs="Arial"/>
          <w:i/>
          <w:iCs/>
          <w:color w:val="000000" w:themeColor="text1"/>
          <w:sz w:val="22"/>
          <w:szCs w:val="22"/>
        </w:rPr>
        <w:t>[will not]</w:t>
      </w:r>
      <w:r w:rsidRPr="003C74D1">
        <w:rPr>
          <w:rFonts w:ascii="Arial" w:hAnsi="Arial" w:cs="Arial"/>
          <w:color w:val="000000" w:themeColor="text1"/>
          <w:sz w:val="22"/>
          <w:szCs w:val="22"/>
        </w:rPr>
        <w:t xml:space="preserve"> be permitted.</w:t>
      </w:r>
      <w:r w:rsidRPr="003C74D1">
        <w:rPr>
          <w:rFonts w:ascii="Arial" w:hAnsi="Arial" w:cs="Arial"/>
          <w:color w:val="000000" w:themeColor="text1"/>
          <w:spacing w:val="-2"/>
          <w:sz w:val="22"/>
          <w:szCs w:val="22"/>
        </w:rPr>
        <w:t xml:space="preserve"> Late Tenders will be rejected. Tenders will be publicly opened in the presence of the Tenderers’ designated representatives and anyone who chooses to attend at the address below </w:t>
      </w:r>
      <w:r w:rsidRPr="003C74D1">
        <w:rPr>
          <w:rFonts w:ascii="Arial" w:hAnsi="Arial" w:cs="Arial"/>
          <w:i/>
          <w:color w:val="000000" w:themeColor="text1"/>
          <w:spacing w:val="-2"/>
          <w:sz w:val="22"/>
          <w:szCs w:val="22"/>
        </w:rPr>
        <w:t>[state address at the end of this SPN]</w:t>
      </w:r>
      <w:r w:rsidRPr="003C74D1">
        <w:rPr>
          <w:rFonts w:ascii="Arial" w:hAnsi="Arial" w:cs="Arial"/>
          <w:color w:val="000000" w:themeColor="text1"/>
          <w:spacing w:val="-2"/>
          <w:sz w:val="22"/>
          <w:szCs w:val="22"/>
        </w:rPr>
        <w:t xml:space="preserve"> on </w:t>
      </w:r>
      <w:r w:rsidRPr="003C74D1">
        <w:rPr>
          <w:rFonts w:ascii="Arial" w:hAnsi="Arial" w:cs="Arial"/>
          <w:i/>
          <w:color w:val="000000" w:themeColor="text1"/>
          <w:spacing w:val="-2"/>
          <w:sz w:val="22"/>
          <w:szCs w:val="22"/>
        </w:rPr>
        <w:t>[insert time and date]</w:t>
      </w:r>
      <w:r w:rsidRPr="003C74D1">
        <w:rPr>
          <w:rFonts w:ascii="Arial" w:hAnsi="Arial" w:cs="Arial"/>
          <w:color w:val="000000" w:themeColor="text1"/>
          <w:spacing w:val="-2"/>
          <w:sz w:val="22"/>
          <w:szCs w:val="22"/>
        </w:rPr>
        <w:t>.</w:t>
      </w:r>
    </w:p>
    <w:p w14:paraId="76746C50" w14:textId="77777777" w:rsidR="00C0004E" w:rsidRPr="003C74D1" w:rsidRDefault="00C0004E" w:rsidP="003C74D1">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before="360" w:after="240" w:line="276" w:lineRule="auto"/>
        <w:ind w:left="630" w:hanging="630"/>
        <w:rPr>
          <w:rFonts w:ascii="Arial" w:hAnsi="Arial" w:cs="Arial"/>
          <w:color w:val="000000" w:themeColor="text1"/>
          <w:spacing w:val="-2"/>
          <w:sz w:val="22"/>
          <w:szCs w:val="22"/>
        </w:rPr>
      </w:pPr>
      <w:r w:rsidRPr="003C74D1">
        <w:rPr>
          <w:rFonts w:ascii="Arial" w:hAnsi="Arial" w:cs="Arial"/>
          <w:color w:val="000000" w:themeColor="text1"/>
          <w:spacing w:val="-2"/>
          <w:sz w:val="22"/>
          <w:szCs w:val="22"/>
        </w:rPr>
        <w:t xml:space="preserve">7. </w:t>
      </w:r>
      <w:r w:rsidRPr="003C74D1">
        <w:rPr>
          <w:rFonts w:ascii="Arial" w:hAnsi="Arial" w:cs="Arial"/>
          <w:color w:val="000000" w:themeColor="text1"/>
          <w:spacing w:val="-2"/>
          <w:sz w:val="22"/>
          <w:szCs w:val="22"/>
        </w:rPr>
        <w:tab/>
        <w:t xml:space="preserve">All Tenders must be accompanied by a </w:t>
      </w:r>
      <w:r w:rsidRPr="003C74D1">
        <w:rPr>
          <w:rFonts w:ascii="Arial" w:hAnsi="Arial" w:cs="Arial"/>
          <w:i/>
          <w:iCs/>
          <w:color w:val="000000" w:themeColor="text1"/>
          <w:spacing w:val="-2"/>
          <w:sz w:val="22"/>
          <w:szCs w:val="22"/>
        </w:rPr>
        <w:t>[insert “Tender Security” or “Tender-Securing Declaration,” as appropriate]</w:t>
      </w:r>
      <w:r w:rsidRPr="003C74D1">
        <w:rPr>
          <w:rFonts w:ascii="Arial" w:hAnsi="Arial" w:cs="Arial"/>
          <w:color w:val="000000" w:themeColor="text1"/>
          <w:spacing w:val="-2"/>
          <w:sz w:val="22"/>
          <w:szCs w:val="22"/>
        </w:rPr>
        <w:t xml:space="preserve"> of </w:t>
      </w:r>
      <w:r w:rsidRPr="003C74D1">
        <w:rPr>
          <w:rFonts w:ascii="Arial" w:hAnsi="Arial" w:cs="Arial"/>
          <w:i/>
          <w:color w:val="000000" w:themeColor="text1"/>
          <w:spacing w:val="-2"/>
          <w:sz w:val="22"/>
          <w:szCs w:val="22"/>
        </w:rPr>
        <w:t>[insert amount and currency in case of a Tender Security.]</w:t>
      </w:r>
    </w:p>
    <w:p w14:paraId="6B6C2D46" w14:textId="77777777" w:rsidR="00C0004E" w:rsidRPr="003C74D1" w:rsidRDefault="00C0004E" w:rsidP="003C74D1">
      <w:pPr>
        <w:suppressAutoHyphens/>
        <w:spacing w:before="360" w:after="240" w:line="276" w:lineRule="auto"/>
        <w:ind w:left="630" w:hanging="630"/>
        <w:rPr>
          <w:rFonts w:ascii="Arial" w:hAnsi="Arial" w:cs="Arial"/>
          <w:i/>
          <w:color w:val="000000" w:themeColor="text1"/>
          <w:sz w:val="22"/>
          <w:szCs w:val="22"/>
        </w:rPr>
      </w:pPr>
      <w:r w:rsidRPr="003C74D1">
        <w:rPr>
          <w:rFonts w:ascii="Arial" w:hAnsi="Arial" w:cs="Arial"/>
          <w:iCs/>
          <w:color w:val="000000" w:themeColor="text1"/>
          <w:spacing w:val="-2"/>
          <w:sz w:val="22"/>
          <w:szCs w:val="22"/>
        </w:rPr>
        <w:t>8.</w:t>
      </w:r>
      <w:r w:rsidRPr="003C74D1">
        <w:rPr>
          <w:rFonts w:ascii="Arial" w:hAnsi="Arial" w:cs="Arial"/>
          <w:iCs/>
          <w:color w:val="000000" w:themeColor="text1"/>
          <w:spacing w:val="-2"/>
          <w:sz w:val="22"/>
          <w:szCs w:val="22"/>
        </w:rPr>
        <w:tab/>
      </w:r>
      <w:r w:rsidRPr="003C74D1">
        <w:rPr>
          <w:rFonts w:ascii="Arial" w:hAnsi="Arial" w:cs="Arial"/>
          <w:iCs/>
          <w:color w:val="000000" w:themeColor="text1"/>
          <w:sz w:val="22"/>
          <w:szCs w:val="22"/>
        </w:rPr>
        <w:t xml:space="preserve">The address (es) referred to above is (are): </w:t>
      </w:r>
      <w:r w:rsidRPr="003C74D1">
        <w:rPr>
          <w:rFonts w:ascii="Arial" w:hAnsi="Arial" w:cs="Arial"/>
          <w:i/>
          <w:color w:val="000000" w:themeColor="text1"/>
          <w:sz w:val="22"/>
          <w:szCs w:val="22"/>
        </w:rPr>
        <w:t>[insert detailed address (es)]</w:t>
      </w:r>
    </w:p>
    <w:p w14:paraId="3011CC25" w14:textId="77777777" w:rsidR="00C0004E" w:rsidRPr="003C74D1" w:rsidRDefault="00C0004E" w:rsidP="003C74D1">
      <w:pPr>
        <w:spacing w:line="276" w:lineRule="auto"/>
        <w:rPr>
          <w:rFonts w:ascii="Arial" w:hAnsi="Arial" w:cs="Arial"/>
          <w:i/>
          <w:sz w:val="22"/>
          <w:szCs w:val="22"/>
        </w:rPr>
      </w:pPr>
      <w:r w:rsidRPr="003C74D1">
        <w:rPr>
          <w:rFonts w:ascii="Arial" w:hAnsi="Arial" w:cs="Arial"/>
          <w:i/>
          <w:sz w:val="22"/>
          <w:szCs w:val="22"/>
        </w:rPr>
        <w:t>[Insert name of office]</w:t>
      </w:r>
    </w:p>
    <w:p w14:paraId="35D168B4" w14:textId="77777777" w:rsidR="00C0004E" w:rsidRPr="003C74D1" w:rsidRDefault="00C0004E" w:rsidP="003C74D1">
      <w:pPr>
        <w:spacing w:line="276" w:lineRule="auto"/>
        <w:rPr>
          <w:rFonts w:ascii="Arial" w:hAnsi="Arial" w:cs="Arial"/>
          <w:i/>
          <w:sz w:val="22"/>
          <w:szCs w:val="22"/>
        </w:rPr>
      </w:pPr>
      <w:r w:rsidRPr="003C74D1">
        <w:rPr>
          <w:rFonts w:ascii="Arial" w:hAnsi="Arial" w:cs="Arial"/>
          <w:i/>
          <w:sz w:val="22"/>
          <w:szCs w:val="22"/>
        </w:rPr>
        <w:t>[Insert name of officer and title]</w:t>
      </w:r>
    </w:p>
    <w:p w14:paraId="3DAAA33F" w14:textId="77777777" w:rsidR="00C0004E" w:rsidRPr="003C74D1" w:rsidRDefault="00C0004E" w:rsidP="003C74D1">
      <w:pPr>
        <w:spacing w:line="276" w:lineRule="auto"/>
        <w:rPr>
          <w:rFonts w:ascii="Arial" w:hAnsi="Arial" w:cs="Arial"/>
          <w:i/>
          <w:iCs/>
          <w:spacing w:val="-2"/>
          <w:sz w:val="22"/>
          <w:szCs w:val="22"/>
        </w:rPr>
      </w:pPr>
      <w:r w:rsidRPr="003C74D1">
        <w:rPr>
          <w:rFonts w:ascii="Arial" w:hAnsi="Arial" w:cs="Arial"/>
          <w:i/>
          <w:sz w:val="22"/>
          <w:szCs w:val="22"/>
        </w:rPr>
        <w:t xml:space="preserve">[Insert postal address and/or street address, </w:t>
      </w:r>
      <w:r w:rsidRPr="003C74D1">
        <w:rPr>
          <w:rFonts w:ascii="Arial" w:hAnsi="Arial" w:cs="Arial"/>
          <w:i/>
          <w:spacing w:val="-2"/>
          <w:sz w:val="22"/>
          <w:szCs w:val="22"/>
        </w:rPr>
        <w:t xml:space="preserve">postal code, </w:t>
      </w:r>
      <w:r w:rsidRPr="003C74D1">
        <w:rPr>
          <w:rFonts w:ascii="Arial" w:hAnsi="Arial" w:cs="Arial"/>
          <w:i/>
          <w:iCs/>
          <w:spacing w:val="-2"/>
          <w:sz w:val="22"/>
          <w:szCs w:val="22"/>
        </w:rPr>
        <w:t>city and country]</w:t>
      </w:r>
    </w:p>
    <w:p w14:paraId="56458A44" w14:textId="77777777" w:rsidR="00C0004E" w:rsidRPr="003C74D1" w:rsidRDefault="00C0004E" w:rsidP="003C74D1">
      <w:pPr>
        <w:spacing w:line="276" w:lineRule="auto"/>
        <w:rPr>
          <w:rFonts w:ascii="Arial" w:hAnsi="Arial" w:cs="Arial"/>
          <w:i/>
          <w:sz w:val="22"/>
          <w:szCs w:val="22"/>
        </w:rPr>
      </w:pPr>
      <w:r w:rsidRPr="003C74D1">
        <w:rPr>
          <w:rFonts w:ascii="Arial" w:hAnsi="Arial" w:cs="Arial"/>
          <w:i/>
          <w:sz w:val="22"/>
          <w:szCs w:val="22"/>
        </w:rPr>
        <w:t>[Insert telephone number, country and city codes]</w:t>
      </w:r>
    </w:p>
    <w:p w14:paraId="44D63F80" w14:textId="77777777" w:rsidR="00C0004E" w:rsidRPr="003C74D1" w:rsidRDefault="00C0004E" w:rsidP="003C74D1">
      <w:pPr>
        <w:spacing w:line="276" w:lineRule="auto"/>
        <w:rPr>
          <w:rFonts w:ascii="Arial" w:hAnsi="Arial" w:cs="Arial"/>
          <w:i/>
          <w:sz w:val="22"/>
          <w:szCs w:val="22"/>
        </w:rPr>
      </w:pPr>
      <w:r w:rsidRPr="003C74D1">
        <w:rPr>
          <w:rFonts w:ascii="Arial" w:hAnsi="Arial" w:cs="Arial"/>
          <w:i/>
          <w:sz w:val="22"/>
          <w:szCs w:val="22"/>
        </w:rPr>
        <w:t>[Insert facsimile number, country and city codes]</w:t>
      </w:r>
    </w:p>
    <w:p w14:paraId="6A4EE172" w14:textId="1A0DFFA4" w:rsidR="00C0004E" w:rsidRPr="003C74D1" w:rsidRDefault="00C0004E" w:rsidP="003C74D1">
      <w:pPr>
        <w:tabs>
          <w:tab w:val="left" w:pos="2628"/>
        </w:tabs>
        <w:spacing w:line="276" w:lineRule="auto"/>
        <w:rPr>
          <w:rFonts w:ascii="Arial" w:hAnsi="Arial" w:cs="Arial"/>
          <w:i/>
          <w:sz w:val="22"/>
          <w:szCs w:val="22"/>
        </w:rPr>
      </w:pPr>
      <w:r w:rsidRPr="003C74D1">
        <w:rPr>
          <w:rFonts w:ascii="Arial" w:hAnsi="Arial" w:cs="Arial"/>
          <w:i/>
          <w:sz w:val="22"/>
          <w:szCs w:val="22"/>
        </w:rPr>
        <w:t xml:space="preserve">[Insert </w:t>
      </w:r>
      <w:r w:rsidR="00FB046A">
        <w:rPr>
          <w:rFonts w:ascii="Arial" w:hAnsi="Arial" w:cs="Arial"/>
          <w:i/>
          <w:sz w:val="22"/>
          <w:szCs w:val="22"/>
        </w:rPr>
        <w:t>e-mail</w:t>
      </w:r>
      <w:r w:rsidRPr="003C74D1">
        <w:rPr>
          <w:rFonts w:ascii="Arial" w:hAnsi="Arial" w:cs="Arial"/>
          <w:i/>
          <w:sz w:val="22"/>
          <w:szCs w:val="22"/>
        </w:rPr>
        <w:t xml:space="preserve"> address]</w:t>
      </w:r>
      <w:r w:rsidRPr="003C74D1">
        <w:rPr>
          <w:rFonts w:ascii="Arial" w:hAnsi="Arial" w:cs="Arial"/>
          <w:i/>
          <w:sz w:val="22"/>
          <w:szCs w:val="22"/>
        </w:rPr>
        <w:tab/>
      </w:r>
    </w:p>
    <w:p w14:paraId="6F2BCB59" w14:textId="77777777" w:rsidR="00C0004E" w:rsidRPr="003C74D1" w:rsidRDefault="00C0004E" w:rsidP="003C74D1">
      <w:pPr>
        <w:spacing w:after="180" w:line="276" w:lineRule="auto"/>
        <w:rPr>
          <w:rFonts w:ascii="Arial" w:hAnsi="Arial" w:cs="Arial"/>
          <w:i/>
          <w:sz w:val="22"/>
          <w:szCs w:val="22"/>
        </w:rPr>
      </w:pPr>
      <w:r w:rsidRPr="003C74D1">
        <w:rPr>
          <w:rFonts w:ascii="Arial" w:hAnsi="Arial" w:cs="Arial"/>
          <w:i/>
          <w:sz w:val="22"/>
          <w:szCs w:val="22"/>
        </w:rPr>
        <w:t>[Insert web site address]</w:t>
      </w:r>
    </w:p>
    <w:p w14:paraId="7E24F59D" w14:textId="77777777" w:rsidR="00C0004E" w:rsidRPr="003C74D1" w:rsidRDefault="00C0004E" w:rsidP="003C74D1">
      <w:pPr>
        <w:spacing w:before="360" w:after="240" w:line="276" w:lineRule="auto"/>
        <w:jc w:val="left"/>
        <w:rPr>
          <w:rFonts w:ascii="Arial" w:hAnsi="Arial" w:cs="Arial"/>
          <w:color w:val="000000" w:themeColor="text1"/>
          <w:sz w:val="22"/>
          <w:szCs w:val="22"/>
        </w:rPr>
      </w:pPr>
    </w:p>
    <w:p w14:paraId="6AEF719B" w14:textId="77777777" w:rsidR="00DE7D8A" w:rsidRPr="003C74D1" w:rsidRDefault="00DE7D8A" w:rsidP="003C74D1">
      <w:pPr>
        <w:pStyle w:val="Title"/>
        <w:spacing w:before="360" w:after="240" w:line="276" w:lineRule="auto"/>
        <w:rPr>
          <w:rFonts w:cs="Arial"/>
          <w:sz w:val="22"/>
          <w:szCs w:val="22"/>
        </w:rPr>
        <w:sectPr w:rsidR="00DE7D8A" w:rsidRPr="003C74D1" w:rsidSect="003C74D1">
          <w:headerReference w:type="even" r:id="rId23"/>
          <w:headerReference w:type="default" r:id="rId24"/>
          <w:footerReference w:type="even" r:id="rId25"/>
          <w:footerReference w:type="default" r:id="rId26"/>
          <w:footnotePr>
            <w:numRestart w:val="eachSect"/>
          </w:footnotePr>
          <w:endnotePr>
            <w:numFmt w:val="decimal"/>
          </w:endnotePr>
          <w:pgSz w:w="12240" w:h="15840" w:code="1"/>
          <w:pgMar w:top="1440" w:right="1440" w:bottom="1440" w:left="1440" w:header="1008" w:footer="720" w:gutter="0"/>
          <w:pgNumType w:fmt="lowerRoman"/>
          <w:cols w:space="720"/>
          <w:docGrid w:linePitch="326"/>
        </w:sectPr>
      </w:pPr>
    </w:p>
    <w:p w14:paraId="7EE644F6" w14:textId="77777777" w:rsidR="00C0004E" w:rsidRPr="003C74D1" w:rsidRDefault="00C0004E" w:rsidP="003C74D1">
      <w:pPr>
        <w:pStyle w:val="Title"/>
        <w:spacing w:before="0" w:after="0" w:line="276" w:lineRule="auto"/>
        <w:rPr>
          <w:rFonts w:cs="Arial"/>
          <w:color w:val="000000" w:themeColor="text1"/>
          <w:kern w:val="0"/>
          <w:sz w:val="22"/>
          <w:szCs w:val="22"/>
        </w:rPr>
      </w:pPr>
    </w:p>
    <w:p w14:paraId="62F082BB" w14:textId="77777777" w:rsidR="00C0004E" w:rsidRPr="003C74D1" w:rsidRDefault="00C0004E" w:rsidP="003C74D1">
      <w:pPr>
        <w:pStyle w:val="Title"/>
        <w:spacing w:before="0" w:after="0" w:line="276" w:lineRule="auto"/>
        <w:rPr>
          <w:rFonts w:cs="Arial"/>
          <w:color w:val="000000" w:themeColor="text1"/>
          <w:kern w:val="0"/>
          <w:sz w:val="22"/>
          <w:szCs w:val="22"/>
        </w:rPr>
      </w:pPr>
      <w:r w:rsidRPr="003C74D1">
        <w:rPr>
          <w:rFonts w:cs="Arial"/>
          <w:color w:val="000000" w:themeColor="text1"/>
          <w:kern w:val="0"/>
          <w:sz w:val="22"/>
          <w:szCs w:val="22"/>
        </w:rPr>
        <w:t>Tender Document for Works</w:t>
      </w:r>
    </w:p>
    <w:p w14:paraId="3FD43965" w14:textId="77777777" w:rsidR="00C0004E" w:rsidRPr="003C74D1" w:rsidRDefault="00C0004E" w:rsidP="003C74D1">
      <w:pPr>
        <w:spacing w:line="276" w:lineRule="auto"/>
        <w:jc w:val="center"/>
        <w:rPr>
          <w:rFonts w:ascii="Arial" w:hAnsi="Arial" w:cs="Arial"/>
          <w:b/>
          <w:color w:val="000000" w:themeColor="text1"/>
          <w:sz w:val="22"/>
          <w:szCs w:val="22"/>
        </w:rPr>
      </w:pPr>
      <w:r w:rsidRPr="003C74D1">
        <w:rPr>
          <w:rFonts w:ascii="Arial" w:hAnsi="Arial" w:cs="Arial"/>
          <w:b/>
          <w:color w:val="000000" w:themeColor="text1"/>
          <w:sz w:val="22"/>
          <w:szCs w:val="22"/>
        </w:rPr>
        <w:t>(</w:t>
      </w:r>
      <w:r w:rsidR="00C40497" w:rsidRPr="003C74D1">
        <w:rPr>
          <w:rFonts w:ascii="Arial" w:hAnsi="Arial" w:cs="Arial"/>
          <w:b/>
          <w:color w:val="000000" w:themeColor="text1"/>
          <w:sz w:val="22"/>
          <w:szCs w:val="22"/>
        </w:rPr>
        <w:t xml:space="preserve">One-Envelope Tendering Process </w:t>
      </w:r>
      <w:r w:rsidRPr="003C74D1">
        <w:rPr>
          <w:rFonts w:ascii="Arial" w:hAnsi="Arial" w:cs="Arial"/>
          <w:b/>
          <w:color w:val="000000" w:themeColor="text1"/>
          <w:sz w:val="22"/>
          <w:szCs w:val="22"/>
        </w:rPr>
        <w:t>Without Prequalification)</w:t>
      </w:r>
    </w:p>
    <w:p w14:paraId="4BAA9C07" w14:textId="77777777" w:rsidR="00C0004E" w:rsidRPr="003C74D1" w:rsidRDefault="00C0004E" w:rsidP="003C74D1">
      <w:pPr>
        <w:spacing w:line="276" w:lineRule="auto"/>
        <w:jc w:val="center"/>
        <w:rPr>
          <w:rFonts w:ascii="Arial" w:hAnsi="Arial" w:cs="Arial"/>
          <w:b/>
          <w:color w:val="000000" w:themeColor="text1"/>
          <w:sz w:val="22"/>
          <w:szCs w:val="22"/>
        </w:rPr>
      </w:pPr>
    </w:p>
    <w:p w14:paraId="6B308531" w14:textId="77777777" w:rsidR="00C0004E" w:rsidRPr="003C74D1" w:rsidRDefault="00C0004E" w:rsidP="003C74D1">
      <w:pPr>
        <w:spacing w:line="276" w:lineRule="auto"/>
        <w:jc w:val="center"/>
        <w:rPr>
          <w:rFonts w:ascii="Arial" w:hAnsi="Arial" w:cs="Arial"/>
          <w:b/>
          <w:color w:val="000000" w:themeColor="text1"/>
          <w:sz w:val="22"/>
          <w:szCs w:val="22"/>
        </w:rPr>
      </w:pPr>
    </w:p>
    <w:p w14:paraId="3F72A209" w14:textId="77777777" w:rsidR="00C0004E" w:rsidRPr="003C74D1" w:rsidRDefault="00C0004E" w:rsidP="003C74D1">
      <w:pPr>
        <w:spacing w:line="276" w:lineRule="auto"/>
        <w:jc w:val="center"/>
        <w:rPr>
          <w:rFonts w:ascii="Arial" w:hAnsi="Arial" w:cs="Arial"/>
          <w:b/>
          <w:color w:val="000000" w:themeColor="text1"/>
          <w:sz w:val="22"/>
          <w:szCs w:val="22"/>
        </w:rPr>
      </w:pPr>
    </w:p>
    <w:p w14:paraId="2BBF0937" w14:textId="77777777" w:rsidR="00C0004E" w:rsidRPr="003C74D1" w:rsidRDefault="00C0004E" w:rsidP="003C74D1">
      <w:pPr>
        <w:spacing w:line="276" w:lineRule="auto"/>
        <w:jc w:val="center"/>
        <w:rPr>
          <w:rFonts w:ascii="Arial" w:hAnsi="Arial" w:cs="Arial"/>
          <w:b/>
          <w:color w:val="000000" w:themeColor="text1"/>
          <w:sz w:val="22"/>
          <w:szCs w:val="22"/>
        </w:rPr>
      </w:pPr>
      <w:r w:rsidRPr="003C74D1">
        <w:rPr>
          <w:rFonts w:ascii="Arial" w:hAnsi="Arial" w:cs="Arial"/>
          <w:b/>
          <w:color w:val="000000" w:themeColor="text1"/>
          <w:sz w:val="22"/>
          <w:szCs w:val="22"/>
        </w:rPr>
        <w:t>Procurement of:</w:t>
      </w:r>
    </w:p>
    <w:p w14:paraId="5AD14391" w14:textId="61B55D84" w:rsidR="00C0004E" w:rsidRPr="003C74D1" w:rsidRDefault="00C0004E" w:rsidP="003C74D1">
      <w:pPr>
        <w:spacing w:line="276" w:lineRule="auto"/>
        <w:jc w:val="center"/>
        <w:rPr>
          <w:rFonts w:ascii="Arial" w:hAnsi="Arial" w:cs="Arial"/>
          <w:color w:val="000000" w:themeColor="text1"/>
          <w:sz w:val="22"/>
          <w:szCs w:val="22"/>
        </w:rPr>
      </w:pPr>
      <w:r w:rsidRPr="003C74D1">
        <w:rPr>
          <w:rFonts w:ascii="Arial" w:hAnsi="Arial" w:cs="Arial"/>
          <w:bCs/>
          <w:i/>
          <w:iCs/>
          <w:color w:val="000000" w:themeColor="text1"/>
          <w:sz w:val="22"/>
          <w:szCs w:val="22"/>
        </w:rPr>
        <w:t>[insert identification of the</w:t>
      </w:r>
      <w:r w:rsidR="00357292" w:rsidRPr="003C74D1">
        <w:rPr>
          <w:rFonts w:ascii="Arial" w:hAnsi="Arial" w:cs="Arial"/>
          <w:bCs/>
          <w:i/>
          <w:iCs/>
          <w:color w:val="000000" w:themeColor="text1"/>
          <w:sz w:val="22"/>
          <w:szCs w:val="22"/>
        </w:rPr>
        <w:t xml:space="preserve"> </w:t>
      </w:r>
      <w:r w:rsidRPr="003C74D1">
        <w:rPr>
          <w:rFonts w:ascii="Arial" w:hAnsi="Arial" w:cs="Arial"/>
          <w:bCs/>
          <w:i/>
          <w:iCs/>
          <w:color w:val="000000" w:themeColor="text1"/>
          <w:sz w:val="22"/>
          <w:szCs w:val="22"/>
        </w:rPr>
        <w:t>Works]</w:t>
      </w:r>
      <w:r w:rsidR="006B7F60" w:rsidRPr="003C74D1">
        <w:rPr>
          <w:rFonts w:ascii="Arial" w:hAnsi="Arial" w:cs="Arial"/>
          <w:bCs/>
          <w:i/>
          <w:iCs/>
          <w:color w:val="000000" w:themeColor="text1"/>
          <w:sz w:val="22"/>
          <w:szCs w:val="22"/>
        </w:rPr>
        <w:t xml:space="preserve"> </w:t>
      </w:r>
      <w:r w:rsidRPr="003C74D1">
        <w:rPr>
          <w:rFonts w:ascii="Arial" w:hAnsi="Arial" w:cs="Arial"/>
          <w:color w:val="000000" w:themeColor="text1"/>
          <w:sz w:val="22"/>
          <w:szCs w:val="22"/>
        </w:rPr>
        <w:t>____________________________</w:t>
      </w:r>
    </w:p>
    <w:p w14:paraId="291A018C" w14:textId="77777777" w:rsidR="00C0004E" w:rsidRPr="003C74D1" w:rsidRDefault="00C0004E" w:rsidP="003C74D1">
      <w:pPr>
        <w:spacing w:before="60" w:after="60" w:line="276" w:lineRule="auto"/>
        <w:rPr>
          <w:rFonts w:ascii="Arial" w:hAnsi="Arial" w:cs="Arial"/>
          <w:b/>
          <w:iCs/>
          <w:color w:val="000000" w:themeColor="text1"/>
          <w:sz w:val="22"/>
          <w:szCs w:val="22"/>
        </w:rPr>
      </w:pPr>
    </w:p>
    <w:p w14:paraId="65BA129A" w14:textId="77777777" w:rsidR="00C0004E" w:rsidRPr="003C74D1" w:rsidRDefault="00C0004E" w:rsidP="003C74D1">
      <w:pPr>
        <w:spacing w:before="60" w:after="60" w:line="276" w:lineRule="auto"/>
        <w:rPr>
          <w:rFonts w:ascii="Arial" w:hAnsi="Arial" w:cs="Arial"/>
          <w:b/>
          <w:iCs/>
          <w:color w:val="000000" w:themeColor="text1"/>
          <w:sz w:val="22"/>
          <w:szCs w:val="22"/>
        </w:rPr>
      </w:pPr>
    </w:p>
    <w:p w14:paraId="2E68875F" w14:textId="77777777" w:rsidR="00C0004E" w:rsidRPr="003C74D1" w:rsidRDefault="00C0004E" w:rsidP="003C74D1">
      <w:pPr>
        <w:spacing w:before="60" w:after="60" w:line="276" w:lineRule="auto"/>
        <w:rPr>
          <w:rFonts w:ascii="Arial" w:hAnsi="Arial" w:cs="Arial"/>
          <w:b/>
          <w:iCs/>
          <w:color w:val="000000" w:themeColor="text1"/>
          <w:sz w:val="22"/>
          <w:szCs w:val="22"/>
        </w:rPr>
      </w:pPr>
    </w:p>
    <w:p w14:paraId="7B1E10CA" w14:textId="77777777" w:rsidR="00C0004E" w:rsidRPr="003C74D1" w:rsidRDefault="00C0004E" w:rsidP="003C74D1">
      <w:pPr>
        <w:spacing w:before="60" w:after="60" w:line="276" w:lineRule="auto"/>
        <w:rPr>
          <w:rFonts w:ascii="Arial" w:hAnsi="Arial" w:cs="Arial"/>
          <w:b/>
          <w:iCs/>
          <w:color w:val="000000" w:themeColor="text1"/>
          <w:sz w:val="22"/>
          <w:szCs w:val="22"/>
        </w:rPr>
      </w:pPr>
    </w:p>
    <w:p w14:paraId="4B7707F3" w14:textId="77777777" w:rsidR="00C0004E" w:rsidRPr="003C74D1" w:rsidRDefault="00C0004E" w:rsidP="003C74D1">
      <w:pPr>
        <w:spacing w:before="60" w:after="60" w:line="276" w:lineRule="auto"/>
        <w:rPr>
          <w:rFonts w:ascii="Arial" w:hAnsi="Arial" w:cs="Arial"/>
          <w:b/>
          <w:iCs/>
          <w:color w:val="000000" w:themeColor="text1"/>
          <w:sz w:val="22"/>
          <w:szCs w:val="22"/>
        </w:rPr>
      </w:pPr>
    </w:p>
    <w:p w14:paraId="3078C4C7" w14:textId="77777777" w:rsidR="00C0004E" w:rsidRPr="003C74D1" w:rsidRDefault="00C0004E" w:rsidP="003C74D1">
      <w:pPr>
        <w:spacing w:before="60" w:after="60" w:line="276" w:lineRule="auto"/>
        <w:rPr>
          <w:rFonts w:ascii="Arial" w:hAnsi="Arial" w:cs="Arial"/>
          <w:b/>
          <w:color w:val="000000" w:themeColor="text1"/>
          <w:sz w:val="22"/>
          <w:szCs w:val="22"/>
        </w:rPr>
      </w:pPr>
      <w:r w:rsidRPr="003C74D1">
        <w:rPr>
          <w:rFonts w:ascii="Arial" w:hAnsi="Arial" w:cs="Arial"/>
          <w:b/>
          <w:color w:val="000000" w:themeColor="text1"/>
          <w:sz w:val="22"/>
          <w:szCs w:val="22"/>
        </w:rPr>
        <w:t xml:space="preserve">Tender No: </w:t>
      </w:r>
      <w:r w:rsidRPr="003C74D1">
        <w:rPr>
          <w:rFonts w:ascii="Arial" w:hAnsi="Arial" w:cs="Arial"/>
          <w:i/>
          <w:color w:val="000000" w:themeColor="text1"/>
          <w:sz w:val="22"/>
          <w:szCs w:val="22"/>
        </w:rPr>
        <w:t>[insert Tender reference number from Procurement Plan]</w:t>
      </w:r>
    </w:p>
    <w:p w14:paraId="2421D56B" w14:textId="77777777" w:rsidR="00C0004E" w:rsidRPr="003C74D1" w:rsidRDefault="00C0004E" w:rsidP="003C74D1">
      <w:pPr>
        <w:spacing w:before="60" w:after="60" w:line="276" w:lineRule="auto"/>
        <w:rPr>
          <w:rFonts w:ascii="Arial" w:hAnsi="Arial" w:cs="Arial"/>
          <w:b/>
          <w:i/>
          <w:color w:val="000000" w:themeColor="text1"/>
          <w:sz w:val="22"/>
          <w:szCs w:val="22"/>
        </w:rPr>
      </w:pPr>
      <w:r w:rsidRPr="003C74D1">
        <w:rPr>
          <w:rFonts w:ascii="Arial" w:hAnsi="Arial" w:cs="Arial"/>
          <w:b/>
          <w:iCs/>
          <w:color w:val="000000" w:themeColor="text1"/>
          <w:sz w:val="22"/>
          <w:szCs w:val="22"/>
        </w:rPr>
        <w:t>Contract title</w:t>
      </w:r>
      <w:r w:rsidRPr="003C74D1">
        <w:rPr>
          <w:rFonts w:ascii="Arial" w:hAnsi="Arial" w:cs="Arial"/>
          <w:b/>
          <w:color w:val="000000" w:themeColor="text1"/>
          <w:sz w:val="22"/>
          <w:szCs w:val="22"/>
        </w:rPr>
        <w:t xml:space="preserve">: </w:t>
      </w:r>
      <w:r w:rsidRPr="003C74D1">
        <w:rPr>
          <w:rFonts w:ascii="Arial" w:hAnsi="Arial" w:cs="Arial"/>
          <w:i/>
          <w:color w:val="000000" w:themeColor="text1"/>
          <w:sz w:val="22"/>
          <w:szCs w:val="22"/>
        </w:rPr>
        <w:t>[insert the name of the contract]</w:t>
      </w:r>
    </w:p>
    <w:p w14:paraId="41053C84" w14:textId="4A55DBB2" w:rsidR="00C0004E" w:rsidRPr="003C74D1" w:rsidRDefault="00C0004E" w:rsidP="003C74D1">
      <w:pPr>
        <w:spacing w:before="60" w:after="60" w:line="276" w:lineRule="auto"/>
        <w:rPr>
          <w:rFonts w:ascii="Arial" w:hAnsi="Arial" w:cs="Arial"/>
          <w:bCs/>
          <w:i/>
          <w:iCs/>
          <w:color w:val="000000" w:themeColor="text1"/>
          <w:sz w:val="22"/>
          <w:szCs w:val="22"/>
        </w:rPr>
      </w:pPr>
      <w:r w:rsidRPr="003C74D1">
        <w:rPr>
          <w:rFonts w:ascii="Arial" w:hAnsi="Arial" w:cs="Arial"/>
          <w:b/>
          <w:color w:val="000000" w:themeColor="text1"/>
          <w:sz w:val="22"/>
          <w:szCs w:val="22"/>
        </w:rPr>
        <w:t>Project:</w:t>
      </w:r>
      <w:r w:rsidR="008D0BC2" w:rsidRPr="003C74D1">
        <w:rPr>
          <w:rFonts w:ascii="Arial" w:hAnsi="Arial" w:cs="Arial"/>
          <w:b/>
          <w:color w:val="000000" w:themeColor="text1"/>
          <w:sz w:val="22"/>
          <w:szCs w:val="22"/>
        </w:rPr>
        <w:t xml:space="preserve"> </w:t>
      </w:r>
      <w:r w:rsidRPr="003C74D1">
        <w:rPr>
          <w:rFonts w:ascii="Arial" w:hAnsi="Arial" w:cs="Arial"/>
          <w:bCs/>
          <w:i/>
          <w:iCs/>
          <w:color w:val="000000" w:themeColor="text1"/>
          <w:sz w:val="22"/>
          <w:szCs w:val="22"/>
        </w:rPr>
        <w:t>[insert name of project]</w:t>
      </w:r>
    </w:p>
    <w:p w14:paraId="00EF7B35" w14:textId="77777777" w:rsidR="00C0004E" w:rsidRPr="003C74D1" w:rsidRDefault="00C0004E" w:rsidP="003C74D1">
      <w:pPr>
        <w:spacing w:before="60" w:after="60" w:line="276" w:lineRule="auto"/>
        <w:rPr>
          <w:rFonts w:ascii="Arial" w:hAnsi="Arial" w:cs="Arial"/>
          <w:i/>
          <w:color w:val="000000" w:themeColor="text1"/>
          <w:sz w:val="22"/>
          <w:szCs w:val="22"/>
        </w:rPr>
      </w:pPr>
      <w:r w:rsidRPr="003C74D1">
        <w:rPr>
          <w:rFonts w:ascii="Arial" w:hAnsi="Arial" w:cs="Arial"/>
          <w:b/>
          <w:noProof/>
          <w:color w:val="000000" w:themeColor="text1"/>
          <w:sz w:val="22"/>
          <w:szCs w:val="22"/>
        </w:rPr>
        <w:t>Loan No.:</w:t>
      </w:r>
      <w:r w:rsidRPr="003C74D1">
        <w:rPr>
          <w:rFonts w:ascii="Arial" w:hAnsi="Arial" w:cs="Arial"/>
          <w:i/>
          <w:color w:val="000000" w:themeColor="text1"/>
          <w:sz w:val="22"/>
          <w:szCs w:val="22"/>
        </w:rPr>
        <w:t xml:space="preserve"> [insert reference number for loan]</w:t>
      </w:r>
    </w:p>
    <w:p w14:paraId="7E565F44" w14:textId="77777777" w:rsidR="00C0004E" w:rsidRPr="003C74D1" w:rsidRDefault="00C0004E" w:rsidP="003C74D1">
      <w:pPr>
        <w:spacing w:before="60" w:after="60" w:line="276" w:lineRule="auto"/>
        <w:rPr>
          <w:rFonts w:ascii="Arial" w:hAnsi="Arial" w:cs="Arial"/>
          <w:i/>
          <w:color w:val="000000" w:themeColor="text1"/>
          <w:sz w:val="22"/>
          <w:szCs w:val="22"/>
        </w:rPr>
      </w:pPr>
      <w:r w:rsidRPr="003C74D1">
        <w:rPr>
          <w:rFonts w:ascii="Arial" w:hAnsi="Arial" w:cs="Arial"/>
          <w:b/>
          <w:iCs/>
          <w:color w:val="000000" w:themeColor="text1"/>
          <w:sz w:val="22"/>
          <w:szCs w:val="22"/>
        </w:rPr>
        <w:t>Employer</w:t>
      </w:r>
      <w:r w:rsidRPr="003C74D1">
        <w:rPr>
          <w:rFonts w:ascii="Arial" w:hAnsi="Arial" w:cs="Arial"/>
          <w:b/>
          <w:color w:val="000000" w:themeColor="text1"/>
          <w:sz w:val="22"/>
          <w:szCs w:val="22"/>
        </w:rPr>
        <w:t xml:space="preserve">: </w:t>
      </w:r>
      <w:r w:rsidRPr="003C74D1">
        <w:rPr>
          <w:rFonts w:ascii="Arial" w:hAnsi="Arial" w:cs="Arial"/>
          <w:i/>
          <w:color w:val="000000" w:themeColor="text1"/>
          <w:sz w:val="22"/>
          <w:szCs w:val="22"/>
        </w:rPr>
        <w:t>[insert the name of the Employer’s agency]</w:t>
      </w:r>
    </w:p>
    <w:p w14:paraId="5291AAB1" w14:textId="77777777" w:rsidR="00C0004E" w:rsidRPr="003C74D1" w:rsidRDefault="00C0004E" w:rsidP="003C74D1">
      <w:pPr>
        <w:spacing w:before="60" w:after="60" w:line="276" w:lineRule="auto"/>
        <w:ind w:right="-540"/>
        <w:rPr>
          <w:rFonts w:ascii="Arial" w:hAnsi="Arial" w:cs="Arial"/>
          <w:i/>
          <w:color w:val="000000" w:themeColor="text1"/>
          <w:sz w:val="22"/>
          <w:szCs w:val="22"/>
        </w:rPr>
      </w:pPr>
      <w:r w:rsidRPr="003C74D1">
        <w:rPr>
          <w:rFonts w:ascii="Arial" w:hAnsi="Arial" w:cs="Arial"/>
          <w:b/>
          <w:color w:val="000000" w:themeColor="text1"/>
          <w:sz w:val="22"/>
          <w:szCs w:val="22"/>
        </w:rPr>
        <w:t xml:space="preserve">Country: </w:t>
      </w:r>
      <w:r w:rsidRPr="003C74D1">
        <w:rPr>
          <w:rFonts w:ascii="Arial" w:hAnsi="Arial" w:cs="Arial"/>
          <w:i/>
          <w:color w:val="000000" w:themeColor="text1"/>
          <w:sz w:val="22"/>
          <w:szCs w:val="22"/>
        </w:rPr>
        <w:t>[insert country where tender is issued]</w:t>
      </w:r>
    </w:p>
    <w:p w14:paraId="394E1866" w14:textId="77777777" w:rsidR="00C0004E" w:rsidRPr="003C74D1" w:rsidRDefault="00C0004E" w:rsidP="003C74D1">
      <w:pPr>
        <w:spacing w:before="60" w:after="60" w:line="276" w:lineRule="auto"/>
        <w:ind w:right="-720"/>
        <w:rPr>
          <w:rFonts w:ascii="Arial" w:hAnsi="Arial" w:cs="Arial"/>
          <w:i/>
          <w:color w:val="000000" w:themeColor="text1"/>
          <w:sz w:val="22"/>
          <w:szCs w:val="22"/>
        </w:rPr>
      </w:pPr>
      <w:r w:rsidRPr="003C74D1">
        <w:rPr>
          <w:rFonts w:ascii="Arial" w:hAnsi="Arial" w:cs="Arial"/>
          <w:b/>
          <w:color w:val="000000" w:themeColor="text1"/>
          <w:sz w:val="22"/>
          <w:szCs w:val="22"/>
        </w:rPr>
        <w:t xml:space="preserve">Issued on: </w:t>
      </w:r>
      <w:r w:rsidRPr="003C74D1">
        <w:rPr>
          <w:rFonts w:ascii="Arial" w:hAnsi="Arial" w:cs="Arial"/>
          <w:i/>
          <w:color w:val="000000" w:themeColor="text1"/>
          <w:sz w:val="22"/>
          <w:szCs w:val="22"/>
        </w:rPr>
        <w:t xml:space="preserve">[insert date when </w:t>
      </w:r>
      <w:r w:rsidR="00180434" w:rsidRPr="003C74D1">
        <w:rPr>
          <w:rFonts w:ascii="Arial" w:hAnsi="Arial" w:cs="Arial"/>
          <w:i/>
          <w:color w:val="000000" w:themeColor="text1"/>
          <w:sz w:val="22"/>
          <w:szCs w:val="22"/>
        </w:rPr>
        <w:t>Tender Document</w:t>
      </w:r>
      <w:r w:rsidRPr="003C74D1">
        <w:rPr>
          <w:rFonts w:ascii="Arial" w:hAnsi="Arial" w:cs="Arial"/>
          <w:i/>
          <w:color w:val="000000" w:themeColor="text1"/>
          <w:sz w:val="22"/>
          <w:szCs w:val="22"/>
        </w:rPr>
        <w:t xml:space="preserve"> is issued to the market]</w:t>
      </w:r>
    </w:p>
    <w:p w14:paraId="040AE191" w14:textId="77777777" w:rsidR="00C0004E" w:rsidRPr="003C74D1" w:rsidRDefault="00C0004E">
      <w:pPr>
        <w:spacing w:before="360" w:after="240" w:line="276" w:lineRule="auto"/>
        <w:ind w:right="-720"/>
        <w:rPr>
          <w:rFonts w:ascii="Arial" w:hAnsi="Arial" w:cs="Arial"/>
          <w:i/>
          <w:color w:val="000000" w:themeColor="text1"/>
          <w:sz w:val="22"/>
          <w:szCs w:val="22"/>
        </w:rPr>
      </w:pPr>
      <w:r w:rsidRPr="003C74D1">
        <w:rPr>
          <w:rFonts w:ascii="Arial" w:hAnsi="Arial" w:cs="Arial"/>
          <w:b/>
          <w:color w:val="000000" w:themeColor="text1"/>
          <w:sz w:val="22"/>
          <w:szCs w:val="22"/>
        </w:rPr>
        <w:br w:type="page"/>
      </w:r>
    </w:p>
    <w:p w14:paraId="307C295B" w14:textId="77777777" w:rsidR="00C0004E" w:rsidRPr="003C74D1" w:rsidRDefault="00C0004E" w:rsidP="003C74D1">
      <w:pPr>
        <w:pStyle w:val="Title"/>
        <w:spacing w:before="360" w:after="240" w:line="276" w:lineRule="auto"/>
        <w:rPr>
          <w:rFonts w:cs="Arial"/>
          <w:iCs/>
          <w:sz w:val="22"/>
          <w:szCs w:val="22"/>
        </w:rPr>
      </w:pPr>
      <w:r w:rsidRPr="003C74D1">
        <w:rPr>
          <w:rFonts w:cs="Arial"/>
          <w:iCs/>
          <w:sz w:val="22"/>
          <w:szCs w:val="22"/>
        </w:rPr>
        <w:lastRenderedPageBreak/>
        <w:t>Tender Document</w:t>
      </w:r>
    </w:p>
    <w:p w14:paraId="264B4BF2" w14:textId="2614FD9D" w:rsidR="00C0004E" w:rsidRPr="003C74D1" w:rsidRDefault="00C0004E" w:rsidP="003C74D1">
      <w:pPr>
        <w:pStyle w:val="Title"/>
        <w:spacing w:before="360" w:after="240" w:line="276" w:lineRule="auto"/>
        <w:rPr>
          <w:rFonts w:cs="Arial"/>
          <w:iCs/>
          <w:sz w:val="22"/>
          <w:szCs w:val="22"/>
        </w:rPr>
      </w:pPr>
      <w:r w:rsidRPr="003C74D1">
        <w:rPr>
          <w:rFonts w:cs="Arial"/>
          <w:iCs/>
          <w:sz w:val="22"/>
          <w:szCs w:val="22"/>
        </w:rPr>
        <w:t>Contents</w:t>
      </w:r>
    </w:p>
    <w:p w14:paraId="31AD4C1F" w14:textId="77777777" w:rsidR="00C0004E" w:rsidRPr="003C74D1" w:rsidRDefault="00C0004E" w:rsidP="003C74D1">
      <w:pPr>
        <w:spacing w:before="360" w:after="240" w:line="276" w:lineRule="auto"/>
        <w:jc w:val="center"/>
        <w:rPr>
          <w:rFonts w:ascii="Arial" w:hAnsi="Arial" w:cs="Arial"/>
          <w:b/>
          <w:color w:val="000000" w:themeColor="text1"/>
          <w:sz w:val="22"/>
          <w:szCs w:val="22"/>
        </w:rPr>
      </w:pPr>
    </w:p>
    <w:p w14:paraId="648FE96A" w14:textId="75851AF4" w:rsidR="00482B02" w:rsidRDefault="00482B02" w:rsidP="00604E22">
      <w:pPr>
        <w:pStyle w:val="TOC1"/>
        <w:rPr>
          <w:rFonts w:asciiTheme="minorHAnsi" w:eastAsiaTheme="minorEastAsia" w:hAnsiTheme="minorHAnsi" w:cstheme="minorBidi"/>
          <w:szCs w:val="22"/>
        </w:rPr>
      </w:pPr>
      <w:r>
        <w:rPr>
          <w:szCs w:val="22"/>
        </w:rPr>
        <w:fldChar w:fldCharType="begin"/>
      </w:r>
      <w:r>
        <w:rPr>
          <w:szCs w:val="22"/>
        </w:rPr>
        <w:instrText xml:space="preserve"> TOC \h \z \t "New Heading 2,1,Sub-Heading2,2" </w:instrText>
      </w:r>
      <w:r>
        <w:rPr>
          <w:szCs w:val="22"/>
        </w:rPr>
        <w:fldChar w:fldCharType="separate"/>
      </w:r>
      <w:hyperlink w:anchor="_Toc77867648" w:history="1">
        <w:r w:rsidRPr="004F3F70">
          <w:rPr>
            <w:rStyle w:val="Hyperlink"/>
          </w:rPr>
          <w:t>PART 1 – Tendering Procedures</w:t>
        </w:r>
        <w:r>
          <w:rPr>
            <w:webHidden/>
          </w:rPr>
          <w:tab/>
        </w:r>
        <w:r>
          <w:rPr>
            <w:webHidden/>
          </w:rPr>
          <w:fldChar w:fldCharType="begin"/>
        </w:r>
        <w:r>
          <w:rPr>
            <w:webHidden/>
          </w:rPr>
          <w:instrText xml:space="preserve"> PAGEREF _Toc77867648 \h </w:instrText>
        </w:r>
        <w:r>
          <w:rPr>
            <w:webHidden/>
          </w:rPr>
        </w:r>
        <w:r>
          <w:rPr>
            <w:webHidden/>
          </w:rPr>
          <w:fldChar w:fldCharType="separate"/>
        </w:r>
        <w:r w:rsidR="002446D3">
          <w:rPr>
            <w:webHidden/>
          </w:rPr>
          <w:t>3</w:t>
        </w:r>
        <w:r>
          <w:rPr>
            <w:webHidden/>
          </w:rPr>
          <w:fldChar w:fldCharType="end"/>
        </w:r>
      </w:hyperlink>
    </w:p>
    <w:p w14:paraId="7FFA798C" w14:textId="4545212E" w:rsidR="00482B02" w:rsidRDefault="00902943">
      <w:pPr>
        <w:pStyle w:val="TOC2"/>
        <w:rPr>
          <w:rFonts w:asciiTheme="minorHAnsi" w:eastAsiaTheme="minorEastAsia" w:hAnsiTheme="minorHAnsi" w:cstheme="minorBidi"/>
          <w:noProof/>
          <w:szCs w:val="22"/>
        </w:rPr>
      </w:pPr>
      <w:hyperlink w:anchor="_Toc77867649" w:history="1">
        <w:r w:rsidR="00482B02" w:rsidRPr="004F3F70">
          <w:rPr>
            <w:rStyle w:val="Hyperlink"/>
            <w:rFonts w:cs="Arial"/>
            <w:noProof/>
          </w:rPr>
          <w:t>Section I – Instructions to Tenderers</w:t>
        </w:r>
        <w:r w:rsidR="00482B02">
          <w:rPr>
            <w:noProof/>
            <w:webHidden/>
          </w:rPr>
          <w:tab/>
        </w:r>
        <w:r w:rsidR="00482B02">
          <w:rPr>
            <w:noProof/>
            <w:webHidden/>
          </w:rPr>
          <w:fldChar w:fldCharType="begin"/>
        </w:r>
        <w:r w:rsidR="00482B02">
          <w:rPr>
            <w:noProof/>
            <w:webHidden/>
          </w:rPr>
          <w:instrText xml:space="preserve"> PAGEREF _Toc77867649 \h </w:instrText>
        </w:r>
        <w:r w:rsidR="00482B02">
          <w:rPr>
            <w:noProof/>
            <w:webHidden/>
          </w:rPr>
        </w:r>
        <w:r w:rsidR="00482B02">
          <w:rPr>
            <w:noProof/>
            <w:webHidden/>
          </w:rPr>
          <w:fldChar w:fldCharType="separate"/>
        </w:r>
        <w:r w:rsidR="002446D3">
          <w:rPr>
            <w:noProof/>
            <w:webHidden/>
          </w:rPr>
          <w:t>7</w:t>
        </w:r>
        <w:r w:rsidR="00482B02">
          <w:rPr>
            <w:noProof/>
            <w:webHidden/>
          </w:rPr>
          <w:fldChar w:fldCharType="end"/>
        </w:r>
      </w:hyperlink>
    </w:p>
    <w:p w14:paraId="4715DB3B" w14:textId="6D3F69B5" w:rsidR="00482B02" w:rsidRDefault="00902943">
      <w:pPr>
        <w:pStyle w:val="TOC2"/>
        <w:rPr>
          <w:rFonts w:asciiTheme="minorHAnsi" w:eastAsiaTheme="minorEastAsia" w:hAnsiTheme="minorHAnsi" w:cstheme="minorBidi"/>
          <w:noProof/>
          <w:szCs w:val="22"/>
        </w:rPr>
      </w:pPr>
      <w:hyperlink w:anchor="_Toc77867650" w:history="1">
        <w:r w:rsidR="00482B02" w:rsidRPr="004F3F70">
          <w:rPr>
            <w:rStyle w:val="Hyperlink"/>
            <w:rFonts w:cs="Arial"/>
            <w:noProof/>
          </w:rPr>
          <w:t>Section II – Tender Data Sheet (TDS)</w:t>
        </w:r>
        <w:r w:rsidR="00482B02">
          <w:rPr>
            <w:noProof/>
            <w:webHidden/>
          </w:rPr>
          <w:tab/>
        </w:r>
        <w:r w:rsidR="00482B02">
          <w:rPr>
            <w:noProof/>
            <w:webHidden/>
          </w:rPr>
          <w:fldChar w:fldCharType="begin"/>
        </w:r>
        <w:r w:rsidR="00482B02">
          <w:rPr>
            <w:noProof/>
            <w:webHidden/>
          </w:rPr>
          <w:instrText xml:space="preserve"> PAGEREF _Toc77867650 \h </w:instrText>
        </w:r>
        <w:r w:rsidR="00482B02">
          <w:rPr>
            <w:noProof/>
            <w:webHidden/>
          </w:rPr>
        </w:r>
        <w:r w:rsidR="00482B02">
          <w:rPr>
            <w:noProof/>
            <w:webHidden/>
          </w:rPr>
          <w:fldChar w:fldCharType="separate"/>
        </w:r>
        <w:r w:rsidR="002446D3">
          <w:rPr>
            <w:noProof/>
            <w:webHidden/>
          </w:rPr>
          <w:t>33</w:t>
        </w:r>
        <w:r w:rsidR="00482B02">
          <w:rPr>
            <w:noProof/>
            <w:webHidden/>
          </w:rPr>
          <w:fldChar w:fldCharType="end"/>
        </w:r>
      </w:hyperlink>
    </w:p>
    <w:p w14:paraId="2C884B83" w14:textId="5B1AA345" w:rsidR="00482B02" w:rsidRDefault="00902943">
      <w:pPr>
        <w:pStyle w:val="TOC2"/>
        <w:rPr>
          <w:rFonts w:asciiTheme="minorHAnsi" w:eastAsiaTheme="minorEastAsia" w:hAnsiTheme="minorHAnsi" w:cstheme="minorBidi"/>
          <w:noProof/>
          <w:szCs w:val="22"/>
        </w:rPr>
      </w:pPr>
      <w:hyperlink w:anchor="_Toc77867651" w:history="1">
        <w:r w:rsidR="00482B02" w:rsidRPr="004F3F70">
          <w:rPr>
            <w:rStyle w:val="Hyperlink"/>
            <w:rFonts w:cs="Arial"/>
            <w:noProof/>
          </w:rPr>
          <w:t>Section III - Evaluation and Qualification Criteria</w:t>
        </w:r>
        <w:r w:rsidR="00482B02">
          <w:rPr>
            <w:noProof/>
            <w:webHidden/>
          </w:rPr>
          <w:tab/>
        </w:r>
        <w:r w:rsidR="00482B02">
          <w:rPr>
            <w:noProof/>
            <w:webHidden/>
          </w:rPr>
          <w:fldChar w:fldCharType="begin"/>
        </w:r>
        <w:r w:rsidR="00482B02">
          <w:rPr>
            <w:noProof/>
            <w:webHidden/>
          </w:rPr>
          <w:instrText xml:space="preserve"> PAGEREF _Toc77867651 \h </w:instrText>
        </w:r>
        <w:r w:rsidR="00482B02">
          <w:rPr>
            <w:noProof/>
            <w:webHidden/>
          </w:rPr>
        </w:r>
        <w:r w:rsidR="00482B02">
          <w:rPr>
            <w:noProof/>
            <w:webHidden/>
          </w:rPr>
          <w:fldChar w:fldCharType="separate"/>
        </w:r>
        <w:r w:rsidR="002446D3">
          <w:rPr>
            <w:noProof/>
            <w:webHidden/>
          </w:rPr>
          <w:t>45</w:t>
        </w:r>
        <w:r w:rsidR="00482B02">
          <w:rPr>
            <w:noProof/>
            <w:webHidden/>
          </w:rPr>
          <w:fldChar w:fldCharType="end"/>
        </w:r>
      </w:hyperlink>
    </w:p>
    <w:p w14:paraId="03C5BBB5" w14:textId="35AC020C" w:rsidR="00482B02" w:rsidRDefault="00902943">
      <w:pPr>
        <w:pStyle w:val="TOC2"/>
        <w:rPr>
          <w:rFonts w:asciiTheme="minorHAnsi" w:eastAsiaTheme="minorEastAsia" w:hAnsiTheme="minorHAnsi" w:cstheme="minorBidi"/>
          <w:noProof/>
          <w:szCs w:val="22"/>
        </w:rPr>
      </w:pPr>
      <w:hyperlink w:anchor="_Toc77867652" w:history="1">
        <w:r w:rsidR="00482B02" w:rsidRPr="004F3F70">
          <w:rPr>
            <w:rStyle w:val="Hyperlink"/>
            <w:rFonts w:cs="Arial"/>
            <w:noProof/>
          </w:rPr>
          <w:t>Section V - Tender Forms</w:t>
        </w:r>
        <w:r w:rsidR="00482B02">
          <w:rPr>
            <w:noProof/>
            <w:webHidden/>
          </w:rPr>
          <w:tab/>
        </w:r>
        <w:r w:rsidR="00482B02">
          <w:rPr>
            <w:noProof/>
            <w:webHidden/>
          </w:rPr>
          <w:fldChar w:fldCharType="begin"/>
        </w:r>
        <w:r w:rsidR="00482B02">
          <w:rPr>
            <w:noProof/>
            <w:webHidden/>
          </w:rPr>
          <w:instrText xml:space="preserve"> PAGEREF _Toc77867652 \h </w:instrText>
        </w:r>
        <w:r w:rsidR="00482B02">
          <w:rPr>
            <w:noProof/>
            <w:webHidden/>
          </w:rPr>
        </w:r>
        <w:r w:rsidR="00482B02">
          <w:rPr>
            <w:noProof/>
            <w:webHidden/>
          </w:rPr>
          <w:fldChar w:fldCharType="separate"/>
        </w:r>
        <w:r w:rsidR="002446D3">
          <w:rPr>
            <w:noProof/>
            <w:webHidden/>
          </w:rPr>
          <w:t>61</w:t>
        </w:r>
        <w:r w:rsidR="00482B02">
          <w:rPr>
            <w:noProof/>
            <w:webHidden/>
          </w:rPr>
          <w:fldChar w:fldCharType="end"/>
        </w:r>
      </w:hyperlink>
    </w:p>
    <w:p w14:paraId="53BEBD6F" w14:textId="37A16398" w:rsidR="00482B02" w:rsidRDefault="00902943">
      <w:pPr>
        <w:pStyle w:val="TOC2"/>
        <w:rPr>
          <w:rFonts w:asciiTheme="minorHAnsi" w:eastAsiaTheme="minorEastAsia" w:hAnsiTheme="minorHAnsi" w:cstheme="minorBidi"/>
          <w:noProof/>
          <w:szCs w:val="22"/>
        </w:rPr>
      </w:pPr>
      <w:hyperlink w:anchor="_Toc77867653" w:history="1">
        <w:r w:rsidR="00482B02" w:rsidRPr="004F3F70">
          <w:rPr>
            <w:rStyle w:val="Hyperlink"/>
            <w:rFonts w:cs="Arial"/>
            <w:noProof/>
          </w:rPr>
          <w:t>Section–V - Eligible Countries</w:t>
        </w:r>
        <w:r w:rsidR="00482B02">
          <w:rPr>
            <w:noProof/>
            <w:webHidden/>
          </w:rPr>
          <w:tab/>
        </w:r>
        <w:r w:rsidR="00482B02">
          <w:rPr>
            <w:noProof/>
            <w:webHidden/>
          </w:rPr>
          <w:fldChar w:fldCharType="begin"/>
        </w:r>
        <w:r w:rsidR="00482B02">
          <w:rPr>
            <w:noProof/>
            <w:webHidden/>
          </w:rPr>
          <w:instrText xml:space="preserve"> PAGEREF _Toc77867653 \h </w:instrText>
        </w:r>
        <w:r w:rsidR="00482B02">
          <w:rPr>
            <w:noProof/>
            <w:webHidden/>
          </w:rPr>
        </w:r>
        <w:r w:rsidR="00482B02">
          <w:rPr>
            <w:noProof/>
            <w:webHidden/>
          </w:rPr>
          <w:fldChar w:fldCharType="separate"/>
        </w:r>
        <w:r w:rsidR="002446D3">
          <w:rPr>
            <w:noProof/>
            <w:webHidden/>
          </w:rPr>
          <w:t>124</w:t>
        </w:r>
        <w:r w:rsidR="00482B02">
          <w:rPr>
            <w:noProof/>
            <w:webHidden/>
          </w:rPr>
          <w:fldChar w:fldCharType="end"/>
        </w:r>
      </w:hyperlink>
    </w:p>
    <w:p w14:paraId="57762B62" w14:textId="6FF0FD6C" w:rsidR="00482B02" w:rsidRDefault="00902943">
      <w:pPr>
        <w:pStyle w:val="TOC2"/>
        <w:rPr>
          <w:rFonts w:asciiTheme="minorHAnsi" w:eastAsiaTheme="minorEastAsia" w:hAnsiTheme="minorHAnsi" w:cstheme="minorBidi"/>
          <w:noProof/>
          <w:szCs w:val="22"/>
        </w:rPr>
      </w:pPr>
      <w:hyperlink w:anchor="_Toc77867654" w:history="1">
        <w:r w:rsidR="00482B02" w:rsidRPr="004F3F70">
          <w:rPr>
            <w:rStyle w:val="Hyperlink"/>
            <w:rFonts w:cs="Arial"/>
            <w:noProof/>
          </w:rPr>
          <w:t>Section –I - Prohibited Practices</w:t>
        </w:r>
        <w:r w:rsidR="00482B02">
          <w:rPr>
            <w:noProof/>
            <w:webHidden/>
          </w:rPr>
          <w:tab/>
        </w:r>
        <w:r w:rsidR="00482B02">
          <w:rPr>
            <w:noProof/>
            <w:webHidden/>
          </w:rPr>
          <w:fldChar w:fldCharType="begin"/>
        </w:r>
        <w:r w:rsidR="00482B02">
          <w:rPr>
            <w:noProof/>
            <w:webHidden/>
          </w:rPr>
          <w:instrText xml:space="preserve"> PAGEREF _Toc77867654 \h </w:instrText>
        </w:r>
        <w:r w:rsidR="00482B02">
          <w:rPr>
            <w:noProof/>
            <w:webHidden/>
          </w:rPr>
        </w:r>
        <w:r w:rsidR="00482B02">
          <w:rPr>
            <w:noProof/>
            <w:webHidden/>
          </w:rPr>
          <w:fldChar w:fldCharType="separate"/>
        </w:r>
        <w:r w:rsidR="002446D3">
          <w:rPr>
            <w:noProof/>
            <w:webHidden/>
          </w:rPr>
          <w:t>125</w:t>
        </w:r>
        <w:r w:rsidR="00482B02">
          <w:rPr>
            <w:noProof/>
            <w:webHidden/>
          </w:rPr>
          <w:fldChar w:fldCharType="end"/>
        </w:r>
      </w:hyperlink>
    </w:p>
    <w:p w14:paraId="6B6B2331" w14:textId="5AD9BC0F" w:rsidR="00482B02" w:rsidRDefault="00902943" w:rsidP="00604E22">
      <w:pPr>
        <w:pStyle w:val="TOC1"/>
        <w:rPr>
          <w:rFonts w:asciiTheme="minorHAnsi" w:eastAsiaTheme="minorEastAsia" w:hAnsiTheme="minorHAnsi" w:cstheme="minorBidi"/>
          <w:szCs w:val="22"/>
        </w:rPr>
      </w:pPr>
      <w:hyperlink w:anchor="_Toc77867655" w:history="1">
        <w:r w:rsidR="00482B02" w:rsidRPr="004F3F70">
          <w:rPr>
            <w:rStyle w:val="Hyperlink"/>
          </w:rPr>
          <w:t>PART 2 – Works’ Requirements</w:t>
        </w:r>
        <w:r w:rsidR="00482B02">
          <w:rPr>
            <w:webHidden/>
          </w:rPr>
          <w:tab/>
        </w:r>
        <w:r w:rsidR="00482B02">
          <w:rPr>
            <w:webHidden/>
          </w:rPr>
          <w:fldChar w:fldCharType="begin"/>
        </w:r>
        <w:r w:rsidR="00482B02">
          <w:rPr>
            <w:webHidden/>
          </w:rPr>
          <w:instrText xml:space="preserve"> PAGEREF _Toc77867655 \h </w:instrText>
        </w:r>
        <w:r w:rsidR="00482B02">
          <w:rPr>
            <w:webHidden/>
          </w:rPr>
        </w:r>
        <w:r w:rsidR="00482B02">
          <w:rPr>
            <w:webHidden/>
          </w:rPr>
          <w:fldChar w:fldCharType="separate"/>
        </w:r>
        <w:r w:rsidR="002446D3">
          <w:rPr>
            <w:webHidden/>
          </w:rPr>
          <w:t>127</w:t>
        </w:r>
        <w:r w:rsidR="00482B02">
          <w:rPr>
            <w:webHidden/>
          </w:rPr>
          <w:fldChar w:fldCharType="end"/>
        </w:r>
      </w:hyperlink>
    </w:p>
    <w:p w14:paraId="083211C7" w14:textId="064CB696" w:rsidR="00482B02" w:rsidRDefault="00902943">
      <w:pPr>
        <w:pStyle w:val="TOC2"/>
        <w:rPr>
          <w:rFonts w:asciiTheme="minorHAnsi" w:eastAsiaTheme="minorEastAsia" w:hAnsiTheme="minorHAnsi" w:cstheme="minorBidi"/>
          <w:noProof/>
          <w:szCs w:val="22"/>
        </w:rPr>
      </w:pPr>
      <w:hyperlink w:anchor="_Toc77867656" w:history="1">
        <w:r w:rsidR="00482B02" w:rsidRPr="004F3F70">
          <w:rPr>
            <w:rStyle w:val="Hyperlink"/>
            <w:rFonts w:cs="Arial"/>
            <w:noProof/>
          </w:rPr>
          <w:t>Section V–I - Works’ Requirements</w:t>
        </w:r>
        <w:r w:rsidR="00482B02">
          <w:rPr>
            <w:noProof/>
            <w:webHidden/>
          </w:rPr>
          <w:tab/>
        </w:r>
        <w:r w:rsidR="00482B02">
          <w:rPr>
            <w:noProof/>
            <w:webHidden/>
          </w:rPr>
          <w:fldChar w:fldCharType="begin"/>
        </w:r>
        <w:r w:rsidR="00482B02">
          <w:rPr>
            <w:noProof/>
            <w:webHidden/>
          </w:rPr>
          <w:instrText xml:space="preserve"> PAGEREF _Toc77867656 \h </w:instrText>
        </w:r>
        <w:r w:rsidR="00482B02">
          <w:rPr>
            <w:noProof/>
            <w:webHidden/>
          </w:rPr>
        </w:r>
        <w:r w:rsidR="00482B02">
          <w:rPr>
            <w:noProof/>
            <w:webHidden/>
          </w:rPr>
          <w:fldChar w:fldCharType="separate"/>
        </w:r>
        <w:r w:rsidR="002446D3">
          <w:rPr>
            <w:noProof/>
            <w:webHidden/>
          </w:rPr>
          <w:t>129</w:t>
        </w:r>
        <w:r w:rsidR="00482B02">
          <w:rPr>
            <w:noProof/>
            <w:webHidden/>
          </w:rPr>
          <w:fldChar w:fldCharType="end"/>
        </w:r>
      </w:hyperlink>
    </w:p>
    <w:p w14:paraId="03E0C641" w14:textId="0B7D1A95" w:rsidR="00482B02" w:rsidRDefault="00902943" w:rsidP="00604E22">
      <w:pPr>
        <w:pStyle w:val="TOC1"/>
        <w:rPr>
          <w:rFonts w:asciiTheme="minorHAnsi" w:eastAsiaTheme="minorEastAsia" w:hAnsiTheme="minorHAnsi" w:cstheme="minorBidi"/>
          <w:szCs w:val="22"/>
        </w:rPr>
      </w:pPr>
      <w:hyperlink w:anchor="_Toc77867657" w:history="1">
        <w:r w:rsidR="00482B02" w:rsidRPr="004F3F70">
          <w:rPr>
            <w:rStyle w:val="Hyperlink"/>
          </w:rPr>
          <w:t>PART 3 – Conditions of Contract and Contract Forms</w:t>
        </w:r>
        <w:r w:rsidR="00482B02">
          <w:rPr>
            <w:webHidden/>
          </w:rPr>
          <w:tab/>
        </w:r>
        <w:r w:rsidR="00482B02">
          <w:rPr>
            <w:webHidden/>
          </w:rPr>
          <w:fldChar w:fldCharType="begin"/>
        </w:r>
        <w:r w:rsidR="00482B02">
          <w:rPr>
            <w:webHidden/>
          </w:rPr>
          <w:instrText xml:space="preserve"> PAGEREF _Toc77867657 \h </w:instrText>
        </w:r>
        <w:r w:rsidR="00482B02">
          <w:rPr>
            <w:webHidden/>
          </w:rPr>
        </w:r>
        <w:r w:rsidR="00482B02">
          <w:rPr>
            <w:webHidden/>
          </w:rPr>
          <w:fldChar w:fldCharType="separate"/>
        </w:r>
        <w:r w:rsidR="002446D3">
          <w:rPr>
            <w:webHidden/>
          </w:rPr>
          <w:t>138</w:t>
        </w:r>
        <w:r w:rsidR="00482B02">
          <w:rPr>
            <w:webHidden/>
          </w:rPr>
          <w:fldChar w:fldCharType="end"/>
        </w:r>
      </w:hyperlink>
    </w:p>
    <w:p w14:paraId="61225F9D" w14:textId="73B4658F" w:rsidR="00482B02" w:rsidRDefault="00902943">
      <w:pPr>
        <w:pStyle w:val="TOC2"/>
        <w:rPr>
          <w:rFonts w:asciiTheme="minorHAnsi" w:eastAsiaTheme="minorEastAsia" w:hAnsiTheme="minorHAnsi" w:cstheme="minorBidi"/>
          <w:noProof/>
          <w:szCs w:val="22"/>
        </w:rPr>
      </w:pPr>
      <w:hyperlink w:anchor="_Toc77867658" w:history="1">
        <w:r w:rsidR="00482B02" w:rsidRPr="004F3F70">
          <w:rPr>
            <w:rStyle w:val="Hyperlink"/>
            <w:rFonts w:cs="Arial"/>
            <w:noProof/>
          </w:rPr>
          <w:t>Section VI–I - General Conditions of Contract (GCC)</w:t>
        </w:r>
        <w:r w:rsidR="00482B02">
          <w:rPr>
            <w:noProof/>
            <w:webHidden/>
          </w:rPr>
          <w:tab/>
        </w:r>
        <w:r w:rsidR="00482B02">
          <w:rPr>
            <w:noProof/>
            <w:webHidden/>
          </w:rPr>
          <w:fldChar w:fldCharType="begin"/>
        </w:r>
        <w:r w:rsidR="00482B02">
          <w:rPr>
            <w:noProof/>
            <w:webHidden/>
          </w:rPr>
          <w:instrText xml:space="preserve"> PAGEREF _Toc77867658 \h </w:instrText>
        </w:r>
        <w:r w:rsidR="00482B02">
          <w:rPr>
            <w:noProof/>
            <w:webHidden/>
          </w:rPr>
        </w:r>
        <w:r w:rsidR="00482B02">
          <w:rPr>
            <w:noProof/>
            <w:webHidden/>
          </w:rPr>
          <w:fldChar w:fldCharType="separate"/>
        </w:r>
        <w:r w:rsidR="002446D3">
          <w:rPr>
            <w:noProof/>
            <w:webHidden/>
          </w:rPr>
          <w:t>140</w:t>
        </w:r>
        <w:r w:rsidR="00482B02">
          <w:rPr>
            <w:noProof/>
            <w:webHidden/>
          </w:rPr>
          <w:fldChar w:fldCharType="end"/>
        </w:r>
      </w:hyperlink>
    </w:p>
    <w:p w14:paraId="7EBAE61E" w14:textId="76591EB0" w:rsidR="00482B02" w:rsidRDefault="00902943">
      <w:pPr>
        <w:pStyle w:val="TOC2"/>
        <w:rPr>
          <w:rFonts w:asciiTheme="minorHAnsi" w:eastAsiaTheme="minorEastAsia" w:hAnsiTheme="minorHAnsi" w:cstheme="minorBidi"/>
          <w:noProof/>
          <w:szCs w:val="22"/>
        </w:rPr>
      </w:pPr>
      <w:hyperlink w:anchor="_Toc77867659" w:history="1">
        <w:r w:rsidR="00482B02" w:rsidRPr="004F3F70">
          <w:rPr>
            <w:rStyle w:val="Hyperlink"/>
            <w:rFonts w:cs="Arial"/>
            <w:noProof/>
          </w:rPr>
          <w:t>Section –X - Particular Conditions of Contract (PCC)</w:t>
        </w:r>
        <w:r w:rsidR="00482B02">
          <w:rPr>
            <w:noProof/>
            <w:webHidden/>
          </w:rPr>
          <w:tab/>
        </w:r>
        <w:r w:rsidR="00482B02">
          <w:rPr>
            <w:noProof/>
            <w:webHidden/>
          </w:rPr>
          <w:fldChar w:fldCharType="begin"/>
        </w:r>
        <w:r w:rsidR="00482B02">
          <w:rPr>
            <w:noProof/>
            <w:webHidden/>
          </w:rPr>
          <w:instrText xml:space="preserve"> PAGEREF _Toc77867659 \h </w:instrText>
        </w:r>
        <w:r w:rsidR="00482B02">
          <w:rPr>
            <w:noProof/>
            <w:webHidden/>
          </w:rPr>
        </w:r>
        <w:r w:rsidR="00482B02">
          <w:rPr>
            <w:noProof/>
            <w:webHidden/>
          </w:rPr>
          <w:fldChar w:fldCharType="separate"/>
        </w:r>
        <w:r w:rsidR="002446D3">
          <w:rPr>
            <w:noProof/>
            <w:webHidden/>
          </w:rPr>
          <w:t>143</w:t>
        </w:r>
        <w:r w:rsidR="00482B02">
          <w:rPr>
            <w:noProof/>
            <w:webHidden/>
          </w:rPr>
          <w:fldChar w:fldCharType="end"/>
        </w:r>
      </w:hyperlink>
    </w:p>
    <w:p w14:paraId="631B162A" w14:textId="66072F8E" w:rsidR="00482B02" w:rsidRDefault="00902943">
      <w:pPr>
        <w:pStyle w:val="TOC2"/>
        <w:rPr>
          <w:rFonts w:asciiTheme="minorHAnsi" w:eastAsiaTheme="minorEastAsia" w:hAnsiTheme="minorHAnsi" w:cstheme="minorBidi"/>
          <w:noProof/>
          <w:szCs w:val="22"/>
        </w:rPr>
      </w:pPr>
      <w:hyperlink w:anchor="_Toc77867660" w:history="1">
        <w:r w:rsidR="00482B02" w:rsidRPr="004F3F70">
          <w:rPr>
            <w:rStyle w:val="Hyperlink"/>
            <w:rFonts w:cs="Arial"/>
            <w:noProof/>
          </w:rPr>
          <w:t>Section X - Contract Forms</w:t>
        </w:r>
        <w:r w:rsidR="00482B02">
          <w:rPr>
            <w:noProof/>
            <w:webHidden/>
          </w:rPr>
          <w:tab/>
        </w:r>
        <w:r w:rsidR="00482B02">
          <w:rPr>
            <w:noProof/>
            <w:webHidden/>
          </w:rPr>
          <w:fldChar w:fldCharType="begin"/>
        </w:r>
        <w:r w:rsidR="00482B02">
          <w:rPr>
            <w:noProof/>
            <w:webHidden/>
          </w:rPr>
          <w:instrText xml:space="preserve"> PAGEREF _Toc77867660 \h </w:instrText>
        </w:r>
        <w:r w:rsidR="00482B02">
          <w:rPr>
            <w:noProof/>
            <w:webHidden/>
          </w:rPr>
        </w:r>
        <w:r w:rsidR="00482B02">
          <w:rPr>
            <w:noProof/>
            <w:webHidden/>
          </w:rPr>
          <w:fldChar w:fldCharType="separate"/>
        </w:r>
        <w:r w:rsidR="002446D3">
          <w:rPr>
            <w:noProof/>
            <w:webHidden/>
          </w:rPr>
          <w:t>197</w:t>
        </w:r>
        <w:r w:rsidR="00482B02">
          <w:rPr>
            <w:noProof/>
            <w:webHidden/>
          </w:rPr>
          <w:fldChar w:fldCharType="end"/>
        </w:r>
      </w:hyperlink>
    </w:p>
    <w:p w14:paraId="067B8FA8" w14:textId="212E4079" w:rsidR="00C0004E" w:rsidRPr="003C74D1" w:rsidRDefault="00482B02" w:rsidP="003C74D1">
      <w:pPr>
        <w:spacing w:before="120" w:after="120" w:line="276" w:lineRule="auto"/>
        <w:jc w:val="center"/>
        <w:rPr>
          <w:rFonts w:ascii="Arial" w:hAnsi="Arial" w:cs="Arial"/>
          <w:b/>
          <w:color w:val="000000" w:themeColor="text1"/>
          <w:sz w:val="22"/>
          <w:szCs w:val="22"/>
        </w:rPr>
      </w:pPr>
      <w:r>
        <w:rPr>
          <w:rFonts w:ascii="Arial" w:hAnsi="Arial" w:cs="Arial"/>
          <w:b/>
          <w:sz w:val="22"/>
          <w:szCs w:val="22"/>
        </w:rPr>
        <w:fldChar w:fldCharType="end"/>
      </w:r>
    </w:p>
    <w:p w14:paraId="630D709C" w14:textId="0FF371B6" w:rsidR="006E21A0" w:rsidRPr="003C74D1" w:rsidRDefault="006E21A0" w:rsidP="00604E22">
      <w:pPr>
        <w:pStyle w:val="TOC1"/>
        <w:rPr>
          <w:rFonts w:eastAsiaTheme="minorEastAsia"/>
          <w:kern w:val="2"/>
          <w:lang w:eastAsia="zh-CN"/>
        </w:rPr>
      </w:pPr>
      <w:r w:rsidRPr="003C74D1">
        <w:rPr>
          <w:rFonts w:ascii="Times New Roman Bold" w:hAnsi="Times New Roman Bold" w:cs="Times New Roman"/>
          <w:sz w:val="24"/>
        </w:rPr>
        <w:fldChar w:fldCharType="begin"/>
      </w:r>
      <w:r w:rsidRPr="003C74D1">
        <w:instrText xml:space="preserve"> TOC \o "1-1" \h \z \u </w:instrText>
      </w:r>
      <w:r w:rsidRPr="003C74D1">
        <w:rPr>
          <w:rFonts w:ascii="Times New Roman Bold" w:hAnsi="Times New Roman Bold" w:cs="Times New Roman"/>
          <w:sz w:val="24"/>
        </w:rPr>
        <w:fldChar w:fldCharType="separate"/>
      </w:r>
    </w:p>
    <w:p w14:paraId="4D42C8F1" w14:textId="77777777" w:rsidR="00C0004E" w:rsidRPr="003C74D1" w:rsidRDefault="006E21A0" w:rsidP="003C74D1">
      <w:pPr>
        <w:spacing w:before="360" w:after="240" w:line="276" w:lineRule="auto"/>
        <w:rPr>
          <w:rFonts w:ascii="Arial" w:hAnsi="Arial" w:cs="Arial"/>
          <w:color w:val="000000" w:themeColor="text1"/>
          <w:sz w:val="22"/>
          <w:szCs w:val="22"/>
        </w:rPr>
      </w:pPr>
      <w:r w:rsidRPr="003C74D1">
        <w:rPr>
          <w:rFonts w:ascii="Arial" w:hAnsi="Arial" w:cs="Arial"/>
          <w:color w:val="000000" w:themeColor="text1"/>
          <w:sz w:val="22"/>
          <w:szCs w:val="22"/>
        </w:rPr>
        <w:fldChar w:fldCharType="end"/>
      </w:r>
    </w:p>
    <w:p w14:paraId="1623A623" w14:textId="77777777" w:rsidR="00C0004E" w:rsidRPr="003C74D1" w:rsidRDefault="00C0004E" w:rsidP="003C74D1">
      <w:pPr>
        <w:spacing w:before="360" w:after="240" w:line="276" w:lineRule="auto"/>
        <w:rPr>
          <w:rFonts w:ascii="Arial" w:hAnsi="Arial" w:cs="Arial"/>
          <w:color w:val="000000" w:themeColor="text1"/>
          <w:sz w:val="22"/>
          <w:szCs w:val="22"/>
        </w:rPr>
      </w:pPr>
    </w:p>
    <w:p w14:paraId="70A9455C" w14:textId="77777777" w:rsidR="00C0004E" w:rsidRPr="003C74D1" w:rsidRDefault="00C0004E" w:rsidP="003C74D1">
      <w:pPr>
        <w:spacing w:before="360" w:after="240" w:line="276" w:lineRule="auto"/>
        <w:rPr>
          <w:rFonts w:ascii="Arial" w:hAnsi="Arial" w:cs="Arial"/>
          <w:color w:val="000000" w:themeColor="text1"/>
          <w:sz w:val="22"/>
          <w:szCs w:val="22"/>
        </w:rPr>
      </w:pPr>
    </w:p>
    <w:p w14:paraId="28D6C08D" w14:textId="77777777" w:rsidR="00C0004E" w:rsidRPr="003C74D1" w:rsidRDefault="00C0004E" w:rsidP="003C74D1">
      <w:pPr>
        <w:spacing w:before="360" w:after="240" w:line="276" w:lineRule="auto"/>
        <w:rPr>
          <w:rFonts w:ascii="Arial" w:hAnsi="Arial" w:cs="Arial"/>
          <w:color w:val="000000" w:themeColor="text1"/>
          <w:sz w:val="22"/>
          <w:szCs w:val="22"/>
        </w:rPr>
      </w:pPr>
    </w:p>
    <w:p w14:paraId="51A5AAE0" w14:textId="77777777" w:rsidR="00C0004E" w:rsidRPr="003C74D1" w:rsidRDefault="00C0004E" w:rsidP="003C74D1">
      <w:pPr>
        <w:spacing w:before="360" w:after="240" w:line="276" w:lineRule="auto"/>
        <w:rPr>
          <w:rFonts w:ascii="Arial" w:hAnsi="Arial" w:cs="Arial"/>
          <w:color w:val="000000" w:themeColor="text1"/>
          <w:sz w:val="22"/>
          <w:szCs w:val="22"/>
        </w:rPr>
      </w:pPr>
    </w:p>
    <w:p w14:paraId="5B99426B" w14:textId="77777777" w:rsidR="00C0004E" w:rsidRPr="003C74D1" w:rsidRDefault="00C0004E" w:rsidP="003C74D1">
      <w:pPr>
        <w:spacing w:before="360" w:after="240" w:line="276" w:lineRule="auto"/>
        <w:rPr>
          <w:rFonts w:ascii="Arial" w:hAnsi="Arial" w:cs="Arial"/>
          <w:color w:val="000000" w:themeColor="text1"/>
          <w:sz w:val="22"/>
          <w:szCs w:val="22"/>
        </w:rPr>
      </w:pPr>
    </w:p>
    <w:p w14:paraId="2195E40E" w14:textId="77777777" w:rsidR="00C0004E" w:rsidRPr="003C74D1" w:rsidRDefault="00C0004E" w:rsidP="003C74D1">
      <w:pPr>
        <w:spacing w:before="360" w:after="240" w:line="276" w:lineRule="auto"/>
        <w:rPr>
          <w:rFonts w:ascii="Arial" w:hAnsi="Arial" w:cs="Arial"/>
          <w:color w:val="000000" w:themeColor="text1"/>
          <w:sz w:val="22"/>
          <w:szCs w:val="22"/>
        </w:rPr>
      </w:pPr>
    </w:p>
    <w:p w14:paraId="0E5AB71E" w14:textId="77777777" w:rsidR="00C0004E" w:rsidRPr="003C74D1" w:rsidRDefault="00C0004E" w:rsidP="003C74D1">
      <w:pPr>
        <w:spacing w:before="360" w:after="240" w:line="276" w:lineRule="auto"/>
        <w:rPr>
          <w:rFonts w:ascii="Arial" w:hAnsi="Arial" w:cs="Arial"/>
          <w:color w:val="000000" w:themeColor="text1"/>
          <w:sz w:val="22"/>
          <w:szCs w:val="22"/>
        </w:rPr>
      </w:pPr>
    </w:p>
    <w:p w14:paraId="492FBF0F" w14:textId="77777777" w:rsidR="00DE7D8A" w:rsidRPr="003C74D1" w:rsidRDefault="00DE7D8A" w:rsidP="003C74D1">
      <w:pPr>
        <w:pStyle w:val="AHeadingofParts"/>
        <w:spacing w:line="276" w:lineRule="auto"/>
        <w:rPr>
          <w:rFonts w:ascii="Arial" w:hAnsi="Arial" w:cs="Arial"/>
          <w:sz w:val="22"/>
          <w:szCs w:val="22"/>
        </w:rPr>
        <w:sectPr w:rsidR="00DE7D8A" w:rsidRPr="003C74D1" w:rsidSect="00C65BF6">
          <w:headerReference w:type="even" r:id="rId27"/>
          <w:headerReference w:type="default" r:id="rId28"/>
          <w:headerReference w:type="first" r:id="rId29"/>
          <w:footnotePr>
            <w:numRestart w:val="eachSect"/>
          </w:footnotePr>
          <w:endnotePr>
            <w:numFmt w:val="decimal"/>
          </w:endnotePr>
          <w:pgSz w:w="12240" w:h="15840" w:code="1"/>
          <w:pgMar w:top="1440" w:right="1440" w:bottom="1440" w:left="1440" w:header="1008" w:footer="720" w:gutter="0"/>
          <w:pgNumType w:start="1"/>
          <w:cols w:space="720"/>
          <w:titlePg/>
          <w:docGrid w:linePitch="326"/>
        </w:sectPr>
      </w:pPr>
      <w:bookmarkStart w:id="11" w:name="_Toc438529596"/>
      <w:bookmarkStart w:id="12" w:name="_Toc438725752"/>
      <w:bookmarkStart w:id="13" w:name="_Toc438817747"/>
      <w:bookmarkStart w:id="14" w:name="_Toc438954441"/>
      <w:bookmarkStart w:id="15" w:name="_Toc461939615"/>
      <w:bookmarkStart w:id="16" w:name="_Toc334686521"/>
      <w:bookmarkStart w:id="17" w:name="_Toc442436513"/>
    </w:p>
    <w:p w14:paraId="47C16F07" w14:textId="77777777" w:rsidR="00C0004E" w:rsidRPr="003C74D1" w:rsidRDefault="00C0004E" w:rsidP="003C74D1">
      <w:pPr>
        <w:pStyle w:val="AHeadingofParts"/>
        <w:spacing w:line="276" w:lineRule="auto"/>
        <w:rPr>
          <w:rFonts w:ascii="Arial" w:hAnsi="Arial" w:cs="Arial"/>
          <w:sz w:val="22"/>
          <w:szCs w:val="22"/>
        </w:rPr>
      </w:pPr>
    </w:p>
    <w:p w14:paraId="62CD2B72" w14:textId="77777777" w:rsidR="00C0004E" w:rsidRPr="003C74D1" w:rsidRDefault="00C0004E" w:rsidP="003C74D1">
      <w:pPr>
        <w:pStyle w:val="AHeadingofParts"/>
        <w:spacing w:line="276" w:lineRule="auto"/>
        <w:rPr>
          <w:rFonts w:ascii="Arial" w:hAnsi="Arial" w:cs="Arial"/>
          <w:sz w:val="22"/>
          <w:szCs w:val="22"/>
        </w:rPr>
      </w:pPr>
    </w:p>
    <w:p w14:paraId="74088E53" w14:textId="77777777" w:rsidR="00C0004E" w:rsidRPr="003C74D1" w:rsidRDefault="00C0004E" w:rsidP="003C74D1">
      <w:pPr>
        <w:pStyle w:val="AHeadingofParts"/>
        <w:spacing w:line="276" w:lineRule="auto"/>
        <w:rPr>
          <w:rFonts w:ascii="Arial" w:hAnsi="Arial" w:cs="Arial"/>
          <w:sz w:val="22"/>
          <w:szCs w:val="22"/>
        </w:rPr>
      </w:pPr>
    </w:p>
    <w:p w14:paraId="07490529" w14:textId="77777777" w:rsidR="00C0004E" w:rsidRPr="003C74D1" w:rsidRDefault="00C0004E" w:rsidP="003C74D1">
      <w:pPr>
        <w:pStyle w:val="AHeadingofParts"/>
        <w:spacing w:line="276" w:lineRule="auto"/>
        <w:rPr>
          <w:rFonts w:ascii="Arial" w:hAnsi="Arial" w:cs="Arial"/>
          <w:sz w:val="22"/>
          <w:szCs w:val="22"/>
        </w:rPr>
      </w:pPr>
    </w:p>
    <w:p w14:paraId="1757A4E1" w14:textId="77777777" w:rsidR="00C0004E" w:rsidRPr="003C74D1" w:rsidRDefault="00C0004E" w:rsidP="003C74D1">
      <w:pPr>
        <w:pStyle w:val="AHeadingofParts"/>
        <w:spacing w:line="276" w:lineRule="auto"/>
        <w:rPr>
          <w:rFonts w:ascii="Arial" w:hAnsi="Arial" w:cs="Arial"/>
          <w:sz w:val="22"/>
          <w:szCs w:val="22"/>
        </w:rPr>
      </w:pPr>
    </w:p>
    <w:p w14:paraId="185CFAF2" w14:textId="77777777" w:rsidR="00C0004E" w:rsidRPr="003C74D1" w:rsidRDefault="00C0004E" w:rsidP="003C74D1">
      <w:pPr>
        <w:pStyle w:val="AHeadingofParts"/>
        <w:spacing w:line="276" w:lineRule="auto"/>
        <w:rPr>
          <w:rFonts w:ascii="Arial" w:hAnsi="Arial" w:cs="Arial"/>
          <w:sz w:val="22"/>
          <w:szCs w:val="22"/>
        </w:rPr>
      </w:pPr>
    </w:p>
    <w:p w14:paraId="4213DA06" w14:textId="77777777" w:rsidR="00C0004E" w:rsidRPr="003C74D1" w:rsidRDefault="00C0004E" w:rsidP="003C74D1">
      <w:pPr>
        <w:pStyle w:val="AHeadingofParts"/>
        <w:spacing w:line="276" w:lineRule="auto"/>
        <w:rPr>
          <w:rFonts w:ascii="Arial" w:hAnsi="Arial" w:cs="Arial"/>
          <w:sz w:val="22"/>
          <w:szCs w:val="22"/>
        </w:rPr>
      </w:pPr>
    </w:p>
    <w:p w14:paraId="0E9FF64B" w14:textId="77777777" w:rsidR="00C0004E" w:rsidRPr="003C74D1" w:rsidRDefault="00C0004E" w:rsidP="003C74D1">
      <w:pPr>
        <w:pStyle w:val="NewHeading2"/>
        <w:spacing w:line="276" w:lineRule="auto"/>
        <w:rPr>
          <w:rFonts w:ascii="Arial" w:hAnsi="Arial" w:cs="Arial"/>
          <w:sz w:val="22"/>
          <w:szCs w:val="22"/>
        </w:rPr>
      </w:pPr>
      <w:bookmarkStart w:id="18" w:name="_Toc61645244"/>
      <w:bookmarkStart w:id="19" w:name="_Toc77867648"/>
      <w:r w:rsidRPr="003C74D1">
        <w:rPr>
          <w:rFonts w:ascii="Arial" w:hAnsi="Arial" w:cs="Arial"/>
          <w:sz w:val="22"/>
          <w:szCs w:val="22"/>
        </w:rPr>
        <w:t>PART 1 – Tendering Procedures</w:t>
      </w:r>
      <w:bookmarkEnd w:id="11"/>
      <w:bookmarkEnd w:id="12"/>
      <w:bookmarkEnd w:id="13"/>
      <w:bookmarkEnd w:id="14"/>
      <w:bookmarkEnd w:id="15"/>
      <w:bookmarkEnd w:id="16"/>
      <w:bookmarkEnd w:id="17"/>
      <w:bookmarkEnd w:id="18"/>
      <w:bookmarkEnd w:id="19"/>
    </w:p>
    <w:p w14:paraId="29B8541E" w14:textId="77777777" w:rsidR="00C0004E" w:rsidRPr="003C74D1" w:rsidRDefault="00C0004E" w:rsidP="003C74D1">
      <w:pPr>
        <w:spacing w:line="276" w:lineRule="auto"/>
        <w:jc w:val="left"/>
        <w:rPr>
          <w:rFonts w:ascii="Arial" w:hAnsi="Arial" w:cs="Arial"/>
          <w:color w:val="000000" w:themeColor="text1"/>
          <w:sz w:val="22"/>
          <w:szCs w:val="22"/>
        </w:rPr>
      </w:pPr>
    </w:p>
    <w:p w14:paraId="1F7FD792" w14:textId="77777777" w:rsidR="00C0004E" w:rsidRPr="003C74D1" w:rsidRDefault="00C0004E" w:rsidP="003C74D1">
      <w:pPr>
        <w:spacing w:line="276" w:lineRule="auto"/>
        <w:jc w:val="left"/>
        <w:rPr>
          <w:rFonts w:ascii="Arial" w:hAnsi="Arial" w:cs="Arial"/>
          <w:color w:val="000000" w:themeColor="text1"/>
          <w:sz w:val="22"/>
          <w:szCs w:val="22"/>
        </w:rPr>
      </w:pPr>
    </w:p>
    <w:p w14:paraId="067DB942" w14:textId="77777777" w:rsidR="00C0004E" w:rsidRPr="003C74D1" w:rsidRDefault="00C0004E" w:rsidP="003C74D1">
      <w:pPr>
        <w:spacing w:line="276" w:lineRule="auto"/>
        <w:jc w:val="left"/>
        <w:rPr>
          <w:rFonts w:ascii="Arial" w:hAnsi="Arial" w:cs="Arial"/>
          <w:color w:val="000000" w:themeColor="text1"/>
          <w:sz w:val="22"/>
          <w:szCs w:val="22"/>
        </w:rPr>
      </w:pPr>
    </w:p>
    <w:p w14:paraId="2038DBD1" w14:textId="77777777" w:rsidR="00C0004E" w:rsidRPr="003C74D1" w:rsidRDefault="00C0004E" w:rsidP="003C74D1">
      <w:pPr>
        <w:spacing w:line="276" w:lineRule="auto"/>
        <w:jc w:val="left"/>
        <w:rPr>
          <w:rFonts w:ascii="Arial" w:hAnsi="Arial" w:cs="Arial"/>
          <w:color w:val="000000" w:themeColor="text1"/>
          <w:sz w:val="22"/>
          <w:szCs w:val="22"/>
        </w:rPr>
      </w:pPr>
    </w:p>
    <w:p w14:paraId="4055954D" w14:textId="77777777" w:rsidR="00C0004E" w:rsidRPr="003C74D1" w:rsidRDefault="00C0004E" w:rsidP="003C74D1">
      <w:pPr>
        <w:spacing w:line="276" w:lineRule="auto"/>
        <w:jc w:val="left"/>
        <w:rPr>
          <w:rFonts w:ascii="Arial" w:hAnsi="Arial" w:cs="Arial"/>
          <w:color w:val="000000" w:themeColor="text1"/>
          <w:sz w:val="22"/>
          <w:szCs w:val="22"/>
        </w:rPr>
      </w:pPr>
    </w:p>
    <w:p w14:paraId="2E4D838A" w14:textId="77777777" w:rsidR="00C0004E" w:rsidRPr="003C74D1" w:rsidRDefault="00C0004E" w:rsidP="003C74D1">
      <w:pPr>
        <w:spacing w:line="276" w:lineRule="auto"/>
        <w:jc w:val="left"/>
        <w:rPr>
          <w:rFonts w:ascii="Arial" w:hAnsi="Arial" w:cs="Arial"/>
          <w:color w:val="000000" w:themeColor="text1"/>
          <w:sz w:val="22"/>
          <w:szCs w:val="22"/>
        </w:rPr>
      </w:pPr>
    </w:p>
    <w:p w14:paraId="6EBC136E" w14:textId="77777777" w:rsidR="00DE7D8A" w:rsidRPr="003C74D1" w:rsidRDefault="00DE7D8A" w:rsidP="003C74D1">
      <w:pPr>
        <w:spacing w:line="276" w:lineRule="auto"/>
        <w:jc w:val="center"/>
        <w:rPr>
          <w:rFonts w:ascii="Arial" w:hAnsi="Arial" w:cs="Arial"/>
          <w:b/>
          <w:sz w:val="22"/>
          <w:szCs w:val="22"/>
        </w:rPr>
        <w:sectPr w:rsidR="00DE7D8A" w:rsidRPr="003C74D1" w:rsidSect="00C65BF6">
          <w:headerReference w:type="even" r:id="rId30"/>
          <w:headerReference w:type="default" r:id="rId31"/>
          <w:headerReference w:type="first" r:id="rId32"/>
          <w:footnotePr>
            <w:numRestart w:val="eachSect"/>
          </w:footnotePr>
          <w:endnotePr>
            <w:numFmt w:val="decimal"/>
          </w:endnotePr>
          <w:type w:val="continuous"/>
          <w:pgSz w:w="12240" w:h="15840" w:code="1"/>
          <w:pgMar w:top="1440" w:right="1440" w:bottom="1440" w:left="1440" w:header="720" w:footer="720" w:gutter="0"/>
          <w:pgNumType w:chapStyle="1"/>
          <w:cols w:space="720"/>
          <w:titlePg/>
        </w:sectPr>
      </w:pPr>
      <w:bookmarkStart w:id="20" w:name="_Toc101929319"/>
      <w:bookmarkStart w:id="21" w:name="_Toc334686522"/>
      <w:bookmarkStart w:id="22" w:name="_Toc442436514"/>
    </w:p>
    <w:p w14:paraId="40425C0C" w14:textId="77777777" w:rsidR="00DE7D8A" w:rsidRPr="003C74D1" w:rsidRDefault="00DE7D8A" w:rsidP="003C74D1">
      <w:pPr>
        <w:spacing w:line="276" w:lineRule="auto"/>
        <w:jc w:val="center"/>
        <w:rPr>
          <w:rFonts w:ascii="Arial" w:hAnsi="Arial" w:cs="Arial"/>
          <w:b/>
          <w:sz w:val="22"/>
          <w:szCs w:val="22"/>
        </w:rPr>
        <w:sectPr w:rsidR="00DE7D8A" w:rsidRPr="003C74D1" w:rsidSect="00C65BF6">
          <w:footnotePr>
            <w:numRestart w:val="eachSect"/>
          </w:footnotePr>
          <w:endnotePr>
            <w:numFmt w:val="decimal"/>
          </w:endnotePr>
          <w:type w:val="continuous"/>
          <w:pgSz w:w="12240" w:h="15840" w:code="1"/>
          <w:pgMar w:top="1440" w:right="1440" w:bottom="1440" w:left="1440" w:header="720" w:footer="720" w:gutter="0"/>
          <w:pgNumType w:chapStyle="1"/>
          <w:cols w:space="720"/>
          <w:titlePg/>
        </w:sectPr>
      </w:pPr>
    </w:p>
    <w:p w14:paraId="4CD20037" w14:textId="77777777" w:rsidR="00C0004E" w:rsidRPr="003C74D1" w:rsidRDefault="00C0004E" w:rsidP="003C74D1">
      <w:pPr>
        <w:spacing w:line="276" w:lineRule="auto"/>
        <w:jc w:val="left"/>
        <w:rPr>
          <w:rFonts w:ascii="Arial" w:hAnsi="Arial" w:cs="Arial"/>
          <w:sz w:val="22"/>
          <w:szCs w:val="22"/>
        </w:rPr>
      </w:pPr>
      <w:r w:rsidRPr="003C74D1">
        <w:rPr>
          <w:rFonts w:ascii="Arial" w:hAnsi="Arial" w:cs="Arial"/>
          <w:sz w:val="22"/>
          <w:szCs w:val="22"/>
        </w:rPr>
        <w:br w:type="page"/>
      </w:r>
    </w:p>
    <w:tbl>
      <w:tblPr>
        <w:tblW w:w="0" w:type="auto"/>
        <w:tblLayout w:type="fixed"/>
        <w:tblLook w:val="0000" w:firstRow="0" w:lastRow="0" w:firstColumn="0" w:lastColumn="0" w:noHBand="0" w:noVBand="0"/>
      </w:tblPr>
      <w:tblGrid>
        <w:gridCol w:w="9198"/>
      </w:tblGrid>
      <w:tr w:rsidR="00C0004E" w:rsidRPr="00624FE6" w14:paraId="6F3E3828" w14:textId="77777777" w:rsidTr="00C65BF6">
        <w:trPr>
          <w:trHeight w:val="801"/>
        </w:trPr>
        <w:tc>
          <w:tcPr>
            <w:tcW w:w="9198" w:type="dxa"/>
            <w:vAlign w:val="center"/>
          </w:tcPr>
          <w:p w14:paraId="2F5F1F3D" w14:textId="1122A2F8" w:rsidR="00C0004E" w:rsidRPr="003C74D1" w:rsidRDefault="00C0004E" w:rsidP="003C74D1">
            <w:pPr>
              <w:spacing w:line="276" w:lineRule="auto"/>
              <w:jc w:val="center"/>
              <w:rPr>
                <w:rFonts w:ascii="Arial" w:hAnsi="Arial" w:cs="Arial"/>
                <w:b/>
                <w:sz w:val="22"/>
                <w:szCs w:val="22"/>
              </w:rPr>
            </w:pPr>
            <w:r w:rsidRPr="003C74D1">
              <w:rPr>
                <w:rFonts w:ascii="Arial" w:hAnsi="Arial" w:cs="Arial"/>
                <w:b/>
                <w:sz w:val="22"/>
                <w:szCs w:val="22"/>
              </w:rPr>
              <w:lastRenderedPageBreak/>
              <w:t xml:space="preserve">Section I </w:t>
            </w:r>
            <w:r w:rsidR="00126FB2">
              <w:rPr>
                <w:rFonts w:ascii="Arial" w:hAnsi="Arial" w:cs="Arial"/>
                <w:b/>
                <w:sz w:val="22"/>
                <w:szCs w:val="22"/>
              </w:rPr>
              <w:t>–</w:t>
            </w:r>
            <w:r w:rsidRPr="003C74D1">
              <w:rPr>
                <w:rFonts w:ascii="Arial" w:hAnsi="Arial" w:cs="Arial"/>
                <w:b/>
                <w:sz w:val="22"/>
                <w:szCs w:val="22"/>
              </w:rPr>
              <w:t xml:space="preserve"> Instructions to Tenderers</w:t>
            </w:r>
            <w:bookmarkEnd w:id="20"/>
            <w:bookmarkEnd w:id="21"/>
            <w:bookmarkEnd w:id="22"/>
          </w:p>
        </w:tc>
      </w:tr>
    </w:tbl>
    <w:p w14:paraId="40FD3DEF" w14:textId="77777777" w:rsidR="00C0004E" w:rsidRPr="003C74D1" w:rsidRDefault="00C0004E" w:rsidP="003C74D1">
      <w:pPr>
        <w:spacing w:line="276" w:lineRule="auto"/>
        <w:rPr>
          <w:rFonts w:ascii="Arial" w:hAnsi="Arial" w:cs="Arial"/>
          <w:color w:val="000000" w:themeColor="text1"/>
          <w:sz w:val="22"/>
          <w:szCs w:val="22"/>
        </w:rPr>
      </w:pPr>
    </w:p>
    <w:p w14:paraId="4E3DC6C6" w14:textId="77777777" w:rsidR="00C0004E" w:rsidRPr="003C74D1" w:rsidRDefault="00C0004E" w:rsidP="0032642A">
      <w:pPr>
        <w:pStyle w:val="Subtitle2"/>
        <w:rPr>
          <w:rFonts w:ascii="Arial" w:hAnsi="Arial" w:cs="Arial"/>
          <w:sz w:val="22"/>
          <w:szCs w:val="22"/>
        </w:rPr>
      </w:pPr>
      <w:r w:rsidRPr="003C74D1">
        <w:rPr>
          <w:rFonts w:ascii="Arial" w:hAnsi="Arial" w:cs="Arial"/>
          <w:sz w:val="22"/>
          <w:szCs w:val="22"/>
        </w:rPr>
        <w:t>Contents</w:t>
      </w:r>
    </w:p>
    <w:p w14:paraId="3170D54E" w14:textId="04E20731" w:rsidR="001B5413" w:rsidRPr="003C74D1" w:rsidRDefault="007332AB" w:rsidP="00604E22">
      <w:pPr>
        <w:pStyle w:val="TOC1"/>
        <w:rPr>
          <w:rFonts w:eastAsiaTheme="minorEastAsia"/>
          <w:lang w:eastAsia="zh-CN"/>
        </w:rPr>
      </w:pPr>
      <w:r w:rsidRPr="003C74D1">
        <w:fldChar w:fldCharType="begin"/>
      </w:r>
      <w:r w:rsidRPr="003C74D1">
        <w:instrText xml:space="preserve"> TOC \h \z \t "Section 1 Header 2,2,Section 1 Header 1,1,</w:instrText>
      </w:r>
      <w:r w:rsidRPr="003C74D1">
        <w:rPr>
          <w:rFonts w:eastAsia="Microsoft JhengHei" w:hint="eastAsia"/>
        </w:rPr>
        <w:instrText>样</w:instrText>
      </w:r>
      <w:r w:rsidRPr="003C74D1">
        <w:rPr>
          <w:rFonts w:eastAsia="MS Gothic" w:hint="eastAsia"/>
        </w:rPr>
        <w:instrText>式</w:instrText>
      </w:r>
      <w:r w:rsidRPr="003C74D1">
        <w:instrText>2,2,</w:instrText>
      </w:r>
      <w:r w:rsidRPr="003C74D1">
        <w:rPr>
          <w:rFonts w:eastAsia="Microsoft JhengHei" w:hint="eastAsia"/>
        </w:rPr>
        <w:instrText>样</w:instrText>
      </w:r>
      <w:r w:rsidRPr="003C74D1">
        <w:rPr>
          <w:rFonts w:eastAsia="MS Gothic" w:hint="eastAsia"/>
        </w:rPr>
        <w:instrText>式</w:instrText>
      </w:r>
      <w:r w:rsidRPr="003C74D1">
        <w:instrText xml:space="preserve">3,1" </w:instrText>
      </w:r>
      <w:r w:rsidRPr="003C74D1">
        <w:fldChar w:fldCharType="separate"/>
      </w:r>
      <w:hyperlink w:anchor="_Toc66364401" w:history="1">
        <w:r w:rsidR="001B5413" w:rsidRPr="003C74D1">
          <w:rPr>
            <w:rStyle w:val="Hyperlink"/>
            <w:szCs w:val="22"/>
            <w:lang w:eastAsia="zh-CN"/>
          </w:rPr>
          <w:t>A</w:t>
        </w:r>
        <w:r w:rsidR="001B5413" w:rsidRPr="003C74D1">
          <w:rPr>
            <w:rStyle w:val="Hyperlink"/>
            <w:szCs w:val="22"/>
          </w:rPr>
          <w:t>.  General</w:t>
        </w:r>
        <w:r w:rsidR="001B5413" w:rsidRPr="003C74D1">
          <w:rPr>
            <w:webHidden/>
          </w:rPr>
          <w:tab/>
        </w:r>
        <w:r w:rsidR="001B5413" w:rsidRPr="003C74D1">
          <w:rPr>
            <w:webHidden/>
          </w:rPr>
          <w:fldChar w:fldCharType="begin"/>
        </w:r>
        <w:r w:rsidR="001B5413" w:rsidRPr="003C74D1">
          <w:rPr>
            <w:webHidden/>
          </w:rPr>
          <w:instrText xml:space="preserve"> PAGEREF _Toc66364401 \h </w:instrText>
        </w:r>
        <w:r w:rsidR="001B5413" w:rsidRPr="003C74D1">
          <w:rPr>
            <w:webHidden/>
          </w:rPr>
        </w:r>
        <w:r w:rsidR="001B5413" w:rsidRPr="003C74D1">
          <w:rPr>
            <w:webHidden/>
          </w:rPr>
          <w:fldChar w:fldCharType="separate"/>
        </w:r>
        <w:r w:rsidR="002446D3">
          <w:rPr>
            <w:webHidden/>
          </w:rPr>
          <w:t>7</w:t>
        </w:r>
        <w:r w:rsidR="001B5413" w:rsidRPr="003C74D1">
          <w:rPr>
            <w:webHidden/>
          </w:rPr>
          <w:fldChar w:fldCharType="end"/>
        </w:r>
      </w:hyperlink>
    </w:p>
    <w:p w14:paraId="50B3CD34" w14:textId="58BDD24D" w:rsidR="001B5413" w:rsidRPr="003C74D1" w:rsidRDefault="00902943" w:rsidP="0032642A">
      <w:pPr>
        <w:pStyle w:val="TOC2"/>
        <w:rPr>
          <w:rFonts w:eastAsiaTheme="minorEastAsia" w:cs="Arial"/>
          <w:noProof/>
          <w:szCs w:val="22"/>
          <w:lang w:eastAsia="zh-CN"/>
        </w:rPr>
      </w:pPr>
      <w:hyperlink w:anchor="_Toc66364402" w:history="1">
        <w:r w:rsidR="001B5413" w:rsidRPr="003C74D1">
          <w:rPr>
            <w:rStyle w:val="Hyperlink"/>
            <w:rFonts w:cs="Arial"/>
            <w:noProof/>
            <w:szCs w:val="22"/>
          </w:rPr>
          <w:t>1.</w:t>
        </w:r>
        <w:r w:rsidR="001B5413" w:rsidRPr="003C74D1">
          <w:rPr>
            <w:rFonts w:eastAsiaTheme="minorEastAsia" w:cs="Arial"/>
            <w:noProof/>
            <w:szCs w:val="22"/>
            <w:lang w:eastAsia="zh-CN"/>
          </w:rPr>
          <w:tab/>
        </w:r>
        <w:r w:rsidR="001B5413" w:rsidRPr="003C74D1">
          <w:rPr>
            <w:rStyle w:val="Hyperlink"/>
            <w:rFonts w:cs="Arial"/>
            <w:noProof/>
            <w:szCs w:val="22"/>
          </w:rPr>
          <w:t>Scope of Tender</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_Toc66364402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7</w:t>
        </w:r>
        <w:r w:rsidR="001B5413" w:rsidRPr="003C74D1">
          <w:rPr>
            <w:rFonts w:cs="Arial"/>
            <w:noProof/>
            <w:webHidden/>
            <w:szCs w:val="22"/>
          </w:rPr>
          <w:fldChar w:fldCharType="end"/>
        </w:r>
      </w:hyperlink>
    </w:p>
    <w:p w14:paraId="1CD422C1" w14:textId="10F054B0" w:rsidR="001B5413" w:rsidRPr="003C74D1" w:rsidRDefault="00902943" w:rsidP="0032642A">
      <w:pPr>
        <w:pStyle w:val="TOC2"/>
        <w:rPr>
          <w:rFonts w:eastAsiaTheme="minorEastAsia" w:cs="Arial"/>
          <w:noProof/>
          <w:szCs w:val="22"/>
          <w:lang w:eastAsia="zh-CN"/>
        </w:rPr>
      </w:pPr>
      <w:hyperlink w:anchor="_Toc66364403" w:history="1">
        <w:r w:rsidR="001B5413" w:rsidRPr="003C74D1">
          <w:rPr>
            <w:rStyle w:val="Hyperlink"/>
            <w:rFonts w:cs="Arial"/>
            <w:noProof/>
            <w:szCs w:val="22"/>
          </w:rPr>
          <w:t>2.</w:t>
        </w:r>
        <w:r w:rsidR="001B5413" w:rsidRPr="003C74D1">
          <w:rPr>
            <w:rFonts w:eastAsiaTheme="minorEastAsia" w:cs="Arial"/>
            <w:noProof/>
            <w:szCs w:val="22"/>
            <w:lang w:eastAsia="zh-CN"/>
          </w:rPr>
          <w:tab/>
        </w:r>
        <w:r w:rsidR="001B5413" w:rsidRPr="003C74D1">
          <w:rPr>
            <w:rStyle w:val="Hyperlink"/>
            <w:rFonts w:cs="Arial"/>
            <w:noProof/>
            <w:szCs w:val="22"/>
          </w:rPr>
          <w:t>Source of Funds</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_Toc66364403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7</w:t>
        </w:r>
        <w:r w:rsidR="001B5413" w:rsidRPr="003C74D1">
          <w:rPr>
            <w:rFonts w:cs="Arial"/>
            <w:noProof/>
            <w:webHidden/>
            <w:szCs w:val="22"/>
          </w:rPr>
          <w:fldChar w:fldCharType="end"/>
        </w:r>
      </w:hyperlink>
    </w:p>
    <w:p w14:paraId="1145F7F2" w14:textId="2A1BE319" w:rsidR="001B5413" w:rsidRPr="003C74D1" w:rsidRDefault="00902943" w:rsidP="0032642A">
      <w:pPr>
        <w:pStyle w:val="TOC2"/>
        <w:rPr>
          <w:rFonts w:eastAsiaTheme="minorEastAsia" w:cs="Arial"/>
          <w:noProof/>
          <w:szCs w:val="22"/>
          <w:lang w:eastAsia="zh-CN"/>
        </w:rPr>
      </w:pPr>
      <w:hyperlink w:anchor="_Toc66364404" w:history="1">
        <w:r w:rsidR="001B5413" w:rsidRPr="003C74D1">
          <w:rPr>
            <w:rStyle w:val="Hyperlink"/>
            <w:rFonts w:cs="Arial"/>
            <w:noProof/>
            <w:szCs w:val="22"/>
          </w:rPr>
          <w:t>3.</w:t>
        </w:r>
        <w:r w:rsidR="001B5413" w:rsidRPr="003C74D1">
          <w:rPr>
            <w:rFonts w:eastAsiaTheme="minorEastAsia" w:cs="Arial"/>
            <w:noProof/>
            <w:szCs w:val="22"/>
            <w:lang w:eastAsia="zh-CN"/>
          </w:rPr>
          <w:tab/>
        </w:r>
        <w:r w:rsidR="001B5413" w:rsidRPr="003C74D1">
          <w:rPr>
            <w:rStyle w:val="Hyperlink"/>
            <w:rFonts w:cs="Arial"/>
            <w:noProof/>
            <w:szCs w:val="22"/>
          </w:rPr>
          <w:t>Prohibited Practices</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_Toc66364404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8</w:t>
        </w:r>
        <w:r w:rsidR="001B5413" w:rsidRPr="003C74D1">
          <w:rPr>
            <w:rFonts w:cs="Arial"/>
            <w:noProof/>
            <w:webHidden/>
            <w:szCs w:val="22"/>
          </w:rPr>
          <w:fldChar w:fldCharType="end"/>
        </w:r>
      </w:hyperlink>
    </w:p>
    <w:p w14:paraId="4445AA5F" w14:textId="6791C171" w:rsidR="001B5413" w:rsidRPr="003C74D1" w:rsidRDefault="00902943" w:rsidP="0032642A">
      <w:pPr>
        <w:pStyle w:val="TOC2"/>
        <w:rPr>
          <w:rFonts w:eastAsiaTheme="minorEastAsia" w:cs="Arial"/>
          <w:noProof/>
          <w:szCs w:val="22"/>
          <w:lang w:eastAsia="zh-CN"/>
        </w:rPr>
      </w:pPr>
      <w:hyperlink w:anchor="_Toc66364405" w:history="1">
        <w:r w:rsidR="001B5413" w:rsidRPr="003C74D1">
          <w:rPr>
            <w:rStyle w:val="Hyperlink"/>
            <w:rFonts w:cs="Arial"/>
            <w:noProof/>
            <w:szCs w:val="22"/>
          </w:rPr>
          <w:t>4.</w:t>
        </w:r>
        <w:r w:rsidR="001B5413" w:rsidRPr="003C74D1">
          <w:rPr>
            <w:rFonts w:eastAsiaTheme="minorEastAsia" w:cs="Arial"/>
            <w:noProof/>
            <w:szCs w:val="22"/>
            <w:lang w:eastAsia="zh-CN"/>
          </w:rPr>
          <w:tab/>
        </w:r>
        <w:r w:rsidR="001B5413" w:rsidRPr="003C74D1">
          <w:rPr>
            <w:rStyle w:val="Hyperlink"/>
            <w:rFonts w:cs="Arial"/>
            <w:noProof/>
            <w:szCs w:val="22"/>
          </w:rPr>
          <w:t>Eligible Tenderers</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_Toc66364405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8</w:t>
        </w:r>
        <w:r w:rsidR="001B5413" w:rsidRPr="003C74D1">
          <w:rPr>
            <w:rFonts w:cs="Arial"/>
            <w:noProof/>
            <w:webHidden/>
            <w:szCs w:val="22"/>
          </w:rPr>
          <w:fldChar w:fldCharType="end"/>
        </w:r>
      </w:hyperlink>
    </w:p>
    <w:p w14:paraId="3FA5E5D7" w14:textId="510ABA8B" w:rsidR="001B5413" w:rsidRPr="003C74D1" w:rsidRDefault="00902943" w:rsidP="0032642A">
      <w:pPr>
        <w:pStyle w:val="TOC2"/>
        <w:rPr>
          <w:rFonts w:eastAsiaTheme="minorEastAsia" w:cs="Arial"/>
          <w:noProof/>
          <w:szCs w:val="22"/>
          <w:lang w:eastAsia="zh-CN"/>
        </w:rPr>
      </w:pPr>
      <w:hyperlink w:anchor="_Toc66364406" w:history="1">
        <w:r w:rsidR="001B5413" w:rsidRPr="003C74D1">
          <w:rPr>
            <w:rStyle w:val="Hyperlink"/>
            <w:rFonts w:cs="Arial"/>
            <w:noProof/>
            <w:szCs w:val="22"/>
          </w:rPr>
          <w:t>5.</w:t>
        </w:r>
        <w:r w:rsidR="001B5413" w:rsidRPr="003C74D1">
          <w:rPr>
            <w:rFonts w:eastAsiaTheme="minorEastAsia" w:cs="Arial"/>
            <w:noProof/>
            <w:szCs w:val="22"/>
            <w:lang w:eastAsia="zh-CN"/>
          </w:rPr>
          <w:tab/>
        </w:r>
        <w:r w:rsidR="001B5413" w:rsidRPr="003C74D1">
          <w:rPr>
            <w:rStyle w:val="Hyperlink"/>
            <w:rFonts w:cs="Arial"/>
            <w:noProof/>
            <w:szCs w:val="22"/>
          </w:rPr>
          <w:t>Eligible Materials, Equipment</w:t>
        </w:r>
        <w:r w:rsidR="0026487A" w:rsidRPr="0032642A">
          <w:rPr>
            <w:rStyle w:val="Hyperlink"/>
            <w:rFonts w:cs="Arial"/>
            <w:noProof/>
            <w:szCs w:val="22"/>
          </w:rPr>
          <w:t xml:space="preserve"> and</w:t>
        </w:r>
        <w:r w:rsidR="001B5413" w:rsidRPr="003C74D1">
          <w:rPr>
            <w:rStyle w:val="Hyperlink"/>
            <w:rFonts w:cs="Arial"/>
            <w:noProof/>
            <w:szCs w:val="22"/>
          </w:rPr>
          <w:t xml:space="preserve"> Services</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_Toc66364406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11</w:t>
        </w:r>
        <w:r w:rsidR="001B5413" w:rsidRPr="003C74D1">
          <w:rPr>
            <w:rFonts w:cs="Arial"/>
            <w:noProof/>
            <w:webHidden/>
            <w:szCs w:val="22"/>
          </w:rPr>
          <w:fldChar w:fldCharType="end"/>
        </w:r>
      </w:hyperlink>
    </w:p>
    <w:p w14:paraId="5A6F2F16" w14:textId="4CB948F1" w:rsidR="001B5413" w:rsidRPr="003C74D1" w:rsidRDefault="00902943" w:rsidP="00604E22">
      <w:pPr>
        <w:pStyle w:val="TOC1"/>
        <w:rPr>
          <w:rFonts w:eastAsiaTheme="minorEastAsia"/>
          <w:lang w:eastAsia="zh-CN"/>
        </w:rPr>
      </w:pPr>
      <w:hyperlink w:anchor="_Toc66364407" w:history="1">
        <w:r w:rsidR="001B5413" w:rsidRPr="003C74D1">
          <w:rPr>
            <w:rStyle w:val="Hyperlink"/>
            <w:szCs w:val="22"/>
          </w:rPr>
          <w:t>B.  Contents of Tender Document</w:t>
        </w:r>
        <w:r w:rsidR="001B5413" w:rsidRPr="003C74D1">
          <w:rPr>
            <w:webHidden/>
          </w:rPr>
          <w:tab/>
        </w:r>
        <w:r w:rsidR="001B5413" w:rsidRPr="003C74D1">
          <w:rPr>
            <w:webHidden/>
          </w:rPr>
          <w:fldChar w:fldCharType="begin"/>
        </w:r>
        <w:r w:rsidR="001B5413" w:rsidRPr="003C74D1">
          <w:rPr>
            <w:webHidden/>
          </w:rPr>
          <w:instrText xml:space="preserve"> PAGEREF _Toc66364407 \h </w:instrText>
        </w:r>
        <w:r w:rsidR="001B5413" w:rsidRPr="003C74D1">
          <w:rPr>
            <w:webHidden/>
          </w:rPr>
        </w:r>
        <w:r w:rsidR="001B5413" w:rsidRPr="003C74D1">
          <w:rPr>
            <w:webHidden/>
          </w:rPr>
          <w:fldChar w:fldCharType="separate"/>
        </w:r>
        <w:r w:rsidR="002446D3">
          <w:rPr>
            <w:webHidden/>
          </w:rPr>
          <w:t>11</w:t>
        </w:r>
        <w:r w:rsidR="001B5413" w:rsidRPr="003C74D1">
          <w:rPr>
            <w:webHidden/>
          </w:rPr>
          <w:fldChar w:fldCharType="end"/>
        </w:r>
      </w:hyperlink>
    </w:p>
    <w:p w14:paraId="766E51DB" w14:textId="02DD3239" w:rsidR="001B5413" w:rsidRPr="003C74D1" w:rsidRDefault="00902943" w:rsidP="0032642A">
      <w:pPr>
        <w:pStyle w:val="TOC2"/>
        <w:rPr>
          <w:rFonts w:eastAsiaTheme="minorEastAsia" w:cs="Arial"/>
          <w:noProof/>
          <w:szCs w:val="22"/>
          <w:lang w:eastAsia="zh-CN"/>
        </w:rPr>
      </w:pPr>
      <w:hyperlink w:anchor="_Toc66364408" w:history="1">
        <w:r w:rsidR="001B5413" w:rsidRPr="003C74D1">
          <w:rPr>
            <w:rStyle w:val="Hyperlink"/>
            <w:rFonts w:cs="Arial"/>
            <w:noProof/>
            <w:szCs w:val="22"/>
          </w:rPr>
          <w:t>6.</w:t>
        </w:r>
        <w:r w:rsidR="001B5413" w:rsidRPr="003C74D1">
          <w:rPr>
            <w:rFonts w:eastAsiaTheme="minorEastAsia" w:cs="Arial"/>
            <w:noProof/>
            <w:szCs w:val="22"/>
            <w:lang w:eastAsia="zh-CN"/>
          </w:rPr>
          <w:tab/>
        </w:r>
        <w:r w:rsidR="001B5413" w:rsidRPr="003C74D1">
          <w:rPr>
            <w:rStyle w:val="Hyperlink"/>
            <w:rFonts w:cs="Arial"/>
            <w:noProof/>
            <w:szCs w:val="22"/>
          </w:rPr>
          <w:t>Sections of Tender Document</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_Toc66364408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11</w:t>
        </w:r>
        <w:r w:rsidR="001B5413" w:rsidRPr="003C74D1">
          <w:rPr>
            <w:rFonts w:cs="Arial"/>
            <w:noProof/>
            <w:webHidden/>
            <w:szCs w:val="22"/>
          </w:rPr>
          <w:fldChar w:fldCharType="end"/>
        </w:r>
      </w:hyperlink>
    </w:p>
    <w:p w14:paraId="014729DC" w14:textId="770288D0" w:rsidR="001B5413" w:rsidRPr="003C74D1" w:rsidRDefault="00902943" w:rsidP="0032642A">
      <w:pPr>
        <w:pStyle w:val="TOC2"/>
        <w:rPr>
          <w:rFonts w:eastAsiaTheme="minorEastAsia" w:cs="Arial"/>
          <w:noProof/>
          <w:szCs w:val="22"/>
          <w:lang w:eastAsia="zh-CN"/>
        </w:rPr>
      </w:pPr>
      <w:hyperlink w:anchor="_Toc66364409" w:history="1">
        <w:r w:rsidR="001B5413" w:rsidRPr="003C74D1">
          <w:rPr>
            <w:rStyle w:val="Hyperlink"/>
            <w:rFonts w:cs="Arial"/>
            <w:noProof/>
            <w:szCs w:val="22"/>
          </w:rPr>
          <w:t>7.</w:t>
        </w:r>
        <w:r w:rsidR="001B5413" w:rsidRPr="003C74D1">
          <w:rPr>
            <w:rFonts w:eastAsiaTheme="minorEastAsia" w:cs="Arial"/>
            <w:noProof/>
            <w:szCs w:val="22"/>
            <w:lang w:eastAsia="zh-CN"/>
          </w:rPr>
          <w:tab/>
        </w:r>
        <w:r w:rsidR="001B5413" w:rsidRPr="003C74D1">
          <w:rPr>
            <w:rStyle w:val="Hyperlink"/>
            <w:rFonts w:cs="Arial"/>
            <w:noProof/>
            <w:szCs w:val="22"/>
          </w:rPr>
          <w:t>Clarification of Tender Document, Site Visit, Pre-Tender Meeting</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_Toc66364409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12</w:t>
        </w:r>
        <w:r w:rsidR="001B5413" w:rsidRPr="003C74D1">
          <w:rPr>
            <w:rFonts w:cs="Arial"/>
            <w:noProof/>
            <w:webHidden/>
            <w:szCs w:val="22"/>
          </w:rPr>
          <w:fldChar w:fldCharType="end"/>
        </w:r>
      </w:hyperlink>
    </w:p>
    <w:p w14:paraId="221D9499" w14:textId="4C76008F" w:rsidR="001B5413" w:rsidRPr="003C74D1" w:rsidRDefault="00902943" w:rsidP="0032642A">
      <w:pPr>
        <w:pStyle w:val="TOC2"/>
        <w:rPr>
          <w:rFonts w:eastAsiaTheme="minorEastAsia" w:cs="Arial"/>
          <w:noProof/>
          <w:szCs w:val="22"/>
          <w:lang w:eastAsia="zh-CN"/>
        </w:rPr>
      </w:pPr>
      <w:hyperlink w:anchor="_Toc66364410" w:history="1">
        <w:r w:rsidR="001B5413" w:rsidRPr="003C74D1">
          <w:rPr>
            <w:rStyle w:val="Hyperlink"/>
            <w:rFonts w:cs="Arial"/>
            <w:noProof/>
            <w:szCs w:val="22"/>
          </w:rPr>
          <w:t>8.</w:t>
        </w:r>
        <w:r w:rsidR="001B5413" w:rsidRPr="003C74D1">
          <w:rPr>
            <w:rFonts w:eastAsiaTheme="minorEastAsia" w:cs="Arial"/>
            <w:noProof/>
            <w:szCs w:val="22"/>
            <w:lang w:eastAsia="zh-CN"/>
          </w:rPr>
          <w:tab/>
        </w:r>
        <w:r w:rsidR="001B5413" w:rsidRPr="003C74D1">
          <w:rPr>
            <w:rStyle w:val="Hyperlink"/>
            <w:rFonts w:cs="Arial"/>
            <w:noProof/>
            <w:szCs w:val="22"/>
          </w:rPr>
          <w:t>Amendment of Tender Document</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_Toc66364410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13</w:t>
        </w:r>
        <w:r w:rsidR="001B5413" w:rsidRPr="003C74D1">
          <w:rPr>
            <w:rFonts w:cs="Arial"/>
            <w:noProof/>
            <w:webHidden/>
            <w:szCs w:val="22"/>
          </w:rPr>
          <w:fldChar w:fldCharType="end"/>
        </w:r>
      </w:hyperlink>
    </w:p>
    <w:p w14:paraId="63DA637C" w14:textId="333C48A7" w:rsidR="001B5413" w:rsidRPr="003C74D1" w:rsidRDefault="00902943" w:rsidP="00604E22">
      <w:pPr>
        <w:pStyle w:val="TOC1"/>
        <w:rPr>
          <w:rFonts w:eastAsiaTheme="minorEastAsia"/>
          <w:lang w:eastAsia="zh-CN"/>
        </w:rPr>
      </w:pPr>
      <w:hyperlink w:anchor="_Toc66364411" w:history="1">
        <w:r w:rsidR="001B5413" w:rsidRPr="003C74D1">
          <w:rPr>
            <w:rStyle w:val="Hyperlink"/>
            <w:szCs w:val="22"/>
          </w:rPr>
          <w:t>C.  Preparation of Tenders</w:t>
        </w:r>
        <w:r w:rsidR="001B5413" w:rsidRPr="003C74D1">
          <w:rPr>
            <w:webHidden/>
          </w:rPr>
          <w:tab/>
        </w:r>
        <w:r w:rsidR="001B5413" w:rsidRPr="003C74D1">
          <w:rPr>
            <w:webHidden/>
          </w:rPr>
          <w:fldChar w:fldCharType="begin"/>
        </w:r>
        <w:r w:rsidR="001B5413" w:rsidRPr="003C74D1">
          <w:rPr>
            <w:webHidden/>
          </w:rPr>
          <w:instrText xml:space="preserve"> PAGEREF _Toc66364411 \h </w:instrText>
        </w:r>
        <w:r w:rsidR="001B5413" w:rsidRPr="003C74D1">
          <w:rPr>
            <w:webHidden/>
          </w:rPr>
        </w:r>
        <w:r w:rsidR="001B5413" w:rsidRPr="003C74D1">
          <w:rPr>
            <w:webHidden/>
          </w:rPr>
          <w:fldChar w:fldCharType="separate"/>
        </w:r>
        <w:r w:rsidR="002446D3">
          <w:rPr>
            <w:webHidden/>
          </w:rPr>
          <w:t>13</w:t>
        </w:r>
        <w:r w:rsidR="001B5413" w:rsidRPr="003C74D1">
          <w:rPr>
            <w:webHidden/>
          </w:rPr>
          <w:fldChar w:fldCharType="end"/>
        </w:r>
      </w:hyperlink>
    </w:p>
    <w:p w14:paraId="4C277057" w14:textId="078E7835" w:rsidR="001B5413" w:rsidRPr="003C74D1" w:rsidRDefault="00902943" w:rsidP="0032642A">
      <w:pPr>
        <w:pStyle w:val="TOC2"/>
        <w:rPr>
          <w:rFonts w:eastAsiaTheme="minorEastAsia" w:cs="Arial"/>
          <w:noProof/>
          <w:szCs w:val="22"/>
          <w:lang w:eastAsia="zh-CN"/>
        </w:rPr>
      </w:pPr>
      <w:hyperlink w:anchor="_Toc66364412" w:history="1">
        <w:r w:rsidR="001B5413" w:rsidRPr="003C74D1">
          <w:rPr>
            <w:rStyle w:val="Hyperlink"/>
            <w:rFonts w:cs="Arial"/>
            <w:noProof/>
            <w:szCs w:val="22"/>
          </w:rPr>
          <w:t>9.</w:t>
        </w:r>
        <w:r w:rsidR="001B5413" w:rsidRPr="003C74D1">
          <w:rPr>
            <w:rFonts w:eastAsiaTheme="minorEastAsia" w:cs="Arial"/>
            <w:noProof/>
            <w:szCs w:val="22"/>
            <w:lang w:eastAsia="zh-CN"/>
          </w:rPr>
          <w:tab/>
        </w:r>
        <w:r w:rsidR="001B5413" w:rsidRPr="003C74D1">
          <w:rPr>
            <w:rStyle w:val="Hyperlink"/>
            <w:rFonts w:cs="Arial"/>
            <w:noProof/>
            <w:szCs w:val="22"/>
          </w:rPr>
          <w:t>Cost of Tendering</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_Toc66364412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13</w:t>
        </w:r>
        <w:r w:rsidR="001B5413" w:rsidRPr="003C74D1">
          <w:rPr>
            <w:rFonts w:cs="Arial"/>
            <w:noProof/>
            <w:webHidden/>
            <w:szCs w:val="22"/>
          </w:rPr>
          <w:fldChar w:fldCharType="end"/>
        </w:r>
      </w:hyperlink>
    </w:p>
    <w:p w14:paraId="200D8523" w14:textId="29436EC9" w:rsidR="001B5413" w:rsidRPr="003C74D1" w:rsidRDefault="00902943" w:rsidP="0032642A">
      <w:pPr>
        <w:pStyle w:val="TOC2"/>
        <w:rPr>
          <w:rFonts w:eastAsiaTheme="minorEastAsia" w:cs="Arial"/>
          <w:noProof/>
          <w:szCs w:val="22"/>
          <w:lang w:eastAsia="zh-CN"/>
        </w:rPr>
      </w:pPr>
      <w:hyperlink w:anchor="_Toc66364413" w:history="1">
        <w:r w:rsidR="001B5413" w:rsidRPr="003C74D1">
          <w:rPr>
            <w:rStyle w:val="Hyperlink"/>
            <w:rFonts w:cs="Arial"/>
            <w:noProof/>
            <w:szCs w:val="22"/>
          </w:rPr>
          <w:t>10.</w:t>
        </w:r>
        <w:r w:rsidR="001B5413" w:rsidRPr="003C74D1">
          <w:rPr>
            <w:rFonts w:eastAsiaTheme="minorEastAsia" w:cs="Arial"/>
            <w:noProof/>
            <w:szCs w:val="22"/>
            <w:lang w:eastAsia="zh-CN"/>
          </w:rPr>
          <w:tab/>
        </w:r>
        <w:r w:rsidR="001B5413" w:rsidRPr="003C74D1">
          <w:rPr>
            <w:rStyle w:val="Hyperlink"/>
            <w:rFonts w:cs="Arial"/>
            <w:noProof/>
            <w:szCs w:val="22"/>
          </w:rPr>
          <w:t>Language of Tender</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_Toc66364413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13</w:t>
        </w:r>
        <w:r w:rsidR="001B5413" w:rsidRPr="003C74D1">
          <w:rPr>
            <w:rFonts w:cs="Arial"/>
            <w:noProof/>
            <w:webHidden/>
            <w:szCs w:val="22"/>
          </w:rPr>
          <w:fldChar w:fldCharType="end"/>
        </w:r>
      </w:hyperlink>
    </w:p>
    <w:p w14:paraId="41B946CA" w14:textId="1900D3C5" w:rsidR="001B5413" w:rsidRPr="003C74D1" w:rsidRDefault="00902943" w:rsidP="0032642A">
      <w:pPr>
        <w:pStyle w:val="TOC2"/>
        <w:rPr>
          <w:rFonts w:eastAsiaTheme="minorEastAsia" w:cs="Arial"/>
          <w:noProof/>
          <w:szCs w:val="22"/>
          <w:lang w:eastAsia="zh-CN"/>
        </w:rPr>
      </w:pPr>
      <w:hyperlink w:anchor="_Toc66364414" w:history="1">
        <w:r w:rsidR="001B5413" w:rsidRPr="003C74D1">
          <w:rPr>
            <w:rStyle w:val="Hyperlink"/>
            <w:rFonts w:cs="Arial"/>
            <w:noProof/>
            <w:szCs w:val="22"/>
          </w:rPr>
          <w:t>11.</w:t>
        </w:r>
        <w:r w:rsidR="001B5413" w:rsidRPr="003C74D1">
          <w:rPr>
            <w:rFonts w:eastAsiaTheme="minorEastAsia" w:cs="Arial"/>
            <w:noProof/>
            <w:szCs w:val="22"/>
            <w:lang w:eastAsia="zh-CN"/>
          </w:rPr>
          <w:tab/>
        </w:r>
        <w:r w:rsidR="001B5413" w:rsidRPr="003C74D1">
          <w:rPr>
            <w:rStyle w:val="Hyperlink"/>
            <w:rFonts w:cs="Arial"/>
            <w:noProof/>
            <w:szCs w:val="22"/>
          </w:rPr>
          <w:t>Documents Comprising the Tender</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_Toc66364414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14</w:t>
        </w:r>
        <w:r w:rsidR="001B5413" w:rsidRPr="003C74D1">
          <w:rPr>
            <w:rFonts w:cs="Arial"/>
            <w:noProof/>
            <w:webHidden/>
            <w:szCs w:val="22"/>
          </w:rPr>
          <w:fldChar w:fldCharType="end"/>
        </w:r>
      </w:hyperlink>
    </w:p>
    <w:p w14:paraId="7BDD7A43" w14:textId="6C91E643" w:rsidR="001B5413" w:rsidRPr="003C74D1" w:rsidRDefault="00902943" w:rsidP="0032642A">
      <w:pPr>
        <w:pStyle w:val="TOC2"/>
        <w:rPr>
          <w:rFonts w:eastAsiaTheme="minorEastAsia" w:cs="Arial"/>
          <w:noProof/>
          <w:szCs w:val="22"/>
          <w:lang w:eastAsia="zh-CN"/>
        </w:rPr>
      </w:pPr>
      <w:hyperlink w:anchor="_Toc66364415" w:history="1">
        <w:r w:rsidR="001B5413" w:rsidRPr="003C74D1">
          <w:rPr>
            <w:rStyle w:val="Hyperlink"/>
            <w:rFonts w:cs="Arial"/>
            <w:noProof/>
            <w:szCs w:val="22"/>
          </w:rPr>
          <w:t>12.</w:t>
        </w:r>
        <w:r w:rsidR="001B5413" w:rsidRPr="003C74D1">
          <w:rPr>
            <w:rFonts w:eastAsiaTheme="minorEastAsia" w:cs="Arial"/>
            <w:noProof/>
            <w:szCs w:val="22"/>
            <w:lang w:eastAsia="zh-CN"/>
          </w:rPr>
          <w:tab/>
        </w:r>
        <w:r w:rsidR="001B5413" w:rsidRPr="003C74D1">
          <w:rPr>
            <w:rStyle w:val="Hyperlink"/>
            <w:rFonts w:cs="Arial"/>
            <w:noProof/>
            <w:szCs w:val="22"/>
          </w:rPr>
          <w:t>Letter of Tender and Schedules</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_Toc66364415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14</w:t>
        </w:r>
        <w:r w:rsidR="001B5413" w:rsidRPr="003C74D1">
          <w:rPr>
            <w:rFonts w:cs="Arial"/>
            <w:noProof/>
            <w:webHidden/>
            <w:szCs w:val="22"/>
          </w:rPr>
          <w:fldChar w:fldCharType="end"/>
        </w:r>
      </w:hyperlink>
    </w:p>
    <w:p w14:paraId="7AA85618" w14:textId="6D12E158" w:rsidR="001B5413" w:rsidRPr="003C74D1" w:rsidRDefault="00902943" w:rsidP="0032642A">
      <w:pPr>
        <w:pStyle w:val="TOC2"/>
        <w:rPr>
          <w:rFonts w:eastAsiaTheme="minorEastAsia" w:cs="Arial"/>
          <w:noProof/>
          <w:szCs w:val="22"/>
          <w:lang w:eastAsia="zh-CN"/>
        </w:rPr>
      </w:pPr>
      <w:hyperlink w:anchor="_Toc66364416" w:history="1">
        <w:r w:rsidR="001B5413" w:rsidRPr="003C74D1">
          <w:rPr>
            <w:rStyle w:val="Hyperlink"/>
            <w:rFonts w:cs="Arial"/>
            <w:noProof/>
            <w:szCs w:val="22"/>
          </w:rPr>
          <w:t>13.</w:t>
        </w:r>
        <w:r w:rsidR="001B5413" w:rsidRPr="003C74D1">
          <w:rPr>
            <w:rFonts w:eastAsiaTheme="minorEastAsia" w:cs="Arial"/>
            <w:noProof/>
            <w:szCs w:val="22"/>
            <w:lang w:eastAsia="zh-CN"/>
          </w:rPr>
          <w:tab/>
        </w:r>
        <w:r w:rsidR="001B5413" w:rsidRPr="003C74D1">
          <w:rPr>
            <w:rStyle w:val="Hyperlink"/>
            <w:rFonts w:cs="Arial"/>
            <w:noProof/>
            <w:szCs w:val="22"/>
          </w:rPr>
          <w:t>Alternative Tenders</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_Toc66364416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14</w:t>
        </w:r>
        <w:r w:rsidR="001B5413" w:rsidRPr="003C74D1">
          <w:rPr>
            <w:rFonts w:cs="Arial"/>
            <w:noProof/>
            <w:webHidden/>
            <w:szCs w:val="22"/>
          </w:rPr>
          <w:fldChar w:fldCharType="end"/>
        </w:r>
      </w:hyperlink>
    </w:p>
    <w:p w14:paraId="26FBDD5E" w14:textId="4833B37D" w:rsidR="001B5413" w:rsidRPr="003C74D1" w:rsidRDefault="00902943" w:rsidP="0032642A">
      <w:pPr>
        <w:pStyle w:val="TOC2"/>
        <w:rPr>
          <w:rFonts w:eastAsiaTheme="minorEastAsia" w:cs="Arial"/>
          <w:noProof/>
          <w:szCs w:val="22"/>
          <w:lang w:eastAsia="zh-CN"/>
        </w:rPr>
      </w:pPr>
      <w:hyperlink w:anchor="_Toc66364417" w:history="1">
        <w:r w:rsidR="001B5413" w:rsidRPr="003C74D1">
          <w:rPr>
            <w:rStyle w:val="Hyperlink"/>
            <w:rFonts w:cs="Arial"/>
            <w:noProof/>
            <w:szCs w:val="22"/>
          </w:rPr>
          <w:t>14.</w:t>
        </w:r>
        <w:r w:rsidR="001B5413" w:rsidRPr="003C74D1">
          <w:rPr>
            <w:rFonts w:eastAsiaTheme="minorEastAsia" w:cs="Arial"/>
            <w:noProof/>
            <w:szCs w:val="22"/>
            <w:lang w:eastAsia="zh-CN"/>
          </w:rPr>
          <w:tab/>
        </w:r>
        <w:r w:rsidR="001B5413" w:rsidRPr="003C74D1">
          <w:rPr>
            <w:rStyle w:val="Hyperlink"/>
            <w:rFonts w:cs="Arial"/>
            <w:noProof/>
            <w:szCs w:val="22"/>
          </w:rPr>
          <w:t>Tender Prices and Discounts</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_Toc66364417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15</w:t>
        </w:r>
        <w:r w:rsidR="001B5413" w:rsidRPr="003C74D1">
          <w:rPr>
            <w:rFonts w:cs="Arial"/>
            <w:noProof/>
            <w:webHidden/>
            <w:szCs w:val="22"/>
          </w:rPr>
          <w:fldChar w:fldCharType="end"/>
        </w:r>
      </w:hyperlink>
    </w:p>
    <w:p w14:paraId="2768225C" w14:textId="0F9FA716" w:rsidR="001B5413" w:rsidRPr="003C74D1" w:rsidRDefault="00902943" w:rsidP="0032642A">
      <w:pPr>
        <w:pStyle w:val="TOC2"/>
        <w:rPr>
          <w:rFonts w:eastAsiaTheme="minorEastAsia" w:cs="Arial"/>
          <w:noProof/>
          <w:szCs w:val="22"/>
          <w:lang w:eastAsia="zh-CN"/>
        </w:rPr>
      </w:pPr>
      <w:hyperlink w:anchor="_Toc66364418" w:history="1">
        <w:r w:rsidR="001B5413" w:rsidRPr="003C74D1">
          <w:rPr>
            <w:rStyle w:val="Hyperlink"/>
            <w:rFonts w:cs="Arial"/>
            <w:noProof/>
            <w:szCs w:val="22"/>
          </w:rPr>
          <w:t>15.</w:t>
        </w:r>
        <w:r w:rsidR="001B5413" w:rsidRPr="003C74D1">
          <w:rPr>
            <w:rFonts w:eastAsiaTheme="minorEastAsia" w:cs="Arial"/>
            <w:noProof/>
            <w:szCs w:val="22"/>
            <w:lang w:eastAsia="zh-CN"/>
          </w:rPr>
          <w:tab/>
        </w:r>
        <w:r w:rsidR="001B5413" w:rsidRPr="003C74D1">
          <w:rPr>
            <w:rStyle w:val="Hyperlink"/>
            <w:rFonts w:cs="Arial"/>
            <w:noProof/>
            <w:szCs w:val="22"/>
          </w:rPr>
          <w:t>Currencies of Tender and Payment</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_Toc66364418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16</w:t>
        </w:r>
        <w:r w:rsidR="001B5413" w:rsidRPr="003C74D1">
          <w:rPr>
            <w:rFonts w:cs="Arial"/>
            <w:noProof/>
            <w:webHidden/>
            <w:szCs w:val="22"/>
          </w:rPr>
          <w:fldChar w:fldCharType="end"/>
        </w:r>
      </w:hyperlink>
    </w:p>
    <w:p w14:paraId="60FAFAA3" w14:textId="0E44E58D" w:rsidR="001B5413" w:rsidRPr="003C74D1" w:rsidRDefault="00902943" w:rsidP="0032642A">
      <w:pPr>
        <w:pStyle w:val="TOC2"/>
        <w:rPr>
          <w:rFonts w:eastAsiaTheme="minorEastAsia" w:cs="Arial"/>
          <w:noProof/>
          <w:szCs w:val="22"/>
          <w:lang w:eastAsia="zh-CN"/>
        </w:rPr>
      </w:pPr>
      <w:hyperlink w:anchor="_Toc66364419" w:history="1">
        <w:r w:rsidR="001B5413" w:rsidRPr="003C74D1">
          <w:rPr>
            <w:rStyle w:val="Hyperlink"/>
            <w:rFonts w:cs="Arial"/>
            <w:noProof/>
            <w:szCs w:val="22"/>
          </w:rPr>
          <w:t>16.</w:t>
        </w:r>
        <w:r w:rsidR="001B5413" w:rsidRPr="003C74D1">
          <w:rPr>
            <w:rFonts w:eastAsiaTheme="minorEastAsia" w:cs="Arial"/>
            <w:noProof/>
            <w:szCs w:val="22"/>
            <w:lang w:eastAsia="zh-CN"/>
          </w:rPr>
          <w:tab/>
        </w:r>
        <w:r w:rsidR="001B5413" w:rsidRPr="003C74D1">
          <w:rPr>
            <w:rStyle w:val="Hyperlink"/>
            <w:rFonts w:cs="Arial"/>
            <w:noProof/>
            <w:szCs w:val="22"/>
          </w:rPr>
          <w:t>Documents Comprising the Technical Proposal</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_Toc66364419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16</w:t>
        </w:r>
        <w:r w:rsidR="001B5413" w:rsidRPr="003C74D1">
          <w:rPr>
            <w:rFonts w:cs="Arial"/>
            <w:noProof/>
            <w:webHidden/>
            <w:szCs w:val="22"/>
          </w:rPr>
          <w:fldChar w:fldCharType="end"/>
        </w:r>
      </w:hyperlink>
    </w:p>
    <w:p w14:paraId="176E298A" w14:textId="6B654F6B" w:rsidR="001B5413" w:rsidRPr="003C74D1" w:rsidRDefault="00902943" w:rsidP="0032642A">
      <w:pPr>
        <w:pStyle w:val="TOC2"/>
        <w:rPr>
          <w:rFonts w:eastAsiaTheme="minorEastAsia" w:cs="Arial"/>
          <w:noProof/>
          <w:szCs w:val="22"/>
          <w:lang w:eastAsia="zh-CN"/>
        </w:rPr>
      </w:pPr>
      <w:hyperlink w:anchor="_Toc66364420" w:history="1">
        <w:r w:rsidR="001B5413" w:rsidRPr="003C74D1">
          <w:rPr>
            <w:rStyle w:val="Hyperlink"/>
            <w:rFonts w:cs="Arial"/>
            <w:noProof/>
            <w:szCs w:val="22"/>
          </w:rPr>
          <w:t>17.</w:t>
        </w:r>
        <w:r w:rsidR="001B5413" w:rsidRPr="003C74D1">
          <w:rPr>
            <w:rFonts w:eastAsiaTheme="minorEastAsia" w:cs="Arial"/>
            <w:noProof/>
            <w:szCs w:val="22"/>
            <w:lang w:eastAsia="zh-CN"/>
          </w:rPr>
          <w:tab/>
        </w:r>
        <w:r w:rsidR="001B5413" w:rsidRPr="003C74D1">
          <w:rPr>
            <w:rStyle w:val="Hyperlink"/>
            <w:rFonts w:cs="Arial"/>
            <w:noProof/>
            <w:szCs w:val="22"/>
          </w:rPr>
          <w:t xml:space="preserve">Documents </w:t>
        </w:r>
        <w:r w:rsidR="001B5413" w:rsidRPr="003C74D1">
          <w:rPr>
            <w:rStyle w:val="Hyperlink"/>
            <w:rFonts w:cs="Arial"/>
            <w:iCs/>
            <w:noProof/>
            <w:szCs w:val="22"/>
          </w:rPr>
          <w:t>Establishing</w:t>
        </w:r>
        <w:r w:rsidR="001B5413" w:rsidRPr="003C74D1">
          <w:rPr>
            <w:rStyle w:val="Hyperlink"/>
            <w:rFonts w:cs="Arial"/>
            <w:noProof/>
            <w:szCs w:val="22"/>
          </w:rPr>
          <w:t xml:space="preserve"> the Eligibility and Qualifications of the Tenderer</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_Toc66364420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16</w:t>
        </w:r>
        <w:r w:rsidR="001B5413" w:rsidRPr="003C74D1">
          <w:rPr>
            <w:rFonts w:cs="Arial"/>
            <w:noProof/>
            <w:webHidden/>
            <w:szCs w:val="22"/>
          </w:rPr>
          <w:fldChar w:fldCharType="end"/>
        </w:r>
      </w:hyperlink>
    </w:p>
    <w:p w14:paraId="783C634E" w14:textId="4E29EC31" w:rsidR="001B5413" w:rsidRPr="003C74D1" w:rsidRDefault="00902943" w:rsidP="0032642A">
      <w:pPr>
        <w:pStyle w:val="TOC2"/>
        <w:rPr>
          <w:rFonts w:eastAsiaTheme="minorEastAsia" w:cs="Arial"/>
          <w:noProof/>
          <w:szCs w:val="22"/>
          <w:lang w:eastAsia="zh-CN"/>
        </w:rPr>
      </w:pPr>
      <w:hyperlink w:anchor="_Toc66364421" w:history="1">
        <w:r w:rsidR="001B5413" w:rsidRPr="003C74D1">
          <w:rPr>
            <w:rStyle w:val="Hyperlink"/>
            <w:rFonts w:cs="Arial"/>
            <w:noProof/>
            <w:szCs w:val="22"/>
          </w:rPr>
          <w:t>18.</w:t>
        </w:r>
        <w:r w:rsidR="001B5413" w:rsidRPr="003C74D1">
          <w:rPr>
            <w:rFonts w:eastAsiaTheme="minorEastAsia" w:cs="Arial"/>
            <w:noProof/>
            <w:szCs w:val="22"/>
            <w:lang w:eastAsia="zh-CN"/>
          </w:rPr>
          <w:tab/>
        </w:r>
        <w:r w:rsidR="001B5413" w:rsidRPr="003C74D1">
          <w:rPr>
            <w:rStyle w:val="Hyperlink"/>
            <w:rFonts w:cs="Arial"/>
            <w:noProof/>
            <w:szCs w:val="22"/>
          </w:rPr>
          <w:t>Period of Validity of Tenders</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_Toc66364421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17</w:t>
        </w:r>
        <w:r w:rsidR="001B5413" w:rsidRPr="003C74D1">
          <w:rPr>
            <w:rFonts w:cs="Arial"/>
            <w:noProof/>
            <w:webHidden/>
            <w:szCs w:val="22"/>
          </w:rPr>
          <w:fldChar w:fldCharType="end"/>
        </w:r>
      </w:hyperlink>
    </w:p>
    <w:p w14:paraId="3FBA8ED0" w14:textId="54D975EA" w:rsidR="001B5413" w:rsidRPr="003C74D1" w:rsidRDefault="00902943" w:rsidP="0032642A">
      <w:pPr>
        <w:pStyle w:val="TOC2"/>
        <w:rPr>
          <w:rFonts w:eastAsiaTheme="minorEastAsia" w:cs="Arial"/>
          <w:noProof/>
          <w:szCs w:val="22"/>
          <w:lang w:eastAsia="zh-CN"/>
        </w:rPr>
      </w:pPr>
      <w:hyperlink w:anchor="_Toc66364422" w:history="1">
        <w:r w:rsidR="001B5413" w:rsidRPr="003C74D1">
          <w:rPr>
            <w:rStyle w:val="Hyperlink"/>
            <w:rFonts w:cs="Arial"/>
            <w:noProof/>
            <w:szCs w:val="22"/>
          </w:rPr>
          <w:t>19.</w:t>
        </w:r>
        <w:r w:rsidR="001B5413" w:rsidRPr="003C74D1">
          <w:rPr>
            <w:rFonts w:eastAsiaTheme="minorEastAsia" w:cs="Arial"/>
            <w:noProof/>
            <w:szCs w:val="22"/>
            <w:lang w:eastAsia="zh-CN"/>
          </w:rPr>
          <w:tab/>
        </w:r>
        <w:r w:rsidR="001B5413" w:rsidRPr="003C74D1">
          <w:rPr>
            <w:rStyle w:val="Hyperlink"/>
            <w:rFonts w:cs="Arial"/>
            <w:noProof/>
            <w:szCs w:val="22"/>
          </w:rPr>
          <w:t>Tender Security</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_Toc66364422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17</w:t>
        </w:r>
        <w:r w:rsidR="001B5413" w:rsidRPr="003C74D1">
          <w:rPr>
            <w:rFonts w:cs="Arial"/>
            <w:noProof/>
            <w:webHidden/>
            <w:szCs w:val="22"/>
          </w:rPr>
          <w:fldChar w:fldCharType="end"/>
        </w:r>
      </w:hyperlink>
    </w:p>
    <w:p w14:paraId="7305958E" w14:textId="1126AAB3" w:rsidR="001B5413" w:rsidRPr="003C74D1" w:rsidRDefault="00902943" w:rsidP="0032642A">
      <w:pPr>
        <w:pStyle w:val="TOC2"/>
        <w:rPr>
          <w:rFonts w:eastAsiaTheme="minorEastAsia" w:cs="Arial"/>
          <w:noProof/>
          <w:szCs w:val="22"/>
          <w:lang w:eastAsia="zh-CN"/>
        </w:rPr>
      </w:pPr>
      <w:hyperlink w:anchor="_Toc66364423" w:history="1">
        <w:r w:rsidR="001B5413" w:rsidRPr="003C74D1">
          <w:rPr>
            <w:rStyle w:val="Hyperlink"/>
            <w:rFonts w:cs="Arial"/>
            <w:noProof/>
            <w:szCs w:val="22"/>
          </w:rPr>
          <w:t>20.</w:t>
        </w:r>
        <w:r w:rsidR="001B5413" w:rsidRPr="003C74D1">
          <w:rPr>
            <w:rFonts w:eastAsiaTheme="minorEastAsia" w:cs="Arial"/>
            <w:noProof/>
            <w:szCs w:val="22"/>
            <w:lang w:eastAsia="zh-CN"/>
          </w:rPr>
          <w:tab/>
        </w:r>
        <w:r w:rsidR="001B5413" w:rsidRPr="003C74D1">
          <w:rPr>
            <w:rStyle w:val="Hyperlink"/>
            <w:rFonts w:cs="Arial"/>
            <w:noProof/>
            <w:szCs w:val="22"/>
          </w:rPr>
          <w:t>Format and Signing of Tender</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_Toc66364423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18</w:t>
        </w:r>
        <w:r w:rsidR="001B5413" w:rsidRPr="003C74D1">
          <w:rPr>
            <w:rFonts w:cs="Arial"/>
            <w:noProof/>
            <w:webHidden/>
            <w:szCs w:val="22"/>
          </w:rPr>
          <w:fldChar w:fldCharType="end"/>
        </w:r>
      </w:hyperlink>
    </w:p>
    <w:p w14:paraId="38475A2E" w14:textId="31B891F5" w:rsidR="001B5413" w:rsidRPr="003C74D1" w:rsidRDefault="00902943" w:rsidP="00604E22">
      <w:pPr>
        <w:pStyle w:val="TOC1"/>
        <w:rPr>
          <w:rFonts w:eastAsiaTheme="minorEastAsia"/>
          <w:lang w:eastAsia="zh-CN"/>
        </w:rPr>
      </w:pPr>
      <w:hyperlink w:anchor="_Toc66364424" w:history="1">
        <w:r w:rsidR="001B5413" w:rsidRPr="003C74D1">
          <w:rPr>
            <w:rStyle w:val="Hyperlink"/>
            <w:szCs w:val="22"/>
          </w:rPr>
          <w:t>D.  Submission and Opening of Tenders</w:t>
        </w:r>
        <w:r w:rsidR="001B5413" w:rsidRPr="003C74D1">
          <w:rPr>
            <w:webHidden/>
          </w:rPr>
          <w:tab/>
        </w:r>
        <w:r w:rsidR="001B5413" w:rsidRPr="003C74D1">
          <w:rPr>
            <w:webHidden/>
          </w:rPr>
          <w:fldChar w:fldCharType="begin"/>
        </w:r>
        <w:r w:rsidR="001B5413" w:rsidRPr="003C74D1">
          <w:rPr>
            <w:webHidden/>
          </w:rPr>
          <w:instrText xml:space="preserve"> PAGEREF _Toc66364424 \h </w:instrText>
        </w:r>
        <w:r w:rsidR="001B5413" w:rsidRPr="003C74D1">
          <w:rPr>
            <w:webHidden/>
          </w:rPr>
        </w:r>
        <w:r w:rsidR="001B5413" w:rsidRPr="003C74D1">
          <w:rPr>
            <w:webHidden/>
          </w:rPr>
          <w:fldChar w:fldCharType="separate"/>
        </w:r>
        <w:r w:rsidR="002446D3">
          <w:rPr>
            <w:webHidden/>
          </w:rPr>
          <w:t>19</w:t>
        </w:r>
        <w:r w:rsidR="001B5413" w:rsidRPr="003C74D1">
          <w:rPr>
            <w:webHidden/>
          </w:rPr>
          <w:fldChar w:fldCharType="end"/>
        </w:r>
      </w:hyperlink>
    </w:p>
    <w:p w14:paraId="245B5846" w14:textId="4F32AAEE" w:rsidR="001B5413" w:rsidRPr="003C74D1" w:rsidRDefault="00902943" w:rsidP="0032642A">
      <w:pPr>
        <w:pStyle w:val="TOC2"/>
        <w:rPr>
          <w:rFonts w:eastAsiaTheme="minorEastAsia" w:cs="Arial"/>
          <w:noProof/>
          <w:szCs w:val="22"/>
          <w:lang w:eastAsia="zh-CN"/>
        </w:rPr>
      </w:pPr>
      <w:hyperlink w:anchor="_Toc66364425" w:history="1">
        <w:r w:rsidR="001B5413" w:rsidRPr="003C74D1">
          <w:rPr>
            <w:rStyle w:val="Hyperlink"/>
            <w:rFonts w:cs="Arial"/>
            <w:noProof/>
            <w:szCs w:val="22"/>
          </w:rPr>
          <w:t>21.</w:t>
        </w:r>
        <w:r w:rsidR="001B5413" w:rsidRPr="003C74D1">
          <w:rPr>
            <w:rFonts w:eastAsiaTheme="minorEastAsia" w:cs="Arial"/>
            <w:noProof/>
            <w:szCs w:val="22"/>
            <w:lang w:eastAsia="zh-CN"/>
          </w:rPr>
          <w:tab/>
        </w:r>
        <w:r w:rsidR="001B5413" w:rsidRPr="003C74D1">
          <w:rPr>
            <w:rStyle w:val="Hyperlink"/>
            <w:rFonts w:cs="Arial"/>
            <w:noProof/>
            <w:szCs w:val="22"/>
          </w:rPr>
          <w:t>Sealing and Marking of Tenders</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_Toc66364425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19</w:t>
        </w:r>
        <w:r w:rsidR="001B5413" w:rsidRPr="003C74D1">
          <w:rPr>
            <w:rFonts w:cs="Arial"/>
            <w:noProof/>
            <w:webHidden/>
            <w:szCs w:val="22"/>
          </w:rPr>
          <w:fldChar w:fldCharType="end"/>
        </w:r>
      </w:hyperlink>
    </w:p>
    <w:p w14:paraId="5F564CCB" w14:textId="1D9692C2" w:rsidR="001B5413" w:rsidRPr="003C74D1" w:rsidRDefault="00902943" w:rsidP="0032642A">
      <w:pPr>
        <w:pStyle w:val="TOC2"/>
        <w:rPr>
          <w:rFonts w:eastAsiaTheme="minorEastAsia" w:cs="Arial"/>
          <w:noProof/>
          <w:szCs w:val="22"/>
          <w:lang w:eastAsia="zh-CN"/>
        </w:rPr>
      </w:pPr>
      <w:hyperlink w:anchor="_Toc66364426" w:history="1">
        <w:r w:rsidR="001B5413" w:rsidRPr="003C74D1">
          <w:rPr>
            <w:rStyle w:val="Hyperlink"/>
            <w:rFonts w:cs="Arial"/>
            <w:noProof/>
            <w:szCs w:val="22"/>
          </w:rPr>
          <w:t>22.</w:t>
        </w:r>
        <w:r w:rsidR="001B5413" w:rsidRPr="003C74D1">
          <w:rPr>
            <w:rFonts w:eastAsiaTheme="minorEastAsia" w:cs="Arial"/>
            <w:noProof/>
            <w:szCs w:val="22"/>
            <w:lang w:eastAsia="zh-CN"/>
          </w:rPr>
          <w:tab/>
        </w:r>
        <w:r w:rsidR="001B5413" w:rsidRPr="003C74D1">
          <w:rPr>
            <w:rStyle w:val="Hyperlink"/>
            <w:rFonts w:cs="Arial"/>
            <w:noProof/>
            <w:szCs w:val="22"/>
          </w:rPr>
          <w:t>Deadline for Submission of Tenders</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_Toc66364426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20</w:t>
        </w:r>
        <w:r w:rsidR="001B5413" w:rsidRPr="003C74D1">
          <w:rPr>
            <w:rFonts w:cs="Arial"/>
            <w:noProof/>
            <w:webHidden/>
            <w:szCs w:val="22"/>
          </w:rPr>
          <w:fldChar w:fldCharType="end"/>
        </w:r>
      </w:hyperlink>
    </w:p>
    <w:p w14:paraId="0CCD0002" w14:textId="7F7936FD" w:rsidR="001B5413" w:rsidRPr="003C74D1" w:rsidRDefault="00902943" w:rsidP="0032642A">
      <w:pPr>
        <w:pStyle w:val="TOC2"/>
        <w:rPr>
          <w:rFonts w:eastAsiaTheme="minorEastAsia" w:cs="Arial"/>
          <w:noProof/>
          <w:szCs w:val="22"/>
          <w:lang w:eastAsia="zh-CN"/>
        </w:rPr>
      </w:pPr>
      <w:hyperlink w:anchor="_Toc66364427" w:history="1">
        <w:r w:rsidR="001B5413" w:rsidRPr="003C74D1">
          <w:rPr>
            <w:rStyle w:val="Hyperlink"/>
            <w:rFonts w:cs="Arial"/>
            <w:noProof/>
            <w:szCs w:val="22"/>
          </w:rPr>
          <w:t>23.</w:t>
        </w:r>
        <w:r w:rsidR="001B5413" w:rsidRPr="003C74D1">
          <w:rPr>
            <w:rFonts w:eastAsiaTheme="minorEastAsia" w:cs="Arial"/>
            <w:noProof/>
            <w:szCs w:val="22"/>
            <w:lang w:eastAsia="zh-CN"/>
          </w:rPr>
          <w:tab/>
        </w:r>
        <w:r w:rsidR="001B5413" w:rsidRPr="003C74D1">
          <w:rPr>
            <w:rStyle w:val="Hyperlink"/>
            <w:rFonts w:cs="Arial"/>
            <w:noProof/>
            <w:szCs w:val="22"/>
          </w:rPr>
          <w:t>Late Tenders</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_Toc66364427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20</w:t>
        </w:r>
        <w:r w:rsidR="001B5413" w:rsidRPr="003C74D1">
          <w:rPr>
            <w:rFonts w:cs="Arial"/>
            <w:noProof/>
            <w:webHidden/>
            <w:szCs w:val="22"/>
          </w:rPr>
          <w:fldChar w:fldCharType="end"/>
        </w:r>
      </w:hyperlink>
    </w:p>
    <w:p w14:paraId="2F8614A9" w14:textId="6A8BD8BA" w:rsidR="001B5413" w:rsidRPr="003C74D1" w:rsidRDefault="00902943" w:rsidP="0032642A">
      <w:pPr>
        <w:pStyle w:val="TOC2"/>
        <w:rPr>
          <w:rFonts w:eastAsiaTheme="minorEastAsia" w:cs="Arial"/>
          <w:noProof/>
          <w:szCs w:val="22"/>
          <w:lang w:eastAsia="zh-CN"/>
        </w:rPr>
      </w:pPr>
      <w:hyperlink w:anchor="_Toc66364428" w:history="1">
        <w:r w:rsidR="001B5413" w:rsidRPr="003C74D1">
          <w:rPr>
            <w:rStyle w:val="Hyperlink"/>
            <w:rFonts w:cs="Arial"/>
            <w:noProof/>
            <w:szCs w:val="22"/>
          </w:rPr>
          <w:t>24.</w:t>
        </w:r>
        <w:r w:rsidR="001B5413" w:rsidRPr="003C74D1">
          <w:rPr>
            <w:rFonts w:eastAsiaTheme="minorEastAsia" w:cs="Arial"/>
            <w:noProof/>
            <w:szCs w:val="22"/>
            <w:lang w:eastAsia="zh-CN"/>
          </w:rPr>
          <w:tab/>
        </w:r>
        <w:r w:rsidR="001B5413" w:rsidRPr="003C74D1">
          <w:rPr>
            <w:rStyle w:val="Hyperlink"/>
            <w:rFonts w:cs="Arial"/>
            <w:noProof/>
            <w:szCs w:val="22"/>
          </w:rPr>
          <w:t>Withdrawal, Substitution</w:t>
        </w:r>
        <w:r w:rsidR="0026487A" w:rsidRPr="0032642A">
          <w:rPr>
            <w:rStyle w:val="Hyperlink"/>
            <w:rFonts w:cs="Arial"/>
            <w:noProof/>
            <w:szCs w:val="22"/>
          </w:rPr>
          <w:t xml:space="preserve"> and</w:t>
        </w:r>
        <w:r w:rsidR="001B5413" w:rsidRPr="003C74D1">
          <w:rPr>
            <w:rStyle w:val="Hyperlink"/>
            <w:rFonts w:cs="Arial"/>
            <w:noProof/>
            <w:szCs w:val="22"/>
          </w:rPr>
          <w:t xml:space="preserve"> Modification of Tenders</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_Toc66364428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20</w:t>
        </w:r>
        <w:r w:rsidR="001B5413" w:rsidRPr="003C74D1">
          <w:rPr>
            <w:rFonts w:cs="Arial"/>
            <w:noProof/>
            <w:webHidden/>
            <w:szCs w:val="22"/>
          </w:rPr>
          <w:fldChar w:fldCharType="end"/>
        </w:r>
      </w:hyperlink>
    </w:p>
    <w:p w14:paraId="45D35942" w14:textId="1762441D" w:rsidR="001B5413" w:rsidRPr="003C74D1" w:rsidRDefault="00902943" w:rsidP="0032642A">
      <w:pPr>
        <w:pStyle w:val="TOC2"/>
        <w:rPr>
          <w:rFonts w:eastAsiaTheme="minorEastAsia" w:cs="Arial"/>
          <w:noProof/>
          <w:szCs w:val="22"/>
          <w:lang w:eastAsia="zh-CN"/>
        </w:rPr>
      </w:pPr>
      <w:hyperlink w:anchor="_Toc66364429" w:history="1">
        <w:r w:rsidR="001B5413" w:rsidRPr="003C74D1">
          <w:rPr>
            <w:rStyle w:val="Hyperlink"/>
            <w:rFonts w:cs="Arial"/>
            <w:noProof/>
            <w:szCs w:val="22"/>
          </w:rPr>
          <w:t>25.</w:t>
        </w:r>
        <w:r w:rsidR="001B5413" w:rsidRPr="003C74D1">
          <w:rPr>
            <w:rFonts w:eastAsiaTheme="minorEastAsia" w:cs="Arial"/>
            <w:noProof/>
            <w:szCs w:val="22"/>
            <w:lang w:eastAsia="zh-CN"/>
          </w:rPr>
          <w:tab/>
        </w:r>
        <w:r w:rsidR="001B5413" w:rsidRPr="003C74D1">
          <w:rPr>
            <w:rStyle w:val="Hyperlink"/>
            <w:rFonts w:cs="Arial"/>
            <w:noProof/>
            <w:szCs w:val="22"/>
          </w:rPr>
          <w:t>Tender Opening</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_Toc66364429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21</w:t>
        </w:r>
        <w:r w:rsidR="001B5413" w:rsidRPr="003C74D1">
          <w:rPr>
            <w:rFonts w:cs="Arial"/>
            <w:noProof/>
            <w:webHidden/>
            <w:szCs w:val="22"/>
          </w:rPr>
          <w:fldChar w:fldCharType="end"/>
        </w:r>
      </w:hyperlink>
    </w:p>
    <w:p w14:paraId="581405DA" w14:textId="1F89C06C" w:rsidR="001B5413" w:rsidRPr="003C74D1" w:rsidRDefault="00902943" w:rsidP="00604E22">
      <w:pPr>
        <w:pStyle w:val="TOC1"/>
        <w:rPr>
          <w:rFonts w:eastAsiaTheme="minorEastAsia"/>
          <w:lang w:eastAsia="zh-CN"/>
        </w:rPr>
      </w:pPr>
      <w:hyperlink w:anchor="_Toc66364430" w:history="1">
        <w:r w:rsidR="001B5413" w:rsidRPr="003C74D1">
          <w:rPr>
            <w:rStyle w:val="Hyperlink"/>
            <w:szCs w:val="22"/>
          </w:rPr>
          <w:t>E.  Evaluation and Comparison of Tenders</w:t>
        </w:r>
        <w:r w:rsidR="001B5413" w:rsidRPr="003C74D1">
          <w:rPr>
            <w:webHidden/>
          </w:rPr>
          <w:tab/>
        </w:r>
        <w:r w:rsidR="001B5413" w:rsidRPr="003C74D1">
          <w:rPr>
            <w:webHidden/>
          </w:rPr>
          <w:fldChar w:fldCharType="begin"/>
        </w:r>
        <w:r w:rsidR="001B5413" w:rsidRPr="003C74D1">
          <w:rPr>
            <w:webHidden/>
          </w:rPr>
          <w:instrText xml:space="preserve"> PAGEREF _Toc66364430 \h </w:instrText>
        </w:r>
        <w:r w:rsidR="001B5413" w:rsidRPr="003C74D1">
          <w:rPr>
            <w:webHidden/>
          </w:rPr>
        </w:r>
        <w:r w:rsidR="001B5413" w:rsidRPr="003C74D1">
          <w:rPr>
            <w:webHidden/>
          </w:rPr>
          <w:fldChar w:fldCharType="separate"/>
        </w:r>
        <w:r w:rsidR="002446D3">
          <w:rPr>
            <w:webHidden/>
          </w:rPr>
          <w:t>22</w:t>
        </w:r>
        <w:r w:rsidR="001B5413" w:rsidRPr="003C74D1">
          <w:rPr>
            <w:webHidden/>
          </w:rPr>
          <w:fldChar w:fldCharType="end"/>
        </w:r>
      </w:hyperlink>
    </w:p>
    <w:p w14:paraId="133163F9" w14:textId="78B75CA2" w:rsidR="001B5413" w:rsidRPr="003C74D1" w:rsidRDefault="00902943" w:rsidP="0032642A">
      <w:pPr>
        <w:pStyle w:val="TOC2"/>
        <w:rPr>
          <w:rFonts w:eastAsiaTheme="minorEastAsia" w:cs="Arial"/>
          <w:noProof/>
          <w:szCs w:val="22"/>
          <w:lang w:eastAsia="zh-CN"/>
        </w:rPr>
      </w:pPr>
      <w:hyperlink w:anchor="_Toc66364431" w:history="1">
        <w:r w:rsidR="001B5413" w:rsidRPr="003C74D1">
          <w:rPr>
            <w:rStyle w:val="Hyperlink"/>
            <w:rFonts w:cs="Arial"/>
            <w:noProof/>
            <w:szCs w:val="22"/>
          </w:rPr>
          <w:t>26.</w:t>
        </w:r>
        <w:r w:rsidR="001B5413" w:rsidRPr="003C74D1">
          <w:rPr>
            <w:rFonts w:eastAsiaTheme="minorEastAsia" w:cs="Arial"/>
            <w:noProof/>
            <w:szCs w:val="22"/>
            <w:lang w:eastAsia="zh-CN"/>
          </w:rPr>
          <w:tab/>
        </w:r>
        <w:r w:rsidR="001B5413" w:rsidRPr="003C74D1">
          <w:rPr>
            <w:rStyle w:val="Hyperlink"/>
            <w:rFonts w:cs="Arial"/>
            <w:noProof/>
            <w:szCs w:val="22"/>
          </w:rPr>
          <w:t>Confidentiality</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_Toc66364431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22</w:t>
        </w:r>
        <w:r w:rsidR="001B5413" w:rsidRPr="003C74D1">
          <w:rPr>
            <w:rFonts w:cs="Arial"/>
            <w:noProof/>
            <w:webHidden/>
            <w:szCs w:val="22"/>
          </w:rPr>
          <w:fldChar w:fldCharType="end"/>
        </w:r>
      </w:hyperlink>
    </w:p>
    <w:p w14:paraId="68D510E2" w14:textId="4A187392" w:rsidR="001B5413" w:rsidRPr="003C74D1" w:rsidRDefault="00902943" w:rsidP="0032642A">
      <w:pPr>
        <w:pStyle w:val="TOC2"/>
        <w:rPr>
          <w:rFonts w:eastAsiaTheme="minorEastAsia" w:cs="Arial"/>
          <w:noProof/>
          <w:szCs w:val="22"/>
          <w:lang w:eastAsia="zh-CN"/>
        </w:rPr>
      </w:pPr>
      <w:hyperlink w:anchor="_Toc66364432" w:history="1">
        <w:r w:rsidR="001B5413" w:rsidRPr="003C74D1">
          <w:rPr>
            <w:rStyle w:val="Hyperlink"/>
            <w:rFonts w:cs="Arial"/>
            <w:noProof/>
            <w:szCs w:val="22"/>
          </w:rPr>
          <w:t>27.</w:t>
        </w:r>
        <w:r w:rsidR="001B5413" w:rsidRPr="003C74D1">
          <w:rPr>
            <w:rFonts w:eastAsiaTheme="minorEastAsia" w:cs="Arial"/>
            <w:noProof/>
            <w:szCs w:val="22"/>
            <w:lang w:eastAsia="zh-CN"/>
          </w:rPr>
          <w:tab/>
        </w:r>
        <w:r w:rsidR="001B5413" w:rsidRPr="003C74D1">
          <w:rPr>
            <w:rStyle w:val="Hyperlink"/>
            <w:rFonts w:cs="Arial"/>
            <w:noProof/>
            <w:szCs w:val="22"/>
          </w:rPr>
          <w:t>Clarification of Tenders</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_Toc66364432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22</w:t>
        </w:r>
        <w:r w:rsidR="001B5413" w:rsidRPr="003C74D1">
          <w:rPr>
            <w:rFonts w:cs="Arial"/>
            <w:noProof/>
            <w:webHidden/>
            <w:szCs w:val="22"/>
          </w:rPr>
          <w:fldChar w:fldCharType="end"/>
        </w:r>
      </w:hyperlink>
    </w:p>
    <w:p w14:paraId="50F5AE9A" w14:textId="24A4105F" w:rsidR="001B5413" w:rsidRPr="003C74D1" w:rsidRDefault="00902943" w:rsidP="0032642A">
      <w:pPr>
        <w:pStyle w:val="TOC2"/>
        <w:rPr>
          <w:rFonts w:eastAsiaTheme="minorEastAsia" w:cs="Arial"/>
          <w:noProof/>
          <w:szCs w:val="22"/>
          <w:lang w:eastAsia="zh-CN"/>
        </w:rPr>
      </w:pPr>
      <w:hyperlink w:anchor="_Toc66364433" w:history="1">
        <w:r w:rsidR="001B5413" w:rsidRPr="003C74D1">
          <w:rPr>
            <w:rStyle w:val="Hyperlink"/>
            <w:rFonts w:cs="Arial"/>
            <w:noProof/>
            <w:szCs w:val="22"/>
          </w:rPr>
          <w:t>28.</w:t>
        </w:r>
        <w:r w:rsidR="001B5413" w:rsidRPr="003C74D1">
          <w:rPr>
            <w:rFonts w:eastAsiaTheme="minorEastAsia" w:cs="Arial"/>
            <w:noProof/>
            <w:szCs w:val="22"/>
            <w:lang w:eastAsia="zh-CN"/>
          </w:rPr>
          <w:tab/>
        </w:r>
        <w:r w:rsidR="001B5413" w:rsidRPr="003C74D1">
          <w:rPr>
            <w:rStyle w:val="Hyperlink"/>
            <w:rFonts w:cs="Arial"/>
            <w:noProof/>
            <w:szCs w:val="22"/>
          </w:rPr>
          <w:t>Deviations, Reservations</w:t>
        </w:r>
        <w:r w:rsidR="0026487A" w:rsidRPr="0032642A">
          <w:rPr>
            <w:rStyle w:val="Hyperlink"/>
            <w:rFonts w:cs="Arial"/>
            <w:noProof/>
            <w:szCs w:val="22"/>
          </w:rPr>
          <w:t xml:space="preserve"> and</w:t>
        </w:r>
        <w:r w:rsidR="001B5413" w:rsidRPr="003C74D1">
          <w:rPr>
            <w:rStyle w:val="Hyperlink"/>
            <w:rFonts w:cs="Arial"/>
            <w:noProof/>
            <w:szCs w:val="22"/>
          </w:rPr>
          <w:t xml:space="preserve"> Omissions</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_Toc66364433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23</w:t>
        </w:r>
        <w:r w:rsidR="001B5413" w:rsidRPr="003C74D1">
          <w:rPr>
            <w:rFonts w:cs="Arial"/>
            <w:noProof/>
            <w:webHidden/>
            <w:szCs w:val="22"/>
          </w:rPr>
          <w:fldChar w:fldCharType="end"/>
        </w:r>
      </w:hyperlink>
    </w:p>
    <w:p w14:paraId="7C38377D" w14:textId="49946D62" w:rsidR="001B5413" w:rsidRPr="003C74D1" w:rsidRDefault="00902943" w:rsidP="0032642A">
      <w:pPr>
        <w:pStyle w:val="TOC2"/>
        <w:rPr>
          <w:rFonts w:eastAsiaTheme="minorEastAsia" w:cs="Arial"/>
          <w:noProof/>
          <w:szCs w:val="22"/>
          <w:lang w:eastAsia="zh-CN"/>
        </w:rPr>
      </w:pPr>
      <w:hyperlink w:anchor="_Toc66364434" w:history="1">
        <w:r w:rsidR="001B5413" w:rsidRPr="003C74D1">
          <w:rPr>
            <w:rStyle w:val="Hyperlink"/>
            <w:rFonts w:cs="Arial"/>
            <w:noProof/>
            <w:szCs w:val="22"/>
          </w:rPr>
          <w:t>29.</w:t>
        </w:r>
        <w:r w:rsidR="001B5413" w:rsidRPr="003C74D1">
          <w:rPr>
            <w:rFonts w:eastAsiaTheme="minorEastAsia" w:cs="Arial"/>
            <w:noProof/>
            <w:szCs w:val="22"/>
            <w:lang w:eastAsia="zh-CN"/>
          </w:rPr>
          <w:tab/>
        </w:r>
        <w:r w:rsidR="001B5413" w:rsidRPr="003C74D1">
          <w:rPr>
            <w:rStyle w:val="Hyperlink"/>
            <w:rFonts w:cs="Arial"/>
            <w:noProof/>
            <w:szCs w:val="22"/>
          </w:rPr>
          <w:t>Determination of Responsiveness</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_Toc66364434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23</w:t>
        </w:r>
        <w:r w:rsidR="001B5413" w:rsidRPr="003C74D1">
          <w:rPr>
            <w:rFonts w:cs="Arial"/>
            <w:noProof/>
            <w:webHidden/>
            <w:szCs w:val="22"/>
          </w:rPr>
          <w:fldChar w:fldCharType="end"/>
        </w:r>
      </w:hyperlink>
    </w:p>
    <w:p w14:paraId="13B5A5AF" w14:textId="35BF4E83" w:rsidR="001B5413" w:rsidRPr="003C74D1" w:rsidRDefault="00902943" w:rsidP="0032642A">
      <w:pPr>
        <w:pStyle w:val="TOC2"/>
        <w:rPr>
          <w:rFonts w:eastAsiaTheme="minorEastAsia" w:cs="Arial"/>
          <w:noProof/>
          <w:szCs w:val="22"/>
          <w:lang w:eastAsia="zh-CN"/>
        </w:rPr>
      </w:pPr>
      <w:hyperlink w:anchor="_Toc66364435" w:history="1">
        <w:r w:rsidR="001B5413" w:rsidRPr="003C74D1">
          <w:rPr>
            <w:rStyle w:val="Hyperlink"/>
            <w:rFonts w:cs="Arial"/>
            <w:noProof/>
            <w:szCs w:val="22"/>
          </w:rPr>
          <w:t>30.</w:t>
        </w:r>
        <w:r w:rsidR="001B5413" w:rsidRPr="003C74D1">
          <w:rPr>
            <w:rFonts w:eastAsiaTheme="minorEastAsia" w:cs="Arial"/>
            <w:noProof/>
            <w:szCs w:val="22"/>
            <w:lang w:eastAsia="zh-CN"/>
          </w:rPr>
          <w:tab/>
        </w:r>
        <w:r w:rsidR="001B5413" w:rsidRPr="003C74D1">
          <w:rPr>
            <w:rStyle w:val="Hyperlink"/>
            <w:rFonts w:cs="Arial"/>
            <w:noProof/>
            <w:szCs w:val="22"/>
          </w:rPr>
          <w:t>Nonmaterial</w:t>
        </w:r>
        <w:r w:rsidR="001B5413" w:rsidRPr="003C74D1">
          <w:rPr>
            <w:rStyle w:val="Hyperlink"/>
            <w:rFonts w:eastAsia="SimSun" w:cs="Arial"/>
            <w:noProof/>
            <w:szCs w:val="22"/>
            <w:lang w:eastAsia="zh-CN"/>
          </w:rPr>
          <w:t xml:space="preserve"> </w:t>
        </w:r>
        <w:r w:rsidR="001B5413" w:rsidRPr="003C74D1">
          <w:rPr>
            <w:rStyle w:val="Hyperlink"/>
            <w:rFonts w:cs="Arial"/>
            <w:noProof/>
            <w:szCs w:val="22"/>
          </w:rPr>
          <w:t>Nonconformities</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_Toc66364435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23</w:t>
        </w:r>
        <w:r w:rsidR="001B5413" w:rsidRPr="003C74D1">
          <w:rPr>
            <w:rFonts w:cs="Arial"/>
            <w:noProof/>
            <w:webHidden/>
            <w:szCs w:val="22"/>
          </w:rPr>
          <w:fldChar w:fldCharType="end"/>
        </w:r>
      </w:hyperlink>
    </w:p>
    <w:p w14:paraId="3AA1D403" w14:textId="66A640C8" w:rsidR="001B5413" w:rsidRPr="003C74D1" w:rsidRDefault="00902943" w:rsidP="0032642A">
      <w:pPr>
        <w:pStyle w:val="TOC2"/>
        <w:rPr>
          <w:rFonts w:eastAsiaTheme="minorEastAsia" w:cs="Arial"/>
          <w:noProof/>
          <w:szCs w:val="22"/>
          <w:lang w:eastAsia="zh-CN"/>
        </w:rPr>
      </w:pPr>
      <w:hyperlink w:anchor="_Toc66364436" w:history="1">
        <w:r w:rsidR="001B5413" w:rsidRPr="003C74D1">
          <w:rPr>
            <w:rStyle w:val="Hyperlink"/>
            <w:rFonts w:cs="Arial"/>
            <w:noProof/>
            <w:szCs w:val="22"/>
          </w:rPr>
          <w:t>31.</w:t>
        </w:r>
        <w:r w:rsidR="001B5413" w:rsidRPr="003C74D1">
          <w:rPr>
            <w:rFonts w:eastAsiaTheme="minorEastAsia" w:cs="Arial"/>
            <w:noProof/>
            <w:szCs w:val="22"/>
            <w:lang w:eastAsia="zh-CN"/>
          </w:rPr>
          <w:tab/>
        </w:r>
        <w:r w:rsidR="001B5413" w:rsidRPr="003C74D1">
          <w:rPr>
            <w:rStyle w:val="Hyperlink"/>
            <w:rFonts w:cs="Arial"/>
            <w:noProof/>
            <w:szCs w:val="22"/>
          </w:rPr>
          <w:t>Correction of Arithmetical Errors</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_Toc66364436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24</w:t>
        </w:r>
        <w:r w:rsidR="001B5413" w:rsidRPr="003C74D1">
          <w:rPr>
            <w:rFonts w:cs="Arial"/>
            <w:noProof/>
            <w:webHidden/>
            <w:szCs w:val="22"/>
          </w:rPr>
          <w:fldChar w:fldCharType="end"/>
        </w:r>
      </w:hyperlink>
    </w:p>
    <w:p w14:paraId="6D4F3BB9" w14:textId="6E87D6EE" w:rsidR="001B5413" w:rsidRPr="003C74D1" w:rsidRDefault="00902943" w:rsidP="0032642A">
      <w:pPr>
        <w:pStyle w:val="TOC2"/>
        <w:rPr>
          <w:rFonts w:eastAsiaTheme="minorEastAsia" w:cs="Arial"/>
          <w:noProof/>
          <w:szCs w:val="22"/>
          <w:lang w:eastAsia="zh-CN"/>
        </w:rPr>
      </w:pPr>
      <w:hyperlink w:anchor="_Toc66364437" w:history="1">
        <w:r w:rsidR="001B5413" w:rsidRPr="003C74D1">
          <w:rPr>
            <w:rStyle w:val="Hyperlink"/>
            <w:rFonts w:cs="Arial"/>
            <w:noProof/>
            <w:szCs w:val="22"/>
          </w:rPr>
          <w:t>32.</w:t>
        </w:r>
        <w:r w:rsidR="001B5413" w:rsidRPr="003C74D1">
          <w:rPr>
            <w:rFonts w:eastAsiaTheme="minorEastAsia" w:cs="Arial"/>
            <w:noProof/>
            <w:szCs w:val="22"/>
            <w:lang w:eastAsia="zh-CN"/>
          </w:rPr>
          <w:tab/>
        </w:r>
        <w:r w:rsidR="001B5413" w:rsidRPr="003C74D1">
          <w:rPr>
            <w:rStyle w:val="Hyperlink"/>
            <w:rFonts w:cs="Arial"/>
            <w:noProof/>
            <w:szCs w:val="22"/>
          </w:rPr>
          <w:t>Conversion to Single Currency</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_Toc66364437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24</w:t>
        </w:r>
        <w:r w:rsidR="001B5413" w:rsidRPr="003C74D1">
          <w:rPr>
            <w:rFonts w:cs="Arial"/>
            <w:noProof/>
            <w:webHidden/>
            <w:szCs w:val="22"/>
          </w:rPr>
          <w:fldChar w:fldCharType="end"/>
        </w:r>
      </w:hyperlink>
    </w:p>
    <w:p w14:paraId="13B310BC" w14:textId="6F0E8670" w:rsidR="001B5413" w:rsidRPr="003C74D1" w:rsidRDefault="00902943" w:rsidP="0032642A">
      <w:pPr>
        <w:pStyle w:val="TOC2"/>
        <w:rPr>
          <w:rFonts w:eastAsiaTheme="minorEastAsia" w:cs="Arial"/>
          <w:noProof/>
          <w:szCs w:val="22"/>
          <w:lang w:eastAsia="zh-CN"/>
        </w:rPr>
      </w:pPr>
      <w:hyperlink w:anchor="_Toc66364438" w:history="1">
        <w:r w:rsidR="001B5413" w:rsidRPr="003C74D1">
          <w:rPr>
            <w:rStyle w:val="Hyperlink"/>
            <w:rFonts w:cs="Arial"/>
            <w:noProof/>
            <w:szCs w:val="22"/>
          </w:rPr>
          <w:t>33.</w:t>
        </w:r>
        <w:r w:rsidR="001B5413" w:rsidRPr="003C74D1">
          <w:rPr>
            <w:rFonts w:eastAsiaTheme="minorEastAsia" w:cs="Arial"/>
            <w:noProof/>
            <w:szCs w:val="22"/>
            <w:lang w:eastAsia="zh-CN"/>
          </w:rPr>
          <w:tab/>
        </w:r>
        <w:r w:rsidR="001B5413" w:rsidRPr="003C74D1">
          <w:rPr>
            <w:rStyle w:val="Hyperlink"/>
            <w:rFonts w:cs="Arial"/>
            <w:noProof/>
            <w:szCs w:val="22"/>
          </w:rPr>
          <w:t>Provision for Development of Domestic Industry</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_Toc66364438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24</w:t>
        </w:r>
        <w:r w:rsidR="001B5413" w:rsidRPr="003C74D1">
          <w:rPr>
            <w:rFonts w:cs="Arial"/>
            <w:noProof/>
            <w:webHidden/>
            <w:szCs w:val="22"/>
          </w:rPr>
          <w:fldChar w:fldCharType="end"/>
        </w:r>
      </w:hyperlink>
    </w:p>
    <w:p w14:paraId="5795BEC2" w14:textId="44C3E90F" w:rsidR="001B5413" w:rsidRPr="003C74D1" w:rsidRDefault="00902943" w:rsidP="0032642A">
      <w:pPr>
        <w:pStyle w:val="TOC2"/>
        <w:rPr>
          <w:rFonts w:eastAsiaTheme="minorEastAsia" w:cs="Arial"/>
          <w:noProof/>
          <w:szCs w:val="22"/>
          <w:lang w:eastAsia="zh-CN"/>
        </w:rPr>
      </w:pPr>
      <w:hyperlink w:anchor="_Toc66364439" w:history="1">
        <w:r w:rsidR="001B5413" w:rsidRPr="003C74D1">
          <w:rPr>
            <w:rStyle w:val="Hyperlink"/>
            <w:rFonts w:cs="Arial"/>
            <w:noProof/>
            <w:szCs w:val="22"/>
          </w:rPr>
          <w:t>34.</w:t>
        </w:r>
        <w:r w:rsidR="001B5413" w:rsidRPr="003C74D1">
          <w:rPr>
            <w:rFonts w:eastAsiaTheme="minorEastAsia" w:cs="Arial"/>
            <w:noProof/>
            <w:szCs w:val="22"/>
            <w:lang w:eastAsia="zh-CN"/>
          </w:rPr>
          <w:tab/>
        </w:r>
        <w:r w:rsidR="001B5413" w:rsidRPr="003C74D1">
          <w:rPr>
            <w:rStyle w:val="Hyperlink"/>
            <w:rFonts w:cs="Arial"/>
            <w:noProof/>
            <w:szCs w:val="22"/>
          </w:rPr>
          <w:t>Subcontractors</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_Toc66364439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25</w:t>
        </w:r>
        <w:r w:rsidR="001B5413" w:rsidRPr="003C74D1">
          <w:rPr>
            <w:rFonts w:cs="Arial"/>
            <w:noProof/>
            <w:webHidden/>
            <w:szCs w:val="22"/>
          </w:rPr>
          <w:fldChar w:fldCharType="end"/>
        </w:r>
      </w:hyperlink>
    </w:p>
    <w:p w14:paraId="26C3F6BD" w14:textId="2649013C" w:rsidR="001B5413" w:rsidRPr="003C74D1" w:rsidRDefault="00902943" w:rsidP="0032642A">
      <w:pPr>
        <w:pStyle w:val="TOC2"/>
        <w:rPr>
          <w:rFonts w:eastAsiaTheme="minorEastAsia" w:cs="Arial"/>
          <w:noProof/>
          <w:szCs w:val="22"/>
          <w:lang w:eastAsia="zh-CN"/>
        </w:rPr>
      </w:pPr>
      <w:hyperlink w:anchor="_Toc66364440" w:history="1">
        <w:r w:rsidR="001B5413" w:rsidRPr="003C74D1">
          <w:rPr>
            <w:rStyle w:val="Hyperlink"/>
            <w:rFonts w:cs="Arial"/>
            <w:noProof/>
            <w:szCs w:val="22"/>
          </w:rPr>
          <w:t>35.</w:t>
        </w:r>
        <w:r w:rsidR="001B5413" w:rsidRPr="003C74D1">
          <w:rPr>
            <w:rFonts w:eastAsiaTheme="minorEastAsia" w:cs="Arial"/>
            <w:noProof/>
            <w:szCs w:val="22"/>
            <w:lang w:eastAsia="zh-CN"/>
          </w:rPr>
          <w:tab/>
        </w:r>
        <w:r w:rsidR="001B5413" w:rsidRPr="003C74D1">
          <w:rPr>
            <w:rStyle w:val="Hyperlink"/>
            <w:rFonts w:cs="Arial"/>
            <w:noProof/>
            <w:szCs w:val="22"/>
          </w:rPr>
          <w:t>Evaluation of Tenders</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_Toc66364440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25</w:t>
        </w:r>
        <w:r w:rsidR="001B5413" w:rsidRPr="003C74D1">
          <w:rPr>
            <w:rFonts w:cs="Arial"/>
            <w:noProof/>
            <w:webHidden/>
            <w:szCs w:val="22"/>
          </w:rPr>
          <w:fldChar w:fldCharType="end"/>
        </w:r>
      </w:hyperlink>
    </w:p>
    <w:p w14:paraId="46DD7778" w14:textId="639D07EE" w:rsidR="001B5413" w:rsidRPr="003C74D1" w:rsidRDefault="00902943" w:rsidP="0032642A">
      <w:pPr>
        <w:pStyle w:val="TOC2"/>
        <w:rPr>
          <w:rFonts w:eastAsiaTheme="minorEastAsia" w:cs="Arial"/>
          <w:noProof/>
          <w:szCs w:val="22"/>
          <w:lang w:eastAsia="zh-CN"/>
        </w:rPr>
      </w:pPr>
      <w:hyperlink w:anchor="_Toc66364441" w:history="1">
        <w:r w:rsidR="001B5413" w:rsidRPr="003C74D1">
          <w:rPr>
            <w:rStyle w:val="Hyperlink"/>
            <w:rFonts w:cs="Arial"/>
            <w:noProof/>
            <w:szCs w:val="22"/>
          </w:rPr>
          <w:t>36.</w:t>
        </w:r>
        <w:r w:rsidR="001B5413" w:rsidRPr="003C74D1">
          <w:rPr>
            <w:rFonts w:eastAsiaTheme="minorEastAsia" w:cs="Arial"/>
            <w:noProof/>
            <w:szCs w:val="22"/>
            <w:lang w:eastAsia="zh-CN"/>
          </w:rPr>
          <w:tab/>
        </w:r>
        <w:r w:rsidR="001B5413" w:rsidRPr="003C74D1">
          <w:rPr>
            <w:rStyle w:val="Hyperlink"/>
            <w:rFonts w:cs="Arial"/>
            <w:noProof/>
            <w:szCs w:val="22"/>
          </w:rPr>
          <w:t>Comparison of Tenders</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_Toc66364441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26</w:t>
        </w:r>
        <w:r w:rsidR="001B5413" w:rsidRPr="003C74D1">
          <w:rPr>
            <w:rFonts w:cs="Arial"/>
            <w:noProof/>
            <w:webHidden/>
            <w:szCs w:val="22"/>
          </w:rPr>
          <w:fldChar w:fldCharType="end"/>
        </w:r>
      </w:hyperlink>
    </w:p>
    <w:p w14:paraId="393D0305" w14:textId="0DCB62E1" w:rsidR="001B5413" w:rsidRPr="003C74D1" w:rsidRDefault="00902943" w:rsidP="0032642A">
      <w:pPr>
        <w:pStyle w:val="TOC2"/>
        <w:rPr>
          <w:rFonts w:eastAsiaTheme="minorEastAsia" w:cs="Arial"/>
          <w:noProof/>
          <w:szCs w:val="22"/>
          <w:lang w:eastAsia="zh-CN"/>
        </w:rPr>
      </w:pPr>
      <w:hyperlink w:anchor="_Toc66364442" w:history="1">
        <w:r w:rsidR="001B5413" w:rsidRPr="003C74D1">
          <w:rPr>
            <w:rStyle w:val="Hyperlink"/>
            <w:rFonts w:cs="Arial"/>
            <w:noProof/>
            <w:szCs w:val="22"/>
          </w:rPr>
          <w:t>37.</w:t>
        </w:r>
        <w:r w:rsidR="001B5413" w:rsidRPr="003C74D1">
          <w:rPr>
            <w:rFonts w:eastAsiaTheme="minorEastAsia" w:cs="Arial"/>
            <w:noProof/>
            <w:szCs w:val="22"/>
            <w:lang w:eastAsia="zh-CN"/>
          </w:rPr>
          <w:tab/>
        </w:r>
        <w:r w:rsidR="001B5413" w:rsidRPr="003C74D1">
          <w:rPr>
            <w:rStyle w:val="Hyperlink"/>
            <w:rFonts w:cs="Arial"/>
            <w:noProof/>
            <w:szCs w:val="22"/>
          </w:rPr>
          <w:t>Abnormally Low-Priced</w:t>
        </w:r>
        <w:r w:rsidR="001B5413" w:rsidRPr="003C74D1">
          <w:rPr>
            <w:rStyle w:val="Hyperlink"/>
            <w:rFonts w:eastAsia="SimSun" w:cs="Arial"/>
            <w:noProof/>
            <w:szCs w:val="22"/>
            <w:lang w:eastAsia="zh-CN"/>
          </w:rPr>
          <w:t xml:space="preserve"> </w:t>
        </w:r>
        <w:r w:rsidR="001B5413" w:rsidRPr="003C74D1">
          <w:rPr>
            <w:rStyle w:val="Hyperlink"/>
            <w:rFonts w:cs="Arial"/>
            <w:noProof/>
            <w:szCs w:val="22"/>
          </w:rPr>
          <w:t>Tenders</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_Toc66364442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26</w:t>
        </w:r>
        <w:r w:rsidR="001B5413" w:rsidRPr="003C74D1">
          <w:rPr>
            <w:rFonts w:cs="Arial"/>
            <w:noProof/>
            <w:webHidden/>
            <w:szCs w:val="22"/>
          </w:rPr>
          <w:fldChar w:fldCharType="end"/>
        </w:r>
      </w:hyperlink>
    </w:p>
    <w:p w14:paraId="74A9BB24" w14:textId="7A17328D" w:rsidR="001B5413" w:rsidRPr="003C74D1" w:rsidRDefault="00902943" w:rsidP="0032642A">
      <w:pPr>
        <w:pStyle w:val="TOC2"/>
        <w:rPr>
          <w:rFonts w:eastAsiaTheme="minorEastAsia" w:cs="Arial"/>
          <w:noProof/>
          <w:szCs w:val="22"/>
          <w:lang w:eastAsia="zh-CN"/>
        </w:rPr>
      </w:pPr>
      <w:hyperlink w:anchor="_Toc66364443" w:history="1">
        <w:r w:rsidR="001B5413" w:rsidRPr="003C74D1">
          <w:rPr>
            <w:rStyle w:val="Hyperlink"/>
            <w:rFonts w:cs="Arial"/>
            <w:noProof/>
            <w:szCs w:val="22"/>
          </w:rPr>
          <w:t>38.</w:t>
        </w:r>
        <w:r w:rsidR="001B5413" w:rsidRPr="003C74D1">
          <w:rPr>
            <w:rFonts w:eastAsiaTheme="minorEastAsia" w:cs="Arial"/>
            <w:noProof/>
            <w:szCs w:val="22"/>
            <w:lang w:eastAsia="zh-CN"/>
          </w:rPr>
          <w:tab/>
        </w:r>
        <w:r w:rsidR="001B5413" w:rsidRPr="003C74D1">
          <w:rPr>
            <w:rStyle w:val="Hyperlink"/>
            <w:rFonts w:cs="Arial"/>
            <w:noProof/>
            <w:szCs w:val="22"/>
          </w:rPr>
          <w:t>Unbalanced or Front-Loaded Tenders</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_Toc66364443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27</w:t>
        </w:r>
        <w:r w:rsidR="001B5413" w:rsidRPr="003C74D1">
          <w:rPr>
            <w:rFonts w:cs="Arial"/>
            <w:noProof/>
            <w:webHidden/>
            <w:szCs w:val="22"/>
          </w:rPr>
          <w:fldChar w:fldCharType="end"/>
        </w:r>
      </w:hyperlink>
    </w:p>
    <w:p w14:paraId="2E7D5C99" w14:textId="532473ED" w:rsidR="001B5413" w:rsidRPr="003C74D1" w:rsidRDefault="00902943" w:rsidP="0032642A">
      <w:pPr>
        <w:pStyle w:val="TOC2"/>
        <w:rPr>
          <w:rFonts w:eastAsiaTheme="minorEastAsia" w:cs="Arial"/>
          <w:noProof/>
          <w:szCs w:val="22"/>
          <w:lang w:eastAsia="zh-CN"/>
        </w:rPr>
      </w:pPr>
      <w:hyperlink w:anchor="_Toc66364444" w:history="1">
        <w:r w:rsidR="001B5413" w:rsidRPr="003C74D1">
          <w:rPr>
            <w:rStyle w:val="Hyperlink"/>
            <w:rFonts w:cs="Arial"/>
            <w:noProof/>
            <w:szCs w:val="22"/>
          </w:rPr>
          <w:t>39.</w:t>
        </w:r>
        <w:r w:rsidR="001B5413" w:rsidRPr="003C74D1">
          <w:rPr>
            <w:rFonts w:eastAsiaTheme="minorEastAsia" w:cs="Arial"/>
            <w:noProof/>
            <w:szCs w:val="22"/>
            <w:lang w:eastAsia="zh-CN"/>
          </w:rPr>
          <w:tab/>
        </w:r>
        <w:r w:rsidR="001B5413" w:rsidRPr="003C74D1">
          <w:rPr>
            <w:rStyle w:val="Hyperlink"/>
            <w:rFonts w:cs="Arial"/>
            <w:noProof/>
            <w:szCs w:val="22"/>
          </w:rPr>
          <w:t>Qualification of the Tenderer</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_Toc66364444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27</w:t>
        </w:r>
        <w:r w:rsidR="001B5413" w:rsidRPr="003C74D1">
          <w:rPr>
            <w:rFonts w:cs="Arial"/>
            <w:noProof/>
            <w:webHidden/>
            <w:szCs w:val="22"/>
          </w:rPr>
          <w:fldChar w:fldCharType="end"/>
        </w:r>
      </w:hyperlink>
    </w:p>
    <w:p w14:paraId="1A5631A0" w14:textId="27077D82" w:rsidR="001B5413" w:rsidRPr="003C74D1" w:rsidRDefault="00902943" w:rsidP="0032642A">
      <w:pPr>
        <w:pStyle w:val="TOC2"/>
        <w:rPr>
          <w:rFonts w:eastAsiaTheme="minorEastAsia" w:cs="Arial"/>
          <w:noProof/>
          <w:szCs w:val="22"/>
          <w:lang w:eastAsia="zh-CN"/>
        </w:rPr>
      </w:pPr>
      <w:hyperlink w:anchor="_Toc66364445" w:history="1">
        <w:r w:rsidR="001B5413" w:rsidRPr="003C74D1">
          <w:rPr>
            <w:rStyle w:val="Hyperlink"/>
            <w:rFonts w:cs="Arial"/>
            <w:noProof/>
            <w:szCs w:val="22"/>
          </w:rPr>
          <w:t>40.</w:t>
        </w:r>
        <w:r w:rsidR="001B5413" w:rsidRPr="003C74D1">
          <w:rPr>
            <w:rFonts w:eastAsiaTheme="minorEastAsia" w:cs="Arial"/>
            <w:noProof/>
            <w:szCs w:val="22"/>
            <w:lang w:eastAsia="zh-CN"/>
          </w:rPr>
          <w:tab/>
        </w:r>
        <w:r w:rsidR="001B5413" w:rsidRPr="003C74D1">
          <w:rPr>
            <w:rStyle w:val="Hyperlink"/>
            <w:rFonts w:cs="Arial"/>
            <w:noProof/>
            <w:szCs w:val="22"/>
            <w:lang w:eastAsia="zh-CN"/>
          </w:rPr>
          <w:t>Most Advantageous Tender</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_Toc66364445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28</w:t>
        </w:r>
        <w:r w:rsidR="001B5413" w:rsidRPr="003C74D1">
          <w:rPr>
            <w:rFonts w:cs="Arial"/>
            <w:noProof/>
            <w:webHidden/>
            <w:szCs w:val="22"/>
          </w:rPr>
          <w:fldChar w:fldCharType="end"/>
        </w:r>
      </w:hyperlink>
    </w:p>
    <w:p w14:paraId="77BA8B02" w14:textId="2EDBE346" w:rsidR="001B5413" w:rsidRPr="003C74D1" w:rsidRDefault="00902943" w:rsidP="0032642A">
      <w:pPr>
        <w:pStyle w:val="TOC2"/>
        <w:rPr>
          <w:rFonts w:eastAsiaTheme="minorEastAsia" w:cs="Arial"/>
          <w:noProof/>
          <w:szCs w:val="22"/>
          <w:lang w:eastAsia="zh-CN"/>
        </w:rPr>
      </w:pPr>
      <w:hyperlink w:anchor="_Toc66364446" w:history="1">
        <w:r w:rsidR="001B5413" w:rsidRPr="003C74D1">
          <w:rPr>
            <w:rStyle w:val="Hyperlink"/>
            <w:rFonts w:cs="Arial"/>
            <w:noProof/>
            <w:szCs w:val="22"/>
          </w:rPr>
          <w:t>41.</w:t>
        </w:r>
        <w:r w:rsidR="001B5413" w:rsidRPr="003C74D1">
          <w:rPr>
            <w:rFonts w:eastAsiaTheme="minorEastAsia" w:cs="Arial"/>
            <w:noProof/>
            <w:szCs w:val="22"/>
            <w:lang w:eastAsia="zh-CN"/>
          </w:rPr>
          <w:tab/>
        </w:r>
        <w:r w:rsidR="001B5413" w:rsidRPr="003C74D1">
          <w:rPr>
            <w:rStyle w:val="Hyperlink"/>
            <w:rFonts w:cs="Arial"/>
            <w:noProof/>
            <w:szCs w:val="22"/>
          </w:rPr>
          <w:t>Employer’s Right to Accept Any Tender, and to Reject Any or All Tenders</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_Toc66364446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28</w:t>
        </w:r>
        <w:r w:rsidR="001B5413" w:rsidRPr="003C74D1">
          <w:rPr>
            <w:rFonts w:cs="Arial"/>
            <w:noProof/>
            <w:webHidden/>
            <w:szCs w:val="22"/>
          </w:rPr>
          <w:fldChar w:fldCharType="end"/>
        </w:r>
      </w:hyperlink>
    </w:p>
    <w:p w14:paraId="4A73BB4B" w14:textId="683F18A8" w:rsidR="001B5413" w:rsidRPr="003C74D1" w:rsidRDefault="00902943" w:rsidP="0032642A">
      <w:pPr>
        <w:pStyle w:val="TOC2"/>
        <w:rPr>
          <w:rFonts w:eastAsiaTheme="minorEastAsia" w:cs="Arial"/>
          <w:noProof/>
          <w:szCs w:val="22"/>
          <w:lang w:eastAsia="zh-CN"/>
        </w:rPr>
      </w:pPr>
      <w:hyperlink w:anchor="_Toc66364447" w:history="1">
        <w:r w:rsidR="001B5413" w:rsidRPr="003C74D1">
          <w:rPr>
            <w:rStyle w:val="Hyperlink"/>
            <w:rFonts w:cs="Arial"/>
            <w:noProof/>
            <w:szCs w:val="22"/>
          </w:rPr>
          <w:t>42.</w:t>
        </w:r>
        <w:r w:rsidR="001B5413" w:rsidRPr="003C74D1">
          <w:rPr>
            <w:rFonts w:eastAsiaTheme="minorEastAsia" w:cs="Arial"/>
            <w:noProof/>
            <w:szCs w:val="22"/>
            <w:lang w:eastAsia="zh-CN"/>
          </w:rPr>
          <w:tab/>
        </w:r>
        <w:r w:rsidR="001B5413" w:rsidRPr="003C74D1">
          <w:rPr>
            <w:rStyle w:val="Hyperlink"/>
            <w:rFonts w:cs="Arial"/>
            <w:noProof/>
            <w:szCs w:val="22"/>
          </w:rPr>
          <w:t>Standstill Period</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_Toc66364447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28</w:t>
        </w:r>
        <w:r w:rsidR="001B5413" w:rsidRPr="003C74D1">
          <w:rPr>
            <w:rFonts w:cs="Arial"/>
            <w:noProof/>
            <w:webHidden/>
            <w:szCs w:val="22"/>
          </w:rPr>
          <w:fldChar w:fldCharType="end"/>
        </w:r>
      </w:hyperlink>
    </w:p>
    <w:p w14:paraId="54E517EB" w14:textId="788AE47A" w:rsidR="001B5413" w:rsidRPr="003C74D1" w:rsidRDefault="00902943" w:rsidP="0032642A">
      <w:pPr>
        <w:pStyle w:val="TOC2"/>
        <w:rPr>
          <w:rFonts w:eastAsiaTheme="minorEastAsia" w:cs="Arial"/>
          <w:noProof/>
          <w:szCs w:val="22"/>
          <w:lang w:eastAsia="zh-CN"/>
        </w:rPr>
      </w:pPr>
      <w:hyperlink w:anchor="_Toc66364448" w:history="1">
        <w:r w:rsidR="001B5413" w:rsidRPr="003C74D1">
          <w:rPr>
            <w:rStyle w:val="Hyperlink"/>
            <w:rFonts w:cs="Arial"/>
            <w:noProof/>
            <w:szCs w:val="22"/>
          </w:rPr>
          <w:t>43.</w:t>
        </w:r>
        <w:r w:rsidR="001B5413" w:rsidRPr="003C74D1">
          <w:rPr>
            <w:rFonts w:eastAsiaTheme="minorEastAsia" w:cs="Arial"/>
            <w:noProof/>
            <w:szCs w:val="22"/>
            <w:lang w:eastAsia="zh-CN"/>
          </w:rPr>
          <w:tab/>
        </w:r>
        <w:r w:rsidR="001B5413" w:rsidRPr="003C74D1">
          <w:rPr>
            <w:rStyle w:val="Hyperlink"/>
            <w:rFonts w:cs="Arial"/>
            <w:noProof/>
            <w:szCs w:val="22"/>
          </w:rPr>
          <w:t>Notification of Intention to Award</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_Toc66364448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28</w:t>
        </w:r>
        <w:r w:rsidR="001B5413" w:rsidRPr="003C74D1">
          <w:rPr>
            <w:rFonts w:cs="Arial"/>
            <w:noProof/>
            <w:webHidden/>
            <w:szCs w:val="22"/>
          </w:rPr>
          <w:fldChar w:fldCharType="end"/>
        </w:r>
      </w:hyperlink>
    </w:p>
    <w:p w14:paraId="73D36CE2" w14:textId="61A3DFA2" w:rsidR="001B5413" w:rsidRPr="003C74D1" w:rsidRDefault="00902943" w:rsidP="00604E22">
      <w:pPr>
        <w:pStyle w:val="TOC1"/>
        <w:rPr>
          <w:rFonts w:eastAsiaTheme="minorEastAsia"/>
          <w:lang w:eastAsia="zh-CN"/>
        </w:rPr>
      </w:pPr>
      <w:hyperlink w:anchor="_Toc66364449" w:history="1">
        <w:r w:rsidR="001B5413" w:rsidRPr="003C74D1">
          <w:rPr>
            <w:rStyle w:val="Hyperlink"/>
            <w:szCs w:val="22"/>
          </w:rPr>
          <w:t>F.  Award of Contract</w:t>
        </w:r>
        <w:r w:rsidR="001B5413" w:rsidRPr="003C74D1">
          <w:rPr>
            <w:webHidden/>
          </w:rPr>
          <w:tab/>
        </w:r>
        <w:r w:rsidR="001B5413" w:rsidRPr="003C74D1">
          <w:rPr>
            <w:webHidden/>
          </w:rPr>
          <w:fldChar w:fldCharType="begin"/>
        </w:r>
        <w:r w:rsidR="001B5413" w:rsidRPr="003C74D1">
          <w:rPr>
            <w:webHidden/>
          </w:rPr>
          <w:instrText xml:space="preserve"> PAGEREF _Toc66364449 \h </w:instrText>
        </w:r>
        <w:r w:rsidR="001B5413" w:rsidRPr="003C74D1">
          <w:rPr>
            <w:webHidden/>
          </w:rPr>
        </w:r>
        <w:r w:rsidR="001B5413" w:rsidRPr="003C74D1">
          <w:rPr>
            <w:webHidden/>
          </w:rPr>
          <w:fldChar w:fldCharType="separate"/>
        </w:r>
        <w:r w:rsidR="002446D3">
          <w:rPr>
            <w:webHidden/>
          </w:rPr>
          <w:t>29</w:t>
        </w:r>
        <w:r w:rsidR="001B5413" w:rsidRPr="003C74D1">
          <w:rPr>
            <w:webHidden/>
          </w:rPr>
          <w:fldChar w:fldCharType="end"/>
        </w:r>
      </w:hyperlink>
    </w:p>
    <w:p w14:paraId="11050421" w14:textId="0587F73D" w:rsidR="001B5413" w:rsidRPr="003C74D1" w:rsidRDefault="00902943" w:rsidP="0032642A">
      <w:pPr>
        <w:pStyle w:val="TOC2"/>
        <w:rPr>
          <w:rFonts w:eastAsiaTheme="minorEastAsia" w:cs="Arial"/>
          <w:noProof/>
          <w:szCs w:val="22"/>
          <w:lang w:eastAsia="zh-CN"/>
        </w:rPr>
      </w:pPr>
      <w:hyperlink w:anchor="_Toc66364450" w:history="1">
        <w:r w:rsidR="001B5413" w:rsidRPr="003C74D1">
          <w:rPr>
            <w:rStyle w:val="Hyperlink"/>
            <w:rFonts w:cs="Arial"/>
            <w:noProof/>
            <w:szCs w:val="22"/>
          </w:rPr>
          <w:t>44.</w:t>
        </w:r>
        <w:r w:rsidR="001B5413" w:rsidRPr="003C74D1">
          <w:rPr>
            <w:rFonts w:eastAsiaTheme="minorEastAsia" w:cs="Arial"/>
            <w:noProof/>
            <w:szCs w:val="22"/>
            <w:lang w:eastAsia="zh-CN"/>
          </w:rPr>
          <w:tab/>
        </w:r>
        <w:r w:rsidR="001B5413" w:rsidRPr="003C74D1">
          <w:rPr>
            <w:rStyle w:val="Hyperlink"/>
            <w:rFonts w:cs="Arial"/>
            <w:noProof/>
            <w:szCs w:val="22"/>
          </w:rPr>
          <w:t>Award Criteria</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_Toc66364450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29</w:t>
        </w:r>
        <w:r w:rsidR="001B5413" w:rsidRPr="003C74D1">
          <w:rPr>
            <w:rFonts w:cs="Arial"/>
            <w:noProof/>
            <w:webHidden/>
            <w:szCs w:val="22"/>
          </w:rPr>
          <w:fldChar w:fldCharType="end"/>
        </w:r>
      </w:hyperlink>
    </w:p>
    <w:p w14:paraId="087C1A5E" w14:textId="30513D73" w:rsidR="001B5413" w:rsidRPr="003C74D1" w:rsidRDefault="00902943" w:rsidP="0032642A">
      <w:pPr>
        <w:pStyle w:val="TOC2"/>
        <w:rPr>
          <w:rFonts w:eastAsiaTheme="minorEastAsia" w:cs="Arial"/>
          <w:noProof/>
          <w:szCs w:val="22"/>
          <w:lang w:eastAsia="zh-CN"/>
        </w:rPr>
      </w:pPr>
      <w:hyperlink w:anchor="_Toc66364451" w:history="1">
        <w:r w:rsidR="001B5413" w:rsidRPr="003C74D1">
          <w:rPr>
            <w:rStyle w:val="Hyperlink"/>
            <w:rFonts w:cs="Arial"/>
            <w:noProof/>
            <w:szCs w:val="22"/>
          </w:rPr>
          <w:t>45.</w:t>
        </w:r>
        <w:r w:rsidR="001B5413" w:rsidRPr="003C74D1">
          <w:rPr>
            <w:rFonts w:eastAsiaTheme="minorEastAsia" w:cs="Arial"/>
            <w:noProof/>
            <w:szCs w:val="22"/>
            <w:lang w:eastAsia="zh-CN"/>
          </w:rPr>
          <w:tab/>
        </w:r>
        <w:r w:rsidR="001B5413" w:rsidRPr="003C74D1">
          <w:rPr>
            <w:rStyle w:val="Hyperlink"/>
            <w:rFonts w:cs="Arial"/>
            <w:noProof/>
            <w:szCs w:val="22"/>
          </w:rPr>
          <w:t>Notification of Award</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_Toc66364451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29</w:t>
        </w:r>
        <w:r w:rsidR="001B5413" w:rsidRPr="003C74D1">
          <w:rPr>
            <w:rFonts w:cs="Arial"/>
            <w:noProof/>
            <w:webHidden/>
            <w:szCs w:val="22"/>
          </w:rPr>
          <w:fldChar w:fldCharType="end"/>
        </w:r>
      </w:hyperlink>
    </w:p>
    <w:p w14:paraId="1C0C3A5A" w14:textId="5966A08B" w:rsidR="001B5413" w:rsidRPr="003C74D1" w:rsidRDefault="00902943" w:rsidP="0032642A">
      <w:pPr>
        <w:pStyle w:val="TOC2"/>
        <w:rPr>
          <w:rFonts w:eastAsiaTheme="minorEastAsia" w:cs="Arial"/>
          <w:noProof/>
          <w:szCs w:val="22"/>
          <w:lang w:eastAsia="zh-CN"/>
        </w:rPr>
      </w:pPr>
      <w:hyperlink w:anchor="_Toc66364452" w:history="1">
        <w:r w:rsidR="001B5413" w:rsidRPr="003C74D1">
          <w:rPr>
            <w:rStyle w:val="Hyperlink"/>
            <w:rFonts w:cs="Arial"/>
            <w:noProof/>
            <w:szCs w:val="22"/>
          </w:rPr>
          <w:t>46.</w:t>
        </w:r>
        <w:r w:rsidR="001B5413" w:rsidRPr="003C74D1">
          <w:rPr>
            <w:rFonts w:eastAsiaTheme="minorEastAsia" w:cs="Arial"/>
            <w:noProof/>
            <w:szCs w:val="22"/>
            <w:lang w:eastAsia="zh-CN"/>
          </w:rPr>
          <w:tab/>
        </w:r>
        <w:r w:rsidR="001B5413" w:rsidRPr="003C74D1">
          <w:rPr>
            <w:rStyle w:val="Hyperlink"/>
            <w:rFonts w:cs="Arial"/>
            <w:noProof/>
            <w:szCs w:val="22"/>
          </w:rPr>
          <w:t>Debriefing by the Employer</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_Toc66364452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30</w:t>
        </w:r>
        <w:r w:rsidR="001B5413" w:rsidRPr="003C74D1">
          <w:rPr>
            <w:rFonts w:cs="Arial"/>
            <w:noProof/>
            <w:webHidden/>
            <w:szCs w:val="22"/>
          </w:rPr>
          <w:fldChar w:fldCharType="end"/>
        </w:r>
      </w:hyperlink>
    </w:p>
    <w:p w14:paraId="1C275CFF" w14:textId="4D2DDBC8" w:rsidR="001B5413" w:rsidRPr="003C74D1" w:rsidRDefault="00902943" w:rsidP="0032642A">
      <w:pPr>
        <w:pStyle w:val="TOC2"/>
        <w:rPr>
          <w:rFonts w:eastAsiaTheme="minorEastAsia" w:cs="Arial"/>
          <w:noProof/>
          <w:szCs w:val="22"/>
          <w:lang w:eastAsia="zh-CN"/>
        </w:rPr>
      </w:pPr>
      <w:hyperlink w:anchor="_Toc66364453" w:history="1">
        <w:r w:rsidR="001B5413" w:rsidRPr="003C74D1">
          <w:rPr>
            <w:rStyle w:val="Hyperlink"/>
            <w:rFonts w:cs="Arial"/>
            <w:noProof/>
            <w:szCs w:val="22"/>
          </w:rPr>
          <w:t>47.</w:t>
        </w:r>
        <w:r w:rsidR="001B5413" w:rsidRPr="003C74D1">
          <w:rPr>
            <w:rFonts w:eastAsiaTheme="minorEastAsia" w:cs="Arial"/>
            <w:noProof/>
            <w:szCs w:val="22"/>
            <w:lang w:eastAsia="zh-CN"/>
          </w:rPr>
          <w:tab/>
        </w:r>
        <w:r w:rsidR="001B5413" w:rsidRPr="003C74D1">
          <w:rPr>
            <w:rStyle w:val="Hyperlink"/>
            <w:rFonts w:cs="Arial"/>
            <w:noProof/>
            <w:szCs w:val="22"/>
          </w:rPr>
          <w:t>Signing of Contract</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_Toc66364453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30</w:t>
        </w:r>
        <w:r w:rsidR="001B5413" w:rsidRPr="003C74D1">
          <w:rPr>
            <w:rFonts w:cs="Arial"/>
            <w:noProof/>
            <w:webHidden/>
            <w:szCs w:val="22"/>
          </w:rPr>
          <w:fldChar w:fldCharType="end"/>
        </w:r>
      </w:hyperlink>
    </w:p>
    <w:p w14:paraId="2D27755C" w14:textId="2FF41B01" w:rsidR="001B5413" w:rsidRPr="003C74D1" w:rsidRDefault="00902943" w:rsidP="0032642A">
      <w:pPr>
        <w:pStyle w:val="TOC2"/>
        <w:rPr>
          <w:rFonts w:eastAsiaTheme="minorEastAsia" w:cs="Arial"/>
          <w:noProof/>
          <w:szCs w:val="22"/>
          <w:lang w:eastAsia="zh-CN"/>
        </w:rPr>
      </w:pPr>
      <w:hyperlink w:anchor="_Toc66364454" w:history="1">
        <w:r w:rsidR="001B5413" w:rsidRPr="003C74D1">
          <w:rPr>
            <w:rStyle w:val="Hyperlink"/>
            <w:rFonts w:cs="Arial"/>
            <w:noProof/>
            <w:szCs w:val="22"/>
          </w:rPr>
          <w:t>48.</w:t>
        </w:r>
        <w:r w:rsidR="001B5413" w:rsidRPr="003C74D1">
          <w:rPr>
            <w:rFonts w:eastAsiaTheme="minorEastAsia" w:cs="Arial"/>
            <w:noProof/>
            <w:szCs w:val="22"/>
            <w:lang w:eastAsia="zh-CN"/>
          </w:rPr>
          <w:tab/>
        </w:r>
        <w:r w:rsidR="001B5413" w:rsidRPr="003C74D1">
          <w:rPr>
            <w:rStyle w:val="Hyperlink"/>
            <w:rFonts w:cs="Arial"/>
            <w:noProof/>
            <w:szCs w:val="22"/>
          </w:rPr>
          <w:t>Performance Security</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_Toc66364454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31</w:t>
        </w:r>
        <w:r w:rsidR="001B5413" w:rsidRPr="003C74D1">
          <w:rPr>
            <w:rFonts w:cs="Arial"/>
            <w:noProof/>
            <w:webHidden/>
            <w:szCs w:val="22"/>
          </w:rPr>
          <w:fldChar w:fldCharType="end"/>
        </w:r>
      </w:hyperlink>
    </w:p>
    <w:p w14:paraId="5DCE1247" w14:textId="5FCA968B" w:rsidR="001B5413" w:rsidRPr="003C74D1" w:rsidRDefault="00902943" w:rsidP="0032642A">
      <w:pPr>
        <w:pStyle w:val="TOC2"/>
        <w:rPr>
          <w:rFonts w:eastAsiaTheme="minorEastAsia" w:cs="Arial"/>
          <w:noProof/>
          <w:szCs w:val="22"/>
          <w:lang w:eastAsia="zh-CN"/>
        </w:rPr>
      </w:pPr>
      <w:hyperlink w:anchor="_Toc66364455" w:history="1">
        <w:r w:rsidR="001B5413" w:rsidRPr="003C74D1">
          <w:rPr>
            <w:rStyle w:val="Hyperlink"/>
            <w:rFonts w:cs="Arial"/>
            <w:noProof/>
            <w:szCs w:val="22"/>
          </w:rPr>
          <w:t>49.</w:t>
        </w:r>
        <w:r w:rsidR="001B5413" w:rsidRPr="003C74D1">
          <w:rPr>
            <w:rFonts w:eastAsiaTheme="minorEastAsia" w:cs="Arial"/>
            <w:noProof/>
            <w:szCs w:val="22"/>
            <w:lang w:eastAsia="zh-CN"/>
          </w:rPr>
          <w:tab/>
        </w:r>
        <w:r w:rsidR="001B5413" w:rsidRPr="003C74D1">
          <w:rPr>
            <w:rStyle w:val="Hyperlink"/>
            <w:rFonts w:cs="Arial"/>
            <w:noProof/>
            <w:szCs w:val="22"/>
          </w:rPr>
          <w:t xml:space="preserve">Procurement </w:t>
        </w:r>
        <w:r w:rsidR="00FE7716" w:rsidRPr="003C74D1">
          <w:rPr>
            <w:rStyle w:val="Hyperlink"/>
            <w:rFonts w:cs="Arial"/>
            <w:noProof/>
            <w:szCs w:val="22"/>
          </w:rPr>
          <w:t>Related</w:t>
        </w:r>
        <w:r w:rsidR="00FE7716" w:rsidRPr="0032642A">
          <w:rPr>
            <w:rStyle w:val="Hyperlink"/>
            <w:rFonts w:cs="Arial"/>
            <w:noProof/>
            <w:szCs w:val="22"/>
          </w:rPr>
          <w:t>-</w:t>
        </w:r>
        <w:r w:rsidR="001B5413" w:rsidRPr="003C74D1">
          <w:rPr>
            <w:rStyle w:val="Hyperlink"/>
            <w:rFonts w:cs="Arial"/>
            <w:noProof/>
            <w:szCs w:val="22"/>
          </w:rPr>
          <w:t>Complaint</w:t>
        </w:r>
        <w:r w:rsidR="001B5413" w:rsidRPr="003C74D1">
          <w:rPr>
            <w:rFonts w:cs="Arial"/>
            <w:noProof/>
            <w:webHidden/>
            <w:szCs w:val="22"/>
          </w:rPr>
          <w:tab/>
        </w:r>
        <w:r w:rsidR="001B5413" w:rsidRPr="003C74D1">
          <w:rPr>
            <w:rFonts w:cs="Arial"/>
            <w:noProof/>
            <w:webHidden/>
            <w:szCs w:val="22"/>
          </w:rPr>
          <w:fldChar w:fldCharType="begin"/>
        </w:r>
        <w:r w:rsidR="001B5413" w:rsidRPr="003C74D1">
          <w:rPr>
            <w:rFonts w:cs="Arial"/>
            <w:noProof/>
            <w:webHidden/>
            <w:szCs w:val="22"/>
          </w:rPr>
          <w:instrText xml:space="preserve"> PAGEREF _Toc66364455 \h </w:instrText>
        </w:r>
        <w:r w:rsidR="001B5413" w:rsidRPr="003C74D1">
          <w:rPr>
            <w:rFonts w:cs="Arial"/>
            <w:noProof/>
            <w:webHidden/>
            <w:szCs w:val="22"/>
          </w:rPr>
        </w:r>
        <w:r w:rsidR="001B5413" w:rsidRPr="003C74D1">
          <w:rPr>
            <w:rFonts w:cs="Arial"/>
            <w:noProof/>
            <w:webHidden/>
            <w:szCs w:val="22"/>
          </w:rPr>
          <w:fldChar w:fldCharType="separate"/>
        </w:r>
        <w:r w:rsidR="002446D3">
          <w:rPr>
            <w:rFonts w:cs="Arial"/>
            <w:noProof/>
            <w:webHidden/>
            <w:szCs w:val="22"/>
          </w:rPr>
          <w:t>31</w:t>
        </w:r>
        <w:r w:rsidR="001B5413" w:rsidRPr="003C74D1">
          <w:rPr>
            <w:rFonts w:cs="Arial"/>
            <w:noProof/>
            <w:webHidden/>
            <w:szCs w:val="22"/>
          </w:rPr>
          <w:fldChar w:fldCharType="end"/>
        </w:r>
      </w:hyperlink>
    </w:p>
    <w:p w14:paraId="58CDAD8B" w14:textId="45A00F0D" w:rsidR="00C0004E" w:rsidRPr="003C74D1" w:rsidRDefault="007332AB" w:rsidP="003C74D1">
      <w:pPr>
        <w:spacing w:before="120" w:after="120" w:line="276" w:lineRule="auto"/>
        <w:ind w:left="557" w:hangingChars="252" w:hanging="557"/>
        <w:rPr>
          <w:rFonts w:ascii="Arial" w:hAnsi="Arial" w:cs="Arial"/>
          <w:color w:val="000000" w:themeColor="text1"/>
          <w:sz w:val="22"/>
          <w:szCs w:val="22"/>
        </w:rPr>
      </w:pPr>
      <w:r w:rsidRPr="003C74D1">
        <w:rPr>
          <w:rFonts w:ascii="Arial" w:hAnsi="Arial" w:cs="Arial"/>
          <w:b/>
          <w:color w:val="000000" w:themeColor="text1"/>
          <w:sz w:val="22"/>
          <w:szCs w:val="22"/>
        </w:rPr>
        <w:fldChar w:fldCharType="end"/>
      </w:r>
    </w:p>
    <w:p w14:paraId="6587A5FB" w14:textId="77777777" w:rsidR="00C0004E" w:rsidRPr="003C74D1" w:rsidRDefault="00C0004E" w:rsidP="003C74D1">
      <w:pPr>
        <w:spacing w:after="120" w:line="276" w:lineRule="auto"/>
        <w:rPr>
          <w:rFonts w:ascii="Arial" w:hAnsi="Arial" w:cs="Arial"/>
          <w:color w:val="000000" w:themeColor="text1"/>
          <w:sz w:val="22"/>
          <w:szCs w:val="22"/>
        </w:rPr>
      </w:pPr>
    </w:p>
    <w:p w14:paraId="1FF76B06" w14:textId="77777777" w:rsidR="00C0004E" w:rsidRPr="003C74D1" w:rsidRDefault="00C0004E" w:rsidP="003C74D1">
      <w:pPr>
        <w:spacing w:line="276" w:lineRule="auto"/>
        <w:jc w:val="right"/>
        <w:rPr>
          <w:rFonts w:ascii="Arial" w:hAnsi="Arial" w:cs="Arial"/>
          <w:color w:val="000000" w:themeColor="text1"/>
          <w:sz w:val="22"/>
          <w:szCs w:val="22"/>
        </w:rPr>
      </w:pPr>
    </w:p>
    <w:p w14:paraId="71D17AAD" w14:textId="77777777" w:rsidR="00C0004E" w:rsidRPr="0032642A" w:rsidRDefault="00C0004E" w:rsidP="00604E22">
      <w:pPr>
        <w:pStyle w:val="TOC1"/>
      </w:pPr>
    </w:p>
    <w:p w14:paraId="0C5C3337" w14:textId="77777777" w:rsidR="00C0004E" w:rsidRPr="003C74D1" w:rsidRDefault="00C0004E" w:rsidP="003C74D1">
      <w:pPr>
        <w:spacing w:line="276" w:lineRule="auto"/>
        <w:rPr>
          <w:rFonts w:ascii="Arial" w:hAnsi="Arial" w:cs="Arial"/>
          <w:color w:val="000000" w:themeColor="text1"/>
          <w:sz w:val="22"/>
          <w:szCs w:val="22"/>
        </w:rPr>
      </w:pPr>
      <w:r w:rsidRPr="003C74D1">
        <w:rPr>
          <w:rFonts w:ascii="Arial" w:hAnsi="Arial" w:cs="Arial"/>
          <w:color w:val="000000" w:themeColor="text1"/>
          <w:sz w:val="22"/>
          <w:szCs w:val="22"/>
        </w:rPr>
        <w:br w:type="page"/>
      </w:r>
    </w:p>
    <w:tbl>
      <w:tblPr>
        <w:tblW w:w="9461" w:type="dxa"/>
        <w:tblInd w:w="289" w:type="dxa"/>
        <w:tblLayout w:type="fixed"/>
        <w:tblLook w:val="0000" w:firstRow="0" w:lastRow="0" w:firstColumn="0" w:lastColumn="0" w:noHBand="0" w:noVBand="0"/>
      </w:tblPr>
      <w:tblGrid>
        <w:gridCol w:w="2121"/>
        <w:gridCol w:w="7267"/>
        <w:gridCol w:w="20"/>
        <w:gridCol w:w="21"/>
        <w:gridCol w:w="32"/>
      </w:tblGrid>
      <w:tr w:rsidR="00C0004E" w:rsidRPr="00624FE6" w14:paraId="610F2C3A" w14:textId="77777777" w:rsidTr="003C74D1">
        <w:trPr>
          <w:gridAfter w:val="2"/>
          <w:wAfter w:w="52" w:type="dxa"/>
          <w:cantSplit/>
          <w:trHeight w:val="855"/>
        </w:trPr>
        <w:tc>
          <w:tcPr>
            <w:tcW w:w="9409" w:type="dxa"/>
            <w:gridSpan w:val="3"/>
            <w:vAlign w:val="center"/>
          </w:tcPr>
          <w:p w14:paraId="48257BE7" w14:textId="2C7AFE4D" w:rsidR="00C0004E" w:rsidRPr="003C74D1" w:rsidRDefault="00C0004E" w:rsidP="003C74D1">
            <w:pPr>
              <w:pStyle w:val="Sub-Heading2"/>
              <w:spacing w:line="276" w:lineRule="auto"/>
              <w:rPr>
                <w:rFonts w:ascii="Arial" w:hAnsi="Arial" w:cs="Arial"/>
                <w:sz w:val="22"/>
                <w:szCs w:val="22"/>
              </w:rPr>
            </w:pPr>
            <w:r w:rsidRPr="003C74D1">
              <w:rPr>
                <w:rFonts w:ascii="Arial" w:hAnsi="Arial" w:cs="Arial"/>
                <w:sz w:val="22"/>
                <w:szCs w:val="22"/>
                <w:u w:val="single"/>
              </w:rPr>
              <w:lastRenderedPageBreak/>
              <w:br w:type="page"/>
            </w:r>
            <w:r w:rsidRPr="003C74D1">
              <w:rPr>
                <w:rFonts w:ascii="Arial" w:hAnsi="Arial" w:cs="Arial"/>
                <w:sz w:val="22"/>
                <w:szCs w:val="22"/>
              </w:rPr>
              <w:br w:type="page"/>
            </w:r>
            <w:bookmarkStart w:id="23" w:name="_Hlt438532663"/>
            <w:bookmarkStart w:id="24" w:name="_Toc438266923"/>
            <w:bookmarkStart w:id="25" w:name="_Toc438267877"/>
            <w:bookmarkStart w:id="26" w:name="_Toc438366664"/>
            <w:bookmarkStart w:id="27" w:name="_Toc61645245"/>
            <w:bookmarkStart w:id="28" w:name="_Toc77867649"/>
            <w:bookmarkEnd w:id="23"/>
            <w:r w:rsidRPr="003C74D1">
              <w:rPr>
                <w:rFonts w:ascii="Arial" w:hAnsi="Arial" w:cs="Arial"/>
                <w:sz w:val="22"/>
                <w:szCs w:val="22"/>
              </w:rPr>
              <w:t xml:space="preserve">Section I </w:t>
            </w:r>
            <w:r w:rsidR="00126FB2">
              <w:rPr>
                <w:rFonts w:ascii="Arial" w:hAnsi="Arial" w:cs="Arial"/>
                <w:sz w:val="22"/>
                <w:szCs w:val="22"/>
              </w:rPr>
              <w:t>–</w:t>
            </w:r>
            <w:r w:rsidRPr="003C74D1">
              <w:rPr>
                <w:rFonts w:ascii="Arial" w:hAnsi="Arial" w:cs="Arial"/>
                <w:sz w:val="22"/>
                <w:szCs w:val="22"/>
              </w:rPr>
              <w:t xml:space="preserve"> Instructions to Tenderers</w:t>
            </w:r>
            <w:bookmarkEnd w:id="24"/>
            <w:bookmarkEnd w:id="25"/>
            <w:bookmarkEnd w:id="26"/>
            <w:bookmarkEnd w:id="27"/>
            <w:bookmarkEnd w:id="28"/>
          </w:p>
        </w:tc>
      </w:tr>
      <w:tr w:rsidR="00C0004E" w:rsidRPr="00624FE6" w14:paraId="0C696C32" w14:textId="77777777" w:rsidTr="003C74D1">
        <w:trPr>
          <w:gridAfter w:val="2"/>
          <w:wAfter w:w="53" w:type="dxa"/>
          <w:trHeight w:val="144"/>
        </w:trPr>
        <w:tc>
          <w:tcPr>
            <w:tcW w:w="2121" w:type="dxa"/>
            <w:vAlign w:val="center"/>
          </w:tcPr>
          <w:p w14:paraId="1E2088B6"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vAlign w:val="center"/>
          </w:tcPr>
          <w:p w14:paraId="61296736" w14:textId="3387F4CB" w:rsidR="00C0004E" w:rsidRPr="003C74D1" w:rsidRDefault="007332AB" w:rsidP="003C74D1">
            <w:pPr>
              <w:pStyle w:val="3"/>
              <w:spacing w:line="276" w:lineRule="auto"/>
              <w:rPr>
                <w:rFonts w:ascii="Arial" w:hAnsi="Arial" w:cs="Arial"/>
                <w:sz w:val="22"/>
                <w:szCs w:val="22"/>
              </w:rPr>
            </w:pPr>
            <w:bookmarkStart w:id="29" w:name="_Toc438438819"/>
            <w:bookmarkStart w:id="30" w:name="_Toc438532553"/>
            <w:bookmarkStart w:id="31" w:name="_Toc438733963"/>
            <w:bookmarkStart w:id="32" w:name="_Toc438962045"/>
            <w:bookmarkStart w:id="33" w:name="_Toc461939616"/>
            <w:bookmarkStart w:id="34" w:name="_Toc100032288"/>
            <w:bookmarkStart w:id="35" w:name="_Toc164491528"/>
            <w:bookmarkStart w:id="36" w:name="_Toc325714153"/>
            <w:bookmarkStart w:id="37" w:name="_Toc66364401"/>
            <w:r w:rsidRPr="003C74D1">
              <w:rPr>
                <w:rFonts w:ascii="Arial" w:eastAsiaTheme="minorEastAsia" w:hAnsi="Arial" w:cs="Arial"/>
                <w:sz w:val="22"/>
                <w:szCs w:val="22"/>
                <w:lang w:eastAsia="zh-CN"/>
              </w:rPr>
              <w:t>A</w:t>
            </w:r>
            <w:r w:rsidR="001B5413" w:rsidRPr="003C74D1">
              <w:rPr>
                <w:rFonts w:ascii="Arial" w:hAnsi="Arial" w:cs="Arial"/>
                <w:sz w:val="22"/>
                <w:szCs w:val="22"/>
              </w:rPr>
              <w:t>.</w:t>
            </w:r>
            <w:r w:rsidRPr="003C74D1">
              <w:rPr>
                <w:rFonts w:ascii="Arial" w:hAnsi="Arial" w:cs="Arial"/>
                <w:sz w:val="22"/>
                <w:szCs w:val="22"/>
              </w:rPr>
              <w:t xml:space="preserve">  General</w:t>
            </w:r>
            <w:bookmarkEnd w:id="29"/>
            <w:bookmarkEnd w:id="30"/>
            <w:bookmarkEnd w:id="31"/>
            <w:bookmarkEnd w:id="32"/>
            <w:bookmarkEnd w:id="33"/>
            <w:bookmarkEnd w:id="34"/>
            <w:bookmarkEnd w:id="35"/>
            <w:bookmarkEnd w:id="36"/>
            <w:bookmarkEnd w:id="37"/>
          </w:p>
        </w:tc>
      </w:tr>
      <w:tr w:rsidR="00C0004E" w:rsidRPr="00624FE6" w14:paraId="49803C77" w14:textId="77777777" w:rsidTr="003C74D1">
        <w:trPr>
          <w:gridAfter w:val="2"/>
          <w:wAfter w:w="53" w:type="dxa"/>
          <w:trHeight w:val="144"/>
        </w:trPr>
        <w:tc>
          <w:tcPr>
            <w:tcW w:w="2121" w:type="dxa"/>
          </w:tcPr>
          <w:p w14:paraId="43686B04" w14:textId="55F88826" w:rsidR="00C0004E" w:rsidRPr="003C74D1" w:rsidRDefault="00C0004E" w:rsidP="003C74D1">
            <w:pPr>
              <w:pStyle w:val="2"/>
              <w:spacing w:line="276" w:lineRule="auto"/>
              <w:ind w:left="298" w:hanging="298"/>
              <w:rPr>
                <w:rFonts w:ascii="Arial" w:hAnsi="Arial" w:cs="Arial"/>
                <w:sz w:val="22"/>
                <w:szCs w:val="22"/>
              </w:rPr>
            </w:pPr>
            <w:bookmarkStart w:id="38" w:name="_Toc100032289"/>
            <w:bookmarkStart w:id="39" w:name="_Toc325714154"/>
            <w:bookmarkStart w:id="40" w:name="_Toc66364402"/>
            <w:r w:rsidRPr="003C74D1">
              <w:rPr>
                <w:rFonts w:ascii="Arial" w:hAnsi="Arial" w:cs="Arial"/>
                <w:sz w:val="22"/>
                <w:szCs w:val="22"/>
              </w:rPr>
              <w:t xml:space="preserve">Scope of </w:t>
            </w:r>
            <w:bookmarkEnd w:id="38"/>
            <w:r w:rsidRPr="003C74D1">
              <w:rPr>
                <w:rFonts w:ascii="Arial" w:hAnsi="Arial" w:cs="Arial"/>
                <w:sz w:val="22"/>
                <w:szCs w:val="22"/>
              </w:rPr>
              <w:t>Tender</w:t>
            </w:r>
            <w:bookmarkEnd w:id="39"/>
            <w:bookmarkEnd w:id="40"/>
          </w:p>
        </w:tc>
        <w:tc>
          <w:tcPr>
            <w:tcW w:w="7287" w:type="dxa"/>
            <w:gridSpan w:val="2"/>
          </w:tcPr>
          <w:p w14:paraId="17DE62C7" w14:textId="03D00128" w:rsidR="00C0004E" w:rsidRPr="003C74D1" w:rsidRDefault="00C0004E" w:rsidP="003C74D1">
            <w:pPr>
              <w:pStyle w:val="StyleStyleHeader1-ClausesAfter0ptLeft0Hanging"/>
              <w:tabs>
                <w:tab w:val="clear" w:pos="576"/>
                <w:tab w:val="left" w:pos="385"/>
              </w:tabs>
              <w:spacing w:after="134" w:line="276" w:lineRule="auto"/>
              <w:ind w:left="385" w:hanging="385"/>
              <w:rPr>
                <w:rFonts w:ascii="Arial" w:hAnsi="Arial" w:cs="Arial"/>
                <w:color w:val="000000" w:themeColor="text1"/>
                <w:sz w:val="22"/>
                <w:szCs w:val="22"/>
                <w:lang w:val="en-US"/>
              </w:rPr>
            </w:pPr>
            <w:r w:rsidRPr="003C74D1">
              <w:rPr>
                <w:rFonts w:ascii="Arial" w:hAnsi="Arial" w:cs="Arial"/>
                <w:color w:val="000000" w:themeColor="text1"/>
                <w:sz w:val="22"/>
                <w:szCs w:val="22"/>
                <w:lang w:val="en-US"/>
              </w:rPr>
              <w:t>1.1</w:t>
            </w:r>
            <w:r w:rsidRPr="003C74D1">
              <w:rPr>
                <w:rFonts w:ascii="Arial" w:hAnsi="Arial" w:cs="Arial"/>
                <w:color w:val="000000" w:themeColor="text1"/>
                <w:sz w:val="22"/>
                <w:szCs w:val="22"/>
                <w:lang w:val="en-US"/>
              </w:rPr>
              <w:tab/>
              <w:t>In connection with the Specific Procurement Notice (SPN) indicated</w:t>
            </w:r>
            <w:r w:rsidR="006B4FAE" w:rsidRPr="003C74D1">
              <w:rPr>
                <w:rFonts w:ascii="Arial" w:eastAsia="SimSun" w:hAnsi="Arial" w:cs="Arial"/>
                <w:color w:val="000000" w:themeColor="text1"/>
                <w:sz w:val="22"/>
                <w:szCs w:val="22"/>
                <w:lang w:val="en-US" w:eastAsia="zh-CN"/>
              </w:rPr>
              <w:t xml:space="preserve"> </w:t>
            </w:r>
            <w:r w:rsidRPr="003C74D1">
              <w:rPr>
                <w:rStyle w:val="StyleHeader2-SubClausesBoldChar"/>
                <w:rFonts w:ascii="Arial" w:hAnsi="Arial" w:cs="Arial"/>
                <w:b w:val="0"/>
                <w:bCs w:val="0"/>
                <w:color w:val="000000" w:themeColor="text1"/>
                <w:sz w:val="22"/>
                <w:szCs w:val="22"/>
                <w:lang w:val="en-US"/>
              </w:rPr>
              <w:t>in the</w:t>
            </w:r>
            <w:r w:rsidR="006B4FAE" w:rsidRPr="003C74D1">
              <w:rPr>
                <w:rStyle w:val="StyleHeader2-SubClausesBoldChar"/>
                <w:rFonts w:ascii="Arial" w:eastAsia="SimSun" w:hAnsi="Arial" w:cs="Arial"/>
                <w:b w:val="0"/>
                <w:bCs w:val="0"/>
                <w:color w:val="000000" w:themeColor="text1"/>
                <w:sz w:val="22"/>
                <w:szCs w:val="22"/>
                <w:lang w:val="en-US" w:eastAsia="zh-CN"/>
              </w:rPr>
              <w:t xml:space="preserve"> </w:t>
            </w:r>
            <w:r w:rsidRPr="003C74D1">
              <w:rPr>
                <w:rStyle w:val="StyleHeader2-SubClausesBoldChar"/>
                <w:rFonts w:ascii="Arial" w:hAnsi="Arial" w:cs="Arial"/>
                <w:color w:val="000000" w:themeColor="text1"/>
                <w:sz w:val="22"/>
                <w:szCs w:val="22"/>
                <w:lang w:val="en-US"/>
              </w:rPr>
              <w:t>Tender Data Sheet (TDS)</w:t>
            </w:r>
            <w:r w:rsidRPr="003C74D1">
              <w:rPr>
                <w:rFonts w:ascii="Arial" w:hAnsi="Arial" w:cs="Arial"/>
                <w:color w:val="000000" w:themeColor="text1"/>
                <w:sz w:val="22"/>
                <w:szCs w:val="22"/>
                <w:lang w:val="en-US"/>
              </w:rPr>
              <w:t xml:space="preserve">, the Employer, as </w:t>
            </w:r>
            <w:r w:rsidRPr="003C74D1">
              <w:rPr>
                <w:rStyle w:val="StyleHeader2-SubClausesBoldChar"/>
                <w:rFonts w:ascii="Arial" w:hAnsi="Arial" w:cs="Arial"/>
                <w:b w:val="0"/>
                <w:bCs w:val="0"/>
                <w:color w:val="000000" w:themeColor="text1"/>
                <w:sz w:val="22"/>
                <w:szCs w:val="22"/>
                <w:lang w:val="en-US"/>
              </w:rPr>
              <w:t>specified in the</w:t>
            </w:r>
            <w:r w:rsidR="006B4FAE" w:rsidRPr="003C74D1">
              <w:rPr>
                <w:rStyle w:val="StyleHeader2-SubClausesBoldChar"/>
                <w:rFonts w:ascii="Arial" w:eastAsia="SimSun" w:hAnsi="Arial" w:cs="Arial"/>
                <w:b w:val="0"/>
                <w:bCs w:val="0"/>
                <w:color w:val="000000" w:themeColor="text1"/>
                <w:sz w:val="22"/>
                <w:szCs w:val="22"/>
                <w:lang w:val="en-US" w:eastAsia="zh-CN"/>
              </w:rPr>
              <w:t xml:space="preserve"> </w:t>
            </w:r>
            <w:r w:rsidRPr="003C74D1">
              <w:rPr>
                <w:rStyle w:val="StyleHeader2-SubClausesBoldChar"/>
                <w:rFonts w:ascii="Arial" w:hAnsi="Arial" w:cs="Arial"/>
                <w:color w:val="000000" w:themeColor="text1"/>
                <w:sz w:val="22"/>
                <w:szCs w:val="22"/>
                <w:lang w:val="en-US"/>
              </w:rPr>
              <w:t>TDS</w:t>
            </w:r>
            <w:r w:rsidRPr="003C74D1">
              <w:rPr>
                <w:rFonts w:ascii="Arial" w:hAnsi="Arial" w:cs="Arial"/>
                <w:color w:val="000000" w:themeColor="text1"/>
                <w:sz w:val="22"/>
                <w:szCs w:val="22"/>
                <w:lang w:val="en-US"/>
              </w:rPr>
              <w:t xml:space="preserve">, issues this </w:t>
            </w:r>
            <w:r w:rsidR="00180434" w:rsidRPr="003C74D1">
              <w:rPr>
                <w:rFonts w:ascii="Arial" w:hAnsi="Arial" w:cs="Arial"/>
                <w:color w:val="000000" w:themeColor="text1"/>
                <w:sz w:val="22"/>
                <w:szCs w:val="22"/>
                <w:lang w:val="en-US"/>
              </w:rPr>
              <w:t>Tender Document</w:t>
            </w:r>
            <w:r w:rsidRPr="003C74D1">
              <w:rPr>
                <w:rFonts w:ascii="Arial" w:hAnsi="Arial" w:cs="Arial"/>
                <w:color w:val="000000" w:themeColor="text1"/>
                <w:sz w:val="22"/>
                <w:szCs w:val="22"/>
                <w:lang w:val="en-US"/>
              </w:rPr>
              <w:t xml:space="preserve"> for the provision of Works as specified in Section VII, Works’ Requirements.</w:t>
            </w:r>
            <w:r w:rsidR="0032642A">
              <w:rPr>
                <w:rFonts w:ascii="Arial" w:hAnsi="Arial" w:cs="Arial"/>
                <w:color w:val="000000" w:themeColor="text1"/>
                <w:sz w:val="22"/>
                <w:szCs w:val="22"/>
                <w:lang w:val="en-US"/>
              </w:rPr>
              <w:t xml:space="preserve"> </w:t>
            </w:r>
            <w:r w:rsidRPr="003C74D1">
              <w:rPr>
                <w:rFonts w:ascii="Arial" w:hAnsi="Arial" w:cs="Arial"/>
                <w:color w:val="000000" w:themeColor="text1"/>
                <w:sz w:val="22"/>
                <w:szCs w:val="22"/>
                <w:lang w:val="en-US"/>
              </w:rPr>
              <w:t>The name, identification</w:t>
            </w:r>
            <w:r w:rsidR="0026487A">
              <w:rPr>
                <w:rFonts w:ascii="Arial" w:hAnsi="Arial" w:cs="Arial"/>
                <w:color w:val="000000" w:themeColor="text1"/>
                <w:sz w:val="22"/>
                <w:szCs w:val="22"/>
                <w:lang w:val="en-US"/>
              </w:rPr>
              <w:t xml:space="preserve"> and</w:t>
            </w:r>
            <w:r w:rsidRPr="003C74D1">
              <w:rPr>
                <w:rFonts w:ascii="Arial" w:hAnsi="Arial" w:cs="Arial"/>
                <w:color w:val="000000" w:themeColor="text1"/>
                <w:sz w:val="22"/>
                <w:szCs w:val="22"/>
                <w:lang w:val="en-US"/>
              </w:rPr>
              <w:t xml:space="preserve"> number of </w:t>
            </w:r>
            <w:r w:rsidRPr="003C74D1">
              <w:rPr>
                <w:rFonts w:ascii="Arial" w:hAnsi="Arial" w:cs="Arial"/>
                <w:iCs/>
                <w:color w:val="000000" w:themeColor="text1"/>
                <w:sz w:val="22"/>
                <w:szCs w:val="22"/>
                <w:lang w:val="en-US"/>
              </w:rPr>
              <w:t>lots (contracts)</w:t>
            </w:r>
            <w:r w:rsidRPr="003C74D1">
              <w:rPr>
                <w:rFonts w:ascii="Arial" w:hAnsi="Arial" w:cs="Arial"/>
                <w:color w:val="000000" w:themeColor="text1"/>
                <w:sz w:val="22"/>
                <w:szCs w:val="22"/>
                <w:lang w:val="en-US"/>
              </w:rPr>
              <w:t xml:space="preserve"> of </w:t>
            </w:r>
            <w:r w:rsidRPr="003C74D1">
              <w:rPr>
                <w:rFonts w:ascii="Arial" w:hAnsi="Arial" w:cs="Arial"/>
                <w:iCs/>
                <w:color w:val="000000" w:themeColor="text1"/>
                <w:sz w:val="22"/>
                <w:szCs w:val="22"/>
                <w:lang w:val="en-US"/>
              </w:rPr>
              <w:t xml:space="preserve">this </w:t>
            </w:r>
            <w:r w:rsidRPr="003C74D1">
              <w:rPr>
                <w:rFonts w:ascii="Arial" w:hAnsi="Arial" w:cs="Arial"/>
                <w:sz w:val="22"/>
                <w:szCs w:val="22"/>
                <w:lang w:val="en-US"/>
              </w:rPr>
              <w:t>tender</w:t>
            </w:r>
            <w:r w:rsidRPr="003C74D1">
              <w:rPr>
                <w:rFonts w:ascii="Arial" w:hAnsi="Arial" w:cs="Arial"/>
                <w:color w:val="000000" w:themeColor="text1"/>
                <w:sz w:val="22"/>
                <w:szCs w:val="22"/>
                <w:lang w:val="en-US"/>
              </w:rPr>
              <w:t xml:space="preserve"> are </w:t>
            </w:r>
            <w:r w:rsidRPr="003C74D1">
              <w:rPr>
                <w:rStyle w:val="StyleHeader2-SubClausesBoldChar"/>
                <w:rFonts w:ascii="Arial" w:hAnsi="Arial" w:cs="Arial"/>
                <w:b w:val="0"/>
                <w:bCs w:val="0"/>
                <w:color w:val="000000" w:themeColor="text1"/>
                <w:sz w:val="22"/>
                <w:szCs w:val="22"/>
                <w:lang w:val="en-US"/>
              </w:rPr>
              <w:t>specified in the</w:t>
            </w:r>
            <w:r w:rsidR="006B4FAE" w:rsidRPr="003C74D1">
              <w:rPr>
                <w:rStyle w:val="StyleHeader2-SubClausesBoldChar"/>
                <w:rFonts w:ascii="Arial" w:eastAsia="SimSun" w:hAnsi="Arial" w:cs="Arial"/>
                <w:b w:val="0"/>
                <w:bCs w:val="0"/>
                <w:color w:val="000000" w:themeColor="text1"/>
                <w:sz w:val="22"/>
                <w:szCs w:val="22"/>
                <w:lang w:val="en-US" w:eastAsia="zh-CN"/>
              </w:rPr>
              <w:t xml:space="preserve"> </w:t>
            </w:r>
            <w:r w:rsidRPr="003C74D1">
              <w:rPr>
                <w:rStyle w:val="StyleHeader2-SubClausesBoldChar"/>
                <w:rFonts w:ascii="Arial" w:hAnsi="Arial" w:cs="Arial"/>
                <w:color w:val="000000" w:themeColor="text1"/>
                <w:sz w:val="22"/>
                <w:szCs w:val="22"/>
                <w:lang w:val="en-US"/>
              </w:rPr>
              <w:t>TDS.</w:t>
            </w:r>
          </w:p>
        </w:tc>
      </w:tr>
      <w:tr w:rsidR="00C0004E" w:rsidRPr="00624FE6" w14:paraId="0A2F0DA7" w14:textId="77777777" w:rsidTr="003C74D1">
        <w:trPr>
          <w:gridAfter w:val="2"/>
          <w:wAfter w:w="53" w:type="dxa"/>
          <w:trHeight w:val="144"/>
        </w:trPr>
        <w:tc>
          <w:tcPr>
            <w:tcW w:w="2121" w:type="dxa"/>
          </w:tcPr>
          <w:p w14:paraId="579C88B5" w14:textId="77777777" w:rsidR="00C0004E" w:rsidRPr="003C74D1" w:rsidRDefault="00C0004E" w:rsidP="003C74D1">
            <w:pPr>
              <w:spacing w:before="160" w:after="80" w:line="276" w:lineRule="auto"/>
              <w:rPr>
                <w:rFonts w:ascii="Arial" w:hAnsi="Arial" w:cs="Arial"/>
                <w:color w:val="000000" w:themeColor="text1"/>
                <w:sz w:val="22"/>
                <w:szCs w:val="22"/>
              </w:rPr>
            </w:pPr>
            <w:bookmarkStart w:id="41" w:name="_Toc438530847"/>
            <w:bookmarkStart w:id="42" w:name="_Toc438532555"/>
            <w:bookmarkEnd w:id="41"/>
            <w:bookmarkEnd w:id="42"/>
          </w:p>
        </w:tc>
        <w:tc>
          <w:tcPr>
            <w:tcW w:w="7287" w:type="dxa"/>
            <w:gridSpan w:val="2"/>
          </w:tcPr>
          <w:p w14:paraId="2B355BAD" w14:textId="77777777" w:rsidR="00C0004E" w:rsidRPr="003C74D1" w:rsidRDefault="00C0004E" w:rsidP="003C74D1">
            <w:pPr>
              <w:pStyle w:val="StyleHeader1-ClausesAfter0pt"/>
              <w:tabs>
                <w:tab w:val="left" w:pos="349"/>
              </w:tabs>
              <w:spacing w:after="134" w:line="276" w:lineRule="auto"/>
              <w:ind w:left="385" w:hanging="385"/>
              <w:rPr>
                <w:rFonts w:ascii="Arial" w:hAnsi="Arial" w:cs="Arial"/>
                <w:color w:val="000000" w:themeColor="text1"/>
                <w:sz w:val="22"/>
                <w:szCs w:val="22"/>
                <w:lang w:val="en-US"/>
              </w:rPr>
            </w:pPr>
            <w:r w:rsidRPr="003C74D1">
              <w:rPr>
                <w:rFonts w:ascii="Arial" w:hAnsi="Arial" w:cs="Arial"/>
                <w:color w:val="000000" w:themeColor="text1"/>
                <w:sz w:val="22"/>
                <w:szCs w:val="22"/>
                <w:lang w:val="en-US"/>
              </w:rPr>
              <w:t>1.2</w:t>
            </w:r>
            <w:r w:rsidRPr="003C74D1">
              <w:rPr>
                <w:rFonts w:ascii="Arial" w:hAnsi="Arial" w:cs="Arial"/>
                <w:color w:val="000000" w:themeColor="text1"/>
                <w:sz w:val="22"/>
                <w:szCs w:val="22"/>
                <w:lang w:val="en-US"/>
              </w:rPr>
              <w:tab/>
              <w:t xml:space="preserve">Throughout this </w:t>
            </w:r>
            <w:r w:rsidR="00180434" w:rsidRPr="003C74D1">
              <w:rPr>
                <w:rFonts w:ascii="Arial" w:hAnsi="Arial" w:cs="Arial"/>
                <w:color w:val="000000" w:themeColor="text1"/>
                <w:sz w:val="22"/>
                <w:szCs w:val="22"/>
                <w:lang w:val="en-US"/>
              </w:rPr>
              <w:t>Tender Document</w:t>
            </w:r>
            <w:r w:rsidRPr="003C74D1">
              <w:rPr>
                <w:rFonts w:ascii="Arial" w:hAnsi="Arial" w:cs="Arial"/>
                <w:color w:val="000000" w:themeColor="text1"/>
                <w:sz w:val="22"/>
                <w:szCs w:val="22"/>
                <w:lang w:val="en-US"/>
              </w:rPr>
              <w:t>:</w:t>
            </w:r>
          </w:p>
          <w:p w14:paraId="390AC01C" w14:textId="07D29490" w:rsidR="00C0004E" w:rsidRPr="003C74D1" w:rsidRDefault="0032642A" w:rsidP="003C74D1">
            <w:pPr>
              <w:pStyle w:val="StyleP3Header1-ClausesAfter12pt"/>
              <w:tabs>
                <w:tab w:val="clear" w:pos="864"/>
                <w:tab w:val="clear" w:pos="972"/>
                <w:tab w:val="clear" w:pos="1008"/>
              </w:tabs>
              <w:spacing w:after="134" w:line="276" w:lineRule="auto"/>
              <w:ind w:left="878" w:hanging="481"/>
              <w:rPr>
                <w:rFonts w:ascii="Arial" w:hAnsi="Arial" w:cs="Arial"/>
                <w:color w:val="000000" w:themeColor="text1"/>
                <w:sz w:val="22"/>
                <w:szCs w:val="22"/>
                <w:lang w:val="en-US"/>
              </w:rPr>
            </w:pPr>
            <w:r>
              <w:rPr>
                <w:rFonts w:ascii="Arial" w:hAnsi="Arial" w:cs="Arial"/>
                <w:color w:val="000000" w:themeColor="text1"/>
                <w:sz w:val="22"/>
                <w:szCs w:val="22"/>
                <w:lang w:val="en-US"/>
              </w:rPr>
              <w:t>T</w:t>
            </w:r>
            <w:r w:rsidR="00C0004E" w:rsidRPr="003C74D1">
              <w:rPr>
                <w:rFonts w:ascii="Arial" w:hAnsi="Arial" w:cs="Arial"/>
                <w:color w:val="000000" w:themeColor="text1"/>
                <w:sz w:val="22"/>
                <w:szCs w:val="22"/>
                <w:lang w:val="en-US"/>
              </w:rPr>
              <w:t>he term “in writing” means communicated in written form (</w:t>
            </w:r>
            <w:r w:rsidR="004D52B4" w:rsidRPr="003C74D1">
              <w:rPr>
                <w:rFonts w:ascii="Arial" w:hAnsi="Arial" w:cs="Arial"/>
                <w:color w:val="000000" w:themeColor="text1"/>
                <w:sz w:val="22"/>
                <w:szCs w:val="22"/>
                <w:lang w:val="en-US"/>
              </w:rPr>
              <w:t>e.g.,</w:t>
            </w:r>
            <w:r w:rsidR="00C0004E" w:rsidRPr="003C74D1">
              <w:rPr>
                <w:rFonts w:ascii="Arial" w:hAnsi="Arial" w:cs="Arial"/>
                <w:color w:val="000000" w:themeColor="text1"/>
                <w:sz w:val="22"/>
                <w:szCs w:val="22"/>
                <w:lang w:val="en-US"/>
              </w:rPr>
              <w:t xml:space="preserve"> by mail, e-mail, fax, including, if specified</w:t>
            </w:r>
            <w:r w:rsidR="00FF42A1" w:rsidRPr="003C74D1">
              <w:rPr>
                <w:rFonts w:ascii="Arial" w:eastAsia="SimSun" w:hAnsi="Arial" w:cs="Arial"/>
                <w:color w:val="000000" w:themeColor="text1"/>
                <w:sz w:val="22"/>
                <w:szCs w:val="22"/>
                <w:lang w:val="en-US" w:eastAsia="zh-CN"/>
              </w:rPr>
              <w:t xml:space="preserve"> </w:t>
            </w:r>
            <w:r w:rsidR="00C0004E" w:rsidRPr="003C74D1">
              <w:rPr>
                <w:rFonts w:ascii="Arial" w:hAnsi="Arial" w:cs="Arial"/>
                <w:bCs/>
                <w:color w:val="000000" w:themeColor="text1"/>
                <w:sz w:val="22"/>
                <w:szCs w:val="22"/>
                <w:lang w:val="en-US"/>
              </w:rPr>
              <w:t>in</w:t>
            </w:r>
            <w:r w:rsidR="00FF42A1" w:rsidRPr="003C74D1">
              <w:rPr>
                <w:rFonts w:ascii="Arial" w:eastAsia="SimSun" w:hAnsi="Arial" w:cs="Arial"/>
                <w:bCs/>
                <w:color w:val="000000" w:themeColor="text1"/>
                <w:sz w:val="22"/>
                <w:szCs w:val="22"/>
                <w:lang w:val="en-US" w:eastAsia="zh-CN"/>
              </w:rPr>
              <w:t xml:space="preserve"> </w:t>
            </w:r>
            <w:r w:rsidR="00C0004E" w:rsidRPr="003C74D1">
              <w:rPr>
                <w:rFonts w:ascii="Arial" w:hAnsi="Arial" w:cs="Arial"/>
                <w:bCs/>
                <w:color w:val="000000" w:themeColor="text1"/>
                <w:sz w:val="22"/>
                <w:szCs w:val="22"/>
                <w:lang w:val="en-US"/>
              </w:rPr>
              <w:t>the</w:t>
            </w:r>
            <w:r w:rsidR="00FF42A1" w:rsidRPr="003C74D1">
              <w:rPr>
                <w:rFonts w:ascii="Arial" w:eastAsia="SimSun" w:hAnsi="Arial" w:cs="Arial"/>
                <w:bCs/>
                <w:color w:val="000000" w:themeColor="text1"/>
                <w:sz w:val="22"/>
                <w:szCs w:val="22"/>
                <w:lang w:val="en-US" w:eastAsia="zh-CN"/>
              </w:rPr>
              <w:t xml:space="preserve"> </w:t>
            </w:r>
            <w:r w:rsidR="00C0004E" w:rsidRPr="003C74D1">
              <w:rPr>
                <w:rFonts w:ascii="Arial" w:hAnsi="Arial" w:cs="Arial"/>
                <w:b/>
                <w:color w:val="000000" w:themeColor="text1"/>
                <w:sz w:val="22"/>
                <w:szCs w:val="22"/>
                <w:lang w:val="en-US"/>
              </w:rPr>
              <w:t>TDS</w:t>
            </w:r>
            <w:r w:rsidR="00C0004E" w:rsidRPr="003C74D1">
              <w:rPr>
                <w:rFonts w:ascii="Arial" w:hAnsi="Arial" w:cs="Arial"/>
                <w:color w:val="000000" w:themeColor="text1"/>
                <w:sz w:val="22"/>
                <w:szCs w:val="22"/>
                <w:lang w:val="en-US"/>
              </w:rPr>
              <w:t>, distributed or received through electronic-procurement system used by the Employer) with proof of receipt</w:t>
            </w:r>
            <w:r>
              <w:rPr>
                <w:rFonts w:ascii="Arial" w:hAnsi="Arial" w:cs="Arial"/>
                <w:color w:val="000000" w:themeColor="text1"/>
                <w:sz w:val="22"/>
                <w:szCs w:val="22"/>
                <w:lang w:val="en-US"/>
              </w:rPr>
              <w:t>.</w:t>
            </w:r>
          </w:p>
          <w:p w14:paraId="6C78B7DA" w14:textId="14F3F3DC" w:rsidR="00C0004E" w:rsidRPr="003C74D1" w:rsidRDefault="0032642A" w:rsidP="003C74D1">
            <w:pPr>
              <w:pStyle w:val="StyleP3Header1-ClausesAfter12pt"/>
              <w:tabs>
                <w:tab w:val="clear" w:pos="864"/>
                <w:tab w:val="clear" w:pos="972"/>
                <w:tab w:val="clear" w:pos="1008"/>
              </w:tabs>
              <w:spacing w:after="134" w:line="276" w:lineRule="auto"/>
              <w:ind w:left="878" w:hanging="481"/>
              <w:rPr>
                <w:rFonts w:ascii="Arial" w:hAnsi="Arial" w:cs="Arial"/>
                <w:color w:val="000000" w:themeColor="text1"/>
                <w:sz w:val="22"/>
                <w:szCs w:val="22"/>
                <w:lang w:val="en-US"/>
              </w:rPr>
            </w:pPr>
            <w:r>
              <w:rPr>
                <w:rFonts w:ascii="Arial" w:hAnsi="Arial" w:cs="Arial"/>
                <w:color w:val="000000" w:themeColor="text1"/>
                <w:sz w:val="22"/>
                <w:szCs w:val="22"/>
                <w:lang w:val="en-US"/>
              </w:rPr>
              <w:t>I</w:t>
            </w:r>
            <w:r w:rsidR="00C0004E" w:rsidRPr="003C74D1">
              <w:rPr>
                <w:rFonts w:ascii="Arial" w:hAnsi="Arial" w:cs="Arial"/>
                <w:color w:val="000000" w:themeColor="text1"/>
                <w:sz w:val="22"/>
                <w:szCs w:val="22"/>
                <w:lang w:val="en-US"/>
              </w:rPr>
              <w:t>f the context so requires, “singular” means “plural’ and vice versa</w:t>
            </w:r>
            <w:r>
              <w:rPr>
                <w:rFonts w:ascii="Arial" w:hAnsi="Arial" w:cs="Arial"/>
                <w:color w:val="000000" w:themeColor="text1"/>
                <w:sz w:val="22"/>
                <w:szCs w:val="22"/>
                <w:lang w:val="en-US"/>
              </w:rPr>
              <w:t>.</w:t>
            </w:r>
            <w:r w:rsidR="00C0004E" w:rsidRPr="003C74D1">
              <w:rPr>
                <w:rFonts w:ascii="Arial" w:hAnsi="Arial" w:cs="Arial"/>
                <w:color w:val="000000" w:themeColor="text1"/>
                <w:sz w:val="22"/>
                <w:szCs w:val="22"/>
                <w:lang w:val="en-US"/>
              </w:rPr>
              <w:t xml:space="preserve"> </w:t>
            </w:r>
          </w:p>
          <w:p w14:paraId="6E32238C" w14:textId="6DDEF89D" w:rsidR="00C0004E" w:rsidRPr="003C74D1" w:rsidRDefault="00C0004E" w:rsidP="003C74D1">
            <w:pPr>
              <w:pStyle w:val="StyleP3Header1-ClausesAfter12pt"/>
              <w:tabs>
                <w:tab w:val="clear" w:pos="864"/>
                <w:tab w:val="clear" w:pos="972"/>
                <w:tab w:val="clear" w:pos="1008"/>
                <w:tab w:val="num" w:pos="578"/>
              </w:tabs>
              <w:spacing w:after="134" w:line="276" w:lineRule="auto"/>
              <w:ind w:left="878" w:hanging="481"/>
              <w:rPr>
                <w:rFonts w:ascii="Arial" w:hAnsi="Arial" w:cs="Arial"/>
                <w:color w:val="000000" w:themeColor="text1"/>
                <w:sz w:val="22"/>
                <w:szCs w:val="22"/>
                <w:lang w:val="en-US"/>
              </w:rPr>
            </w:pPr>
            <w:r w:rsidRPr="003C74D1">
              <w:rPr>
                <w:rFonts w:ascii="Arial" w:hAnsi="Arial" w:cs="Arial"/>
                <w:color w:val="000000" w:themeColor="text1"/>
                <w:sz w:val="22"/>
                <w:szCs w:val="22"/>
                <w:lang w:val="en-US"/>
              </w:rPr>
              <w:t>“Day” means calendar day, unless otherwise specified as a “Business Day.” A Business Day is any day that is a working day of the Recipient. It excludes the Recipient’s official public holidays</w:t>
            </w:r>
            <w:r w:rsidR="0032642A">
              <w:rPr>
                <w:rFonts w:ascii="Arial" w:hAnsi="Arial" w:cs="Arial"/>
                <w:color w:val="000000" w:themeColor="text1"/>
                <w:sz w:val="22"/>
                <w:szCs w:val="22"/>
                <w:lang w:val="en-US"/>
              </w:rPr>
              <w:t>.</w:t>
            </w:r>
            <w:r w:rsidRPr="003C74D1">
              <w:rPr>
                <w:rFonts w:ascii="Arial" w:hAnsi="Arial" w:cs="Arial"/>
                <w:color w:val="000000" w:themeColor="text1"/>
                <w:sz w:val="22"/>
                <w:szCs w:val="22"/>
                <w:lang w:val="en-US"/>
              </w:rPr>
              <w:t xml:space="preserve"> </w:t>
            </w:r>
          </w:p>
          <w:p w14:paraId="148AADB8" w14:textId="1DF499FF" w:rsidR="00C0004E" w:rsidRPr="003C74D1" w:rsidRDefault="00C0004E" w:rsidP="003C74D1">
            <w:pPr>
              <w:pStyle w:val="StyleP3Header1-ClausesAfter12pt"/>
              <w:tabs>
                <w:tab w:val="clear" w:pos="864"/>
                <w:tab w:val="clear" w:pos="972"/>
                <w:tab w:val="clear" w:pos="1008"/>
                <w:tab w:val="num" w:pos="578"/>
              </w:tabs>
              <w:spacing w:after="134" w:line="276" w:lineRule="auto"/>
              <w:ind w:left="878" w:hanging="481"/>
              <w:rPr>
                <w:rFonts w:ascii="Arial" w:hAnsi="Arial" w:cs="Arial"/>
                <w:color w:val="000000" w:themeColor="text1"/>
                <w:sz w:val="22"/>
                <w:szCs w:val="22"/>
                <w:lang w:val="en-US"/>
              </w:rPr>
            </w:pPr>
            <w:r w:rsidRPr="003C74D1">
              <w:rPr>
                <w:rFonts w:ascii="Arial" w:hAnsi="Arial" w:cs="Arial"/>
                <w:color w:val="000000" w:themeColor="text1"/>
                <w:sz w:val="22"/>
                <w:szCs w:val="22"/>
                <w:lang w:val="en-US"/>
              </w:rPr>
              <w:t xml:space="preserve"> “ESHS” means environmental, social, health and safety</w:t>
            </w:r>
            <w:r w:rsidR="0032642A">
              <w:rPr>
                <w:rFonts w:ascii="Arial" w:hAnsi="Arial" w:cs="Arial"/>
                <w:color w:val="000000" w:themeColor="text1"/>
                <w:sz w:val="22"/>
                <w:szCs w:val="22"/>
                <w:lang w:val="en-US"/>
              </w:rPr>
              <w:t>.</w:t>
            </w:r>
          </w:p>
          <w:p w14:paraId="27372910" w14:textId="4BC481F6" w:rsidR="00C0004E" w:rsidRPr="003C74D1" w:rsidRDefault="0032642A" w:rsidP="003C74D1">
            <w:pPr>
              <w:pStyle w:val="P3Header1-Clauses"/>
              <w:tabs>
                <w:tab w:val="clear" w:pos="864"/>
                <w:tab w:val="clear" w:pos="972"/>
              </w:tabs>
              <w:spacing w:line="276" w:lineRule="auto"/>
              <w:ind w:left="878" w:hanging="481"/>
              <w:rPr>
                <w:rFonts w:ascii="Arial" w:hAnsi="Arial" w:cs="Arial"/>
                <w:sz w:val="22"/>
                <w:szCs w:val="22"/>
              </w:rPr>
            </w:pPr>
            <w:r>
              <w:rPr>
                <w:rFonts w:ascii="Arial" w:hAnsi="Arial" w:cs="Arial"/>
                <w:sz w:val="22"/>
                <w:szCs w:val="22"/>
                <w:lang w:val="en-US"/>
              </w:rPr>
              <w:t>T</w:t>
            </w:r>
            <w:r w:rsidRPr="003C74D1">
              <w:rPr>
                <w:rFonts w:ascii="Arial" w:hAnsi="Arial" w:cs="Arial"/>
                <w:sz w:val="22"/>
                <w:szCs w:val="22"/>
                <w:lang w:val="en-US"/>
              </w:rPr>
              <w:t xml:space="preserve">he </w:t>
            </w:r>
            <w:r w:rsidR="00963417" w:rsidRPr="003C74D1">
              <w:rPr>
                <w:rFonts w:ascii="Arial" w:hAnsi="Arial" w:cs="Arial"/>
                <w:sz w:val="22"/>
                <w:szCs w:val="22"/>
                <w:lang w:val="en-US"/>
              </w:rPr>
              <w:t>word “tender” is synonymous with “bid” and “tenderer” with “bidder”, and the words “tender documents” with “bidding documents”.</w:t>
            </w:r>
          </w:p>
        </w:tc>
      </w:tr>
      <w:tr w:rsidR="00C0004E" w:rsidRPr="00624FE6" w14:paraId="72DC3C9C" w14:textId="77777777" w:rsidTr="003C74D1">
        <w:trPr>
          <w:gridAfter w:val="2"/>
          <w:wAfter w:w="53" w:type="dxa"/>
          <w:trHeight w:val="144"/>
        </w:trPr>
        <w:tc>
          <w:tcPr>
            <w:tcW w:w="2121" w:type="dxa"/>
          </w:tcPr>
          <w:p w14:paraId="4A2B740B" w14:textId="013092A6" w:rsidR="00C0004E" w:rsidRPr="003C74D1" w:rsidRDefault="00C0004E" w:rsidP="003C74D1">
            <w:pPr>
              <w:pStyle w:val="2"/>
              <w:spacing w:line="276" w:lineRule="auto"/>
              <w:ind w:left="298" w:hanging="298"/>
              <w:rPr>
                <w:rFonts w:ascii="Arial" w:hAnsi="Arial" w:cs="Arial"/>
                <w:sz w:val="22"/>
                <w:szCs w:val="22"/>
              </w:rPr>
            </w:pPr>
            <w:bookmarkStart w:id="43" w:name="_Toc438438821"/>
            <w:bookmarkStart w:id="44" w:name="_Toc438532556"/>
            <w:bookmarkStart w:id="45" w:name="_Toc438733965"/>
            <w:bookmarkStart w:id="46" w:name="_Toc438907006"/>
            <w:bookmarkStart w:id="47" w:name="_Toc438907205"/>
            <w:bookmarkStart w:id="48" w:name="_Toc100032290"/>
            <w:bookmarkStart w:id="49" w:name="_Toc325714155"/>
            <w:bookmarkStart w:id="50" w:name="_Toc66364403"/>
            <w:r w:rsidRPr="003C74D1">
              <w:rPr>
                <w:rFonts w:ascii="Arial" w:hAnsi="Arial" w:cs="Arial"/>
                <w:sz w:val="22"/>
                <w:szCs w:val="22"/>
              </w:rPr>
              <w:t>Source of Funds</w:t>
            </w:r>
            <w:bookmarkEnd w:id="43"/>
            <w:bookmarkEnd w:id="44"/>
            <w:bookmarkEnd w:id="45"/>
            <w:bookmarkEnd w:id="46"/>
            <w:bookmarkEnd w:id="47"/>
            <w:bookmarkEnd w:id="48"/>
            <w:bookmarkEnd w:id="49"/>
            <w:bookmarkEnd w:id="50"/>
          </w:p>
        </w:tc>
        <w:tc>
          <w:tcPr>
            <w:tcW w:w="7287" w:type="dxa"/>
            <w:gridSpan w:val="2"/>
          </w:tcPr>
          <w:p w14:paraId="000FA291" w14:textId="77777777" w:rsidR="00C0004E" w:rsidRPr="003C74D1" w:rsidRDefault="00C0004E" w:rsidP="003C74D1">
            <w:pPr>
              <w:pStyle w:val="StyleStyleHeader1-ClausesAfter0ptLeft0Hanging"/>
              <w:tabs>
                <w:tab w:val="clear" w:pos="576"/>
                <w:tab w:val="left" w:pos="385"/>
              </w:tabs>
              <w:spacing w:after="134" w:line="276" w:lineRule="auto"/>
              <w:ind w:left="385" w:hanging="385"/>
              <w:rPr>
                <w:rFonts w:ascii="Arial" w:hAnsi="Arial" w:cs="Arial"/>
                <w:color w:val="000000" w:themeColor="text1"/>
                <w:sz w:val="22"/>
                <w:szCs w:val="22"/>
                <w:lang w:val="en-US"/>
              </w:rPr>
            </w:pPr>
            <w:r w:rsidRPr="003C74D1">
              <w:rPr>
                <w:rFonts w:ascii="Arial" w:hAnsi="Arial" w:cs="Arial"/>
                <w:color w:val="000000" w:themeColor="text1"/>
                <w:sz w:val="22"/>
                <w:szCs w:val="22"/>
                <w:lang w:val="en-US"/>
              </w:rPr>
              <w:t>2.1</w:t>
            </w:r>
            <w:r w:rsidRPr="003C74D1">
              <w:rPr>
                <w:rFonts w:ascii="Arial" w:hAnsi="Arial" w:cs="Arial"/>
                <w:color w:val="000000" w:themeColor="text1"/>
                <w:sz w:val="22"/>
                <w:szCs w:val="22"/>
                <w:lang w:val="en-US"/>
              </w:rPr>
              <w:tab/>
              <w:t xml:space="preserve">The Recipient </w:t>
            </w:r>
            <w:r w:rsidRPr="003C74D1">
              <w:rPr>
                <w:rStyle w:val="StyleHeader2-SubClausesBoldChar"/>
                <w:rFonts w:ascii="Arial" w:hAnsi="Arial" w:cs="Arial"/>
                <w:b w:val="0"/>
                <w:bCs w:val="0"/>
                <w:color w:val="000000" w:themeColor="text1"/>
                <w:sz w:val="22"/>
                <w:szCs w:val="22"/>
                <w:lang w:val="en-US"/>
              </w:rPr>
              <w:t>specified in the</w:t>
            </w:r>
            <w:r w:rsidR="008F7E97" w:rsidRPr="003C74D1">
              <w:rPr>
                <w:rStyle w:val="StyleHeader2-SubClausesBoldChar"/>
                <w:rFonts w:ascii="Arial" w:eastAsia="SimSun" w:hAnsi="Arial" w:cs="Arial"/>
                <w:b w:val="0"/>
                <w:bCs w:val="0"/>
                <w:color w:val="000000" w:themeColor="text1"/>
                <w:sz w:val="22"/>
                <w:szCs w:val="22"/>
                <w:lang w:val="en-US" w:eastAsia="zh-CN"/>
              </w:rPr>
              <w:t xml:space="preserve"> </w:t>
            </w:r>
            <w:r w:rsidRPr="003C74D1">
              <w:rPr>
                <w:rStyle w:val="StyleHeader2-SubClausesBoldChar"/>
                <w:rFonts w:ascii="Arial" w:hAnsi="Arial" w:cs="Arial"/>
                <w:color w:val="000000" w:themeColor="text1"/>
                <w:sz w:val="22"/>
                <w:szCs w:val="22"/>
                <w:lang w:val="en-US"/>
              </w:rPr>
              <w:t>TDS</w:t>
            </w:r>
            <w:r w:rsidRPr="003C74D1">
              <w:rPr>
                <w:rFonts w:ascii="Arial" w:hAnsi="Arial" w:cs="Arial"/>
                <w:color w:val="000000" w:themeColor="text1"/>
                <w:sz w:val="22"/>
                <w:szCs w:val="22"/>
                <w:lang w:val="en-US"/>
              </w:rPr>
              <w:t xml:space="preserve"> has received or has applied for financing (hereinafter called “funds”) from the Asian Infrastructure Investment Bank (hereinafter called (“AIIB” or “the Bank”) in an amount specified</w:t>
            </w:r>
            <w:r w:rsidRPr="003C74D1">
              <w:rPr>
                <w:rFonts w:ascii="Arial" w:hAnsi="Arial" w:cs="Arial"/>
                <w:bCs/>
                <w:color w:val="000000" w:themeColor="text1"/>
                <w:sz w:val="22"/>
                <w:szCs w:val="22"/>
                <w:lang w:val="en-US"/>
              </w:rPr>
              <w:t xml:space="preserve"> in the </w:t>
            </w:r>
            <w:r w:rsidRPr="003C74D1">
              <w:rPr>
                <w:rFonts w:ascii="Arial" w:hAnsi="Arial" w:cs="Arial"/>
                <w:b/>
                <w:color w:val="000000" w:themeColor="text1"/>
                <w:sz w:val="22"/>
                <w:szCs w:val="22"/>
                <w:lang w:val="en-US"/>
              </w:rPr>
              <w:t>TDS</w:t>
            </w:r>
            <w:r w:rsidRPr="003C74D1">
              <w:rPr>
                <w:rFonts w:ascii="Arial" w:hAnsi="Arial" w:cs="Arial"/>
                <w:color w:val="000000" w:themeColor="text1"/>
                <w:sz w:val="22"/>
                <w:szCs w:val="22"/>
                <w:lang w:val="en-US"/>
              </w:rPr>
              <w:t>, toward the project named</w:t>
            </w:r>
            <w:r w:rsidR="008F7E97" w:rsidRPr="003C74D1">
              <w:rPr>
                <w:rFonts w:ascii="Arial" w:eastAsia="SimSun" w:hAnsi="Arial" w:cs="Arial"/>
                <w:color w:val="000000" w:themeColor="text1"/>
                <w:sz w:val="22"/>
                <w:szCs w:val="22"/>
                <w:lang w:val="en-US" w:eastAsia="zh-CN"/>
              </w:rPr>
              <w:t xml:space="preserve"> </w:t>
            </w:r>
            <w:r w:rsidRPr="003C74D1">
              <w:rPr>
                <w:rFonts w:ascii="Arial" w:hAnsi="Arial" w:cs="Arial"/>
                <w:bCs/>
                <w:color w:val="000000" w:themeColor="text1"/>
                <w:sz w:val="22"/>
                <w:szCs w:val="22"/>
                <w:lang w:val="en-US"/>
              </w:rPr>
              <w:t>in the</w:t>
            </w:r>
            <w:r w:rsidR="008F7E97" w:rsidRPr="003C74D1">
              <w:rPr>
                <w:rFonts w:ascii="Arial" w:eastAsia="SimSun" w:hAnsi="Arial" w:cs="Arial"/>
                <w:bCs/>
                <w:color w:val="000000" w:themeColor="text1"/>
                <w:sz w:val="22"/>
                <w:szCs w:val="22"/>
                <w:lang w:val="en-US" w:eastAsia="zh-CN"/>
              </w:rPr>
              <w:t xml:space="preserve"> </w:t>
            </w:r>
            <w:r w:rsidRPr="003C74D1">
              <w:rPr>
                <w:rFonts w:ascii="Arial" w:hAnsi="Arial" w:cs="Arial"/>
                <w:b/>
                <w:color w:val="000000" w:themeColor="text1"/>
                <w:sz w:val="22"/>
                <w:szCs w:val="22"/>
                <w:lang w:val="en-US"/>
              </w:rPr>
              <w:t>TDS</w:t>
            </w:r>
            <w:r w:rsidRPr="003C74D1">
              <w:rPr>
                <w:rFonts w:ascii="Arial" w:hAnsi="Arial" w:cs="Arial"/>
                <w:color w:val="000000" w:themeColor="text1"/>
                <w:sz w:val="22"/>
                <w:szCs w:val="22"/>
                <w:lang w:val="en-US"/>
              </w:rPr>
              <w:t>.  The Recipient intends to apply a portion of the funds to eligible payments under the contract(s) for which this Tender Document is issued.</w:t>
            </w:r>
          </w:p>
        </w:tc>
      </w:tr>
      <w:tr w:rsidR="00C0004E" w:rsidRPr="00624FE6" w14:paraId="7F26C556" w14:textId="77777777" w:rsidTr="003C74D1">
        <w:trPr>
          <w:gridAfter w:val="2"/>
          <w:wAfter w:w="53" w:type="dxa"/>
          <w:trHeight w:val="144"/>
        </w:trPr>
        <w:tc>
          <w:tcPr>
            <w:tcW w:w="2121" w:type="dxa"/>
          </w:tcPr>
          <w:p w14:paraId="060E25C3" w14:textId="77777777" w:rsidR="00C0004E" w:rsidRPr="003C74D1" w:rsidRDefault="00C0004E" w:rsidP="003C74D1">
            <w:pPr>
              <w:spacing w:before="160" w:after="80" w:line="276" w:lineRule="auto"/>
              <w:rPr>
                <w:rFonts w:ascii="Arial" w:hAnsi="Arial" w:cs="Arial"/>
                <w:color w:val="000000" w:themeColor="text1"/>
                <w:sz w:val="22"/>
                <w:szCs w:val="22"/>
              </w:rPr>
            </w:pPr>
            <w:bookmarkStart w:id="51" w:name="_Toc438532557"/>
            <w:bookmarkEnd w:id="51"/>
          </w:p>
        </w:tc>
        <w:tc>
          <w:tcPr>
            <w:tcW w:w="7287" w:type="dxa"/>
            <w:gridSpan w:val="2"/>
          </w:tcPr>
          <w:p w14:paraId="67CB591E" w14:textId="5BBD6807" w:rsidR="00C0004E" w:rsidRPr="003C74D1" w:rsidRDefault="00C0004E" w:rsidP="003C74D1">
            <w:pPr>
              <w:pStyle w:val="StyleStyleHeader1-ClausesAfter0ptLeft0Hanging"/>
              <w:tabs>
                <w:tab w:val="clear" w:pos="576"/>
                <w:tab w:val="left" w:pos="385"/>
              </w:tabs>
              <w:spacing w:after="134" w:line="276" w:lineRule="auto"/>
              <w:ind w:left="385" w:hanging="385"/>
              <w:rPr>
                <w:rFonts w:ascii="Arial" w:hAnsi="Arial" w:cs="Arial"/>
                <w:color w:val="000000" w:themeColor="text1"/>
                <w:sz w:val="22"/>
                <w:szCs w:val="22"/>
                <w:lang w:val="en-US"/>
              </w:rPr>
            </w:pPr>
            <w:r w:rsidRPr="003C74D1">
              <w:rPr>
                <w:rFonts w:ascii="Arial" w:hAnsi="Arial" w:cs="Arial"/>
                <w:color w:val="000000" w:themeColor="text1"/>
                <w:sz w:val="22"/>
                <w:szCs w:val="22"/>
                <w:lang w:val="en-US"/>
              </w:rPr>
              <w:t>2.2</w:t>
            </w:r>
            <w:r w:rsidRPr="003C74D1">
              <w:rPr>
                <w:rFonts w:ascii="Arial" w:hAnsi="Arial" w:cs="Arial"/>
                <w:color w:val="000000" w:themeColor="text1"/>
                <w:sz w:val="22"/>
                <w:szCs w:val="22"/>
                <w:lang w:val="en-US"/>
              </w:rPr>
              <w:tab/>
              <w:t xml:space="preserve">Payment by the Bank will be made only at the request of the Recipient and upon approval by the Bank, and will be subject, in all respects, to the terms and conditions of the Loan (or other financing) Agreement. </w:t>
            </w:r>
            <w:r w:rsidRPr="003C74D1">
              <w:rPr>
                <w:rFonts w:ascii="Arial" w:hAnsi="Arial" w:cs="Arial"/>
                <w:sz w:val="22"/>
                <w:szCs w:val="22"/>
                <w:lang w:val="en-US"/>
              </w:rPr>
              <w:t>The Loan (or other financing) Agreement prohibits a withdrawal from the loan account for the purpose of any payment to persons or entities, or for any import of goods, equipment, plant</w:t>
            </w:r>
            <w:r w:rsidR="002F1BA6">
              <w:rPr>
                <w:rFonts w:ascii="Arial" w:hAnsi="Arial" w:cs="Arial"/>
                <w:sz w:val="22"/>
                <w:szCs w:val="22"/>
                <w:lang w:val="en-US"/>
              </w:rPr>
              <w:t xml:space="preserve"> or</w:t>
            </w:r>
            <w:r w:rsidRPr="003C74D1">
              <w:rPr>
                <w:rFonts w:ascii="Arial" w:hAnsi="Arial" w:cs="Arial"/>
                <w:sz w:val="22"/>
                <w:szCs w:val="22"/>
                <w:lang w:val="en-US"/>
              </w:rPr>
              <w:t xml:space="preserve"> materials, if such payment or import is prohibited by a decision of the United </w:t>
            </w:r>
            <w:r w:rsidRPr="003C74D1">
              <w:rPr>
                <w:rFonts w:ascii="Arial" w:hAnsi="Arial" w:cs="Arial"/>
                <w:sz w:val="22"/>
                <w:szCs w:val="22"/>
                <w:lang w:val="en-US"/>
              </w:rPr>
              <w:lastRenderedPageBreak/>
              <w:t>Nations Security Council taken under Chapter VII of the Charter of the United Nations. No party other than the Recipient shall derive any rights from the Loan (or other financing) Agreement or have any claim to the proceeds of the Loan (or other financing).</w:t>
            </w:r>
          </w:p>
        </w:tc>
      </w:tr>
      <w:tr w:rsidR="00C0004E" w:rsidRPr="00624FE6" w14:paraId="631E9C1F" w14:textId="77777777" w:rsidTr="003C74D1">
        <w:trPr>
          <w:gridAfter w:val="2"/>
          <w:wAfter w:w="53" w:type="dxa"/>
          <w:trHeight w:val="3474"/>
        </w:trPr>
        <w:tc>
          <w:tcPr>
            <w:tcW w:w="2121" w:type="dxa"/>
          </w:tcPr>
          <w:p w14:paraId="0D6D7499" w14:textId="3EFB04B0" w:rsidR="00C0004E" w:rsidRPr="003C74D1" w:rsidRDefault="00C0004E" w:rsidP="003C74D1">
            <w:pPr>
              <w:pStyle w:val="2"/>
              <w:spacing w:line="276" w:lineRule="auto"/>
              <w:ind w:left="298" w:hanging="298"/>
              <w:rPr>
                <w:rFonts w:ascii="Arial" w:hAnsi="Arial" w:cs="Arial"/>
                <w:sz w:val="22"/>
                <w:szCs w:val="22"/>
              </w:rPr>
            </w:pPr>
            <w:bookmarkStart w:id="52" w:name="_Toc438532558"/>
            <w:bookmarkStart w:id="53" w:name="_Toc438002631"/>
            <w:bookmarkEnd w:id="52"/>
            <w:r w:rsidRPr="003C74D1">
              <w:rPr>
                <w:rFonts w:ascii="Arial" w:hAnsi="Arial" w:cs="Arial"/>
                <w:sz w:val="22"/>
                <w:szCs w:val="22"/>
              </w:rPr>
              <w:lastRenderedPageBreak/>
              <w:br w:type="page"/>
            </w:r>
            <w:bookmarkStart w:id="54" w:name="_Toc66364404"/>
            <w:bookmarkEnd w:id="53"/>
            <w:r w:rsidRPr="003C74D1">
              <w:rPr>
                <w:rFonts w:ascii="Arial" w:hAnsi="Arial" w:cs="Arial"/>
                <w:sz w:val="22"/>
                <w:szCs w:val="22"/>
              </w:rPr>
              <w:t>Prohibited Practices</w:t>
            </w:r>
            <w:bookmarkEnd w:id="54"/>
          </w:p>
        </w:tc>
        <w:tc>
          <w:tcPr>
            <w:tcW w:w="7287" w:type="dxa"/>
            <w:gridSpan w:val="2"/>
          </w:tcPr>
          <w:p w14:paraId="3B1ECAE7" w14:textId="77777777" w:rsidR="00C0004E" w:rsidRPr="003C74D1" w:rsidRDefault="00C0004E" w:rsidP="003C74D1">
            <w:pPr>
              <w:pStyle w:val="StyleStyleHeader1-ClausesAfter0ptLeft0Hanging"/>
              <w:numPr>
                <w:ilvl w:val="0"/>
                <w:numId w:val="29"/>
              </w:numPr>
              <w:tabs>
                <w:tab w:val="clear" w:pos="576"/>
                <w:tab w:val="left" w:pos="385"/>
              </w:tabs>
              <w:spacing w:after="134" w:line="276" w:lineRule="auto"/>
              <w:ind w:left="392" w:hanging="392"/>
              <w:rPr>
                <w:rFonts w:ascii="Arial" w:hAnsi="Arial" w:cs="Arial"/>
                <w:color w:val="000000" w:themeColor="text1"/>
                <w:sz w:val="22"/>
                <w:szCs w:val="22"/>
                <w:lang w:val="en-US"/>
              </w:rPr>
            </w:pPr>
            <w:r w:rsidRPr="003C74D1">
              <w:rPr>
                <w:rFonts w:ascii="Arial" w:hAnsi="Arial" w:cs="Arial"/>
                <w:color w:val="000000" w:themeColor="text1"/>
                <w:sz w:val="22"/>
                <w:szCs w:val="22"/>
                <w:lang w:val="en-US"/>
              </w:rPr>
              <w:t xml:space="preserve">The Bank requires compliance with the Bank’s Policy on Prohibited Practices as set forth in Section VI. </w:t>
            </w:r>
          </w:p>
          <w:p w14:paraId="275AD809" w14:textId="520683A4" w:rsidR="00C0004E" w:rsidRPr="003C74D1" w:rsidRDefault="00C0004E" w:rsidP="003C74D1">
            <w:pPr>
              <w:pStyle w:val="StyleStyleHeader1-ClausesAfter0ptLeft0Hanging"/>
              <w:numPr>
                <w:ilvl w:val="0"/>
                <w:numId w:val="29"/>
              </w:numPr>
              <w:tabs>
                <w:tab w:val="clear" w:pos="576"/>
                <w:tab w:val="left" w:pos="385"/>
              </w:tabs>
              <w:spacing w:after="134" w:line="276" w:lineRule="auto"/>
              <w:ind w:left="392" w:hanging="392"/>
              <w:rPr>
                <w:rFonts w:ascii="Arial" w:hAnsi="Arial" w:cs="Arial"/>
                <w:color w:val="000000" w:themeColor="text1"/>
                <w:sz w:val="22"/>
                <w:szCs w:val="22"/>
                <w:lang w:val="en-US"/>
              </w:rPr>
            </w:pPr>
            <w:r w:rsidRPr="003C74D1">
              <w:rPr>
                <w:rFonts w:ascii="Arial" w:hAnsi="Arial" w:cs="Arial"/>
                <w:color w:val="000000" w:themeColor="text1"/>
                <w:sz w:val="22"/>
                <w:szCs w:val="22"/>
                <w:lang w:val="en-US"/>
              </w:rPr>
              <w:t>In further pursuance of this policy, Tenderers shall permit and shall cause their agents (whether declared or not), subcontractors, sub</w:t>
            </w:r>
            <w:r w:rsidR="003D023D" w:rsidRPr="003C74D1">
              <w:rPr>
                <w:rFonts w:ascii="Arial" w:eastAsia="SimSun" w:hAnsi="Arial" w:cs="Arial"/>
                <w:color w:val="000000" w:themeColor="text1"/>
                <w:sz w:val="22"/>
                <w:szCs w:val="22"/>
                <w:lang w:val="en-US" w:eastAsia="zh-CN"/>
              </w:rPr>
              <w:t>-</w:t>
            </w:r>
            <w:r w:rsidRPr="003C74D1">
              <w:rPr>
                <w:rFonts w:ascii="Arial" w:hAnsi="Arial" w:cs="Arial"/>
                <w:color w:val="000000" w:themeColor="text1"/>
                <w:sz w:val="22"/>
                <w:szCs w:val="22"/>
                <w:lang w:val="en-US"/>
              </w:rPr>
              <w:t>consultants, service providers, suppliers</w:t>
            </w:r>
            <w:r w:rsidR="0026487A">
              <w:rPr>
                <w:rFonts w:ascii="Arial" w:hAnsi="Arial" w:cs="Arial"/>
                <w:color w:val="000000" w:themeColor="text1"/>
                <w:sz w:val="22"/>
                <w:szCs w:val="22"/>
                <w:lang w:val="en-US"/>
              </w:rPr>
              <w:t xml:space="preserve"> and</w:t>
            </w:r>
            <w:r w:rsidRPr="003C74D1">
              <w:rPr>
                <w:rFonts w:ascii="Arial" w:hAnsi="Arial" w:cs="Arial"/>
                <w:color w:val="000000" w:themeColor="text1"/>
                <w:sz w:val="22"/>
                <w:szCs w:val="22"/>
                <w:lang w:val="en-US"/>
              </w:rPr>
              <w:t xml:space="preserve"> their personnel, to permit the Bank to inspect all accounts, records and other documents relating to any prequalification process, tender submission, proposal submission</w:t>
            </w:r>
            <w:r w:rsidR="0026487A">
              <w:rPr>
                <w:rFonts w:ascii="Arial" w:hAnsi="Arial" w:cs="Arial"/>
                <w:color w:val="000000" w:themeColor="text1"/>
                <w:sz w:val="22"/>
                <w:szCs w:val="22"/>
                <w:lang w:val="en-US"/>
              </w:rPr>
              <w:t xml:space="preserve"> and</w:t>
            </w:r>
            <w:r w:rsidRPr="003C74D1">
              <w:rPr>
                <w:rFonts w:ascii="Arial" w:hAnsi="Arial" w:cs="Arial"/>
                <w:color w:val="000000" w:themeColor="text1"/>
                <w:sz w:val="22"/>
                <w:szCs w:val="22"/>
                <w:lang w:val="en-US"/>
              </w:rPr>
              <w:t xml:space="preserve"> contract performance (in the case of award), and to have them audited by auditors appointed by the Bank.</w:t>
            </w:r>
          </w:p>
        </w:tc>
      </w:tr>
      <w:tr w:rsidR="00C0004E" w:rsidRPr="00624FE6" w14:paraId="7FE9CA97" w14:textId="77777777" w:rsidTr="003C74D1">
        <w:trPr>
          <w:gridAfter w:val="2"/>
          <w:wAfter w:w="53" w:type="dxa"/>
          <w:trHeight w:val="144"/>
        </w:trPr>
        <w:tc>
          <w:tcPr>
            <w:tcW w:w="2121" w:type="dxa"/>
          </w:tcPr>
          <w:p w14:paraId="28583CB6" w14:textId="30BF4313" w:rsidR="00C0004E" w:rsidRPr="003C74D1" w:rsidRDefault="00C0004E" w:rsidP="003C74D1">
            <w:pPr>
              <w:pStyle w:val="2"/>
              <w:spacing w:line="276" w:lineRule="auto"/>
              <w:ind w:left="298" w:hanging="298"/>
              <w:rPr>
                <w:rFonts w:ascii="Arial" w:hAnsi="Arial" w:cs="Arial"/>
                <w:sz w:val="22"/>
                <w:szCs w:val="22"/>
              </w:rPr>
            </w:pPr>
            <w:bookmarkStart w:id="55" w:name="_Toc438438823"/>
            <w:bookmarkStart w:id="56" w:name="_Toc438532560"/>
            <w:bookmarkStart w:id="57" w:name="_Toc438733967"/>
            <w:bookmarkStart w:id="58" w:name="_Toc438907008"/>
            <w:bookmarkStart w:id="59" w:name="_Toc438907207"/>
            <w:bookmarkStart w:id="60" w:name="_Toc100032292"/>
            <w:bookmarkStart w:id="61" w:name="_Toc325714157"/>
            <w:bookmarkStart w:id="62" w:name="_Toc66364405"/>
            <w:r w:rsidRPr="003C74D1">
              <w:rPr>
                <w:rFonts w:ascii="Arial" w:hAnsi="Arial" w:cs="Arial"/>
                <w:sz w:val="22"/>
                <w:szCs w:val="22"/>
              </w:rPr>
              <w:t>Eligible</w:t>
            </w:r>
            <w:r w:rsidR="00800015" w:rsidRPr="003C74D1">
              <w:rPr>
                <w:rFonts w:ascii="Arial" w:hAnsi="Arial" w:cs="Arial"/>
                <w:sz w:val="22"/>
                <w:szCs w:val="22"/>
              </w:rPr>
              <w:t xml:space="preserve"> </w:t>
            </w:r>
            <w:r w:rsidRPr="003C74D1">
              <w:rPr>
                <w:rFonts w:ascii="Arial" w:hAnsi="Arial" w:cs="Arial"/>
                <w:sz w:val="22"/>
                <w:szCs w:val="22"/>
              </w:rPr>
              <w:t>Tenderers</w:t>
            </w:r>
            <w:bookmarkEnd w:id="55"/>
            <w:bookmarkEnd w:id="56"/>
            <w:bookmarkEnd w:id="57"/>
            <w:bookmarkEnd w:id="58"/>
            <w:bookmarkEnd w:id="59"/>
            <w:bookmarkEnd w:id="60"/>
            <w:bookmarkEnd w:id="61"/>
            <w:bookmarkEnd w:id="62"/>
          </w:p>
        </w:tc>
        <w:tc>
          <w:tcPr>
            <w:tcW w:w="7287" w:type="dxa"/>
            <w:gridSpan w:val="2"/>
          </w:tcPr>
          <w:p w14:paraId="5C1DD7B9" w14:textId="26C1BAD4" w:rsidR="00C0004E" w:rsidRPr="003C74D1" w:rsidRDefault="00C0004E" w:rsidP="003C74D1">
            <w:pPr>
              <w:pStyle w:val="ListParagraph"/>
              <w:numPr>
                <w:ilvl w:val="0"/>
                <w:numId w:val="17"/>
              </w:numPr>
              <w:spacing w:after="134" w:line="276" w:lineRule="auto"/>
              <w:ind w:left="392" w:hanging="392"/>
              <w:contextualSpacing w:val="0"/>
              <w:rPr>
                <w:rFonts w:ascii="Arial" w:hAnsi="Arial" w:cs="Arial"/>
                <w:color w:val="000000" w:themeColor="text1"/>
                <w:sz w:val="22"/>
                <w:szCs w:val="22"/>
              </w:rPr>
            </w:pPr>
            <w:r w:rsidRPr="003C74D1">
              <w:rPr>
                <w:rFonts w:ascii="Arial" w:hAnsi="Arial" w:cs="Arial"/>
                <w:color w:val="000000" w:themeColor="text1"/>
                <w:sz w:val="22"/>
                <w:szCs w:val="22"/>
              </w:rPr>
              <w:t>A Tenderer may be a firm that is a private entity, a state-owned enterprise or institution subject to ITT 4.</w:t>
            </w:r>
            <w:r w:rsidRPr="003C74D1">
              <w:rPr>
                <w:rFonts w:ascii="Arial" w:hAnsi="Arial" w:cs="Arial"/>
                <w:sz w:val="22"/>
                <w:szCs w:val="22"/>
              </w:rPr>
              <w:t>6</w:t>
            </w:r>
            <w:r w:rsidRPr="003C74D1">
              <w:rPr>
                <w:rFonts w:ascii="Arial" w:hAnsi="Arial" w:cs="Arial"/>
                <w:color w:val="000000" w:themeColor="text1"/>
                <w:sz w:val="22"/>
                <w:szCs w:val="22"/>
              </w:rPr>
              <w:t xml:space="preserve"> or any combination of such entities in the form of a </w:t>
            </w:r>
            <w:r w:rsidR="00C730E8">
              <w:rPr>
                <w:rFonts w:ascii="Arial" w:hAnsi="Arial" w:cs="Arial"/>
                <w:color w:val="000000" w:themeColor="text1"/>
                <w:sz w:val="22"/>
                <w:szCs w:val="22"/>
              </w:rPr>
              <w:t>J</w:t>
            </w:r>
            <w:r w:rsidRPr="003C74D1">
              <w:rPr>
                <w:rFonts w:ascii="Arial" w:hAnsi="Arial" w:cs="Arial"/>
                <w:color w:val="000000" w:themeColor="text1"/>
                <w:sz w:val="22"/>
                <w:szCs w:val="22"/>
              </w:rPr>
              <w:t xml:space="preserve">oint </w:t>
            </w:r>
            <w:r w:rsidR="00C730E8">
              <w:rPr>
                <w:rFonts w:ascii="Arial" w:hAnsi="Arial" w:cs="Arial"/>
                <w:color w:val="000000" w:themeColor="text1"/>
                <w:sz w:val="22"/>
                <w:szCs w:val="22"/>
              </w:rPr>
              <w:t>V</w:t>
            </w:r>
            <w:r w:rsidR="00C730E8" w:rsidRPr="003C74D1">
              <w:rPr>
                <w:rFonts w:ascii="Arial" w:hAnsi="Arial" w:cs="Arial"/>
                <w:color w:val="000000" w:themeColor="text1"/>
                <w:sz w:val="22"/>
                <w:szCs w:val="22"/>
              </w:rPr>
              <w:t xml:space="preserve">enture </w:t>
            </w:r>
            <w:r w:rsidRPr="003C74D1">
              <w:rPr>
                <w:rFonts w:ascii="Arial" w:hAnsi="Arial" w:cs="Arial"/>
                <w:color w:val="000000" w:themeColor="text1"/>
                <w:sz w:val="22"/>
                <w:szCs w:val="22"/>
              </w:rPr>
              <w:t>(JV) under an existing agreement or with the intent to enter into such an agreement supported by a letter of intent. In the case of a joint venture, all members shall be jointly and severally liable for the execution of the entire Contract in accordance with the Contract terms.</w:t>
            </w:r>
            <w:r w:rsidR="0032642A">
              <w:rPr>
                <w:rFonts w:ascii="Arial" w:hAnsi="Arial" w:cs="Arial"/>
                <w:color w:val="000000" w:themeColor="text1"/>
                <w:sz w:val="22"/>
                <w:szCs w:val="22"/>
              </w:rPr>
              <w:t xml:space="preserve"> </w:t>
            </w:r>
            <w:r w:rsidRPr="003C74D1">
              <w:rPr>
                <w:rFonts w:ascii="Arial" w:hAnsi="Arial" w:cs="Arial"/>
                <w:color w:val="000000" w:themeColor="text1"/>
                <w:sz w:val="22"/>
                <w:szCs w:val="22"/>
              </w:rPr>
              <w:t>The JV shall nominate a Representative who shall have the authority to conduct all business for and on behalf of any and all the members of the JV during the Tendering process and, in the event the JV is awarded the Contract, during contract execution. Unless specified</w:t>
            </w:r>
            <w:r w:rsidR="003D023D" w:rsidRPr="003C74D1">
              <w:rPr>
                <w:rFonts w:ascii="Arial" w:eastAsia="SimSun" w:hAnsi="Arial" w:cs="Arial"/>
                <w:color w:val="000000" w:themeColor="text1"/>
                <w:sz w:val="22"/>
                <w:szCs w:val="22"/>
                <w:lang w:eastAsia="zh-CN"/>
              </w:rPr>
              <w:t xml:space="preserve"> </w:t>
            </w:r>
            <w:r w:rsidRPr="003C74D1">
              <w:rPr>
                <w:rFonts w:ascii="Arial" w:hAnsi="Arial" w:cs="Arial"/>
                <w:bCs/>
                <w:color w:val="000000" w:themeColor="text1"/>
                <w:sz w:val="22"/>
                <w:szCs w:val="22"/>
              </w:rPr>
              <w:t>in the</w:t>
            </w:r>
            <w:r w:rsidR="003D023D" w:rsidRPr="003C74D1">
              <w:rPr>
                <w:rFonts w:ascii="Arial" w:eastAsia="SimSun" w:hAnsi="Arial" w:cs="Arial"/>
                <w:bCs/>
                <w:color w:val="000000" w:themeColor="text1"/>
                <w:sz w:val="22"/>
                <w:szCs w:val="22"/>
                <w:lang w:eastAsia="zh-CN"/>
              </w:rPr>
              <w:t xml:space="preserve"> </w:t>
            </w:r>
            <w:r w:rsidRPr="003C74D1">
              <w:rPr>
                <w:rFonts w:ascii="Arial" w:hAnsi="Arial" w:cs="Arial"/>
                <w:b/>
                <w:color w:val="000000" w:themeColor="text1"/>
                <w:sz w:val="22"/>
                <w:szCs w:val="22"/>
              </w:rPr>
              <w:t>TDS</w:t>
            </w:r>
            <w:r w:rsidRPr="003C74D1">
              <w:rPr>
                <w:rFonts w:ascii="Arial" w:hAnsi="Arial" w:cs="Arial"/>
                <w:color w:val="000000" w:themeColor="text1"/>
                <w:sz w:val="22"/>
                <w:szCs w:val="22"/>
              </w:rPr>
              <w:t>, there is no limit on the number of members in a JV.</w:t>
            </w:r>
          </w:p>
        </w:tc>
      </w:tr>
      <w:tr w:rsidR="00C0004E" w:rsidRPr="00624FE6" w14:paraId="453BB5E8" w14:textId="77777777" w:rsidTr="003C74D1">
        <w:trPr>
          <w:gridAfter w:val="2"/>
          <w:wAfter w:w="53" w:type="dxa"/>
          <w:trHeight w:val="144"/>
        </w:trPr>
        <w:tc>
          <w:tcPr>
            <w:tcW w:w="2121" w:type="dxa"/>
          </w:tcPr>
          <w:p w14:paraId="470E02C2"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7F8CA8B6" w14:textId="77777777" w:rsidR="00C0004E" w:rsidRPr="003C74D1" w:rsidRDefault="00C0004E" w:rsidP="003C74D1">
            <w:pPr>
              <w:pStyle w:val="ListParagraph"/>
              <w:numPr>
                <w:ilvl w:val="0"/>
                <w:numId w:val="17"/>
              </w:numPr>
              <w:spacing w:after="134" w:line="276" w:lineRule="auto"/>
              <w:ind w:left="392" w:hanging="392"/>
              <w:contextualSpacing w:val="0"/>
              <w:rPr>
                <w:rFonts w:ascii="Arial" w:hAnsi="Arial" w:cs="Arial"/>
                <w:color w:val="000000" w:themeColor="text1"/>
                <w:sz w:val="22"/>
                <w:szCs w:val="22"/>
              </w:rPr>
            </w:pPr>
            <w:r w:rsidRPr="003C74D1">
              <w:rPr>
                <w:rFonts w:ascii="Arial" w:hAnsi="Arial" w:cs="Arial"/>
                <w:color w:val="000000" w:themeColor="text1"/>
                <w:sz w:val="22"/>
                <w:szCs w:val="22"/>
              </w:rPr>
              <w:t xml:space="preserve">A Tenderer shall not have a conflict of interest. Any Tenderer found to have a conflict of interest shall be disqualified. A Tenderer may be considered to have a conflict of interest for the purpose of this Tendering process, if the Tenderer: </w:t>
            </w:r>
          </w:p>
          <w:p w14:paraId="52313EF5" w14:textId="77777777" w:rsidR="00C0004E" w:rsidRPr="003C74D1" w:rsidRDefault="00C0004E" w:rsidP="003C74D1">
            <w:pPr>
              <w:numPr>
                <w:ilvl w:val="2"/>
                <w:numId w:val="14"/>
              </w:numPr>
              <w:tabs>
                <w:tab w:val="clear" w:pos="1152"/>
                <w:tab w:val="num" w:pos="890"/>
              </w:tabs>
              <w:spacing w:after="134" w:line="276" w:lineRule="auto"/>
              <w:ind w:left="890" w:hanging="379"/>
              <w:outlineLvl w:val="2"/>
              <w:rPr>
                <w:rFonts w:ascii="Arial" w:hAnsi="Arial" w:cs="Arial"/>
                <w:color w:val="000000" w:themeColor="text1"/>
                <w:sz w:val="22"/>
                <w:szCs w:val="22"/>
              </w:rPr>
            </w:pPr>
            <w:r w:rsidRPr="003C74D1">
              <w:rPr>
                <w:rFonts w:ascii="Arial" w:hAnsi="Arial" w:cs="Arial"/>
                <w:color w:val="000000" w:themeColor="text1"/>
                <w:sz w:val="22"/>
                <w:szCs w:val="22"/>
              </w:rPr>
              <w:t xml:space="preserve">directly or indirectly controls, is controlled by or is under common control with another Tenderer; or </w:t>
            </w:r>
          </w:p>
          <w:p w14:paraId="46492C1F" w14:textId="77777777" w:rsidR="00C0004E" w:rsidRPr="003C74D1" w:rsidRDefault="00C0004E" w:rsidP="003C74D1">
            <w:pPr>
              <w:numPr>
                <w:ilvl w:val="2"/>
                <w:numId w:val="14"/>
              </w:numPr>
              <w:tabs>
                <w:tab w:val="clear" w:pos="1152"/>
                <w:tab w:val="num" w:pos="890"/>
              </w:tabs>
              <w:spacing w:after="134" w:line="276" w:lineRule="auto"/>
              <w:ind w:left="890" w:hanging="379"/>
              <w:outlineLvl w:val="2"/>
              <w:rPr>
                <w:rFonts w:ascii="Arial" w:hAnsi="Arial" w:cs="Arial"/>
                <w:color w:val="000000" w:themeColor="text1"/>
                <w:sz w:val="22"/>
                <w:szCs w:val="22"/>
              </w:rPr>
            </w:pPr>
            <w:r w:rsidRPr="003C74D1">
              <w:rPr>
                <w:rFonts w:ascii="Arial" w:hAnsi="Arial" w:cs="Arial"/>
                <w:color w:val="000000" w:themeColor="text1"/>
                <w:sz w:val="22"/>
                <w:szCs w:val="22"/>
              </w:rPr>
              <w:t>receives or has received any direct or indirect subsidy from another Tenderer; or</w:t>
            </w:r>
          </w:p>
          <w:p w14:paraId="002E896B" w14:textId="77777777" w:rsidR="00C0004E" w:rsidRPr="003C74D1" w:rsidRDefault="00C0004E" w:rsidP="003C74D1">
            <w:pPr>
              <w:numPr>
                <w:ilvl w:val="2"/>
                <w:numId w:val="14"/>
              </w:numPr>
              <w:tabs>
                <w:tab w:val="clear" w:pos="1152"/>
                <w:tab w:val="num" w:pos="890"/>
              </w:tabs>
              <w:spacing w:after="134" w:line="276" w:lineRule="auto"/>
              <w:ind w:left="890" w:hanging="379"/>
              <w:outlineLvl w:val="2"/>
              <w:rPr>
                <w:rFonts w:ascii="Arial" w:hAnsi="Arial" w:cs="Arial"/>
                <w:color w:val="000000" w:themeColor="text1"/>
                <w:sz w:val="22"/>
                <w:szCs w:val="22"/>
              </w:rPr>
            </w:pPr>
            <w:r w:rsidRPr="003C74D1">
              <w:rPr>
                <w:rFonts w:ascii="Arial" w:hAnsi="Arial" w:cs="Arial"/>
                <w:color w:val="000000" w:themeColor="text1"/>
                <w:sz w:val="22"/>
                <w:szCs w:val="22"/>
              </w:rPr>
              <w:t>has the same legal representative as another Tenderer; or</w:t>
            </w:r>
          </w:p>
          <w:p w14:paraId="145A6D6B" w14:textId="77777777" w:rsidR="00C0004E" w:rsidRPr="003C74D1" w:rsidRDefault="00C0004E" w:rsidP="003C74D1">
            <w:pPr>
              <w:numPr>
                <w:ilvl w:val="2"/>
                <w:numId w:val="14"/>
              </w:numPr>
              <w:tabs>
                <w:tab w:val="clear" w:pos="1152"/>
                <w:tab w:val="num" w:pos="890"/>
              </w:tabs>
              <w:spacing w:after="134" w:line="276" w:lineRule="auto"/>
              <w:ind w:left="890" w:hanging="379"/>
              <w:outlineLvl w:val="2"/>
              <w:rPr>
                <w:rFonts w:ascii="Arial" w:hAnsi="Arial" w:cs="Arial"/>
                <w:color w:val="000000" w:themeColor="text1"/>
                <w:sz w:val="22"/>
                <w:szCs w:val="22"/>
              </w:rPr>
            </w:pPr>
            <w:r w:rsidRPr="003C74D1">
              <w:rPr>
                <w:rFonts w:ascii="Arial" w:hAnsi="Arial" w:cs="Arial"/>
                <w:color w:val="000000" w:themeColor="text1"/>
                <w:sz w:val="22"/>
                <w:szCs w:val="22"/>
              </w:rPr>
              <w:t>has a relationship with another Tenderer, directly or through common third parties, that puts it in a position to influence the Tender of another Tenderer, or influence the decisions of the Employer regarding this Tendering process; or</w:t>
            </w:r>
          </w:p>
          <w:p w14:paraId="6C246767" w14:textId="77777777" w:rsidR="00C0004E" w:rsidRPr="003C74D1" w:rsidRDefault="00C0004E" w:rsidP="003C74D1">
            <w:pPr>
              <w:numPr>
                <w:ilvl w:val="2"/>
                <w:numId w:val="14"/>
              </w:numPr>
              <w:tabs>
                <w:tab w:val="clear" w:pos="1152"/>
                <w:tab w:val="num" w:pos="890"/>
                <w:tab w:val="left" w:pos="3989"/>
              </w:tabs>
              <w:spacing w:after="134" w:line="276" w:lineRule="auto"/>
              <w:ind w:left="890" w:hanging="379"/>
              <w:outlineLvl w:val="2"/>
              <w:rPr>
                <w:rFonts w:ascii="Arial" w:hAnsi="Arial" w:cs="Arial"/>
                <w:color w:val="000000" w:themeColor="text1"/>
                <w:sz w:val="22"/>
                <w:szCs w:val="22"/>
              </w:rPr>
            </w:pPr>
            <w:r w:rsidRPr="003C74D1">
              <w:rPr>
                <w:rFonts w:ascii="Arial" w:hAnsi="Arial" w:cs="Arial"/>
                <w:sz w:val="22"/>
                <w:szCs w:val="22"/>
              </w:rPr>
              <w:lastRenderedPageBreak/>
              <w:t xml:space="preserve">or </w:t>
            </w:r>
            <w:r w:rsidRPr="003C74D1">
              <w:rPr>
                <w:rFonts w:ascii="Arial" w:hAnsi="Arial" w:cs="Arial"/>
                <w:color w:val="000000" w:themeColor="text1"/>
                <w:sz w:val="22"/>
                <w:szCs w:val="22"/>
              </w:rPr>
              <w:t>any of its affiliates participated as a consultant in the preparation of the design or technical specifications of the Works that are the subject of the Tender; or</w:t>
            </w:r>
          </w:p>
          <w:p w14:paraId="4B9FD834" w14:textId="77777777" w:rsidR="00C0004E" w:rsidRPr="003C74D1" w:rsidRDefault="00C0004E" w:rsidP="003C74D1">
            <w:pPr>
              <w:numPr>
                <w:ilvl w:val="2"/>
                <w:numId w:val="14"/>
              </w:numPr>
              <w:tabs>
                <w:tab w:val="clear" w:pos="1152"/>
                <w:tab w:val="num" w:pos="890"/>
              </w:tabs>
              <w:spacing w:after="134" w:line="276" w:lineRule="auto"/>
              <w:ind w:left="890" w:hanging="379"/>
              <w:outlineLvl w:val="2"/>
              <w:rPr>
                <w:rFonts w:ascii="Arial" w:hAnsi="Arial" w:cs="Arial"/>
                <w:color w:val="000000" w:themeColor="text1"/>
                <w:sz w:val="22"/>
                <w:szCs w:val="22"/>
              </w:rPr>
            </w:pPr>
            <w:r w:rsidRPr="003C74D1">
              <w:rPr>
                <w:rFonts w:ascii="Arial" w:hAnsi="Arial" w:cs="Arial"/>
                <w:color w:val="000000" w:themeColor="text1"/>
                <w:sz w:val="22"/>
                <w:szCs w:val="22"/>
              </w:rPr>
              <w:t>or any of its affiliates has been hired (or is proposed to be hired) by the Employer or Recipient</w:t>
            </w:r>
            <w:r w:rsidR="003D023D" w:rsidRPr="003C74D1">
              <w:rPr>
                <w:rFonts w:ascii="Arial" w:eastAsia="SimSun" w:hAnsi="Arial" w:cs="Arial"/>
                <w:color w:val="000000" w:themeColor="text1"/>
                <w:sz w:val="22"/>
                <w:szCs w:val="22"/>
                <w:lang w:eastAsia="zh-CN"/>
              </w:rPr>
              <w:t xml:space="preserve"> </w:t>
            </w:r>
            <w:r w:rsidRPr="003C74D1">
              <w:rPr>
                <w:rFonts w:ascii="Arial" w:hAnsi="Arial" w:cs="Arial"/>
                <w:bCs/>
                <w:sz w:val="22"/>
                <w:szCs w:val="22"/>
              </w:rPr>
              <w:t xml:space="preserve">as Engineer </w:t>
            </w:r>
            <w:r w:rsidRPr="003C74D1">
              <w:rPr>
                <w:rFonts w:ascii="Arial" w:hAnsi="Arial" w:cs="Arial"/>
                <w:color w:val="000000" w:themeColor="text1"/>
                <w:sz w:val="22"/>
                <w:szCs w:val="22"/>
              </w:rPr>
              <w:t>for the Contract implementation; or</w:t>
            </w:r>
          </w:p>
          <w:p w14:paraId="4E36239F" w14:textId="71291714" w:rsidR="00C0004E" w:rsidRPr="003C74D1" w:rsidRDefault="00C0004E" w:rsidP="003C74D1">
            <w:pPr>
              <w:numPr>
                <w:ilvl w:val="2"/>
                <w:numId w:val="14"/>
              </w:numPr>
              <w:tabs>
                <w:tab w:val="clear" w:pos="1152"/>
                <w:tab w:val="num" w:pos="890"/>
              </w:tabs>
              <w:spacing w:after="134" w:line="276" w:lineRule="auto"/>
              <w:ind w:left="890" w:hanging="379"/>
              <w:outlineLvl w:val="2"/>
              <w:rPr>
                <w:rFonts w:ascii="Arial" w:hAnsi="Arial" w:cs="Arial"/>
                <w:color w:val="000000" w:themeColor="text1"/>
                <w:sz w:val="22"/>
                <w:szCs w:val="22"/>
              </w:rPr>
            </w:pPr>
            <w:r w:rsidRPr="003C74D1">
              <w:rPr>
                <w:rFonts w:ascii="Arial" w:hAnsi="Arial" w:cs="Arial"/>
                <w:color w:val="000000" w:themeColor="text1"/>
                <w:sz w:val="22"/>
                <w:szCs w:val="22"/>
              </w:rPr>
              <w:t>would be providing goods, works</w:t>
            </w:r>
            <w:r w:rsidR="002F1BA6">
              <w:rPr>
                <w:rFonts w:ascii="Arial" w:hAnsi="Arial" w:cs="Arial"/>
                <w:color w:val="000000" w:themeColor="text1"/>
                <w:sz w:val="22"/>
                <w:szCs w:val="22"/>
              </w:rPr>
              <w:t xml:space="preserve"> or</w:t>
            </w:r>
            <w:r w:rsidRPr="003C74D1">
              <w:rPr>
                <w:rFonts w:ascii="Arial" w:hAnsi="Arial" w:cs="Arial"/>
                <w:color w:val="000000" w:themeColor="text1"/>
                <w:sz w:val="22"/>
                <w:szCs w:val="22"/>
              </w:rPr>
              <w:t xml:space="preserve"> non-consulting services resulting from or directly related to consulting services for the preparation or implementation of the project specified</w:t>
            </w:r>
            <w:r w:rsidR="003D023D" w:rsidRPr="003C74D1">
              <w:rPr>
                <w:rFonts w:ascii="Arial" w:eastAsia="SimSun" w:hAnsi="Arial" w:cs="Arial"/>
                <w:color w:val="000000" w:themeColor="text1"/>
                <w:sz w:val="22"/>
                <w:szCs w:val="22"/>
                <w:lang w:eastAsia="zh-CN"/>
              </w:rPr>
              <w:t xml:space="preserve"> </w:t>
            </w:r>
            <w:r w:rsidRPr="003C74D1">
              <w:rPr>
                <w:rFonts w:ascii="Arial" w:hAnsi="Arial" w:cs="Arial"/>
                <w:color w:val="000000" w:themeColor="text1"/>
                <w:sz w:val="22"/>
                <w:szCs w:val="22"/>
              </w:rPr>
              <w:t>in the TDS</w:t>
            </w:r>
            <w:r w:rsidR="003F5367" w:rsidRPr="003C74D1">
              <w:rPr>
                <w:rFonts w:ascii="Arial" w:hAnsi="Arial" w:cs="Arial"/>
                <w:color w:val="000000" w:themeColor="text1"/>
                <w:sz w:val="22"/>
                <w:szCs w:val="22"/>
              </w:rPr>
              <w:t xml:space="preserve"> </w:t>
            </w:r>
            <w:r w:rsidRPr="003C74D1">
              <w:rPr>
                <w:rFonts w:ascii="Arial" w:hAnsi="Arial" w:cs="Arial"/>
                <w:color w:val="000000" w:themeColor="text1"/>
                <w:sz w:val="22"/>
                <w:szCs w:val="22"/>
              </w:rPr>
              <w:t>ITT 2.1 that it provided or were provided by any affiliate that directly or indirectly controls, is controlled by, or is under common control with that firm; or</w:t>
            </w:r>
          </w:p>
          <w:p w14:paraId="0E0177B6" w14:textId="77777777" w:rsidR="00C0004E" w:rsidRPr="003C74D1" w:rsidRDefault="00C0004E" w:rsidP="003C74D1">
            <w:pPr>
              <w:numPr>
                <w:ilvl w:val="2"/>
                <w:numId w:val="14"/>
              </w:numPr>
              <w:tabs>
                <w:tab w:val="clear" w:pos="1152"/>
              </w:tabs>
              <w:spacing w:after="134" w:line="276" w:lineRule="auto"/>
              <w:ind w:left="884" w:hanging="360"/>
              <w:outlineLvl w:val="2"/>
              <w:rPr>
                <w:rFonts w:ascii="Arial" w:hAnsi="Arial" w:cs="Arial"/>
                <w:color w:val="000000" w:themeColor="text1"/>
                <w:sz w:val="22"/>
                <w:szCs w:val="22"/>
              </w:rPr>
            </w:pPr>
            <w:r w:rsidRPr="003C74D1">
              <w:rPr>
                <w:rFonts w:ascii="Arial" w:hAnsi="Arial" w:cs="Arial"/>
                <w:color w:val="000000" w:themeColor="text1"/>
                <w:sz w:val="22"/>
                <w:szCs w:val="22"/>
              </w:rPr>
              <w:t xml:space="preserve">has a close business or family relationship with a professional staff of the Recipient (or of the project implementing agency, or of any other beneficiary of the Bank’s financing, or of any other party representing or acting on behalf of the Recipient) who: (i) are directly or indirectly involved in the preparation of the </w:t>
            </w:r>
            <w:r w:rsidR="00180434" w:rsidRPr="003C74D1">
              <w:rPr>
                <w:rFonts w:ascii="Arial" w:hAnsi="Arial" w:cs="Arial"/>
                <w:color w:val="000000" w:themeColor="text1"/>
                <w:sz w:val="22"/>
                <w:szCs w:val="22"/>
              </w:rPr>
              <w:t>Tender Document</w:t>
            </w:r>
            <w:r w:rsidRPr="003C74D1">
              <w:rPr>
                <w:rFonts w:ascii="Arial" w:hAnsi="Arial" w:cs="Arial"/>
                <w:color w:val="000000" w:themeColor="text1"/>
                <w:sz w:val="22"/>
                <w:szCs w:val="22"/>
              </w:rPr>
              <w:t xml:space="preserve"> or specification of the Contract, and/or the Tender evaluation process of such Contract; or (ii) would be involved in the implementation or supervision of such Contract unless the conflict stemming from such relationship has been resolved in a manner acceptable to the Bank throughout the Tendering process and execution of the Contract; or</w:t>
            </w:r>
          </w:p>
          <w:p w14:paraId="695A38A3" w14:textId="77777777" w:rsidR="00C0004E" w:rsidRPr="003C74D1" w:rsidRDefault="00C0004E" w:rsidP="003C74D1">
            <w:pPr>
              <w:numPr>
                <w:ilvl w:val="2"/>
                <w:numId w:val="14"/>
              </w:numPr>
              <w:tabs>
                <w:tab w:val="clear" w:pos="1152"/>
              </w:tabs>
              <w:spacing w:after="134" w:line="276" w:lineRule="auto"/>
              <w:ind w:left="884" w:hanging="360"/>
              <w:outlineLvl w:val="2"/>
              <w:rPr>
                <w:rFonts w:ascii="Arial" w:hAnsi="Arial" w:cs="Arial"/>
                <w:color w:val="000000" w:themeColor="text1"/>
                <w:sz w:val="22"/>
                <w:szCs w:val="22"/>
              </w:rPr>
            </w:pPr>
            <w:r w:rsidRPr="003C74D1">
              <w:rPr>
                <w:rFonts w:ascii="Arial" w:hAnsi="Arial" w:cs="Arial"/>
                <w:color w:val="000000" w:themeColor="text1"/>
                <w:sz w:val="22"/>
                <w:szCs w:val="22"/>
              </w:rPr>
              <w:t xml:space="preserve">is an affiliate of the Recipient, or of a procurement agent engaged by the Recipient, unless the Recipient demonstrates to the satisfaction of the Bank that there is no significant degree of common ownership, influence or control between the Recipient on the one hand, and the Recipient’s agent and the affiliate on the other. </w:t>
            </w:r>
          </w:p>
        </w:tc>
      </w:tr>
      <w:tr w:rsidR="00C0004E" w:rsidRPr="00624FE6" w14:paraId="416062AC" w14:textId="77777777" w:rsidTr="003C74D1">
        <w:trPr>
          <w:gridAfter w:val="2"/>
          <w:wAfter w:w="53" w:type="dxa"/>
          <w:trHeight w:val="144"/>
        </w:trPr>
        <w:tc>
          <w:tcPr>
            <w:tcW w:w="2121" w:type="dxa"/>
          </w:tcPr>
          <w:p w14:paraId="1EBE6651"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0967ED86" w14:textId="77777777" w:rsidR="00C0004E" w:rsidRPr="003C74D1" w:rsidRDefault="00C0004E" w:rsidP="003C74D1">
            <w:pPr>
              <w:pStyle w:val="ListParagraph"/>
              <w:numPr>
                <w:ilvl w:val="0"/>
                <w:numId w:val="17"/>
              </w:numPr>
              <w:spacing w:after="134" w:line="276" w:lineRule="auto"/>
              <w:ind w:left="392" w:hanging="392"/>
              <w:contextualSpacing w:val="0"/>
              <w:rPr>
                <w:rFonts w:ascii="Arial" w:hAnsi="Arial" w:cs="Arial"/>
                <w:color w:val="000000" w:themeColor="text1"/>
                <w:sz w:val="22"/>
                <w:szCs w:val="22"/>
              </w:rPr>
            </w:pPr>
            <w:r w:rsidRPr="003C74D1">
              <w:rPr>
                <w:rFonts w:ascii="Arial" w:hAnsi="Arial" w:cs="Arial"/>
                <w:color w:val="000000" w:themeColor="text1"/>
                <w:sz w:val="22"/>
                <w:szCs w:val="22"/>
              </w:rPr>
              <w:t>A firm that is a Tenderer (either individually or as a JV member) shall not participate in more than one Tender, except for permitted alternative Tenders. Such participation shall result in the disqualification of all Tenders in which the firm is involved.</w:t>
            </w:r>
            <w:bookmarkStart w:id="63" w:name="_Hlk14084887"/>
            <w:r w:rsidR="003D023D" w:rsidRPr="003C74D1">
              <w:rPr>
                <w:rFonts w:ascii="Arial" w:eastAsia="SimSun" w:hAnsi="Arial" w:cs="Arial"/>
                <w:color w:val="000000" w:themeColor="text1"/>
                <w:sz w:val="22"/>
                <w:szCs w:val="22"/>
                <w:lang w:eastAsia="zh-CN"/>
              </w:rPr>
              <w:t xml:space="preserve"> </w:t>
            </w:r>
            <w:r w:rsidRPr="003C74D1">
              <w:rPr>
                <w:rFonts w:ascii="Arial" w:hAnsi="Arial" w:cs="Arial"/>
                <w:color w:val="000000" w:themeColor="text1"/>
                <w:sz w:val="22"/>
                <w:szCs w:val="22"/>
              </w:rPr>
              <w:t xml:space="preserve">However, this does not limit: (a) the inclusion of the same </w:t>
            </w:r>
            <w:r w:rsidR="00D43B5C" w:rsidRPr="003C74D1">
              <w:rPr>
                <w:rFonts w:ascii="Arial" w:hAnsi="Arial" w:cs="Arial"/>
                <w:color w:val="000000" w:themeColor="text1"/>
                <w:sz w:val="22"/>
                <w:szCs w:val="22"/>
              </w:rPr>
              <w:t>S</w:t>
            </w:r>
            <w:r w:rsidRPr="003C74D1">
              <w:rPr>
                <w:rFonts w:ascii="Arial" w:hAnsi="Arial" w:cs="Arial"/>
                <w:color w:val="000000" w:themeColor="text1"/>
                <w:sz w:val="22"/>
                <w:szCs w:val="22"/>
              </w:rPr>
              <w:t xml:space="preserve">ubcontractor in more than one </w:t>
            </w:r>
            <w:r w:rsidR="00D43B5C" w:rsidRPr="003C74D1">
              <w:rPr>
                <w:rFonts w:ascii="Arial" w:hAnsi="Arial" w:cs="Arial"/>
                <w:color w:val="000000" w:themeColor="text1"/>
                <w:sz w:val="22"/>
                <w:szCs w:val="22"/>
              </w:rPr>
              <w:t>T</w:t>
            </w:r>
            <w:r w:rsidRPr="003C74D1">
              <w:rPr>
                <w:rFonts w:ascii="Arial" w:hAnsi="Arial" w:cs="Arial"/>
                <w:color w:val="000000" w:themeColor="text1"/>
                <w:sz w:val="22"/>
                <w:szCs w:val="22"/>
              </w:rPr>
              <w:t xml:space="preserve">ender for the same contract; or (b) the ability of one </w:t>
            </w:r>
            <w:r w:rsidR="00D43B5C" w:rsidRPr="003C74D1">
              <w:rPr>
                <w:rFonts w:ascii="Arial" w:hAnsi="Arial" w:cs="Arial"/>
                <w:color w:val="000000" w:themeColor="text1"/>
                <w:sz w:val="22"/>
                <w:szCs w:val="22"/>
              </w:rPr>
              <w:t>T</w:t>
            </w:r>
            <w:r w:rsidRPr="003C74D1">
              <w:rPr>
                <w:rFonts w:ascii="Arial" w:hAnsi="Arial" w:cs="Arial"/>
                <w:color w:val="000000" w:themeColor="text1"/>
                <w:sz w:val="22"/>
                <w:szCs w:val="22"/>
              </w:rPr>
              <w:t xml:space="preserve">enderer to be a </w:t>
            </w:r>
            <w:r w:rsidR="00D43B5C" w:rsidRPr="003C74D1">
              <w:rPr>
                <w:rFonts w:ascii="Arial" w:hAnsi="Arial" w:cs="Arial"/>
                <w:color w:val="000000" w:themeColor="text1"/>
                <w:sz w:val="22"/>
                <w:szCs w:val="22"/>
              </w:rPr>
              <w:t>S</w:t>
            </w:r>
            <w:r w:rsidRPr="003C74D1">
              <w:rPr>
                <w:rFonts w:ascii="Arial" w:hAnsi="Arial" w:cs="Arial"/>
                <w:color w:val="000000" w:themeColor="text1"/>
                <w:sz w:val="22"/>
                <w:szCs w:val="22"/>
              </w:rPr>
              <w:t xml:space="preserve">ubcontractor in another </w:t>
            </w:r>
            <w:r w:rsidR="00D43B5C" w:rsidRPr="003C74D1">
              <w:rPr>
                <w:rFonts w:ascii="Arial" w:hAnsi="Arial" w:cs="Arial"/>
                <w:color w:val="000000" w:themeColor="text1"/>
                <w:sz w:val="22"/>
                <w:szCs w:val="22"/>
              </w:rPr>
              <w:t>T</w:t>
            </w:r>
            <w:r w:rsidRPr="003C74D1">
              <w:rPr>
                <w:rFonts w:ascii="Arial" w:hAnsi="Arial" w:cs="Arial"/>
                <w:color w:val="000000" w:themeColor="text1"/>
                <w:sz w:val="22"/>
                <w:szCs w:val="22"/>
              </w:rPr>
              <w:t xml:space="preserve">ender for the same contract.  </w:t>
            </w:r>
          </w:p>
          <w:bookmarkEnd w:id="63"/>
          <w:p w14:paraId="730FD4B7" w14:textId="77777777" w:rsidR="00C0004E" w:rsidRPr="003C74D1" w:rsidRDefault="00C0004E" w:rsidP="003C74D1">
            <w:pPr>
              <w:pStyle w:val="ListParagraph"/>
              <w:numPr>
                <w:ilvl w:val="0"/>
                <w:numId w:val="17"/>
              </w:numPr>
              <w:spacing w:after="134" w:line="276" w:lineRule="auto"/>
              <w:ind w:left="392" w:hanging="392"/>
              <w:contextualSpacing w:val="0"/>
              <w:rPr>
                <w:rFonts w:ascii="Arial" w:hAnsi="Arial" w:cs="Arial"/>
                <w:i/>
                <w:color w:val="000000" w:themeColor="text1"/>
                <w:sz w:val="22"/>
                <w:szCs w:val="22"/>
              </w:rPr>
            </w:pPr>
            <w:r w:rsidRPr="003C74D1">
              <w:rPr>
                <w:rFonts w:ascii="Arial" w:hAnsi="Arial" w:cs="Arial"/>
                <w:bCs/>
                <w:color w:val="000000" w:themeColor="text1"/>
                <w:sz w:val="22"/>
                <w:szCs w:val="22"/>
              </w:rPr>
              <w:t xml:space="preserve">A Tenderer may have the </w:t>
            </w:r>
            <w:r w:rsidRPr="003C74D1">
              <w:rPr>
                <w:rFonts w:ascii="Arial" w:hAnsi="Arial" w:cs="Arial"/>
                <w:color w:val="000000" w:themeColor="text1"/>
                <w:sz w:val="22"/>
                <w:szCs w:val="22"/>
              </w:rPr>
              <w:t>nationality</w:t>
            </w:r>
            <w:r w:rsidRPr="003C74D1">
              <w:rPr>
                <w:rFonts w:ascii="Arial" w:hAnsi="Arial" w:cs="Arial"/>
                <w:bCs/>
                <w:color w:val="000000" w:themeColor="text1"/>
                <w:sz w:val="22"/>
                <w:szCs w:val="22"/>
              </w:rPr>
              <w:t xml:space="preserve"> of any country, subject to the restrictions pursuant to ITT 4.8. A Tenderer shall be deemed to have the </w:t>
            </w:r>
            <w:r w:rsidRPr="003C74D1">
              <w:rPr>
                <w:rFonts w:ascii="Arial" w:hAnsi="Arial" w:cs="Arial"/>
                <w:color w:val="000000" w:themeColor="text1"/>
                <w:sz w:val="22"/>
                <w:szCs w:val="22"/>
              </w:rPr>
              <w:t>nationality</w:t>
            </w:r>
            <w:r w:rsidRPr="003C74D1">
              <w:rPr>
                <w:rFonts w:ascii="Arial" w:hAnsi="Arial" w:cs="Arial"/>
                <w:bCs/>
                <w:color w:val="000000" w:themeColor="text1"/>
                <w:sz w:val="22"/>
                <w:szCs w:val="22"/>
              </w:rPr>
              <w:t xml:space="preserve"> of a country if the Tenderer is constituted, incorporated or registered in and operates in conformity with the provisions of the </w:t>
            </w:r>
            <w:r w:rsidRPr="003C74D1">
              <w:rPr>
                <w:rFonts w:ascii="Arial" w:hAnsi="Arial" w:cs="Arial"/>
                <w:bCs/>
                <w:color w:val="000000" w:themeColor="text1"/>
                <w:sz w:val="22"/>
                <w:szCs w:val="22"/>
              </w:rPr>
              <w:lastRenderedPageBreak/>
              <w:t>laws of that country, as evidenced by its articles of incorporation (or equivalent documents of constitution or association) and its registration documents, as the case may be. This criterion also shall apply to the determination of the nationality of proposed subcontractors or sub</w:t>
            </w:r>
            <w:r w:rsidR="003D023D" w:rsidRPr="003C74D1">
              <w:rPr>
                <w:rFonts w:ascii="Arial" w:eastAsia="SimSun" w:hAnsi="Arial" w:cs="Arial"/>
                <w:bCs/>
                <w:color w:val="000000" w:themeColor="text1"/>
                <w:sz w:val="22"/>
                <w:szCs w:val="22"/>
                <w:lang w:eastAsia="zh-CN"/>
              </w:rPr>
              <w:t>-</w:t>
            </w:r>
            <w:r w:rsidRPr="003C74D1">
              <w:rPr>
                <w:rFonts w:ascii="Arial" w:hAnsi="Arial" w:cs="Arial"/>
                <w:bCs/>
                <w:color w:val="000000" w:themeColor="text1"/>
                <w:sz w:val="22"/>
                <w:szCs w:val="22"/>
              </w:rPr>
              <w:t>consultants for any part of the Contract including related Services.</w:t>
            </w:r>
          </w:p>
        </w:tc>
      </w:tr>
      <w:tr w:rsidR="00C0004E" w:rsidRPr="00624FE6" w14:paraId="2096911A" w14:textId="77777777" w:rsidTr="003C74D1">
        <w:trPr>
          <w:gridAfter w:val="2"/>
          <w:wAfter w:w="53" w:type="dxa"/>
          <w:trHeight w:val="144"/>
        </w:trPr>
        <w:tc>
          <w:tcPr>
            <w:tcW w:w="2121" w:type="dxa"/>
          </w:tcPr>
          <w:p w14:paraId="29B6336F"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4DDFDFB9" w14:textId="04553258" w:rsidR="00C0004E" w:rsidRPr="003C74D1" w:rsidRDefault="00C0004E" w:rsidP="003C74D1">
            <w:pPr>
              <w:pStyle w:val="ListParagraph"/>
              <w:numPr>
                <w:ilvl w:val="0"/>
                <w:numId w:val="17"/>
              </w:numPr>
              <w:spacing w:after="134" w:line="276" w:lineRule="auto"/>
              <w:ind w:left="392" w:hanging="392"/>
              <w:contextualSpacing w:val="0"/>
              <w:rPr>
                <w:rFonts w:ascii="Arial" w:hAnsi="Arial" w:cs="Arial"/>
                <w:sz w:val="22"/>
                <w:szCs w:val="22"/>
              </w:rPr>
            </w:pPr>
            <w:r w:rsidRPr="003C74D1">
              <w:rPr>
                <w:rFonts w:ascii="Arial" w:hAnsi="Arial" w:cs="Arial"/>
                <w:sz w:val="22"/>
                <w:szCs w:val="22"/>
              </w:rPr>
              <w:t>A Tenderer that has been declared, and remains, as at the relevant date, ineligible pursuant to the Bank’s Policy on Prohibited Practices as described in Section VI, shall be ineligible to be prequalified for, tender for, propose for</w:t>
            </w:r>
            <w:r w:rsidR="00B24F28">
              <w:rPr>
                <w:rFonts w:ascii="Arial" w:hAnsi="Arial" w:cs="Arial"/>
                <w:sz w:val="22"/>
                <w:szCs w:val="22"/>
              </w:rPr>
              <w:t xml:space="preserve"> or</w:t>
            </w:r>
            <w:r w:rsidRPr="003C74D1">
              <w:rPr>
                <w:rFonts w:ascii="Arial" w:hAnsi="Arial" w:cs="Arial"/>
                <w:sz w:val="22"/>
                <w:szCs w:val="22"/>
              </w:rPr>
              <w:t xml:space="preserve"> be awarded a Bank-financed contract or benefit from a Bank-financed contract, financially or otherwise, during such period of time as the Bank shall have determined. The list of debarred firms and individuals is available at the electronic address specified in the</w:t>
            </w:r>
            <w:r w:rsidRPr="003C74D1">
              <w:rPr>
                <w:rFonts w:ascii="Arial" w:hAnsi="Arial" w:cs="Arial"/>
                <w:b/>
                <w:bCs/>
                <w:sz w:val="22"/>
                <w:szCs w:val="22"/>
              </w:rPr>
              <w:t xml:space="preserve"> TDS</w:t>
            </w:r>
            <w:r w:rsidRPr="003C74D1">
              <w:rPr>
                <w:rFonts w:ascii="Arial" w:hAnsi="Arial" w:cs="Arial"/>
                <w:sz w:val="22"/>
                <w:szCs w:val="22"/>
              </w:rPr>
              <w:t xml:space="preserve">. </w:t>
            </w:r>
          </w:p>
        </w:tc>
      </w:tr>
      <w:tr w:rsidR="00C0004E" w:rsidRPr="00624FE6" w14:paraId="1846A9B9" w14:textId="77777777" w:rsidTr="003C74D1">
        <w:trPr>
          <w:gridAfter w:val="2"/>
          <w:wAfter w:w="53" w:type="dxa"/>
          <w:trHeight w:val="144"/>
        </w:trPr>
        <w:tc>
          <w:tcPr>
            <w:tcW w:w="2121" w:type="dxa"/>
          </w:tcPr>
          <w:p w14:paraId="4B496491"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59A3EB83" w14:textId="658CE584" w:rsidR="00C0004E" w:rsidRPr="003C74D1" w:rsidRDefault="00C0004E" w:rsidP="003C74D1">
            <w:pPr>
              <w:pStyle w:val="ListParagraph"/>
              <w:numPr>
                <w:ilvl w:val="0"/>
                <w:numId w:val="17"/>
              </w:numPr>
              <w:spacing w:after="134" w:line="276" w:lineRule="auto"/>
              <w:ind w:left="392" w:hanging="392"/>
              <w:contextualSpacing w:val="0"/>
              <w:rPr>
                <w:rFonts w:ascii="Arial" w:hAnsi="Arial" w:cs="Arial"/>
                <w:bCs/>
                <w:color w:val="000000" w:themeColor="text1"/>
                <w:sz w:val="22"/>
                <w:szCs w:val="22"/>
              </w:rPr>
            </w:pPr>
            <w:r w:rsidRPr="003C74D1">
              <w:rPr>
                <w:rFonts w:ascii="Arial" w:hAnsi="Arial" w:cs="Arial"/>
                <w:bCs/>
                <w:color w:val="000000" w:themeColor="text1"/>
                <w:sz w:val="22"/>
                <w:szCs w:val="22"/>
              </w:rPr>
              <w:t xml:space="preserve">Tenderers that are state-owned enterprises or institutions in the Employer’s Country may be eligible to compete and be awarded a Contract(s) only if they can establish, in a manner acceptable to the Bank, that they (i) </w:t>
            </w:r>
            <w:r w:rsidR="00F875F0" w:rsidRPr="003C74D1">
              <w:rPr>
                <w:rFonts w:ascii="Arial" w:hAnsi="Arial" w:cs="Arial"/>
                <w:spacing w:val="-4"/>
                <w:sz w:val="22"/>
                <w:szCs w:val="22"/>
              </w:rPr>
              <w:t>are carrying</w:t>
            </w:r>
            <w:r w:rsidR="000B41F3">
              <w:rPr>
                <w:rFonts w:ascii="Arial" w:hAnsi="Arial" w:cs="Arial"/>
                <w:spacing w:val="-4"/>
                <w:sz w:val="22"/>
                <w:szCs w:val="22"/>
              </w:rPr>
              <w:t xml:space="preserve"> </w:t>
            </w:r>
            <w:r w:rsidR="00F875F0" w:rsidRPr="003C74D1">
              <w:rPr>
                <w:rFonts w:ascii="Arial" w:hAnsi="Arial" w:cs="Arial"/>
                <w:spacing w:val="-4"/>
                <w:sz w:val="22"/>
                <w:szCs w:val="22"/>
              </w:rPr>
              <w:t>out or are established for a business purpose, and are operating on a commercial basis; (ii) are financially and managerially autonomous; (iii) are not controlled by the government on day-to-day management and (iv) are not under the supervision of the Employer or its procuring agency</w:t>
            </w:r>
            <w:r w:rsidRPr="003C74D1">
              <w:rPr>
                <w:rFonts w:ascii="Arial" w:hAnsi="Arial" w:cs="Arial"/>
                <w:bCs/>
                <w:color w:val="000000" w:themeColor="text1"/>
                <w:spacing w:val="-5"/>
                <w:sz w:val="22"/>
                <w:szCs w:val="22"/>
              </w:rPr>
              <w:t xml:space="preserve">. </w:t>
            </w:r>
          </w:p>
          <w:p w14:paraId="008EDC75" w14:textId="77777777" w:rsidR="00C0004E" w:rsidRPr="003C74D1" w:rsidRDefault="00C0004E" w:rsidP="003C74D1">
            <w:pPr>
              <w:pStyle w:val="ListParagraph"/>
              <w:numPr>
                <w:ilvl w:val="0"/>
                <w:numId w:val="17"/>
              </w:numPr>
              <w:spacing w:after="134" w:line="276" w:lineRule="auto"/>
              <w:ind w:left="392" w:hanging="392"/>
              <w:contextualSpacing w:val="0"/>
              <w:rPr>
                <w:rFonts w:ascii="Arial" w:hAnsi="Arial" w:cs="Arial"/>
                <w:color w:val="000000" w:themeColor="text1"/>
                <w:sz w:val="22"/>
                <w:szCs w:val="22"/>
              </w:rPr>
            </w:pPr>
            <w:r w:rsidRPr="003C74D1">
              <w:rPr>
                <w:rFonts w:ascii="Arial" w:hAnsi="Arial" w:cs="Arial"/>
                <w:bCs/>
                <w:color w:val="000000" w:themeColor="text1"/>
                <w:sz w:val="22"/>
                <w:szCs w:val="22"/>
              </w:rPr>
              <w:t>A Tenderer shall not be under suspension from Tendering by the Employer as the result of the operation of a Tender–Securing or Proposal-Securing Declaration.</w:t>
            </w:r>
          </w:p>
          <w:p w14:paraId="03AC1C25" w14:textId="694DE5F9" w:rsidR="00C0004E" w:rsidRPr="003C74D1" w:rsidRDefault="00C0004E" w:rsidP="003C74D1">
            <w:pPr>
              <w:pStyle w:val="ListParagraph"/>
              <w:numPr>
                <w:ilvl w:val="0"/>
                <w:numId w:val="17"/>
              </w:numPr>
              <w:spacing w:after="134" w:line="276" w:lineRule="auto"/>
              <w:ind w:left="392" w:hanging="392"/>
              <w:contextualSpacing w:val="0"/>
              <w:rPr>
                <w:rFonts w:ascii="Arial" w:hAnsi="Arial" w:cs="Arial"/>
                <w:bCs/>
                <w:color w:val="000000" w:themeColor="text1"/>
                <w:sz w:val="22"/>
                <w:szCs w:val="22"/>
              </w:rPr>
            </w:pPr>
            <w:r w:rsidRPr="003C74D1">
              <w:rPr>
                <w:rFonts w:ascii="Arial" w:hAnsi="Arial" w:cs="Arial"/>
                <w:bCs/>
                <w:color w:val="000000" w:themeColor="text1"/>
                <w:sz w:val="22"/>
                <w:szCs w:val="22"/>
              </w:rPr>
              <w:t xml:space="preserve">Firms and individuals may be ineligible if so indicated in Section V and (a) as a matter of law or official regulations, the Recipient’s country prohibits commercial relations with the firm or individual’s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Recipient’s country prohibits any import of goods or contracting of works or services from the firm or individual’s country, or any payments to any country, person or entity in that country. When the Works are implemented across jurisdictional boundaries (and more than one country is a Recipient, and is involved in the procurement), then exclusion of a firm or individual on the basis of ITT 4.8 (a) above by any country may be applied to that procurement across other countries involved, if the Bank and the Recipients involved in the procurement agree. </w:t>
            </w:r>
          </w:p>
          <w:p w14:paraId="7CC06E49" w14:textId="77777777" w:rsidR="00C0004E" w:rsidRPr="003C74D1" w:rsidRDefault="00C0004E" w:rsidP="003C74D1">
            <w:pPr>
              <w:pStyle w:val="ListParagraph"/>
              <w:numPr>
                <w:ilvl w:val="0"/>
                <w:numId w:val="17"/>
              </w:numPr>
              <w:spacing w:after="134" w:line="276" w:lineRule="auto"/>
              <w:ind w:left="392" w:hanging="392"/>
              <w:contextualSpacing w:val="0"/>
              <w:rPr>
                <w:rFonts w:ascii="Arial" w:hAnsi="Arial" w:cs="Arial"/>
                <w:sz w:val="22"/>
                <w:szCs w:val="22"/>
              </w:rPr>
            </w:pPr>
            <w:r w:rsidRPr="003C74D1">
              <w:rPr>
                <w:rFonts w:ascii="Arial" w:hAnsi="Arial" w:cs="Arial"/>
                <w:color w:val="000000" w:themeColor="text1"/>
                <w:sz w:val="22"/>
                <w:szCs w:val="22"/>
              </w:rPr>
              <w:lastRenderedPageBreak/>
              <w:t>A Tenderer shall provide such documentary evidence of eligibility satisfactory to the Employer, as the Employer shall reasonably request.</w:t>
            </w:r>
          </w:p>
          <w:p w14:paraId="7D53F0B7" w14:textId="6C7C664F" w:rsidR="00C0004E" w:rsidRPr="003C74D1" w:rsidRDefault="00C0004E" w:rsidP="003C74D1">
            <w:pPr>
              <w:pStyle w:val="ListParagraph"/>
              <w:numPr>
                <w:ilvl w:val="0"/>
                <w:numId w:val="17"/>
              </w:numPr>
              <w:tabs>
                <w:tab w:val="left" w:pos="500"/>
                <w:tab w:val="left" w:pos="925"/>
              </w:tabs>
              <w:spacing w:after="134" w:line="276" w:lineRule="auto"/>
              <w:ind w:left="358" w:hanging="358"/>
              <w:contextualSpacing w:val="0"/>
              <w:rPr>
                <w:rFonts w:ascii="Arial" w:hAnsi="Arial" w:cs="Arial"/>
                <w:sz w:val="22"/>
                <w:szCs w:val="22"/>
              </w:rPr>
            </w:pPr>
            <w:r w:rsidRPr="003C74D1">
              <w:rPr>
                <w:rFonts w:ascii="Arial" w:hAnsi="Arial" w:cs="Arial"/>
                <w:bCs/>
                <w:sz w:val="22"/>
                <w:szCs w:val="22"/>
              </w:rPr>
              <w:t>A firm that is under a sanction of debarment by the Recipient from being awarded a contract is eligible to participate in this procurement, unless the Bank, at the Recipient’s request, is satisfied that the debarment (a) relates to fraud or corruption</w:t>
            </w:r>
            <w:r w:rsidR="003D023D" w:rsidRPr="003C74D1">
              <w:rPr>
                <w:rFonts w:ascii="Arial" w:eastAsia="SimSun" w:hAnsi="Arial" w:cs="Arial"/>
                <w:bCs/>
                <w:sz w:val="22"/>
                <w:szCs w:val="22"/>
                <w:lang w:eastAsia="zh-CN"/>
              </w:rPr>
              <w:t xml:space="preserve"> </w:t>
            </w:r>
            <w:r w:rsidRPr="003C74D1">
              <w:rPr>
                <w:rFonts w:ascii="Arial" w:hAnsi="Arial" w:cs="Arial"/>
                <w:bCs/>
                <w:sz w:val="22"/>
                <w:szCs w:val="22"/>
              </w:rPr>
              <w:t>or other prohibited practices, and (b) followed a judicial or administrative proceeding that afforded the firm adequate due process.</w:t>
            </w:r>
          </w:p>
        </w:tc>
      </w:tr>
      <w:tr w:rsidR="00C0004E" w:rsidRPr="00624FE6" w14:paraId="7E58F030" w14:textId="77777777" w:rsidTr="003C74D1">
        <w:trPr>
          <w:gridAfter w:val="2"/>
          <w:wAfter w:w="53" w:type="dxa"/>
          <w:trHeight w:val="144"/>
        </w:trPr>
        <w:tc>
          <w:tcPr>
            <w:tcW w:w="2121" w:type="dxa"/>
          </w:tcPr>
          <w:p w14:paraId="69E9E0D1" w14:textId="7B6DD144" w:rsidR="00C0004E" w:rsidRPr="003C74D1" w:rsidRDefault="00C0004E" w:rsidP="003C74D1">
            <w:pPr>
              <w:pStyle w:val="2"/>
              <w:spacing w:line="276" w:lineRule="auto"/>
              <w:ind w:left="298" w:hanging="298"/>
              <w:rPr>
                <w:rFonts w:ascii="Arial" w:hAnsi="Arial" w:cs="Arial"/>
                <w:sz w:val="22"/>
                <w:szCs w:val="22"/>
              </w:rPr>
            </w:pPr>
            <w:bookmarkStart w:id="64" w:name="_Toc438438824"/>
            <w:bookmarkStart w:id="65" w:name="_Toc438532568"/>
            <w:bookmarkStart w:id="66" w:name="_Toc438733968"/>
            <w:bookmarkStart w:id="67" w:name="_Toc438907009"/>
            <w:bookmarkStart w:id="68" w:name="_Toc438907208"/>
            <w:bookmarkStart w:id="69" w:name="_Toc100032293"/>
            <w:bookmarkStart w:id="70" w:name="_Toc325714158"/>
            <w:bookmarkStart w:id="71" w:name="_Toc66364406"/>
            <w:r w:rsidRPr="003C74D1">
              <w:rPr>
                <w:rFonts w:ascii="Arial" w:hAnsi="Arial" w:cs="Arial"/>
                <w:sz w:val="22"/>
                <w:szCs w:val="22"/>
              </w:rPr>
              <w:lastRenderedPageBreak/>
              <w:t>Eligible Materials, Equipment</w:t>
            </w:r>
            <w:r w:rsidR="0026487A">
              <w:rPr>
                <w:rFonts w:ascii="Arial" w:hAnsi="Arial" w:cs="Arial"/>
                <w:sz w:val="22"/>
                <w:szCs w:val="22"/>
              </w:rPr>
              <w:t xml:space="preserve"> and</w:t>
            </w:r>
            <w:r w:rsidRPr="003C74D1">
              <w:rPr>
                <w:rFonts w:ascii="Arial" w:hAnsi="Arial" w:cs="Arial"/>
                <w:sz w:val="22"/>
                <w:szCs w:val="22"/>
              </w:rPr>
              <w:t xml:space="preserve"> Services</w:t>
            </w:r>
            <w:bookmarkEnd w:id="64"/>
            <w:bookmarkEnd w:id="65"/>
            <w:bookmarkEnd w:id="66"/>
            <w:bookmarkEnd w:id="67"/>
            <w:bookmarkEnd w:id="68"/>
            <w:bookmarkEnd w:id="69"/>
            <w:bookmarkEnd w:id="70"/>
            <w:bookmarkEnd w:id="71"/>
          </w:p>
        </w:tc>
        <w:tc>
          <w:tcPr>
            <w:tcW w:w="7287" w:type="dxa"/>
            <w:gridSpan w:val="2"/>
          </w:tcPr>
          <w:p w14:paraId="4C629E1F" w14:textId="77777777" w:rsidR="00C0004E" w:rsidRPr="003C74D1" w:rsidRDefault="00C0004E" w:rsidP="003C74D1">
            <w:pPr>
              <w:pStyle w:val="ListParagraph"/>
              <w:numPr>
                <w:ilvl w:val="0"/>
                <w:numId w:val="24"/>
              </w:numPr>
              <w:spacing w:after="134" w:line="276" w:lineRule="auto"/>
              <w:ind w:left="424" w:hanging="424"/>
              <w:contextualSpacing w:val="0"/>
              <w:rPr>
                <w:rFonts w:ascii="Arial" w:hAnsi="Arial" w:cs="Arial"/>
                <w:bCs/>
                <w:color w:val="000000" w:themeColor="text1"/>
                <w:sz w:val="22"/>
                <w:szCs w:val="22"/>
              </w:rPr>
            </w:pPr>
            <w:r w:rsidRPr="003C74D1">
              <w:rPr>
                <w:rFonts w:ascii="Arial" w:hAnsi="Arial" w:cs="Arial"/>
                <w:bCs/>
                <w:color w:val="000000" w:themeColor="text1"/>
                <w:sz w:val="22"/>
                <w:szCs w:val="22"/>
              </w:rPr>
              <w:t>The materials, equipment and services to be supplied under the Contract and financed by the Bank may have their origin in any country subject to the restrictions specified in Section V, Eligible Countries, and all expenditures under the Contract will not contravene such restrictions. At the Employer’s request, Tenderers may be required to provide evidence of the origin of materials, equipment and services.</w:t>
            </w:r>
          </w:p>
        </w:tc>
      </w:tr>
      <w:tr w:rsidR="00C0004E" w:rsidRPr="00624FE6" w14:paraId="357822DC" w14:textId="77777777" w:rsidTr="003C74D1">
        <w:trPr>
          <w:gridAfter w:val="2"/>
          <w:wAfter w:w="53" w:type="dxa"/>
          <w:trHeight w:val="144"/>
        </w:trPr>
        <w:tc>
          <w:tcPr>
            <w:tcW w:w="2121" w:type="dxa"/>
          </w:tcPr>
          <w:p w14:paraId="350354FA" w14:textId="77777777" w:rsidR="00C0004E" w:rsidRPr="003C74D1" w:rsidRDefault="00C0004E" w:rsidP="003C74D1">
            <w:pPr>
              <w:spacing w:before="160" w:after="80" w:line="276" w:lineRule="auto"/>
              <w:rPr>
                <w:rFonts w:ascii="Arial" w:hAnsi="Arial" w:cs="Arial"/>
                <w:color w:val="000000" w:themeColor="text1"/>
                <w:sz w:val="22"/>
                <w:szCs w:val="22"/>
              </w:rPr>
            </w:pPr>
            <w:bookmarkStart w:id="72" w:name="_Toc438532561"/>
            <w:bookmarkStart w:id="73" w:name="_Toc438532562"/>
            <w:bookmarkStart w:id="74" w:name="_Toc438532563"/>
            <w:bookmarkStart w:id="75" w:name="_Toc438532564"/>
            <w:bookmarkStart w:id="76" w:name="_Toc438532565"/>
            <w:bookmarkStart w:id="77" w:name="_Toc438532567"/>
            <w:bookmarkStart w:id="78" w:name="_Toc438532569"/>
            <w:bookmarkStart w:id="79" w:name="_Toc438532572"/>
            <w:bookmarkEnd w:id="72"/>
            <w:bookmarkEnd w:id="73"/>
            <w:bookmarkEnd w:id="74"/>
            <w:bookmarkEnd w:id="75"/>
            <w:bookmarkEnd w:id="76"/>
            <w:bookmarkEnd w:id="77"/>
            <w:bookmarkEnd w:id="78"/>
            <w:bookmarkEnd w:id="79"/>
          </w:p>
        </w:tc>
        <w:tc>
          <w:tcPr>
            <w:tcW w:w="7287" w:type="dxa"/>
            <w:gridSpan w:val="2"/>
          </w:tcPr>
          <w:p w14:paraId="5BDFD841" w14:textId="2A94100D" w:rsidR="00C0004E" w:rsidRPr="003C74D1" w:rsidRDefault="00C0004E" w:rsidP="003C74D1">
            <w:pPr>
              <w:pStyle w:val="3"/>
              <w:spacing w:line="276" w:lineRule="auto"/>
              <w:rPr>
                <w:rFonts w:ascii="Arial" w:hAnsi="Arial" w:cs="Arial"/>
                <w:sz w:val="22"/>
                <w:szCs w:val="22"/>
              </w:rPr>
            </w:pPr>
            <w:bookmarkStart w:id="80" w:name="_Toc438438825"/>
            <w:bookmarkStart w:id="81" w:name="_Toc438532573"/>
            <w:bookmarkStart w:id="82" w:name="_Toc438733969"/>
            <w:bookmarkStart w:id="83" w:name="_Toc438962051"/>
            <w:bookmarkStart w:id="84" w:name="_Toc461939617"/>
            <w:bookmarkStart w:id="85" w:name="_Toc100032294"/>
            <w:bookmarkStart w:id="86" w:name="_Toc164491529"/>
            <w:bookmarkStart w:id="87" w:name="_Toc325714159"/>
            <w:bookmarkStart w:id="88" w:name="_Toc66364407"/>
            <w:r w:rsidRPr="003C74D1">
              <w:rPr>
                <w:rFonts w:ascii="Arial" w:hAnsi="Arial" w:cs="Arial"/>
                <w:sz w:val="22"/>
                <w:szCs w:val="22"/>
              </w:rPr>
              <w:t xml:space="preserve">B.  Contents of </w:t>
            </w:r>
            <w:r w:rsidR="00180434" w:rsidRPr="003C74D1">
              <w:rPr>
                <w:rFonts w:ascii="Arial" w:hAnsi="Arial" w:cs="Arial"/>
                <w:sz w:val="22"/>
                <w:szCs w:val="22"/>
              </w:rPr>
              <w:t>Tender Document</w:t>
            </w:r>
            <w:bookmarkEnd w:id="80"/>
            <w:bookmarkEnd w:id="81"/>
            <w:bookmarkEnd w:id="82"/>
            <w:bookmarkEnd w:id="83"/>
            <w:bookmarkEnd w:id="84"/>
            <w:bookmarkEnd w:id="85"/>
            <w:bookmarkEnd w:id="86"/>
            <w:bookmarkEnd w:id="87"/>
            <w:bookmarkEnd w:id="88"/>
          </w:p>
        </w:tc>
      </w:tr>
      <w:tr w:rsidR="00C0004E" w:rsidRPr="00624FE6" w14:paraId="6F0791CE" w14:textId="77777777" w:rsidTr="003C74D1">
        <w:trPr>
          <w:gridAfter w:val="2"/>
          <w:wAfter w:w="53" w:type="dxa"/>
          <w:trHeight w:val="855"/>
        </w:trPr>
        <w:tc>
          <w:tcPr>
            <w:tcW w:w="2121" w:type="dxa"/>
          </w:tcPr>
          <w:p w14:paraId="5CDE2551" w14:textId="08247DC0" w:rsidR="00C0004E" w:rsidRPr="003C74D1" w:rsidRDefault="00C0004E" w:rsidP="003C74D1">
            <w:pPr>
              <w:pStyle w:val="2"/>
              <w:spacing w:line="276" w:lineRule="auto"/>
              <w:ind w:left="298" w:hanging="298"/>
              <w:rPr>
                <w:rFonts w:ascii="Arial" w:hAnsi="Arial" w:cs="Arial"/>
                <w:sz w:val="22"/>
                <w:szCs w:val="22"/>
              </w:rPr>
            </w:pPr>
            <w:bookmarkStart w:id="89" w:name="_Toc438438826"/>
            <w:bookmarkStart w:id="90" w:name="_Toc438532574"/>
            <w:bookmarkStart w:id="91" w:name="_Toc438733970"/>
            <w:bookmarkStart w:id="92" w:name="_Toc438907010"/>
            <w:bookmarkStart w:id="93" w:name="_Toc438907209"/>
            <w:bookmarkStart w:id="94" w:name="_Toc100032295"/>
            <w:bookmarkStart w:id="95" w:name="_Toc325714160"/>
            <w:bookmarkStart w:id="96" w:name="_Toc66364408"/>
            <w:r w:rsidRPr="003C74D1">
              <w:rPr>
                <w:rFonts w:ascii="Arial" w:hAnsi="Arial" w:cs="Arial"/>
                <w:sz w:val="22"/>
                <w:szCs w:val="22"/>
              </w:rPr>
              <w:t xml:space="preserve">Sections of </w:t>
            </w:r>
            <w:r w:rsidR="00180434" w:rsidRPr="003C74D1">
              <w:rPr>
                <w:rFonts w:ascii="Arial" w:hAnsi="Arial" w:cs="Arial"/>
                <w:sz w:val="22"/>
                <w:szCs w:val="22"/>
              </w:rPr>
              <w:t>Tender Document</w:t>
            </w:r>
            <w:bookmarkEnd w:id="89"/>
            <w:bookmarkEnd w:id="90"/>
            <w:bookmarkEnd w:id="91"/>
            <w:bookmarkEnd w:id="92"/>
            <w:bookmarkEnd w:id="93"/>
            <w:bookmarkEnd w:id="94"/>
            <w:bookmarkEnd w:id="95"/>
            <w:bookmarkEnd w:id="96"/>
          </w:p>
        </w:tc>
        <w:tc>
          <w:tcPr>
            <w:tcW w:w="7287" w:type="dxa"/>
            <w:gridSpan w:val="2"/>
          </w:tcPr>
          <w:p w14:paraId="514A74A2" w14:textId="77777777" w:rsidR="00C0004E" w:rsidRPr="003C74D1" w:rsidRDefault="00C0004E" w:rsidP="003C74D1">
            <w:pPr>
              <w:pStyle w:val="StyleStyleHeader1-ClausesAfter0ptLeft0Hanging"/>
              <w:tabs>
                <w:tab w:val="clear" w:pos="576"/>
                <w:tab w:val="left" w:pos="385"/>
              </w:tabs>
              <w:spacing w:after="134" w:line="276" w:lineRule="auto"/>
              <w:ind w:left="385" w:hanging="385"/>
              <w:rPr>
                <w:rFonts w:ascii="Arial" w:hAnsi="Arial" w:cs="Arial"/>
                <w:color w:val="000000" w:themeColor="text1"/>
                <w:sz w:val="22"/>
                <w:szCs w:val="22"/>
                <w:lang w:val="en-US"/>
              </w:rPr>
            </w:pPr>
            <w:r w:rsidRPr="003C74D1">
              <w:rPr>
                <w:rFonts w:ascii="Arial" w:hAnsi="Arial" w:cs="Arial"/>
                <w:color w:val="000000" w:themeColor="text1"/>
                <w:sz w:val="22"/>
                <w:szCs w:val="22"/>
                <w:lang w:val="en-US"/>
              </w:rPr>
              <w:t>6.1</w:t>
            </w:r>
            <w:r w:rsidRPr="003C74D1">
              <w:rPr>
                <w:rFonts w:ascii="Arial" w:hAnsi="Arial" w:cs="Arial"/>
                <w:color w:val="000000" w:themeColor="text1"/>
                <w:sz w:val="22"/>
                <w:szCs w:val="22"/>
                <w:lang w:val="en-US"/>
              </w:rPr>
              <w:tab/>
            </w:r>
            <w:r w:rsidRPr="003C74D1">
              <w:rPr>
                <w:rFonts w:ascii="Arial" w:hAnsi="Arial" w:cs="Arial"/>
                <w:color w:val="000000" w:themeColor="text1"/>
                <w:spacing w:val="-4"/>
                <w:sz w:val="22"/>
                <w:szCs w:val="22"/>
                <w:lang w:val="en-US"/>
              </w:rPr>
              <w:t xml:space="preserve">The </w:t>
            </w:r>
            <w:r w:rsidR="00180434" w:rsidRPr="003C74D1">
              <w:rPr>
                <w:rFonts w:ascii="Arial" w:hAnsi="Arial" w:cs="Arial"/>
                <w:color w:val="000000" w:themeColor="text1"/>
                <w:spacing w:val="-4"/>
                <w:sz w:val="22"/>
                <w:szCs w:val="22"/>
                <w:lang w:val="en-US"/>
              </w:rPr>
              <w:t>Tender Document</w:t>
            </w:r>
            <w:r w:rsidRPr="003C74D1">
              <w:rPr>
                <w:rFonts w:ascii="Arial" w:hAnsi="Arial" w:cs="Arial"/>
                <w:color w:val="000000" w:themeColor="text1"/>
                <w:spacing w:val="-4"/>
                <w:sz w:val="22"/>
                <w:szCs w:val="22"/>
                <w:lang w:val="en-US"/>
              </w:rPr>
              <w:t xml:space="preserve"> consists of Parts 1, 2 and 3, includes all the sections specified below, and should be read in conjunction with any Addenda issued in accordance with ITT 8.</w:t>
            </w:r>
          </w:p>
          <w:p w14:paraId="30694D62" w14:textId="77777777" w:rsidR="00C0004E" w:rsidRPr="003C74D1" w:rsidRDefault="00C0004E" w:rsidP="003C74D1">
            <w:pPr>
              <w:tabs>
                <w:tab w:val="left" w:pos="771"/>
                <w:tab w:val="left" w:pos="1676"/>
              </w:tabs>
              <w:spacing w:after="134" w:line="276" w:lineRule="auto"/>
              <w:ind w:left="349"/>
              <w:rPr>
                <w:rFonts w:ascii="Arial" w:hAnsi="Arial" w:cs="Arial"/>
                <w:b/>
                <w:color w:val="000000" w:themeColor="text1"/>
                <w:sz w:val="22"/>
                <w:szCs w:val="22"/>
              </w:rPr>
            </w:pPr>
            <w:r w:rsidRPr="003C74D1">
              <w:rPr>
                <w:rFonts w:ascii="Arial" w:hAnsi="Arial" w:cs="Arial"/>
                <w:b/>
                <w:color w:val="000000" w:themeColor="text1"/>
                <w:sz w:val="22"/>
                <w:szCs w:val="22"/>
              </w:rPr>
              <w:t>PART 1    Tendering Procedures</w:t>
            </w:r>
          </w:p>
          <w:p w14:paraId="52CA7CF8" w14:textId="0D1D5D47" w:rsidR="00C0004E" w:rsidRPr="003C74D1" w:rsidRDefault="00C0004E" w:rsidP="003C74D1">
            <w:pPr>
              <w:numPr>
                <w:ilvl w:val="0"/>
                <w:numId w:val="2"/>
              </w:numPr>
              <w:tabs>
                <w:tab w:val="clear" w:pos="432"/>
              </w:tabs>
              <w:spacing w:after="134" w:line="276" w:lineRule="auto"/>
              <w:ind w:left="759" w:hanging="180"/>
              <w:rPr>
                <w:rFonts w:ascii="Arial" w:hAnsi="Arial" w:cs="Arial"/>
                <w:color w:val="000000" w:themeColor="text1"/>
                <w:sz w:val="22"/>
                <w:szCs w:val="22"/>
              </w:rPr>
            </w:pPr>
            <w:r w:rsidRPr="003C74D1">
              <w:rPr>
                <w:rFonts w:ascii="Arial" w:hAnsi="Arial" w:cs="Arial"/>
                <w:color w:val="000000" w:themeColor="text1"/>
                <w:sz w:val="22"/>
                <w:szCs w:val="22"/>
              </w:rPr>
              <w:t xml:space="preserve">Section I </w:t>
            </w:r>
            <w:r w:rsidR="00126FB2">
              <w:rPr>
                <w:rFonts w:ascii="Arial" w:hAnsi="Arial" w:cs="Arial"/>
                <w:color w:val="000000" w:themeColor="text1"/>
                <w:sz w:val="22"/>
                <w:szCs w:val="22"/>
              </w:rPr>
              <w:t>–</w:t>
            </w:r>
            <w:r w:rsidRPr="003C74D1">
              <w:rPr>
                <w:rFonts w:ascii="Arial" w:hAnsi="Arial" w:cs="Arial"/>
                <w:color w:val="000000" w:themeColor="text1"/>
                <w:sz w:val="22"/>
                <w:szCs w:val="22"/>
              </w:rPr>
              <w:t xml:space="preserve"> Instructions to Tenderers (ITT)</w:t>
            </w:r>
          </w:p>
          <w:p w14:paraId="3D29242A" w14:textId="3A9027FD" w:rsidR="00C0004E" w:rsidRPr="003C74D1" w:rsidRDefault="00C0004E" w:rsidP="003C74D1">
            <w:pPr>
              <w:numPr>
                <w:ilvl w:val="0"/>
                <w:numId w:val="2"/>
              </w:numPr>
              <w:tabs>
                <w:tab w:val="clear" w:pos="432"/>
              </w:tabs>
              <w:spacing w:after="134" w:line="276" w:lineRule="auto"/>
              <w:ind w:left="759" w:hanging="180"/>
              <w:rPr>
                <w:rFonts w:ascii="Arial" w:hAnsi="Arial" w:cs="Arial"/>
                <w:color w:val="000000" w:themeColor="text1"/>
                <w:sz w:val="22"/>
                <w:szCs w:val="22"/>
              </w:rPr>
            </w:pPr>
            <w:r w:rsidRPr="003C74D1">
              <w:rPr>
                <w:rFonts w:ascii="Arial" w:hAnsi="Arial" w:cs="Arial"/>
                <w:color w:val="000000" w:themeColor="text1"/>
                <w:sz w:val="22"/>
                <w:szCs w:val="22"/>
              </w:rPr>
              <w:t xml:space="preserve">Section II </w:t>
            </w:r>
            <w:r w:rsidR="00126FB2">
              <w:rPr>
                <w:rFonts w:ascii="Arial" w:hAnsi="Arial" w:cs="Arial"/>
                <w:color w:val="000000" w:themeColor="text1"/>
                <w:sz w:val="22"/>
                <w:szCs w:val="22"/>
              </w:rPr>
              <w:t>–</w:t>
            </w:r>
            <w:r w:rsidRPr="003C74D1">
              <w:rPr>
                <w:rFonts w:ascii="Arial" w:hAnsi="Arial" w:cs="Arial"/>
                <w:color w:val="000000" w:themeColor="text1"/>
                <w:sz w:val="22"/>
                <w:szCs w:val="22"/>
              </w:rPr>
              <w:t xml:space="preserve"> Tender Data Sheet (TDS)</w:t>
            </w:r>
          </w:p>
          <w:p w14:paraId="6E5D3293" w14:textId="475ADB6B" w:rsidR="00C0004E" w:rsidRPr="003C74D1" w:rsidRDefault="00C0004E" w:rsidP="003C74D1">
            <w:pPr>
              <w:numPr>
                <w:ilvl w:val="0"/>
                <w:numId w:val="2"/>
              </w:numPr>
              <w:tabs>
                <w:tab w:val="clear" w:pos="432"/>
              </w:tabs>
              <w:spacing w:after="134" w:line="276" w:lineRule="auto"/>
              <w:ind w:left="759" w:hanging="180"/>
              <w:rPr>
                <w:rFonts w:ascii="Arial" w:hAnsi="Arial" w:cs="Arial"/>
                <w:color w:val="000000" w:themeColor="text1"/>
                <w:sz w:val="22"/>
                <w:szCs w:val="22"/>
              </w:rPr>
            </w:pPr>
            <w:r w:rsidRPr="003C74D1">
              <w:rPr>
                <w:rFonts w:ascii="Arial" w:hAnsi="Arial" w:cs="Arial"/>
                <w:color w:val="000000" w:themeColor="text1"/>
                <w:sz w:val="22"/>
                <w:szCs w:val="22"/>
              </w:rPr>
              <w:t xml:space="preserve">Section III </w:t>
            </w:r>
            <w:r w:rsidR="00126FB2">
              <w:rPr>
                <w:rFonts w:ascii="Arial" w:hAnsi="Arial" w:cs="Arial"/>
                <w:color w:val="000000" w:themeColor="text1"/>
                <w:sz w:val="22"/>
                <w:szCs w:val="22"/>
              </w:rPr>
              <w:t>–</w:t>
            </w:r>
            <w:r w:rsidRPr="003C74D1">
              <w:rPr>
                <w:rFonts w:ascii="Arial" w:hAnsi="Arial" w:cs="Arial"/>
                <w:color w:val="000000" w:themeColor="text1"/>
                <w:sz w:val="22"/>
                <w:szCs w:val="22"/>
              </w:rPr>
              <w:t xml:space="preserve"> Evaluation and Qualification Criteria</w:t>
            </w:r>
          </w:p>
          <w:p w14:paraId="086A3102" w14:textId="03A06ECB" w:rsidR="00C0004E" w:rsidRPr="003C74D1" w:rsidRDefault="00C0004E" w:rsidP="003C74D1">
            <w:pPr>
              <w:numPr>
                <w:ilvl w:val="0"/>
                <w:numId w:val="2"/>
              </w:numPr>
              <w:tabs>
                <w:tab w:val="clear" w:pos="432"/>
              </w:tabs>
              <w:spacing w:after="134" w:line="276" w:lineRule="auto"/>
              <w:ind w:left="759" w:hanging="180"/>
              <w:rPr>
                <w:rFonts w:ascii="Arial" w:hAnsi="Arial" w:cs="Arial"/>
                <w:color w:val="000000" w:themeColor="text1"/>
                <w:sz w:val="22"/>
                <w:szCs w:val="22"/>
              </w:rPr>
            </w:pPr>
            <w:r w:rsidRPr="003C74D1">
              <w:rPr>
                <w:rFonts w:ascii="Arial" w:hAnsi="Arial" w:cs="Arial"/>
                <w:color w:val="000000" w:themeColor="text1"/>
                <w:sz w:val="22"/>
                <w:szCs w:val="22"/>
              </w:rPr>
              <w:t xml:space="preserve">Section IV </w:t>
            </w:r>
            <w:r w:rsidR="00126FB2">
              <w:rPr>
                <w:rFonts w:ascii="Arial" w:hAnsi="Arial" w:cs="Arial"/>
                <w:color w:val="000000" w:themeColor="text1"/>
                <w:sz w:val="22"/>
                <w:szCs w:val="22"/>
              </w:rPr>
              <w:t>–</w:t>
            </w:r>
            <w:r w:rsidRPr="003C74D1">
              <w:rPr>
                <w:rFonts w:ascii="Arial" w:hAnsi="Arial" w:cs="Arial"/>
                <w:color w:val="000000" w:themeColor="text1"/>
                <w:sz w:val="22"/>
                <w:szCs w:val="22"/>
              </w:rPr>
              <w:t xml:space="preserve"> Tender Forms</w:t>
            </w:r>
          </w:p>
          <w:p w14:paraId="6CE6DA16" w14:textId="3CC709D5" w:rsidR="00C0004E" w:rsidRPr="003C74D1" w:rsidRDefault="00C0004E" w:rsidP="003C74D1">
            <w:pPr>
              <w:numPr>
                <w:ilvl w:val="0"/>
                <w:numId w:val="2"/>
              </w:numPr>
              <w:tabs>
                <w:tab w:val="clear" w:pos="432"/>
              </w:tabs>
              <w:spacing w:after="134" w:line="276" w:lineRule="auto"/>
              <w:ind w:left="759" w:hanging="180"/>
              <w:rPr>
                <w:rFonts w:ascii="Arial" w:hAnsi="Arial" w:cs="Arial"/>
                <w:color w:val="000000" w:themeColor="text1"/>
                <w:sz w:val="22"/>
                <w:szCs w:val="22"/>
              </w:rPr>
            </w:pPr>
            <w:r w:rsidRPr="003C74D1">
              <w:rPr>
                <w:rFonts w:ascii="Arial" w:hAnsi="Arial" w:cs="Arial"/>
                <w:color w:val="000000" w:themeColor="text1"/>
                <w:sz w:val="22"/>
                <w:szCs w:val="22"/>
              </w:rPr>
              <w:t xml:space="preserve">Section V </w:t>
            </w:r>
            <w:r w:rsidR="00126FB2">
              <w:rPr>
                <w:rFonts w:ascii="Arial" w:hAnsi="Arial" w:cs="Arial"/>
                <w:color w:val="000000" w:themeColor="text1"/>
                <w:sz w:val="22"/>
                <w:szCs w:val="22"/>
              </w:rPr>
              <w:t>–</w:t>
            </w:r>
            <w:r w:rsidRPr="003C74D1">
              <w:rPr>
                <w:rFonts w:ascii="Arial" w:hAnsi="Arial" w:cs="Arial"/>
                <w:color w:val="000000" w:themeColor="text1"/>
                <w:sz w:val="22"/>
                <w:szCs w:val="22"/>
              </w:rPr>
              <w:t xml:space="preserve"> Eligible Countries</w:t>
            </w:r>
          </w:p>
          <w:p w14:paraId="6F497F51" w14:textId="3AD11109" w:rsidR="00C0004E" w:rsidRPr="003C74D1" w:rsidRDefault="00C0004E" w:rsidP="003C74D1">
            <w:pPr>
              <w:numPr>
                <w:ilvl w:val="0"/>
                <w:numId w:val="2"/>
              </w:numPr>
              <w:tabs>
                <w:tab w:val="clear" w:pos="432"/>
              </w:tabs>
              <w:spacing w:after="134" w:line="276" w:lineRule="auto"/>
              <w:ind w:left="759" w:hanging="180"/>
              <w:rPr>
                <w:rFonts w:ascii="Arial" w:hAnsi="Arial" w:cs="Arial"/>
                <w:color w:val="000000" w:themeColor="text1"/>
                <w:sz w:val="22"/>
                <w:szCs w:val="22"/>
              </w:rPr>
            </w:pPr>
            <w:r w:rsidRPr="003C74D1">
              <w:rPr>
                <w:rFonts w:ascii="Arial" w:hAnsi="Arial" w:cs="Arial"/>
                <w:color w:val="000000" w:themeColor="text1"/>
                <w:sz w:val="22"/>
                <w:szCs w:val="22"/>
              </w:rPr>
              <w:t xml:space="preserve">Section VI </w:t>
            </w:r>
            <w:r w:rsidR="00126FB2">
              <w:rPr>
                <w:rFonts w:ascii="Arial" w:hAnsi="Arial" w:cs="Arial"/>
                <w:color w:val="000000" w:themeColor="text1"/>
                <w:sz w:val="22"/>
                <w:szCs w:val="22"/>
              </w:rPr>
              <w:t>–</w:t>
            </w:r>
            <w:r w:rsidR="00BD6194" w:rsidRPr="003C74D1">
              <w:rPr>
                <w:rFonts w:ascii="Arial" w:hAnsi="Arial" w:cs="Arial"/>
                <w:color w:val="000000" w:themeColor="text1"/>
                <w:sz w:val="22"/>
                <w:szCs w:val="22"/>
              </w:rPr>
              <w:t xml:space="preserve"> </w:t>
            </w:r>
            <w:r w:rsidRPr="003C74D1">
              <w:rPr>
                <w:rFonts w:ascii="Arial" w:hAnsi="Arial" w:cs="Arial"/>
                <w:color w:val="000000" w:themeColor="text1"/>
                <w:sz w:val="22"/>
                <w:szCs w:val="22"/>
              </w:rPr>
              <w:t>Prohibited Practices</w:t>
            </w:r>
          </w:p>
          <w:p w14:paraId="71A6340B" w14:textId="77777777" w:rsidR="00C0004E" w:rsidRPr="003C74D1" w:rsidRDefault="00C0004E" w:rsidP="003C74D1">
            <w:pPr>
              <w:tabs>
                <w:tab w:val="left" w:pos="771"/>
                <w:tab w:val="left" w:pos="1133"/>
                <w:tab w:val="left" w:pos="1676"/>
              </w:tabs>
              <w:spacing w:after="134" w:line="276" w:lineRule="auto"/>
              <w:ind w:left="410"/>
              <w:rPr>
                <w:rFonts w:ascii="Arial" w:hAnsi="Arial" w:cs="Arial"/>
                <w:b/>
                <w:iCs/>
                <w:color w:val="000000" w:themeColor="text1"/>
                <w:sz w:val="22"/>
                <w:szCs w:val="22"/>
              </w:rPr>
            </w:pPr>
            <w:r w:rsidRPr="003C74D1">
              <w:rPr>
                <w:rFonts w:ascii="Arial" w:hAnsi="Arial" w:cs="Arial"/>
                <w:b/>
                <w:color w:val="000000" w:themeColor="text1"/>
                <w:sz w:val="22"/>
                <w:szCs w:val="22"/>
              </w:rPr>
              <w:t>PART 2    Works</w:t>
            </w:r>
            <w:r w:rsidR="004933D0" w:rsidRPr="003C74D1">
              <w:rPr>
                <w:rFonts w:ascii="Arial" w:eastAsia="SimSun" w:hAnsi="Arial" w:cs="Arial"/>
                <w:b/>
                <w:color w:val="000000" w:themeColor="text1"/>
                <w:sz w:val="22"/>
                <w:szCs w:val="22"/>
                <w:lang w:eastAsia="zh-CN"/>
              </w:rPr>
              <w:t>’</w:t>
            </w:r>
            <w:r w:rsidRPr="003C74D1">
              <w:rPr>
                <w:rFonts w:ascii="Arial" w:hAnsi="Arial" w:cs="Arial"/>
                <w:b/>
                <w:color w:val="000000" w:themeColor="text1"/>
                <w:sz w:val="22"/>
                <w:szCs w:val="22"/>
              </w:rPr>
              <w:t xml:space="preserve"> </w:t>
            </w:r>
            <w:r w:rsidRPr="003C74D1">
              <w:rPr>
                <w:rFonts w:ascii="Arial" w:hAnsi="Arial" w:cs="Arial"/>
                <w:b/>
                <w:iCs/>
                <w:color w:val="000000" w:themeColor="text1"/>
                <w:sz w:val="22"/>
                <w:szCs w:val="22"/>
              </w:rPr>
              <w:t>Requirements</w:t>
            </w:r>
          </w:p>
          <w:p w14:paraId="10278050" w14:textId="01876C40" w:rsidR="00C0004E" w:rsidRPr="003C74D1" w:rsidRDefault="00C0004E" w:rsidP="003C74D1">
            <w:pPr>
              <w:numPr>
                <w:ilvl w:val="0"/>
                <w:numId w:val="2"/>
              </w:numPr>
              <w:tabs>
                <w:tab w:val="clear" w:pos="432"/>
              </w:tabs>
              <w:spacing w:after="134" w:line="276" w:lineRule="auto"/>
              <w:ind w:left="759" w:hanging="180"/>
              <w:rPr>
                <w:rFonts w:ascii="Arial" w:hAnsi="Arial" w:cs="Arial"/>
                <w:color w:val="000000" w:themeColor="text1"/>
                <w:sz w:val="22"/>
                <w:szCs w:val="22"/>
              </w:rPr>
            </w:pPr>
            <w:r w:rsidRPr="003C74D1">
              <w:rPr>
                <w:rFonts w:ascii="Arial" w:hAnsi="Arial" w:cs="Arial"/>
                <w:color w:val="000000" w:themeColor="text1"/>
                <w:sz w:val="22"/>
                <w:szCs w:val="22"/>
              </w:rPr>
              <w:t xml:space="preserve">Section VII </w:t>
            </w:r>
            <w:r w:rsidR="00126FB2">
              <w:rPr>
                <w:rFonts w:ascii="Arial" w:hAnsi="Arial" w:cs="Arial"/>
                <w:color w:val="000000" w:themeColor="text1"/>
                <w:sz w:val="22"/>
                <w:szCs w:val="22"/>
              </w:rPr>
              <w:t>–</w:t>
            </w:r>
            <w:r w:rsidRPr="003C74D1">
              <w:rPr>
                <w:rFonts w:ascii="Arial" w:hAnsi="Arial" w:cs="Arial"/>
                <w:color w:val="000000" w:themeColor="text1"/>
                <w:sz w:val="22"/>
                <w:szCs w:val="22"/>
              </w:rPr>
              <w:t xml:space="preserve"> </w:t>
            </w:r>
            <w:r w:rsidRPr="003C74D1">
              <w:rPr>
                <w:rFonts w:ascii="Arial" w:hAnsi="Arial" w:cs="Arial"/>
                <w:iCs/>
                <w:color w:val="000000" w:themeColor="text1"/>
                <w:sz w:val="22"/>
                <w:szCs w:val="22"/>
              </w:rPr>
              <w:t>Works’ Requirements</w:t>
            </w:r>
          </w:p>
          <w:p w14:paraId="56722958" w14:textId="77777777" w:rsidR="00C0004E" w:rsidRPr="003C74D1" w:rsidRDefault="00C0004E" w:rsidP="003C74D1">
            <w:pPr>
              <w:pStyle w:val="Footer"/>
              <w:tabs>
                <w:tab w:val="left" w:pos="771"/>
                <w:tab w:val="left" w:pos="1133"/>
                <w:tab w:val="left" w:pos="1676"/>
              </w:tabs>
              <w:spacing w:after="134" w:line="276" w:lineRule="auto"/>
              <w:ind w:left="410"/>
              <w:rPr>
                <w:rFonts w:ascii="Arial" w:hAnsi="Arial" w:cs="Arial"/>
                <w:b/>
                <w:i/>
                <w:color w:val="000000" w:themeColor="text1"/>
                <w:sz w:val="22"/>
                <w:szCs w:val="22"/>
              </w:rPr>
            </w:pPr>
            <w:r w:rsidRPr="003C74D1">
              <w:rPr>
                <w:rFonts w:ascii="Arial" w:hAnsi="Arial" w:cs="Arial"/>
                <w:b/>
                <w:color w:val="000000" w:themeColor="text1"/>
                <w:sz w:val="22"/>
                <w:szCs w:val="22"/>
              </w:rPr>
              <w:t xml:space="preserve">PART 3   </w:t>
            </w:r>
            <w:r w:rsidRPr="003C74D1">
              <w:rPr>
                <w:rFonts w:ascii="Arial" w:hAnsi="Arial" w:cs="Arial"/>
                <w:b/>
                <w:iCs/>
                <w:color w:val="000000" w:themeColor="text1"/>
                <w:sz w:val="22"/>
                <w:szCs w:val="22"/>
              </w:rPr>
              <w:t>Conditions of Contract and Contract Forms</w:t>
            </w:r>
          </w:p>
          <w:p w14:paraId="74A8FC38" w14:textId="43508EE5" w:rsidR="00C0004E" w:rsidRPr="003C74D1" w:rsidRDefault="00C0004E" w:rsidP="003C74D1">
            <w:pPr>
              <w:numPr>
                <w:ilvl w:val="0"/>
                <w:numId w:val="2"/>
              </w:numPr>
              <w:tabs>
                <w:tab w:val="clear" w:pos="432"/>
              </w:tabs>
              <w:spacing w:after="134" w:line="276" w:lineRule="auto"/>
              <w:ind w:left="759" w:hanging="180"/>
              <w:rPr>
                <w:rFonts w:ascii="Arial" w:hAnsi="Arial" w:cs="Arial"/>
                <w:color w:val="000000" w:themeColor="text1"/>
                <w:sz w:val="22"/>
                <w:szCs w:val="22"/>
              </w:rPr>
            </w:pPr>
            <w:r w:rsidRPr="003C74D1">
              <w:rPr>
                <w:rFonts w:ascii="Arial" w:hAnsi="Arial" w:cs="Arial"/>
                <w:color w:val="000000" w:themeColor="text1"/>
                <w:sz w:val="22"/>
                <w:szCs w:val="22"/>
              </w:rPr>
              <w:t xml:space="preserve">Section VIII </w:t>
            </w:r>
            <w:r w:rsidR="00126FB2">
              <w:rPr>
                <w:rFonts w:ascii="Arial" w:hAnsi="Arial" w:cs="Arial"/>
                <w:color w:val="000000" w:themeColor="text1"/>
                <w:sz w:val="22"/>
                <w:szCs w:val="22"/>
              </w:rPr>
              <w:t>–</w:t>
            </w:r>
            <w:r w:rsidRPr="003C74D1">
              <w:rPr>
                <w:rFonts w:ascii="Arial" w:hAnsi="Arial" w:cs="Arial"/>
                <w:color w:val="000000" w:themeColor="text1"/>
                <w:sz w:val="22"/>
                <w:szCs w:val="22"/>
              </w:rPr>
              <w:t xml:space="preserve"> General Conditions of Contract (GCC)</w:t>
            </w:r>
          </w:p>
          <w:p w14:paraId="11E0D5BA" w14:textId="0486B127" w:rsidR="00C0004E" w:rsidRPr="003C74D1" w:rsidRDefault="00C0004E" w:rsidP="003C74D1">
            <w:pPr>
              <w:numPr>
                <w:ilvl w:val="0"/>
                <w:numId w:val="2"/>
              </w:numPr>
              <w:tabs>
                <w:tab w:val="clear" w:pos="432"/>
              </w:tabs>
              <w:spacing w:after="134" w:line="276" w:lineRule="auto"/>
              <w:ind w:left="759" w:hanging="180"/>
              <w:rPr>
                <w:rFonts w:ascii="Arial" w:hAnsi="Arial" w:cs="Arial"/>
                <w:color w:val="000000" w:themeColor="text1"/>
                <w:sz w:val="22"/>
                <w:szCs w:val="22"/>
              </w:rPr>
            </w:pPr>
            <w:r w:rsidRPr="003C74D1">
              <w:rPr>
                <w:rFonts w:ascii="Arial" w:hAnsi="Arial" w:cs="Arial"/>
                <w:color w:val="000000" w:themeColor="text1"/>
                <w:sz w:val="22"/>
                <w:szCs w:val="22"/>
              </w:rPr>
              <w:t xml:space="preserve">Section IX </w:t>
            </w:r>
            <w:r w:rsidR="00126FB2">
              <w:rPr>
                <w:rFonts w:ascii="Arial" w:hAnsi="Arial" w:cs="Arial"/>
                <w:color w:val="000000" w:themeColor="text1"/>
                <w:sz w:val="22"/>
                <w:szCs w:val="22"/>
              </w:rPr>
              <w:t>–</w:t>
            </w:r>
            <w:r w:rsidRPr="003C74D1">
              <w:rPr>
                <w:rFonts w:ascii="Arial" w:hAnsi="Arial" w:cs="Arial"/>
                <w:color w:val="000000" w:themeColor="text1"/>
                <w:sz w:val="22"/>
                <w:szCs w:val="22"/>
              </w:rPr>
              <w:t xml:space="preserve"> Particular Conditions of Contract (PCC)</w:t>
            </w:r>
          </w:p>
          <w:p w14:paraId="7973EAE7" w14:textId="3E46C876" w:rsidR="00C0004E" w:rsidRPr="003C74D1" w:rsidRDefault="00C0004E" w:rsidP="003C74D1">
            <w:pPr>
              <w:numPr>
                <w:ilvl w:val="0"/>
                <w:numId w:val="2"/>
              </w:numPr>
              <w:tabs>
                <w:tab w:val="clear" w:pos="432"/>
              </w:tabs>
              <w:spacing w:after="134" w:line="276" w:lineRule="auto"/>
              <w:ind w:left="759" w:hanging="180"/>
              <w:rPr>
                <w:rFonts w:ascii="Arial" w:hAnsi="Arial" w:cs="Arial"/>
                <w:color w:val="000000" w:themeColor="text1"/>
                <w:sz w:val="22"/>
                <w:szCs w:val="22"/>
              </w:rPr>
            </w:pPr>
            <w:r w:rsidRPr="003C74D1">
              <w:rPr>
                <w:rFonts w:ascii="Arial" w:hAnsi="Arial" w:cs="Arial"/>
                <w:color w:val="000000" w:themeColor="text1"/>
                <w:sz w:val="22"/>
                <w:szCs w:val="22"/>
              </w:rPr>
              <w:t xml:space="preserve">Section X </w:t>
            </w:r>
            <w:r w:rsidR="00126FB2">
              <w:rPr>
                <w:rFonts w:ascii="Arial" w:hAnsi="Arial" w:cs="Arial"/>
                <w:color w:val="000000" w:themeColor="text1"/>
                <w:sz w:val="22"/>
                <w:szCs w:val="22"/>
              </w:rPr>
              <w:t>–</w:t>
            </w:r>
            <w:r w:rsidRPr="003C74D1">
              <w:rPr>
                <w:rFonts w:ascii="Arial" w:hAnsi="Arial" w:cs="Arial"/>
                <w:color w:val="000000" w:themeColor="text1"/>
                <w:sz w:val="22"/>
                <w:szCs w:val="22"/>
              </w:rPr>
              <w:t xml:space="preserve"> Contract Forms</w:t>
            </w:r>
          </w:p>
        </w:tc>
      </w:tr>
      <w:tr w:rsidR="00C0004E" w:rsidRPr="00624FE6" w14:paraId="6E0B9D58" w14:textId="77777777" w:rsidTr="003C74D1">
        <w:trPr>
          <w:gridAfter w:val="2"/>
          <w:wAfter w:w="53" w:type="dxa"/>
          <w:trHeight w:val="144"/>
        </w:trPr>
        <w:tc>
          <w:tcPr>
            <w:tcW w:w="2121" w:type="dxa"/>
          </w:tcPr>
          <w:p w14:paraId="10718FA3"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6FA0272B" w14:textId="77777777" w:rsidR="00C0004E" w:rsidRPr="003C74D1" w:rsidRDefault="00C0004E">
            <w:pPr>
              <w:pStyle w:val="StyleStyleHeader1-ClausesAfter0ptLeft0Hanging1"/>
              <w:rPr>
                <w:rFonts w:ascii="Arial" w:hAnsi="Arial" w:cs="Arial"/>
                <w:sz w:val="22"/>
                <w:szCs w:val="22"/>
              </w:rPr>
            </w:pPr>
            <w:r w:rsidRPr="003C74D1">
              <w:rPr>
                <w:rFonts w:ascii="Arial" w:hAnsi="Arial" w:cs="Arial"/>
                <w:sz w:val="22"/>
                <w:szCs w:val="22"/>
              </w:rPr>
              <w:t>6.2</w:t>
            </w:r>
            <w:r w:rsidRPr="003C74D1">
              <w:rPr>
                <w:rFonts w:ascii="Arial" w:hAnsi="Arial" w:cs="Arial"/>
                <w:sz w:val="22"/>
                <w:szCs w:val="22"/>
              </w:rPr>
              <w:tab/>
              <w:t xml:space="preserve">The Specific Procurement Notice issued by the Employer is not part of the </w:t>
            </w:r>
            <w:r w:rsidR="00180434" w:rsidRPr="003C74D1">
              <w:rPr>
                <w:rFonts w:ascii="Arial" w:hAnsi="Arial" w:cs="Arial"/>
                <w:sz w:val="22"/>
                <w:szCs w:val="22"/>
              </w:rPr>
              <w:t>Tender Document</w:t>
            </w:r>
            <w:r w:rsidRPr="003C74D1">
              <w:rPr>
                <w:rFonts w:ascii="Arial" w:hAnsi="Arial" w:cs="Arial"/>
                <w:sz w:val="22"/>
                <w:szCs w:val="22"/>
              </w:rPr>
              <w:t>.</w:t>
            </w:r>
          </w:p>
        </w:tc>
      </w:tr>
      <w:tr w:rsidR="00C0004E" w:rsidRPr="00624FE6" w14:paraId="287B08CB" w14:textId="77777777" w:rsidTr="003C74D1">
        <w:trPr>
          <w:gridAfter w:val="2"/>
          <w:wAfter w:w="53" w:type="dxa"/>
          <w:trHeight w:val="144"/>
        </w:trPr>
        <w:tc>
          <w:tcPr>
            <w:tcW w:w="2121" w:type="dxa"/>
          </w:tcPr>
          <w:p w14:paraId="4EA03B91"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741A1A97" w14:textId="6A6BB306" w:rsidR="00C0004E" w:rsidRPr="003C74D1" w:rsidRDefault="00C0004E">
            <w:pPr>
              <w:pStyle w:val="StyleStyleHeader1-ClausesAfter0ptLeft0Hanging1"/>
              <w:rPr>
                <w:rFonts w:ascii="Arial" w:hAnsi="Arial" w:cs="Arial"/>
                <w:sz w:val="22"/>
                <w:szCs w:val="22"/>
              </w:rPr>
            </w:pPr>
            <w:r w:rsidRPr="003C74D1">
              <w:rPr>
                <w:rFonts w:ascii="Arial" w:hAnsi="Arial" w:cs="Arial"/>
                <w:sz w:val="22"/>
                <w:szCs w:val="22"/>
              </w:rPr>
              <w:t>6.3</w:t>
            </w:r>
            <w:r w:rsidRPr="003C74D1">
              <w:rPr>
                <w:rFonts w:ascii="Arial" w:hAnsi="Arial" w:cs="Arial"/>
                <w:sz w:val="22"/>
                <w:szCs w:val="22"/>
              </w:rPr>
              <w:tab/>
              <w:t>Unless obtained directly from the Employer, the Employer is not</w:t>
            </w:r>
            <w:r w:rsidR="00232F9E">
              <w:rPr>
                <w:rFonts w:ascii="Arial" w:hAnsi="Arial" w:cs="Arial"/>
                <w:sz w:val="22"/>
                <w:szCs w:val="22"/>
              </w:rPr>
              <w:t xml:space="preserve"> responsible</w:t>
            </w:r>
            <w:r w:rsidRPr="003C74D1">
              <w:rPr>
                <w:rFonts w:ascii="Arial" w:hAnsi="Arial" w:cs="Arial"/>
                <w:sz w:val="22"/>
                <w:szCs w:val="22"/>
              </w:rPr>
              <w:t xml:space="preserve"> for the completeness of the </w:t>
            </w:r>
            <w:r w:rsidR="00180434" w:rsidRPr="003C74D1">
              <w:rPr>
                <w:rFonts w:ascii="Arial" w:hAnsi="Arial" w:cs="Arial"/>
                <w:sz w:val="22"/>
                <w:szCs w:val="22"/>
              </w:rPr>
              <w:t>Tender Document</w:t>
            </w:r>
            <w:r w:rsidRPr="003C74D1">
              <w:rPr>
                <w:rFonts w:ascii="Arial" w:hAnsi="Arial" w:cs="Arial"/>
                <w:sz w:val="22"/>
                <w:szCs w:val="22"/>
              </w:rPr>
              <w:t xml:space="preserve">, </w:t>
            </w:r>
            <w:r w:rsidR="00C730E8">
              <w:rPr>
                <w:rFonts w:ascii="Arial" w:hAnsi="Arial" w:cs="Arial"/>
                <w:sz w:val="22"/>
                <w:szCs w:val="22"/>
              </w:rPr>
              <w:t xml:space="preserve">the </w:t>
            </w:r>
            <w:r w:rsidRPr="003C74D1">
              <w:rPr>
                <w:rFonts w:ascii="Arial" w:hAnsi="Arial" w:cs="Arial"/>
                <w:sz w:val="22"/>
                <w:szCs w:val="22"/>
              </w:rPr>
              <w:t xml:space="preserve">responses to requests for clarification, the minutes of the pre-Tender meeting (if any) or Addenda to the </w:t>
            </w:r>
            <w:r w:rsidR="00180434" w:rsidRPr="003C74D1">
              <w:rPr>
                <w:rFonts w:ascii="Arial" w:hAnsi="Arial" w:cs="Arial"/>
                <w:sz w:val="22"/>
                <w:szCs w:val="22"/>
              </w:rPr>
              <w:t>Tender Document</w:t>
            </w:r>
            <w:r w:rsidRPr="003C74D1">
              <w:rPr>
                <w:rFonts w:ascii="Arial" w:hAnsi="Arial" w:cs="Arial"/>
                <w:sz w:val="22"/>
                <w:szCs w:val="22"/>
              </w:rPr>
              <w:t xml:space="preserve"> in accordance with ITT 8. In case of any contradiction, documents obtained directly from the Employer shall prevail.</w:t>
            </w:r>
          </w:p>
        </w:tc>
      </w:tr>
      <w:tr w:rsidR="00C0004E" w:rsidRPr="00624FE6" w14:paraId="498B3AE5" w14:textId="77777777" w:rsidTr="003C74D1">
        <w:trPr>
          <w:gridAfter w:val="2"/>
          <w:wAfter w:w="53" w:type="dxa"/>
          <w:trHeight w:val="144"/>
        </w:trPr>
        <w:tc>
          <w:tcPr>
            <w:tcW w:w="2121" w:type="dxa"/>
          </w:tcPr>
          <w:p w14:paraId="130D29FE"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7B10AB5E" w14:textId="40BFD8B4" w:rsidR="00C0004E" w:rsidRPr="003C74D1" w:rsidRDefault="00C0004E">
            <w:pPr>
              <w:pStyle w:val="StyleStyleHeader1-ClausesAfter0ptLeft0Hanging1"/>
              <w:rPr>
                <w:rFonts w:ascii="Arial" w:hAnsi="Arial" w:cs="Arial"/>
                <w:sz w:val="22"/>
                <w:szCs w:val="22"/>
              </w:rPr>
            </w:pPr>
            <w:r w:rsidRPr="003C74D1">
              <w:rPr>
                <w:rFonts w:ascii="Arial" w:hAnsi="Arial" w:cs="Arial"/>
                <w:sz w:val="22"/>
                <w:szCs w:val="22"/>
              </w:rPr>
              <w:t>6.4</w:t>
            </w:r>
            <w:r w:rsidRPr="003C74D1">
              <w:rPr>
                <w:rFonts w:ascii="Arial" w:hAnsi="Arial" w:cs="Arial"/>
                <w:sz w:val="22"/>
                <w:szCs w:val="22"/>
              </w:rPr>
              <w:tab/>
              <w:t>The Tenderer is expected to examine all instructions, forms, terms</w:t>
            </w:r>
            <w:r w:rsidR="0026487A" w:rsidRPr="003C74D1">
              <w:rPr>
                <w:rFonts w:ascii="Arial" w:hAnsi="Arial" w:cs="Arial"/>
                <w:sz w:val="22"/>
                <w:szCs w:val="22"/>
              </w:rPr>
              <w:t xml:space="preserve"> and</w:t>
            </w:r>
            <w:r w:rsidRPr="003C74D1">
              <w:rPr>
                <w:rFonts w:ascii="Arial" w:hAnsi="Arial" w:cs="Arial"/>
                <w:sz w:val="22"/>
                <w:szCs w:val="22"/>
              </w:rPr>
              <w:t xml:space="preserve"> specifications in the </w:t>
            </w:r>
            <w:r w:rsidR="00180434" w:rsidRPr="003C74D1">
              <w:rPr>
                <w:rFonts w:ascii="Arial" w:hAnsi="Arial" w:cs="Arial"/>
                <w:sz w:val="22"/>
                <w:szCs w:val="22"/>
              </w:rPr>
              <w:t>Tender Document</w:t>
            </w:r>
            <w:r w:rsidR="0059507A" w:rsidRPr="003C74D1">
              <w:rPr>
                <w:rFonts w:ascii="Arial" w:hAnsi="Arial" w:cs="Arial"/>
                <w:sz w:val="22"/>
                <w:szCs w:val="22"/>
              </w:rPr>
              <w:t>,</w:t>
            </w:r>
            <w:r w:rsidR="005A1693" w:rsidRPr="003C74D1">
              <w:rPr>
                <w:rFonts w:ascii="Arial" w:eastAsia="SimSun" w:hAnsi="Arial" w:cs="Arial"/>
                <w:sz w:val="22"/>
                <w:szCs w:val="22"/>
                <w:lang w:eastAsia="zh-CN"/>
              </w:rPr>
              <w:t xml:space="preserve"> </w:t>
            </w:r>
            <w:r w:rsidRPr="003C74D1">
              <w:rPr>
                <w:rFonts w:ascii="Arial" w:hAnsi="Arial" w:cs="Arial"/>
                <w:sz w:val="22"/>
                <w:szCs w:val="22"/>
              </w:rPr>
              <w:t xml:space="preserve">and to furnish with its Tender all information and documentation as is required by the </w:t>
            </w:r>
            <w:r w:rsidR="00180434" w:rsidRPr="003C74D1">
              <w:rPr>
                <w:rFonts w:ascii="Arial" w:hAnsi="Arial" w:cs="Arial"/>
                <w:sz w:val="22"/>
                <w:szCs w:val="22"/>
              </w:rPr>
              <w:t>Tender Document</w:t>
            </w:r>
            <w:r w:rsidRPr="003C74D1">
              <w:rPr>
                <w:rFonts w:ascii="Arial" w:hAnsi="Arial" w:cs="Arial"/>
                <w:sz w:val="22"/>
                <w:szCs w:val="22"/>
              </w:rPr>
              <w:t>.</w:t>
            </w:r>
          </w:p>
        </w:tc>
      </w:tr>
      <w:tr w:rsidR="00C0004E" w:rsidRPr="00624FE6" w14:paraId="1B172F42" w14:textId="77777777" w:rsidTr="003C74D1">
        <w:trPr>
          <w:gridAfter w:val="2"/>
          <w:wAfter w:w="53" w:type="dxa"/>
          <w:trHeight w:val="144"/>
        </w:trPr>
        <w:tc>
          <w:tcPr>
            <w:tcW w:w="2121" w:type="dxa"/>
          </w:tcPr>
          <w:p w14:paraId="7D5F45DE" w14:textId="30799988" w:rsidR="00C0004E" w:rsidRPr="003C74D1" w:rsidRDefault="00C0004E" w:rsidP="003C74D1">
            <w:pPr>
              <w:pStyle w:val="2"/>
              <w:spacing w:line="276" w:lineRule="auto"/>
              <w:ind w:left="298" w:hanging="298"/>
              <w:rPr>
                <w:rFonts w:ascii="Arial" w:hAnsi="Arial" w:cs="Arial"/>
                <w:sz w:val="22"/>
                <w:szCs w:val="22"/>
              </w:rPr>
            </w:pPr>
            <w:bookmarkStart w:id="97" w:name="_Toc438438827"/>
            <w:bookmarkStart w:id="98" w:name="_Toc438532575"/>
            <w:bookmarkStart w:id="99" w:name="_Toc438733971"/>
            <w:bookmarkStart w:id="100" w:name="_Toc438907011"/>
            <w:bookmarkStart w:id="101" w:name="_Toc438907210"/>
            <w:bookmarkStart w:id="102" w:name="_Toc100032296"/>
            <w:bookmarkStart w:id="103" w:name="_Toc325714161"/>
            <w:bookmarkStart w:id="104" w:name="_Toc66364409"/>
            <w:r w:rsidRPr="003C74D1">
              <w:rPr>
                <w:rFonts w:ascii="Arial" w:hAnsi="Arial" w:cs="Arial"/>
                <w:sz w:val="22"/>
                <w:szCs w:val="22"/>
              </w:rPr>
              <w:t xml:space="preserve">Clarification of </w:t>
            </w:r>
            <w:bookmarkEnd w:id="97"/>
            <w:bookmarkEnd w:id="98"/>
            <w:bookmarkEnd w:id="99"/>
            <w:bookmarkEnd w:id="100"/>
            <w:bookmarkEnd w:id="101"/>
            <w:r w:rsidR="00180434" w:rsidRPr="003C74D1">
              <w:rPr>
                <w:rFonts w:ascii="Arial" w:hAnsi="Arial" w:cs="Arial"/>
                <w:sz w:val="22"/>
                <w:szCs w:val="22"/>
              </w:rPr>
              <w:t>Tender Document</w:t>
            </w:r>
            <w:r w:rsidRPr="003C74D1">
              <w:rPr>
                <w:rFonts w:ascii="Arial" w:hAnsi="Arial" w:cs="Arial"/>
                <w:sz w:val="22"/>
                <w:szCs w:val="22"/>
              </w:rPr>
              <w:t>, Site Visit, Pre-Tender Meeting</w:t>
            </w:r>
            <w:bookmarkEnd w:id="102"/>
            <w:bookmarkEnd w:id="103"/>
            <w:bookmarkEnd w:id="104"/>
          </w:p>
        </w:tc>
        <w:tc>
          <w:tcPr>
            <w:tcW w:w="7287" w:type="dxa"/>
            <w:gridSpan w:val="2"/>
          </w:tcPr>
          <w:p w14:paraId="4B085E51" w14:textId="2236DFFD" w:rsidR="00C0004E" w:rsidRPr="003C74D1" w:rsidRDefault="00C0004E">
            <w:pPr>
              <w:pStyle w:val="StyleStyleHeader1-ClausesAfter0ptLeft0Hanging1"/>
              <w:rPr>
                <w:rFonts w:ascii="Arial" w:hAnsi="Arial" w:cs="Arial"/>
                <w:sz w:val="22"/>
                <w:szCs w:val="22"/>
              </w:rPr>
            </w:pPr>
            <w:r w:rsidRPr="003C74D1">
              <w:rPr>
                <w:rFonts w:ascii="Arial" w:hAnsi="Arial" w:cs="Arial"/>
                <w:sz w:val="22"/>
                <w:szCs w:val="22"/>
              </w:rPr>
              <w:t>7.1</w:t>
            </w:r>
            <w:r w:rsidRPr="003C74D1">
              <w:rPr>
                <w:rFonts w:ascii="Arial" w:hAnsi="Arial" w:cs="Arial"/>
                <w:sz w:val="22"/>
                <w:szCs w:val="22"/>
              </w:rPr>
              <w:tab/>
              <w:t xml:space="preserve">A Tenderer requiring any clarification of the </w:t>
            </w:r>
            <w:r w:rsidR="00180434" w:rsidRPr="003C74D1">
              <w:rPr>
                <w:rFonts w:ascii="Arial" w:hAnsi="Arial" w:cs="Arial"/>
                <w:sz w:val="22"/>
                <w:szCs w:val="22"/>
              </w:rPr>
              <w:t>Tender Document</w:t>
            </w:r>
            <w:r w:rsidRPr="003C74D1">
              <w:rPr>
                <w:rFonts w:ascii="Arial" w:hAnsi="Arial" w:cs="Arial"/>
                <w:sz w:val="22"/>
                <w:szCs w:val="22"/>
              </w:rPr>
              <w:t xml:space="preserve"> shall contact the Employer in writing at the Employer’s address </w:t>
            </w:r>
            <w:r w:rsidRPr="003C74D1">
              <w:rPr>
                <w:rStyle w:val="StyleHeader2-SubClausesBoldChar"/>
                <w:rFonts w:ascii="Arial" w:hAnsi="Arial" w:cs="Arial"/>
                <w:b w:val="0"/>
                <w:bCs w:val="0"/>
                <w:color w:val="000000" w:themeColor="text1"/>
                <w:sz w:val="22"/>
                <w:szCs w:val="22"/>
                <w:lang w:val="en-US"/>
              </w:rPr>
              <w:t>specified in the</w:t>
            </w:r>
            <w:r w:rsidR="005A1693" w:rsidRPr="003C74D1">
              <w:rPr>
                <w:rStyle w:val="StyleHeader2-SubClausesBoldChar"/>
                <w:rFonts w:ascii="Arial" w:eastAsia="SimSun" w:hAnsi="Arial" w:cs="Arial"/>
                <w:b w:val="0"/>
                <w:bCs w:val="0"/>
                <w:color w:val="000000" w:themeColor="text1"/>
                <w:sz w:val="22"/>
                <w:szCs w:val="22"/>
                <w:lang w:val="en-US" w:eastAsia="zh-CN"/>
              </w:rPr>
              <w:t xml:space="preserve"> </w:t>
            </w:r>
            <w:r w:rsidRPr="003C74D1">
              <w:rPr>
                <w:rStyle w:val="StyleHeader2-SubClausesBoldChar"/>
                <w:rFonts w:ascii="Arial" w:hAnsi="Arial" w:cs="Arial"/>
                <w:color w:val="000000" w:themeColor="text1"/>
                <w:sz w:val="22"/>
                <w:szCs w:val="22"/>
                <w:lang w:val="en-US"/>
              </w:rPr>
              <w:t>TDS</w:t>
            </w:r>
            <w:r w:rsidRPr="003C74D1">
              <w:rPr>
                <w:rFonts w:ascii="Arial" w:hAnsi="Arial" w:cs="Arial"/>
                <w:sz w:val="22"/>
                <w:szCs w:val="22"/>
              </w:rPr>
              <w:t xml:space="preserve"> or raise its enquiries during the pre-Tender meeting</w:t>
            </w:r>
            <w:r w:rsidR="00C730E8">
              <w:rPr>
                <w:rFonts w:ascii="Arial" w:hAnsi="Arial" w:cs="Arial"/>
                <w:sz w:val="22"/>
                <w:szCs w:val="22"/>
              </w:rPr>
              <w:t>,</w:t>
            </w:r>
            <w:r w:rsidRPr="003C74D1">
              <w:rPr>
                <w:rFonts w:ascii="Arial" w:hAnsi="Arial" w:cs="Arial"/>
                <w:sz w:val="22"/>
                <w:szCs w:val="22"/>
              </w:rPr>
              <w:t xml:space="preserve"> if provided for in accordance with ITT 7.4. The Employer will respond in writing to any request for clarification, provided that such request is received no later </w:t>
            </w:r>
            <w:r w:rsidR="00232F9E">
              <w:rPr>
                <w:rFonts w:ascii="Arial" w:hAnsi="Arial" w:cs="Arial"/>
                <w:sz w:val="22"/>
                <w:szCs w:val="22"/>
              </w:rPr>
              <w:t>than</w:t>
            </w:r>
            <w:r w:rsidRPr="003C74D1">
              <w:rPr>
                <w:rFonts w:ascii="Arial" w:hAnsi="Arial" w:cs="Arial"/>
                <w:sz w:val="22"/>
                <w:szCs w:val="22"/>
              </w:rPr>
              <w:t xml:space="preserve"> fourteen (14) days prior to the deadline for submission of Tenders. The Employer shall forward copies of its response to all Tenderers who have acquired the </w:t>
            </w:r>
            <w:r w:rsidR="00180434" w:rsidRPr="003C74D1">
              <w:rPr>
                <w:rFonts w:ascii="Arial" w:hAnsi="Arial" w:cs="Arial"/>
                <w:sz w:val="22"/>
                <w:szCs w:val="22"/>
              </w:rPr>
              <w:t>Tender Document</w:t>
            </w:r>
            <w:r w:rsidRPr="003C74D1">
              <w:rPr>
                <w:rFonts w:ascii="Arial" w:hAnsi="Arial" w:cs="Arial"/>
                <w:sz w:val="22"/>
                <w:szCs w:val="22"/>
              </w:rPr>
              <w:t xml:space="preserve"> in accordance with ITT 6.3, including a description of the </w:t>
            </w:r>
            <w:r w:rsidR="00232F9E">
              <w:rPr>
                <w:rFonts w:ascii="Arial" w:hAnsi="Arial" w:cs="Arial"/>
                <w:sz w:val="22"/>
                <w:szCs w:val="22"/>
              </w:rPr>
              <w:t>p</w:t>
            </w:r>
            <w:r w:rsidR="00126FB2" w:rsidRPr="003C74D1">
              <w:rPr>
                <w:rFonts w:ascii="Arial" w:hAnsi="Arial" w:cs="Arial"/>
                <w:sz w:val="22"/>
                <w:szCs w:val="22"/>
              </w:rPr>
              <w:t>roject</w:t>
            </w:r>
            <w:r w:rsidRPr="003C74D1">
              <w:rPr>
                <w:rFonts w:ascii="Arial" w:hAnsi="Arial" w:cs="Arial"/>
                <w:sz w:val="22"/>
                <w:szCs w:val="22"/>
              </w:rPr>
              <w:t xml:space="preserve"> but without identifying its source. If so specified</w:t>
            </w:r>
            <w:r w:rsidR="005A1693" w:rsidRPr="003C74D1">
              <w:rPr>
                <w:rFonts w:ascii="Arial" w:eastAsia="SimSun" w:hAnsi="Arial" w:cs="Arial"/>
                <w:sz w:val="22"/>
                <w:szCs w:val="22"/>
                <w:lang w:eastAsia="zh-CN"/>
              </w:rPr>
              <w:t xml:space="preserve"> </w:t>
            </w:r>
            <w:r w:rsidRPr="003C74D1">
              <w:rPr>
                <w:rFonts w:ascii="Arial" w:hAnsi="Arial" w:cs="Arial"/>
                <w:bCs/>
                <w:sz w:val="22"/>
                <w:szCs w:val="22"/>
              </w:rPr>
              <w:t xml:space="preserve">in the </w:t>
            </w:r>
            <w:r w:rsidRPr="003C74D1">
              <w:rPr>
                <w:rFonts w:ascii="Arial" w:hAnsi="Arial" w:cs="Arial"/>
                <w:b/>
                <w:sz w:val="22"/>
                <w:szCs w:val="22"/>
              </w:rPr>
              <w:t>TDS</w:t>
            </w:r>
            <w:r w:rsidRPr="003C74D1">
              <w:rPr>
                <w:rFonts w:ascii="Arial" w:hAnsi="Arial" w:cs="Arial"/>
                <w:sz w:val="22"/>
                <w:szCs w:val="22"/>
              </w:rPr>
              <w:t xml:space="preserve">, the Employer shall also promptly publish its response at the webpage identified in the TDS. Should the clarification result in changes to the essential elements of the </w:t>
            </w:r>
            <w:r w:rsidR="00180434" w:rsidRPr="003C74D1">
              <w:rPr>
                <w:rFonts w:ascii="Arial" w:hAnsi="Arial" w:cs="Arial"/>
                <w:sz w:val="22"/>
                <w:szCs w:val="22"/>
              </w:rPr>
              <w:t>Tender Document</w:t>
            </w:r>
            <w:r w:rsidRPr="003C74D1">
              <w:rPr>
                <w:rFonts w:ascii="Arial" w:hAnsi="Arial" w:cs="Arial"/>
                <w:sz w:val="22"/>
                <w:szCs w:val="22"/>
              </w:rPr>
              <w:t xml:space="preserve">, the Employer shall amend the </w:t>
            </w:r>
            <w:r w:rsidR="00180434" w:rsidRPr="003C74D1">
              <w:rPr>
                <w:rFonts w:ascii="Arial" w:hAnsi="Arial" w:cs="Arial"/>
                <w:sz w:val="22"/>
                <w:szCs w:val="22"/>
              </w:rPr>
              <w:t>Tender Document</w:t>
            </w:r>
            <w:r w:rsidRPr="003C74D1">
              <w:rPr>
                <w:rFonts w:ascii="Arial" w:hAnsi="Arial" w:cs="Arial"/>
                <w:sz w:val="22"/>
                <w:szCs w:val="22"/>
              </w:rPr>
              <w:t xml:space="preserve"> following the procedure under ITT 8 and ITT 22.2.</w:t>
            </w:r>
          </w:p>
        </w:tc>
      </w:tr>
      <w:tr w:rsidR="00C0004E" w:rsidRPr="00624FE6" w14:paraId="41EC2C5F" w14:textId="77777777" w:rsidTr="003C74D1">
        <w:trPr>
          <w:gridAfter w:val="2"/>
          <w:wAfter w:w="53" w:type="dxa"/>
          <w:trHeight w:val="144"/>
        </w:trPr>
        <w:tc>
          <w:tcPr>
            <w:tcW w:w="2121" w:type="dxa"/>
          </w:tcPr>
          <w:p w14:paraId="637CA4AE"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3FC69FC5" w14:textId="77777777" w:rsidR="00C0004E" w:rsidRPr="003C74D1" w:rsidRDefault="00C0004E">
            <w:pPr>
              <w:pStyle w:val="StyleStyleHeader1-ClausesAfter0ptLeft0Hanging1"/>
              <w:rPr>
                <w:rFonts w:ascii="Arial" w:hAnsi="Arial" w:cs="Arial"/>
                <w:sz w:val="22"/>
                <w:szCs w:val="22"/>
              </w:rPr>
            </w:pPr>
            <w:r w:rsidRPr="003C74D1">
              <w:rPr>
                <w:rFonts w:ascii="Arial" w:hAnsi="Arial" w:cs="Arial"/>
                <w:sz w:val="22"/>
                <w:szCs w:val="22"/>
              </w:rPr>
              <w:t>7.2</w:t>
            </w:r>
            <w:r w:rsidRPr="003C74D1">
              <w:rPr>
                <w:rFonts w:ascii="Arial" w:hAnsi="Arial" w:cs="Arial"/>
                <w:sz w:val="22"/>
                <w:szCs w:val="22"/>
              </w:rPr>
              <w:tab/>
              <w:t>The Tenderer is advised to visit and examine the Site of Works and its surroundings and obtain for itself on its own responsibility all information that may be necessary for preparing the Tender and entering into a contract for construction of the Works. The costs of visiting the Site shall be at the Tenderer’s own expense.</w:t>
            </w:r>
          </w:p>
        </w:tc>
      </w:tr>
      <w:tr w:rsidR="00C0004E" w:rsidRPr="00624FE6" w14:paraId="0D08D29A" w14:textId="77777777" w:rsidTr="003C74D1">
        <w:trPr>
          <w:gridAfter w:val="2"/>
          <w:wAfter w:w="53" w:type="dxa"/>
          <w:trHeight w:val="144"/>
        </w:trPr>
        <w:tc>
          <w:tcPr>
            <w:tcW w:w="2121" w:type="dxa"/>
          </w:tcPr>
          <w:p w14:paraId="1C6F1041"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6BCF5BFC" w14:textId="0F6D7A4D" w:rsidR="00C0004E" w:rsidRPr="003C74D1" w:rsidRDefault="00C0004E" w:rsidP="003C74D1">
            <w:pPr>
              <w:pStyle w:val="StyleStyleHeader1-ClausesAfter0ptLeft0Hanging"/>
              <w:tabs>
                <w:tab w:val="clear" w:pos="576"/>
                <w:tab w:val="left" w:pos="385"/>
              </w:tabs>
              <w:spacing w:after="134" w:line="276" w:lineRule="auto"/>
              <w:ind w:left="385" w:hanging="385"/>
              <w:rPr>
                <w:rFonts w:ascii="Arial" w:hAnsi="Arial" w:cs="Arial"/>
                <w:color w:val="000000" w:themeColor="text1"/>
                <w:sz w:val="22"/>
                <w:szCs w:val="22"/>
                <w:lang w:val="en-US"/>
              </w:rPr>
            </w:pPr>
            <w:r w:rsidRPr="003C74D1">
              <w:rPr>
                <w:rFonts w:ascii="Arial" w:hAnsi="Arial" w:cs="Arial"/>
                <w:color w:val="000000" w:themeColor="text1"/>
                <w:sz w:val="22"/>
                <w:szCs w:val="22"/>
                <w:lang w:val="en-US"/>
              </w:rPr>
              <w:t>7.3</w:t>
            </w:r>
            <w:r w:rsidRPr="003C74D1">
              <w:rPr>
                <w:rFonts w:ascii="Arial" w:hAnsi="Arial" w:cs="Arial"/>
                <w:color w:val="000000" w:themeColor="text1"/>
                <w:sz w:val="22"/>
                <w:szCs w:val="22"/>
                <w:lang w:val="en-US"/>
              </w:rPr>
              <w:tab/>
              <w:t>The Tenderer and any of its personnel or agents will be granted permission by the Employer to enter upon its premises and lands for the purpose of such visit, but only upon the express condition that the Tenderer, its personnel</w:t>
            </w:r>
            <w:r w:rsidR="0026487A">
              <w:rPr>
                <w:rFonts w:ascii="Arial" w:hAnsi="Arial" w:cs="Arial"/>
                <w:color w:val="000000" w:themeColor="text1"/>
                <w:sz w:val="22"/>
                <w:szCs w:val="22"/>
                <w:lang w:val="en-US"/>
              </w:rPr>
              <w:t xml:space="preserve"> and</w:t>
            </w:r>
            <w:r w:rsidRPr="003C74D1">
              <w:rPr>
                <w:rFonts w:ascii="Arial" w:hAnsi="Arial" w:cs="Arial"/>
                <w:color w:val="000000" w:themeColor="text1"/>
                <w:sz w:val="22"/>
                <w:szCs w:val="22"/>
                <w:lang w:val="en-US"/>
              </w:rPr>
              <w:t xml:space="preserve"> agents will release and indemnify the Employer and its personnel and agents from and against all liability in respect thereof, and will be responsible for death or personal injury, loss of or damage to property</w:t>
            </w:r>
            <w:r w:rsidR="005A7760">
              <w:rPr>
                <w:rFonts w:ascii="Arial" w:hAnsi="Arial" w:cs="Arial"/>
                <w:color w:val="000000" w:themeColor="text1"/>
                <w:sz w:val="22"/>
                <w:szCs w:val="22"/>
                <w:lang w:val="en-US"/>
              </w:rPr>
              <w:t xml:space="preserve"> and</w:t>
            </w:r>
            <w:r w:rsidRPr="003C74D1">
              <w:rPr>
                <w:rFonts w:ascii="Arial" w:hAnsi="Arial" w:cs="Arial"/>
                <w:color w:val="000000" w:themeColor="text1"/>
                <w:sz w:val="22"/>
                <w:szCs w:val="22"/>
                <w:lang w:val="en-US"/>
              </w:rPr>
              <w:t xml:space="preserve"> any other loss, damage, costs</w:t>
            </w:r>
            <w:r w:rsidR="0026487A">
              <w:rPr>
                <w:rFonts w:ascii="Arial" w:hAnsi="Arial" w:cs="Arial"/>
                <w:color w:val="000000" w:themeColor="text1"/>
                <w:sz w:val="22"/>
                <w:szCs w:val="22"/>
                <w:lang w:val="en-US"/>
              </w:rPr>
              <w:t xml:space="preserve"> and</w:t>
            </w:r>
            <w:r w:rsidRPr="003C74D1">
              <w:rPr>
                <w:rFonts w:ascii="Arial" w:hAnsi="Arial" w:cs="Arial"/>
                <w:color w:val="000000" w:themeColor="text1"/>
                <w:sz w:val="22"/>
                <w:szCs w:val="22"/>
                <w:lang w:val="en-US"/>
              </w:rPr>
              <w:t xml:space="preserve"> expenses incurred as a result of the inspection.</w:t>
            </w:r>
          </w:p>
        </w:tc>
      </w:tr>
      <w:tr w:rsidR="00C0004E" w:rsidRPr="00624FE6" w14:paraId="17ED22D7" w14:textId="77777777" w:rsidTr="003C74D1">
        <w:trPr>
          <w:gridAfter w:val="2"/>
          <w:wAfter w:w="53" w:type="dxa"/>
          <w:trHeight w:val="144"/>
        </w:trPr>
        <w:tc>
          <w:tcPr>
            <w:tcW w:w="2121" w:type="dxa"/>
          </w:tcPr>
          <w:p w14:paraId="268421C2"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360FD1B7" w14:textId="77777777" w:rsidR="00C0004E" w:rsidRPr="003C74D1" w:rsidRDefault="00C0004E" w:rsidP="003C74D1">
            <w:pPr>
              <w:pStyle w:val="StyleStyleHeader1-ClausesAfter0ptLeft0Hanging"/>
              <w:tabs>
                <w:tab w:val="clear" w:pos="576"/>
                <w:tab w:val="left" w:pos="385"/>
              </w:tabs>
              <w:spacing w:after="134" w:line="276" w:lineRule="auto"/>
              <w:ind w:left="385" w:hanging="385"/>
              <w:rPr>
                <w:rFonts w:ascii="Arial" w:hAnsi="Arial" w:cs="Arial"/>
                <w:color w:val="000000" w:themeColor="text1"/>
                <w:sz w:val="22"/>
                <w:szCs w:val="22"/>
                <w:lang w:val="en-US"/>
              </w:rPr>
            </w:pPr>
            <w:r w:rsidRPr="003C74D1">
              <w:rPr>
                <w:rFonts w:ascii="Arial" w:hAnsi="Arial" w:cs="Arial"/>
                <w:color w:val="000000" w:themeColor="text1"/>
                <w:sz w:val="22"/>
                <w:szCs w:val="22"/>
                <w:lang w:val="en-US"/>
              </w:rPr>
              <w:t>7.4</w:t>
            </w:r>
            <w:r w:rsidRPr="003C74D1">
              <w:rPr>
                <w:rFonts w:ascii="Arial" w:hAnsi="Arial" w:cs="Arial"/>
                <w:color w:val="000000" w:themeColor="text1"/>
                <w:sz w:val="22"/>
                <w:szCs w:val="22"/>
                <w:lang w:val="en-US"/>
              </w:rPr>
              <w:tab/>
              <w:t>If so specified</w:t>
            </w:r>
            <w:r w:rsidR="005A1693" w:rsidRPr="003C74D1">
              <w:rPr>
                <w:rFonts w:ascii="Arial" w:eastAsia="SimSun" w:hAnsi="Arial" w:cs="Arial"/>
                <w:color w:val="000000" w:themeColor="text1"/>
                <w:sz w:val="22"/>
                <w:szCs w:val="22"/>
                <w:lang w:val="en-US" w:eastAsia="zh-CN"/>
              </w:rPr>
              <w:t xml:space="preserve"> </w:t>
            </w:r>
            <w:r w:rsidRPr="003C74D1">
              <w:rPr>
                <w:rFonts w:ascii="Arial" w:hAnsi="Arial" w:cs="Arial"/>
                <w:bCs/>
                <w:color w:val="000000" w:themeColor="text1"/>
                <w:sz w:val="22"/>
                <w:szCs w:val="22"/>
                <w:lang w:val="en-US"/>
              </w:rPr>
              <w:t>in the</w:t>
            </w:r>
            <w:r w:rsidR="005A1693" w:rsidRPr="003C74D1">
              <w:rPr>
                <w:rFonts w:ascii="Arial" w:eastAsia="SimSun" w:hAnsi="Arial" w:cs="Arial"/>
                <w:bCs/>
                <w:color w:val="000000" w:themeColor="text1"/>
                <w:sz w:val="22"/>
                <w:szCs w:val="22"/>
                <w:lang w:val="en-US" w:eastAsia="zh-CN"/>
              </w:rPr>
              <w:t xml:space="preserve"> </w:t>
            </w:r>
            <w:r w:rsidRPr="003C74D1">
              <w:rPr>
                <w:rFonts w:ascii="Arial" w:hAnsi="Arial" w:cs="Arial"/>
                <w:b/>
                <w:color w:val="000000" w:themeColor="text1"/>
                <w:sz w:val="22"/>
                <w:szCs w:val="22"/>
                <w:lang w:val="en-US"/>
              </w:rPr>
              <w:t>TDS</w:t>
            </w:r>
            <w:r w:rsidRPr="003C74D1">
              <w:rPr>
                <w:rFonts w:ascii="Arial" w:hAnsi="Arial" w:cs="Arial"/>
                <w:color w:val="000000" w:themeColor="text1"/>
                <w:sz w:val="22"/>
                <w:szCs w:val="22"/>
                <w:lang w:val="en-US"/>
              </w:rPr>
              <w:t xml:space="preserve">, the Tenderer’s designated representative is invited to attend a pre-Tender meeting and/or a Site of Works visit. </w:t>
            </w:r>
            <w:r w:rsidRPr="003C74D1">
              <w:rPr>
                <w:rFonts w:ascii="Arial" w:hAnsi="Arial" w:cs="Arial"/>
                <w:color w:val="000000" w:themeColor="text1"/>
                <w:sz w:val="22"/>
                <w:szCs w:val="22"/>
                <w:lang w:val="en-US"/>
              </w:rPr>
              <w:lastRenderedPageBreak/>
              <w:t>The purpose of the meeting will be to clarify issues and to answer questions on any matter that may be raised at that stage.</w:t>
            </w:r>
          </w:p>
        </w:tc>
      </w:tr>
      <w:tr w:rsidR="00C0004E" w:rsidRPr="00624FE6" w14:paraId="6CE85FAA" w14:textId="77777777" w:rsidTr="003C74D1">
        <w:trPr>
          <w:gridAfter w:val="2"/>
          <w:wAfter w:w="53" w:type="dxa"/>
          <w:trHeight w:val="144"/>
        </w:trPr>
        <w:tc>
          <w:tcPr>
            <w:tcW w:w="2121" w:type="dxa"/>
          </w:tcPr>
          <w:p w14:paraId="7F5E3EE9"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5DA0624F" w14:textId="77777777" w:rsidR="00C0004E" w:rsidRPr="003C74D1" w:rsidRDefault="00C0004E" w:rsidP="003C74D1">
            <w:pPr>
              <w:pStyle w:val="StyleStyleHeader1-ClausesAfter0ptLeft0Hanging"/>
              <w:tabs>
                <w:tab w:val="clear" w:pos="576"/>
                <w:tab w:val="left" w:pos="385"/>
              </w:tabs>
              <w:spacing w:after="134" w:line="276" w:lineRule="auto"/>
              <w:ind w:left="385" w:hanging="385"/>
              <w:rPr>
                <w:rFonts w:ascii="Arial" w:hAnsi="Arial" w:cs="Arial"/>
                <w:color w:val="000000" w:themeColor="text1"/>
                <w:sz w:val="22"/>
                <w:szCs w:val="22"/>
                <w:lang w:val="en-US"/>
              </w:rPr>
            </w:pPr>
            <w:r w:rsidRPr="003C74D1">
              <w:rPr>
                <w:rFonts w:ascii="Arial" w:hAnsi="Arial" w:cs="Arial"/>
                <w:color w:val="000000" w:themeColor="text1"/>
                <w:sz w:val="22"/>
                <w:szCs w:val="22"/>
                <w:lang w:val="en-US"/>
              </w:rPr>
              <w:t>7.5</w:t>
            </w:r>
            <w:r w:rsidRPr="003C74D1">
              <w:rPr>
                <w:rFonts w:ascii="Arial" w:hAnsi="Arial" w:cs="Arial"/>
                <w:color w:val="000000" w:themeColor="text1"/>
                <w:sz w:val="22"/>
                <w:szCs w:val="22"/>
                <w:lang w:val="en-US"/>
              </w:rPr>
              <w:tab/>
              <w:t>The Tenderer is requested to submit any questions in writing, to reach the Employer not later than one week before the meeting.</w:t>
            </w:r>
          </w:p>
        </w:tc>
      </w:tr>
      <w:tr w:rsidR="00C0004E" w:rsidRPr="00624FE6" w14:paraId="7AC0D979" w14:textId="77777777" w:rsidTr="003C74D1">
        <w:trPr>
          <w:gridAfter w:val="2"/>
          <w:wAfter w:w="53" w:type="dxa"/>
          <w:cantSplit/>
          <w:trHeight w:val="144"/>
        </w:trPr>
        <w:tc>
          <w:tcPr>
            <w:tcW w:w="2121" w:type="dxa"/>
          </w:tcPr>
          <w:p w14:paraId="29AAFD56"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1FC59A65" w14:textId="77777777" w:rsidR="00C0004E" w:rsidRPr="003C74D1" w:rsidRDefault="00C0004E" w:rsidP="003C74D1">
            <w:pPr>
              <w:pStyle w:val="StyleStyleHeader1-ClausesAfter0ptLeft0Hanging"/>
              <w:tabs>
                <w:tab w:val="clear" w:pos="576"/>
                <w:tab w:val="left" w:pos="385"/>
              </w:tabs>
              <w:spacing w:after="134" w:line="276" w:lineRule="auto"/>
              <w:ind w:left="385" w:hanging="385"/>
              <w:rPr>
                <w:rFonts w:ascii="Arial" w:hAnsi="Arial" w:cs="Arial"/>
                <w:color w:val="000000" w:themeColor="text1"/>
                <w:sz w:val="22"/>
                <w:szCs w:val="22"/>
                <w:lang w:val="en-US"/>
              </w:rPr>
            </w:pPr>
            <w:r w:rsidRPr="003C74D1">
              <w:rPr>
                <w:rFonts w:ascii="Arial" w:hAnsi="Arial" w:cs="Arial"/>
                <w:color w:val="000000" w:themeColor="text1"/>
                <w:sz w:val="22"/>
                <w:szCs w:val="22"/>
                <w:lang w:val="en-US"/>
              </w:rPr>
              <w:t>7.6</w:t>
            </w:r>
            <w:r w:rsidRPr="003C74D1">
              <w:rPr>
                <w:rFonts w:ascii="Arial" w:hAnsi="Arial" w:cs="Arial"/>
                <w:color w:val="000000" w:themeColor="text1"/>
                <w:sz w:val="22"/>
                <w:szCs w:val="22"/>
                <w:lang w:val="en-US"/>
              </w:rPr>
              <w:tab/>
              <w:t xml:space="preserve">Minutes of the pre-Tender meeting, if applicable, including the text of the questions asked by Tenderers, without identifying the source, and the responses given, together with any responses prepared after the meeting, will be transmitted promptly to all Tenderers who have acquired the </w:t>
            </w:r>
            <w:r w:rsidR="00180434" w:rsidRPr="003C74D1">
              <w:rPr>
                <w:rFonts w:ascii="Arial" w:hAnsi="Arial" w:cs="Arial"/>
                <w:color w:val="000000" w:themeColor="text1"/>
                <w:sz w:val="22"/>
                <w:szCs w:val="22"/>
                <w:lang w:val="en-US"/>
              </w:rPr>
              <w:t>Tender Document</w:t>
            </w:r>
            <w:r w:rsidRPr="003C74D1">
              <w:rPr>
                <w:rFonts w:ascii="Arial" w:hAnsi="Arial" w:cs="Arial"/>
                <w:color w:val="000000" w:themeColor="text1"/>
                <w:sz w:val="22"/>
                <w:szCs w:val="22"/>
                <w:lang w:val="en-US"/>
              </w:rPr>
              <w:t xml:space="preserve"> in accordance with ITT 6.3. </w:t>
            </w:r>
            <w:r w:rsidRPr="003C74D1">
              <w:rPr>
                <w:rFonts w:ascii="Arial" w:hAnsi="Arial" w:cs="Arial"/>
                <w:color w:val="000000"/>
                <w:sz w:val="22"/>
                <w:szCs w:val="22"/>
                <w:lang w:val="en-US"/>
              </w:rPr>
              <w:t>If so specified</w:t>
            </w:r>
            <w:r w:rsidRPr="003C74D1">
              <w:rPr>
                <w:rFonts w:ascii="Arial" w:hAnsi="Arial" w:cs="Arial"/>
                <w:b/>
                <w:bCs/>
                <w:color w:val="000000"/>
                <w:sz w:val="22"/>
                <w:szCs w:val="22"/>
                <w:lang w:val="en-US"/>
              </w:rPr>
              <w:t> </w:t>
            </w:r>
            <w:r w:rsidRPr="003C74D1">
              <w:rPr>
                <w:rFonts w:ascii="Arial" w:hAnsi="Arial" w:cs="Arial"/>
                <w:color w:val="000000"/>
                <w:sz w:val="22"/>
                <w:szCs w:val="22"/>
                <w:lang w:val="en-US"/>
              </w:rPr>
              <w:t>in the</w:t>
            </w:r>
            <w:r w:rsidR="005A1693" w:rsidRPr="003C74D1">
              <w:rPr>
                <w:rFonts w:ascii="Arial" w:eastAsia="SimSun" w:hAnsi="Arial" w:cs="Arial"/>
                <w:color w:val="000000"/>
                <w:sz w:val="22"/>
                <w:szCs w:val="22"/>
                <w:lang w:val="en-US" w:eastAsia="zh-CN"/>
              </w:rPr>
              <w:t xml:space="preserve"> </w:t>
            </w:r>
            <w:r w:rsidRPr="003C74D1">
              <w:rPr>
                <w:rFonts w:ascii="Arial" w:hAnsi="Arial" w:cs="Arial"/>
                <w:b/>
                <w:bCs/>
                <w:color w:val="000000"/>
                <w:sz w:val="22"/>
                <w:szCs w:val="22"/>
                <w:lang w:val="en-US"/>
              </w:rPr>
              <w:t>TDS,</w:t>
            </w:r>
            <w:r w:rsidRPr="003C74D1">
              <w:rPr>
                <w:rFonts w:ascii="Arial" w:hAnsi="Arial" w:cs="Arial"/>
                <w:color w:val="000000"/>
                <w:sz w:val="22"/>
                <w:szCs w:val="22"/>
                <w:lang w:val="en-US"/>
              </w:rPr>
              <w:t> the Employer shall also promptly publish the Minutes of the pre-Tender meeting at the web page identified in the</w:t>
            </w:r>
            <w:r w:rsidR="005A1693" w:rsidRPr="003C74D1">
              <w:rPr>
                <w:rFonts w:ascii="Arial" w:eastAsia="SimSun" w:hAnsi="Arial" w:cs="Arial"/>
                <w:color w:val="000000"/>
                <w:sz w:val="22"/>
                <w:szCs w:val="22"/>
                <w:lang w:val="en-US" w:eastAsia="zh-CN"/>
              </w:rPr>
              <w:t xml:space="preserve"> </w:t>
            </w:r>
            <w:r w:rsidRPr="003C74D1">
              <w:rPr>
                <w:rFonts w:ascii="Arial" w:hAnsi="Arial" w:cs="Arial"/>
                <w:b/>
                <w:bCs/>
                <w:color w:val="000000"/>
                <w:sz w:val="22"/>
                <w:szCs w:val="22"/>
                <w:lang w:val="en-US"/>
              </w:rPr>
              <w:t>TDS</w:t>
            </w:r>
            <w:r w:rsidRPr="003C74D1">
              <w:rPr>
                <w:rFonts w:ascii="Arial" w:hAnsi="Arial" w:cs="Arial"/>
                <w:color w:val="000000"/>
                <w:sz w:val="22"/>
                <w:szCs w:val="22"/>
                <w:lang w:val="en-US"/>
              </w:rPr>
              <w:t>. </w:t>
            </w:r>
            <w:r w:rsidRPr="003C74D1">
              <w:rPr>
                <w:rFonts w:ascii="Arial" w:hAnsi="Arial" w:cs="Arial"/>
                <w:color w:val="000000" w:themeColor="text1"/>
                <w:sz w:val="22"/>
                <w:szCs w:val="22"/>
                <w:lang w:val="en-US"/>
              </w:rPr>
              <w:t xml:space="preserve">Any modification to the </w:t>
            </w:r>
            <w:r w:rsidR="00180434" w:rsidRPr="003C74D1">
              <w:rPr>
                <w:rFonts w:ascii="Arial" w:hAnsi="Arial" w:cs="Arial"/>
                <w:color w:val="000000" w:themeColor="text1"/>
                <w:sz w:val="22"/>
                <w:szCs w:val="22"/>
                <w:lang w:val="en-US"/>
              </w:rPr>
              <w:t>Tender Document</w:t>
            </w:r>
            <w:r w:rsidRPr="003C74D1">
              <w:rPr>
                <w:rFonts w:ascii="Arial" w:hAnsi="Arial" w:cs="Arial"/>
                <w:color w:val="000000" w:themeColor="text1"/>
                <w:sz w:val="22"/>
                <w:szCs w:val="22"/>
                <w:lang w:val="en-US"/>
              </w:rPr>
              <w:t xml:space="preserve"> that may become necessary as a result of the pre-Tender meeting shall be made by the Employer exclusively through the issue of an Addendum pursuant to ITT 8 and not through the minutes of the pre-Tender meeting. Nonattendance at the pre-Tender meeting will not be a cause for disqualification of a Tenderer.</w:t>
            </w:r>
          </w:p>
        </w:tc>
      </w:tr>
      <w:tr w:rsidR="00C0004E" w:rsidRPr="00624FE6" w14:paraId="51A2FB26" w14:textId="77777777" w:rsidTr="003C74D1">
        <w:trPr>
          <w:gridAfter w:val="2"/>
          <w:wAfter w:w="53" w:type="dxa"/>
          <w:trHeight w:val="144"/>
        </w:trPr>
        <w:tc>
          <w:tcPr>
            <w:tcW w:w="2121" w:type="dxa"/>
          </w:tcPr>
          <w:p w14:paraId="5363ED6B" w14:textId="253FD4D4" w:rsidR="00C0004E" w:rsidRPr="003C74D1" w:rsidRDefault="00C0004E" w:rsidP="003C74D1">
            <w:pPr>
              <w:pStyle w:val="2"/>
              <w:spacing w:line="276" w:lineRule="auto"/>
              <w:ind w:left="298" w:hanging="298"/>
              <w:rPr>
                <w:rFonts w:ascii="Arial" w:hAnsi="Arial" w:cs="Arial"/>
                <w:sz w:val="22"/>
                <w:szCs w:val="22"/>
              </w:rPr>
            </w:pPr>
            <w:bookmarkStart w:id="105" w:name="_Toc438438828"/>
            <w:bookmarkStart w:id="106" w:name="_Toc438532576"/>
            <w:bookmarkStart w:id="107" w:name="_Toc438733972"/>
            <w:bookmarkStart w:id="108" w:name="_Toc438907012"/>
            <w:bookmarkStart w:id="109" w:name="_Toc438907211"/>
            <w:bookmarkStart w:id="110" w:name="_Toc100032297"/>
            <w:bookmarkStart w:id="111" w:name="_Toc325714162"/>
            <w:bookmarkStart w:id="112" w:name="_Toc66364410"/>
            <w:r w:rsidRPr="003C74D1">
              <w:rPr>
                <w:rFonts w:ascii="Arial" w:hAnsi="Arial" w:cs="Arial"/>
                <w:sz w:val="22"/>
                <w:szCs w:val="22"/>
              </w:rPr>
              <w:t xml:space="preserve">Amendment of </w:t>
            </w:r>
            <w:bookmarkEnd w:id="105"/>
            <w:bookmarkEnd w:id="106"/>
            <w:bookmarkEnd w:id="107"/>
            <w:bookmarkEnd w:id="108"/>
            <w:bookmarkEnd w:id="109"/>
            <w:bookmarkEnd w:id="110"/>
            <w:r w:rsidR="00180434" w:rsidRPr="003C74D1">
              <w:rPr>
                <w:rFonts w:ascii="Arial" w:hAnsi="Arial" w:cs="Arial"/>
                <w:sz w:val="22"/>
                <w:szCs w:val="22"/>
              </w:rPr>
              <w:t>Tender Document</w:t>
            </w:r>
            <w:bookmarkEnd w:id="111"/>
            <w:bookmarkEnd w:id="112"/>
          </w:p>
        </w:tc>
        <w:tc>
          <w:tcPr>
            <w:tcW w:w="7287" w:type="dxa"/>
            <w:gridSpan w:val="2"/>
          </w:tcPr>
          <w:p w14:paraId="3B980274" w14:textId="77777777" w:rsidR="00C0004E" w:rsidRPr="003C74D1" w:rsidRDefault="00C0004E" w:rsidP="003C74D1">
            <w:pPr>
              <w:pStyle w:val="StyleStyleHeader1-ClausesAfter0ptLeft0Hanging"/>
              <w:tabs>
                <w:tab w:val="clear" w:pos="576"/>
                <w:tab w:val="left" w:pos="385"/>
              </w:tabs>
              <w:spacing w:after="134" w:line="276" w:lineRule="auto"/>
              <w:ind w:left="385" w:hanging="385"/>
              <w:rPr>
                <w:rFonts w:ascii="Arial" w:hAnsi="Arial" w:cs="Arial"/>
                <w:color w:val="000000" w:themeColor="text1"/>
                <w:sz w:val="22"/>
                <w:szCs w:val="22"/>
                <w:lang w:val="en-US"/>
              </w:rPr>
            </w:pPr>
            <w:r w:rsidRPr="003C74D1">
              <w:rPr>
                <w:rFonts w:ascii="Arial" w:hAnsi="Arial" w:cs="Arial"/>
                <w:color w:val="000000" w:themeColor="text1"/>
                <w:sz w:val="22"/>
                <w:szCs w:val="22"/>
                <w:lang w:val="en-US"/>
              </w:rPr>
              <w:t>8.1</w:t>
            </w:r>
            <w:r w:rsidRPr="003C74D1">
              <w:rPr>
                <w:rFonts w:ascii="Arial" w:hAnsi="Arial" w:cs="Arial"/>
                <w:color w:val="000000" w:themeColor="text1"/>
                <w:sz w:val="22"/>
                <w:szCs w:val="22"/>
                <w:lang w:val="en-US"/>
              </w:rPr>
              <w:tab/>
              <w:t xml:space="preserve">At any time prior to the deadline for submission of Tenders, the Employer may amend the </w:t>
            </w:r>
            <w:r w:rsidR="00180434" w:rsidRPr="003C74D1">
              <w:rPr>
                <w:rFonts w:ascii="Arial" w:hAnsi="Arial" w:cs="Arial"/>
                <w:color w:val="000000" w:themeColor="text1"/>
                <w:sz w:val="22"/>
                <w:szCs w:val="22"/>
                <w:lang w:val="en-US"/>
              </w:rPr>
              <w:t>Tender Document</w:t>
            </w:r>
            <w:r w:rsidRPr="003C74D1">
              <w:rPr>
                <w:rFonts w:ascii="Arial" w:hAnsi="Arial" w:cs="Arial"/>
                <w:color w:val="000000" w:themeColor="text1"/>
                <w:sz w:val="22"/>
                <w:szCs w:val="22"/>
                <w:lang w:val="en-US"/>
              </w:rPr>
              <w:t xml:space="preserve"> by issuing addenda.</w:t>
            </w:r>
          </w:p>
        </w:tc>
      </w:tr>
      <w:tr w:rsidR="00C0004E" w:rsidRPr="00624FE6" w14:paraId="23FABFA5" w14:textId="77777777" w:rsidTr="003C74D1">
        <w:trPr>
          <w:gridAfter w:val="2"/>
          <w:wAfter w:w="53" w:type="dxa"/>
          <w:cantSplit/>
          <w:trHeight w:val="144"/>
        </w:trPr>
        <w:tc>
          <w:tcPr>
            <w:tcW w:w="2121" w:type="dxa"/>
          </w:tcPr>
          <w:p w14:paraId="7489C6EE"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64A18867" w14:textId="77777777" w:rsidR="00C0004E" w:rsidRPr="003C74D1" w:rsidRDefault="00C0004E" w:rsidP="003C74D1">
            <w:pPr>
              <w:pStyle w:val="StyleStyleHeader1-ClausesAfter0ptLeft0Hanging"/>
              <w:tabs>
                <w:tab w:val="clear" w:pos="576"/>
                <w:tab w:val="left" w:pos="385"/>
              </w:tabs>
              <w:spacing w:after="134" w:line="276" w:lineRule="auto"/>
              <w:ind w:left="385" w:hanging="385"/>
              <w:rPr>
                <w:rFonts w:ascii="Arial" w:hAnsi="Arial" w:cs="Arial"/>
                <w:color w:val="000000" w:themeColor="text1"/>
                <w:sz w:val="22"/>
                <w:szCs w:val="22"/>
                <w:lang w:val="en-US"/>
              </w:rPr>
            </w:pPr>
            <w:r w:rsidRPr="003C74D1">
              <w:rPr>
                <w:rFonts w:ascii="Arial" w:hAnsi="Arial" w:cs="Arial"/>
                <w:color w:val="000000" w:themeColor="text1"/>
                <w:sz w:val="22"/>
                <w:szCs w:val="22"/>
                <w:lang w:val="en-US"/>
              </w:rPr>
              <w:t>8.2</w:t>
            </w:r>
            <w:r w:rsidRPr="003C74D1">
              <w:rPr>
                <w:rFonts w:ascii="Arial" w:hAnsi="Arial" w:cs="Arial"/>
                <w:color w:val="000000" w:themeColor="text1"/>
                <w:sz w:val="22"/>
                <w:szCs w:val="22"/>
                <w:lang w:val="en-US"/>
              </w:rPr>
              <w:tab/>
              <w:t xml:space="preserve">Any addendum issued shall be part of the </w:t>
            </w:r>
            <w:r w:rsidR="00180434" w:rsidRPr="003C74D1">
              <w:rPr>
                <w:rFonts w:ascii="Arial" w:hAnsi="Arial" w:cs="Arial"/>
                <w:color w:val="000000" w:themeColor="text1"/>
                <w:sz w:val="22"/>
                <w:szCs w:val="22"/>
                <w:lang w:val="en-US"/>
              </w:rPr>
              <w:t>Tender Document</w:t>
            </w:r>
            <w:r w:rsidRPr="003C74D1">
              <w:rPr>
                <w:rFonts w:ascii="Arial" w:hAnsi="Arial" w:cs="Arial"/>
                <w:color w:val="000000" w:themeColor="text1"/>
                <w:sz w:val="22"/>
                <w:szCs w:val="22"/>
                <w:lang w:val="en-US"/>
              </w:rPr>
              <w:t xml:space="preserve"> and shall be communicated in writing to all who have obtained the </w:t>
            </w:r>
            <w:r w:rsidR="00180434" w:rsidRPr="003C74D1">
              <w:rPr>
                <w:rFonts w:ascii="Arial" w:hAnsi="Arial" w:cs="Arial"/>
                <w:color w:val="000000" w:themeColor="text1"/>
                <w:sz w:val="22"/>
                <w:szCs w:val="22"/>
                <w:lang w:val="en-US"/>
              </w:rPr>
              <w:t>Tender Document</w:t>
            </w:r>
            <w:r w:rsidRPr="003C74D1">
              <w:rPr>
                <w:rFonts w:ascii="Arial" w:hAnsi="Arial" w:cs="Arial"/>
                <w:color w:val="000000" w:themeColor="text1"/>
                <w:sz w:val="22"/>
                <w:szCs w:val="22"/>
                <w:lang w:val="en-US"/>
              </w:rPr>
              <w:t xml:space="preserve"> from the Employer</w:t>
            </w:r>
            <w:r w:rsidR="005A1693" w:rsidRPr="003C74D1">
              <w:rPr>
                <w:rFonts w:ascii="Arial" w:eastAsia="SimSun" w:hAnsi="Arial" w:cs="Arial"/>
                <w:color w:val="000000" w:themeColor="text1"/>
                <w:sz w:val="22"/>
                <w:szCs w:val="22"/>
                <w:lang w:val="en-US" w:eastAsia="zh-CN"/>
              </w:rPr>
              <w:t xml:space="preserve"> </w:t>
            </w:r>
            <w:r w:rsidRPr="003C74D1">
              <w:rPr>
                <w:rFonts w:ascii="Arial" w:hAnsi="Arial" w:cs="Arial"/>
                <w:color w:val="000000" w:themeColor="text1"/>
                <w:sz w:val="22"/>
                <w:szCs w:val="22"/>
                <w:lang w:val="en-US"/>
              </w:rPr>
              <w:t>in accordance with ITT 6.3. The Employer shall also promptly publish the addendum on the Employer’s web page in accordance with ITT 7.1.</w:t>
            </w:r>
          </w:p>
        </w:tc>
      </w:tr>
      <w:tr w:rsidR="00C0004E" w:rsidRPr="00624FE6" w14:paraId="0F3068D3" w14:textId="77777777" w:rsidTr="003C74D1">
        <w:trPr>
          <w:gridAfter w:val="2"/>
          <w:wAfter w:w="53" w:type="dxa"/>
          <w:trHeight w:val="144"/>
        </w:trPr>
        <w:tc>
          <w:tcPr>
            <w:tcW w:w="2121" w:type="dxa"/>
          </w:tcPr>
          <w:p w14:paraId="6596E9D1"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6994DEB3" w14:textId="77777777" w:rsidR="00C0004E" w:rsidRPr="003C74D1" w:rsidRDefault="00C0004E" w:rsidP="003C74D1">
            <w:pPr>
              <w:pStyle w:val="StyleStyleHeader1-ClausesAfter0ptLeft0Hanging"/>
              <w:tabs>
                <w:tab w:val="clear" w:pos="576"/>
                <w:tab w:val="left" w:pos="385"/>
              </w:tabs>
              <w:spacing w:after="134" w:line="276" w:lineRule="auto"/>
              <w:ind w:left="385" w:hanging="385"/>
              <w:rPr>
                <w:rFonts w:ascii="Arial" w:hAnsi="Arial" w:cs="Arial"/>
                <w:color w:val="000000" w:themeColor="text1"/>
                <w:sz w:val="22"/>
                <w:szCs w:val="22"/>
                <w:lang w:val="en-US"/>
              </w:rPr>
            </w:pPr>
            <w:r w:rsidRPr="003C74D1">
              <w:rPr>
                <w:rFonts w:ascii="Arial" w:hAnsi="Arial" w:cs="Arial"/>
                <w:color w:val="000000" w:themeColor="text1"/>
                <w:sz w:val="22"/>
                <w:szCs w:val="22"/>
                <w:lang w:val="en-US"/>
              </w:rPr>
              <w:t>8.3</w:t>
            </w:r>
            <w:r w:rsidRPr="003C74D1">
              <w:rPr>
                <w:rFonts w:ascii="Arial" w:hAnsi="Arial" w:cs="Arial"/>
                <w:color w:val="000000" w:themeColor="text1"/>
                <w:sz w:val="22"/>
                <w:szCs w:val="22"/>
                <w:lang w:val="en-US"/>
              </w:rPr>
              <w:tab/>
              <w:t>To give Tenderers reasonable time in which to take an addendum into account in preparing their Tenders, the Employer</w:t>
            </w:r>
            <w:r w:rsidR="005A1693" w:rsidRPr="003C74D1">
              <w:rPr>
                <w:rFonts w:ascii="Arial" w:eastAsia="SimSun" w:hAnsi="Arial" w:cs="Arial"/>
                <w:color w:val="000000" w:themeColor="text1"/>
                <w:sz w:val="22"/>
                <w:szCs w:val="22"/>
                <w:lang w:val="en-US" w:eastAsia="zh-CN"/>
              </w:rPr>
              <w:t xml:space="preserve"> </w:t>
            </w:r>
            <w:r w:rsidRPr="003C74D1">
              <w:rPr>
                <w:rFonts w:ascii="Arial" w:hAnsi="Arial" w:cs="Arial"/>
                <w:color w:val="000000" w:themeColor="text1"/>
                <w:sz w:val="22"/>
                <w:szCs w:val="22"/>
                <w:lang w:val="en-US"/>
              </w:rPr>
              <w:t>may, at its discretion, extend the deadline for the submission of Tenders, pursuant to ITT 22.2.</w:t>
            </w:r>
          </w:p>
        </w:tc>
      </w:tr>
      <w:tr w:rsidR="00C0004E" w:rsidRPr="00624FE6" w14:paraId="5E2E1558" w14:textId="77777777" w:rsidTr="003C74D1">
        <w:trPr>
          <w:gridAfter w:val="2"/>
          <w:wAfter w:w="53" w:type="dxa"/>
          <w:trHeight w:val="144"/>
        </w:trPr>
        <w:tc>
          <w:tcPr>
            <w:tcW w:w="2121" w:type="dxa"/>
          </w:tcPr>
          <w:p w14:paraId="4F321A6D"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502CB524" w14:textId="77777777" w:rsidR="00C0004E" w:rsidRPr="003C74D1" w:rsidRDefault="00C0004E" w:rsidP="003C74D1">
            <w:pPr>
              <w:pStyle w:val="3"/>
              <w:spacing w:line="276" w:lineRule="auto"/>
              <w:rPr>
                <w:rFonts w:ascii="Arial" w:hAnsi="Arial" w:cs="Arial"/>
                <w:sz w:val="22"/>
                <w:szCs w:val="22"/>
              </w:rPr>
            </w:pPr>
            <w:bookmarkStart w:id="113" w:name="_Toc438438829"/>
            <w:bookmarkStart w:id="114" w:name="_Toc438532577"/>
            <w:bookmarkStart w:id="115" w:name="_Toc438733973"/>
            <w:bookmarkStart w:id="116" w:name="_Toc438962055"/>
            <w:bookmarkStart w:id="117" w:name="_Toc461939618"/>
            <w:bookmarkStart w:id="118" w:name="_Toc100032298"/>
            <w:bookmarkStart w:id="119" w:name="_Toc164491530"/>
            <w:bookmarkStart w:id="120" w:name="_Toc325714163"/>
            <w:bookmarkStart w:id="121" w:name="_Toc66364411"/>
            <w:r w:rsidRPr="003C74D1">
              <w:rPr>
                <w:rFonts w:ascii="Arial" w:hAnsi="Arial" w:cs="Arial"/>
                <w:sz w:val="22"/>
                <w:szCs w:val="22"/>
              </w:rPr>
              <w:t>C.  Preparation of Tenders</w:t>
            </w:r>
            <w:bookmarkEnd w:id="113"/>
            <w:bookmarkEnd w:id="114"/>
            <w:bookmarkEnd w:id="115"/>
            <w:bookmarkEnd w:id="116"/>
            <w:bookmarkEnd w:id="117"/>
            <w:bookmarkEnd w:id="118"/>
            <w:bookmarkEnd w:id="119"/>
            <w:bookmarkEnd w:id="120"/>
            <w:bookmarkEnd w:id="121"/>
          </w:p>
        </w:tc>
      </w:tr>
      <w:tr w:rsidR="00C0004E" w:rsidRPr="00624FE6" w14:paraId="3EF56D2E" w14:textId="77777777" w:rsidTr="003C74D1">
        <w:trPr>
          <w:gridAfter w:val="2"/>
          <w:wAfter w:w="53" w:type="dxa"/>
          <w:trHeight w:val="144"/>
        </w:trPr>
        <w:tc>
          <w:tcPr>
            <w:tcW w:w="2121" w:type="dxa"/>
          </w:tcPr>
          <w:p w14:paraId="28F5C70F" w14:textId="7773541E" w:rsidR="00C0004E" w:rsidRPr="003C74D1" w:rsidRDefault="00C0004E" w:rsidP="003C74D1">
            <w:pPr>
              <w:pStyle w:val="2"/>
              <w:spacing w:line="276" w:lineRule="auto"/>
              <w:ind w:left="298" w:hanging="298"/>
              <w:rPr>
                <w:rFonts w:ascii="Arial" w:hAnsi="Arial" w:cs="Arial"/>
                <w:sz w:val="22"/>
                <w:szCs w:val="22"/>
              </w:rPr>
            </w:pPr>
            <w:bookmarkStart w:id="122" w:name="_Toc438438830"/>
            <w:bookmarkStart w:id="123" w:name="_Toc438532578"/>
            <w:bookmarkStart w:id="124" w:name="_Toc438733974"/>
            <w:bookmarkStart w:id="125" w:name="_Toc438907013"/>
            <w:bookmarkStart w:id="126" w:name="_Toc438907212"/>
            <w:bookmarkStart w:id="127" w:name="_Toc100032299"/>
            <w:bookmarkStart w:id="128" w:name="_Toc325714164"/>
            <w:bookmarkStart w:id="129" w:name="_Toc66364412"/>
            <w:r w:rsidRPr="003C74D1">
              <w:rPr>
                <w:rFonts w:ascii="Arial" w:hAnsi="Arial" w:cs="Arial"/>
                <w:sz w:val="22"/>
                <w:szCs w:val="22"/>
              </w:rPr>
              <w:t>Cost of Tendering</w:t>
            </w:r>
            <w:bookmarkEnd w:id="122"/>
            <w:bookmarkEnd w:id="123"/>
            <w:bookmarkEnd w:id="124"/>
            <w:bookmarkEnd w:id="125"/>
            <w:bookmarkEnd w:id="126"/>
            <w:bookmarkEnd w:id="127"/>
            <w:bookmarkEnd w:id="128"/>
            <w:bookmarkEnd w:id="129"/>
          </w:p>
        </w:tc>
        <w:tc>
          <w:tcPr>
            <w:tcW w:w="7287" w:type="dxa"/>
            <w:gridSpan w:val="2"/>
          </w:tcPr>
          <w:p w14:paraId="77E2481D" w14:textId="77777777" w:rsidR="00C0004E" w:rsidRPr="003C74D1" w:rsidRDefault="00C0004E" w:rsidP="003C74D1">
            <w:pPr>
              <w:pStyle w:val="StyleStyleHeader1-ClausesAfter0ptLeft0Hanging"/>
              <w:tabs>
                <w:tab w:val="clear" w:pos="576"/>
                <w:tab w:val="left" w:pos="465"/>
              </w:tabs>
              <w:spacing w:after="134" w:line="276" w:lineRule="auto"/>
              <w:ind w:left="465" w:hanging="465"/>
              <w:rPr>
                <w:rFonts w:ascii="Arial" w:hAnsi="Arial" w:cs="Arial"/>
                <w:color w:val="000000" w:themeColor="text1"/>
                <w:sz w:val="22"/>
                <w:szCs w:val="22"/>
                <w:lang w:val="en-US"/>
              </w:rPr>
            </w:pPr>
            <w:r w:rsidRPr="003C74D1">
              <w:rPr>
                <w:rFonts w:ascii="Arial" w:hAnsi="Arial" w:cs="Arial"/>
                <w:color w:val="000000" w:themeColor="text1"/>
                <w:sz w:val="22"/>
                <w:szCs w:val="22"/>
                <w:lang w:val="en-US"/>
              </w:rPr>
              <w:t>9.1</w:t>
            </w:r>
            <w:r w:rsidRPr="003C74D1">
              <w:rPr>
                <w:rFonts w:ascii="Arial" w:hAnsi="Arial" w:cs="Arial"/>
                <w:color w:val="000000" w:themeColor="text1"/>
                <w:sz w:val="22"/>
                <w:szCs w:val="22"/>
                <w:lang w:val="en-US"/>
              </w:rPr>
              <w:tab/>
              <w:t>The Tenderer shall bear all costs associated with the preparation and submission of its Tender, and the Employer shall not be responsible or liable for those costs, regardless of the conduct or outcome of the Tendering process.</w:t>
            </w:r>
          </w:p>
        </w:tc>
      </w:tr>
      <w:tr w:rsidR="00C0004E" w:rsidRPr="00624FE6" w14:paraId="55127626" w14:textId="77777777" w:rsidTr="003C74D1">
        <w:trPr>
          <w:gridAfter w:val="2"/>
          <w:wAfter w:w="53" w:type="dxa"/>
          <w:trHeight w:val="144"/>
        </w:trPr>
        <w:tc>
          <w:tcPr>
            <w:tcW w:w="2121" w:type="dxa"/>
          </w:tcPr>
          <w:p w14:paraId="686A663C" w14:textId="424D6C22" w:rsidR="00C0004E" w:rsidRPr="003C74D1" w:rsidRDefault="00C0004E" w:rsidP="003C74D1">
            <w:pPr>
              <w:pStyle w:val="2"/>
              <w:spacing w:line="276" w:lineRule="auto"/>
              <w:ind w:left="309" w:hangingChars="140" w:hanging="309"/>
              <w:rPr>
                <w:rFonts w:ascii="Arial" w:hAnsi="Arial" w:cs="Arial"/>
                <w:sz w:val="22"/>
                <w:szCs w:val="22"/>
              </w:rPr>
            </w:pPr>
            <w:bookmarkStart w:id="130" w:name="_Toc438438831"/>
            <w:bookmarkStart w:id="131" w:name="_Toc438532579"/>
            <w:bookmarkStart w:id="132" w:name="_Toc438733975"/>
            <w:bookmarkStart w:id="133" w:name="_Toc438907014"/>
            <w:bookmarkStart w:id="134" w:name="_Toc438907213"/>
            <w:bookmarkStart w:id="135" w:name="_Toc100032300"/>
            <w:bookmarkStart w:id="136" w:name="_Toc325714165"/>
            <w:bookmarkStart w:id="137" w:name="_Toc66364413"/>
            <w:r w:rsidRPr="003C74D1">
              <w:rPr>
                <w:rFonts w:ascii="Arial" w:hAnsi="Arial" w:cs="Arial"/>
                <w:sz w:val="22"/>
                <w:szCs w:val="22"/>
              </w:rPr>
              <w:t xml:space="preserve">Language of </w:t>
            </w:r>
            <w:bookmarkEnd w:id="130"/>
            <w:bookmarkEnd w:id="131"/>
            <w:bookmarkEnd w:id="132"/>
            <w:bookmarkEnd w:id="133"/>
            <w:bookmarkEnd w:id="134"/>
            <w:bookmarkEnd w:id="135"/>
            <w:r w:rsidRPr="003C74D1">
              <w:rPr>
                <w:rFonts w:ascii="Arial" w:hAnsi="Arial" w:cs="Arial"/>
                <w:sz w:val="22"/>
                <w:szCs w:val="22"/>
              </w:rPr>
              <w:t>Tender</w:t>
            </w:r>
            <w:bookmarkEnd w:id="136"/>
            <w:bookmarkEnd w:id="137"/>
          </w:p>
        </w:tc>
        <w:tc>
          <w:tcPr>
            <w:tcW w:w="7287" w:type="dxa"/>
            <w:gridSpan w:val="2"/>
          </w:tcPr>
          <w:p w14:paraId="54E0F48C" w14:textId="77777777" w:rsidR="00C0004E" w:rsidRPr="003C74D1" w:rsidRDefault="00C0004E" w:rsidP="003C74D1">
            <w:pPr>
              <w:pStyle w:val="StyleStyleHeader1-ClausesAfter0ptLeft0Hanging"/>
              <w:tabs>
                <w:tab w:val="clear" w:pos="576"/>
                <w:tab w:val="left" w:pos="500"/>
              </w:tabs>
              <w:spacing w:after="134" w:line="276" w:lineRule="auto"/>
              <w:ind w:left="500" w:hanging="602"/>
              <w:rPr>
                <w:rFonts w:ascii="Arial" w:hAnsi="Arial" w:cs="Arial"/>
                <w:color w:val="000000" w:themeColor="text1"/>
                <w:sz w:val="22"/>
                <w:szCs w:val="22"/>
                <w:lang w:val="en-US"/>
              </w:rPr>
            </w:pPr>
            <w:r w:rsidRPr="003C74D1">
              <w:rPr>
                <w:rFonts w:ascii="Arial" w:hAnsi="Arial" w:cs="Arial"/>
                <w:color w:val="000000" w:themeColor="text1"/>
                <w:sz w:val="22"/>
                <w:szCs w:val="22"/>
                <w:lang w:val="en-US"/>
              </w:rPr>
              <w:t>10.1</w:t>
            </w:r>
            <w:r w:rsidRPr="003C74D1">
              <w:rPr>
                <w:rFonts w:ascii="Arial" w:hAnsi="Arial" w:cs="Arial"/>
                <w:color w:val="000000" w:themeColor="text1"/>
                <w:sz w:val="22"/>
                <w:szCs w:val="22"/>
                <w:lang w:val="en-US"/>
              </w:rPr>
              <w:tab/>
              <w:t xml:space="preserve">The Tender, as well as all correspondence and documents relating to the Tender exchanged by the Tenderer and the Employer, shall be written in </w:t>
            </w:r>
            <w:r w:rsidRPr="003C74D1">
              <w:rPr>
                <w:rFonts w:ascii="Arial" w:hAnsi="Arial" w:cs="Arial"/>
                <w:iCs/>
                <w:color w:val="000000" w:themeColor="text1"/>
                <w:sz w:val="22"/>
                <w:szCs w:val="22"/>
                <w:lang w:val="en-US"/>
              </w:rPr>
              <w:t xml:space="preserve">the language </w:t>
            </w:r>
            <w:r w:rsidRPr="003C74D1">
              <w:rPr>
                <w:rStyle w:val="StyleHeader2-SubClausesBoldChar"/>
                <w:rFonts w:ascii="Arial" w:hAnsi="Arial" w:cs="Arial"/>
                <w:b w:val="0"/>
                <w:bCs w:val="0"/>
                <w:color w:val="000000" w:themeColor="text1"/>
                <w:sz w:val="22"/>
                <w:szCs w:val="22"/>
                <w:lang w:val="en-US"/>
              </w:rPr>
              <w:t>specified in the</w:t>
            </w:r>
            <w:r w:rsidR="005A1693" w:rsidRPr="003C74D1">
              <w:rPr>
                <w:rStyle w:val="StyleHeader2-SubClausesBoldChar"/>
                <w:rFonts w:ascii="Arial" w:eastAsia="SimSun" w:hAnsi="Arial" w:cs="Arial"/>
                <w:b w:val="0"/>
                <w:bCs w:val="0"/>
                <w:color w:val="000000" w:themeColor="text1"/>
                <w:sz w:val="22"/>
                <w:szCs w:val="22"/>
                <w:lang w:val="en-US" w:eastAsia="zh-CN"/>
              </w:rPr>
              <w:t xml:space="preserve"> </w:t>
            </w:r>
            <w:r w:rsidRPr="003C74D1">
              <w:rPr>
                <w:rStyle w:val="StyleHeader2-SubClausesBoldChar"/>
                <w:rFonts w:ascii="Arial" w:hAnsi="Arial" w:cs="Arial"/>
                <w:color w:val="000000" w:themeColor="text1"/>
                <w:sz w:val="22"/>
                <w:szCs w:val="22"/>
                <w:lang w:val="en-US"/>
              </w:rPr>
              <w:t>TDS</w:t>
            </w:r>
            <w:r w:rsidRPr="003C74D1">
              <w:rPr>
                <w:rFonts w:ascii="Arial" w:hAnsi="Arial" w:cs="Arial"/>
                <w:color w:val="000000" w:themeColor="text1"/>
                <w:sz w:val="22"/>
                <w:szCs w:val="22"/>
                <w:lang w:val="en-US"/>
              </w:rPr>
              <w:t xml:space="preserve">. Supporting documents and printed literature that are part of the Tender may be in another language provided they are accompanied by an accurate translation of the relevant passages in </w:t>
            </w:r>
            <w:r w:rsidRPr="003C74D1">
              <w:rPr>
                <w:rFonts w:ascii="Arial" w:hAnsi="Arial" w:cs="Arial"/>
                <w:iCs/>
                <w:color w:val="000000" w:themeColor="text1"/>
                <w:sz w:val="22"/>
                <w:szCs w:val="22"/>
                <w:lang w:val="en-US"/>
              </w:rPr>
              <w:t xml:space="preserve">the language </w:t>
            </w:r>
            <w:r w:rsidRPr="003C74D1">
              <w:rPr>
                <w:rStyle w:val="StyleHeader2-SubClausesBoldChar"/>
                <w:rFonts w:ascii="Arial" w:hAnsi="Arial" w:cs="Arial"/>
                <w:b w:val="0"/>
                <w:bCs w:val="0"/>
                <w:color w:val="000000" w:themeColor="text1"/>
                <w:sz w:val="22"/>
                <w:szCs w:val="22"/>
                <w:lang w:val="en-US"/>
              </w:rPr>
              <w:t>specified in the</w:t>
            </w:r>
            <w:r w:rsidR="005A1693" w:rsidRPr="003C74D1">
              <w:rPr>
                <w:rStyle w:val="StyleHeader2-SubClausesBoldChar"/>
                <w:rFonts w:ascii="Arial" w:eastAsia="SimSun" w:hAnsi="Arial" w:cs="Arial"/>
                <w:b w:val="0"/>
                <w:bCs w:val="0"/>
                <w:color w:val="000000" w:themeColor="text1"/>
                <w:sz w:val="22"/>
                <w:szCs w:val="22"/>
                <w:lang w:val="en-US" w:eastAsia="zh-CN"/>
              </w:rPr>
              <w:t xml:space="preserve"> </w:t>
            </w:r>
            <w:r w:rsidRPr="003C74D1">
              <w:rPr>
                <w:rStyle w:val="StyleHeader2-SubClausesBoldChar"/>
                <w:rFonts w:ascii="Arial" w:hAnsi="Arial" w:cs="Arial"/>
                <w:color w:val="000000" w:themeColor="text1"/>
                <w:sz w:val="22"/>
                <w:szCs w:val="22"/>
                <w:lang w:val="en-US"/>
              </w:rPr>
              <w:lastRenderedPageBreak/>
              <w:t>TDS</w:t>
            </w:r>
            <w:r w:rsidRPr="003C74D1">
              <w:rPr>
                <w:rFonts w:ascii="Arial" w:hAnsi="Arial" w:cs="Arial"/>
                <w:color w:val="000000" w:themeColor="text1"/>
                <w:sz w:val="22"/>
                <w:szCs w:val="22"/>
                <w:lang w:val="en-US"/>
              </w:rPr>
              <w:t>, in which case, for purposes of interpretation of the Tender, such translation shall govern.</w:t>
            </w:r>
          </w:p>
        </w:tc>
      </w:tr>
      <w:tr w:rsidR="00C0004E" w:rsidRPr="00624FE6" w14:paraId="0824C058" w14:textId="77777777" w:rsidTr="003C74D1">
        <w:trPr>
          <w:gridAfter w:val="2"/>
          <w:wAfter w:w="53" w:type="dxa"/>
          <w:trHeight w:val="144"/>
        </w:trPr>
        <w:tc>
          <w:tcPr>
            <w:tcW w:w="2121" w:type="dxa"/>
          </w:tcPr>
          <w:p w14:paraId="404B8119" w14:textId="71F4DF8E" w:rsidR="00C0004E" w:rsidRPr="003C74D1" w:rsidRDefault="00C0004E" w:rsidP="003C74D1">
            <w:pPr>
              <w:pStyle w:val="2"/>
              <w:spacing w:line="276" w:lineRule="auto"/>
              <w:ind w:left="309" w:hangingChars="140" w:hanging="309"/>
              <w:rPr>
                <w:rFonts w:ascii="Arial" w:hAnsi="Arial" w:cs="Arial"/>
                <w:sz w:val="22"/>
                <w:szCs w:val="22"/>
              </w:rPr>
            </w:pPr>
            <w:bookmarkStart w:id="138" w:name="_Toc438438832"/>
            <w:bookmarkStart w:id="139" w:name="_Toc438532580"/>
            <w:bookmarkStart w:id="140" w:name="_Toc438733976"/>
            <w:bookmarkStart w:id="141" w:name="_Toc438907015"/>
            <w:bookmarkStart w:id="142" w:name="_Toc438907214"/>
            <w:bookmarkStart w:id="143" w:name="_Toc100032301"/>
            <w:bookmarkStart w:id="144" w:name="_Toc325714166"/>
            <w:bookmarkStart w:id="145" w:name="_Toc66364414"/>
            <w:r w:rsidRPr="003C74D1">
              <w:rPr>
                <w:rFonts w:ascii="Arial" w:hAnsi="Arial" w:cs="Arial"/>
                <w:sz w:val="22"/>
                <w:szCs w:val="22"/>
              </w:rPr>
              <w:lastRenderedPageBreak/>
              <w:t xml:space="preserve">Documents Comprising the </w:t>
            </w:r>
            <w:bookmarkEnd w:id="138"/>
            <w:bookmarkEnd w:id="139"/>
            <w:bookmarkEnd w:id="140"/>
            <w:bookmarkEnd w:id="141"/>
            <w:bookmarkEnd w:id="142"/>
            <w:bookmarkEnd w:id="143"/>
            <w:r w:rsidRPr="003C74D1">
              <w:rPr>
                <w:rFonts w:ascii="Arial" w:hAnsi="Arial" w:cs="Arial"/>
                <w:sz w:val="22"/>
                <w:szCs w:val="22"/>
              </w:rPr>
              <w:t>Tender</w:t>
            </w:r>
            <w:bookmarkEnd w:id="144"/>
            <w:bookmarkEnd w:id="145"/>
          </w:p>
        </w:tc>
        <w:tc>
          <w:tcPr>
            <w:tcW w:w="7287" w:type="dxa"/>
            <w:gridSpan w:val="2"/>
          </w:tcPr>
          <w:p w14:paraId="2BA46823" w14:textId="77777777" w:rsidR="00C0004E" w:rsidRPr="003C74D1" w:rsidRDefault="00C0004E" w:rsidP="003C74D1">
            <w:pPr>
              <w:pStyle w:val="StyleStyleHeader1-ClausesAfter0ptLeft0Hanging"/>
              <w:tabs>
                <w:tab w:val="clear" w:pos="576"/>
                <w:tab w:val="left" w:pos="500"/>
              </w:tabs>
              <w:spacing w:after="134" w:line="276" w:lineRule="auto"/>
              <w:ind w:left="0" w:hanging="102"/>
              <w:rPr>
                <w:rFonts w:ascii="Arial" w:hAnsi="Arial" w:cs="Arial"/>
                <w:color w:val="000000" w:themeColor="text1"/>
                <w:sz w:val="22"/>
                <w:szCs w:val="22"/>
                <w:lang w:val="en-US"/>
              </w:rPr>
            </w:pPr>
            <w:r w:rsidRPr="003C74D1">
              <w:rPr>
                <w:rFonts w:ascii="Arial" w:hAnsi="Arial" w:cs="Arial"/>
                <w:color w:val="000000" w:themeColor="text1"/>
                <w:sz w:val="22"/>
                <w:szCs w:val="22"/>
                <w:lang w:val="en-US"/>
              </w:rPr>
              <w:t>11.1</w:t>
            </w:r>
            <w:r w:rsidRPr="003C74D1">
              <w:rPr>
                <w:rFonts w:ascii="Arial" w:hAnsi="Arial" w:cs="Arial"/>
                <w:color w:val="000000" w:themeColor="text1"/>
                <w:sz w:val="22"/>
                <w:szCs w:val="22"/>
                <w:lang w:val="en-US"/>
              </w:rPr>
              <w:tab/>
              <w:t>The Tender shall comprise the following:</w:t>
            </w:r>
          </w:p>
          <w:p w14:paraId="5D3BC833" w14:textId="565B0A44" w:rsidR="00C0004E" w:rsidRPr="003C74D1" w:rsidRDefault="00C0004E" w:rsidP="003C74D1">
            <w:pPr>
              <w:pStyle w:val="P3Header1-Clauses"/>
              <w:numPr>
                <w:ilvl w:val="0"/>
                <w:numId w:val="10"/>
              </w:numPr>
              <w:tabs>
                <w:tab w:val="clear" w:pos="972"/>
                <w:tab w:val="clear" w:pos="1296"/>
                <w:tab w:val="num" w:pos="868"/>
              </w:tabs>
              <w:spacing w:after="134" w:line="276" w:lineRule="auto"/>
              <w:ind w:left="868" w:hanging="385"/>
              <w:rPr>
                <w:rFonts w:ascii="Arial" w:hAnsi="Arial" w:cs="Arial"/>
                <w:color w:val="000000" w:themeColor="text1"/>
                <w:sz w:val="22"/>
                <w:szCs w:val="22"/>
                <w:lang w:val="en-US"/>
              </w:rPr>
            </w:pPr>
            <w:r w:rsidRPr="003C74D1">
              <w:rPr>
                <w:rFonts w:ascii="Arial" w:hAnsi="Arial" w:cs="Arial"/>
                <w:b/>
                <w:color w:val="000000" w:themeColor="text1"/>
                <w:sz w:val="22"/>
                <w:szCs w:val="22"/>
                <w:lang w:val="en-US"/>
              </w:rPr>
              <w:t>Letter of Tender</w:t>
            </w:r>
            <w:r w:rsidRPr="003C74D1">
              <w:rPr>
                <w:rFonts w:ascii="Arial" w:hAnsi="Arial" w:cs="Arial"/>
                <w:bCs/>
                <w:color w:val="000000" w:themeColor="text1"/>
                <w:sz w:val="22"/>
                <w:szCs w:val="22"/>
                <w:lang w:val="en-US"/>
              </w:rPr>
              <w:t>:</w:t>
            </w:r>
            <w:r w:rsidRPr="003C74D1">
              <w:rPr>
                <w:rFonts w:ascii="Arial" w:hAnsi="Arial" w:cs="Arial"/>
                <w:color w:val="000000" w:themeColor="text1"/>
                <w:sz w:val="22"/>
                <w:szCs w:val="22"/>
                <w:lang w:val="en-US"/>
              </w:rPr>
              <w:t xml:space="preserve"> prepared in accordance with ITT 12</w:t>
            </w:r>
            <w:r w:rsidR="00DF403C">
              <w:rPr>
                <w:rFonts w:ascii="Arial" w:hAnsi="Arial" w:cs="Arial"/>
                <w:color w:val="000000" w:themeColor="text1"/>
                <w:sz w:val="22"/>
                <w:szCs w:val="22"/>
                <w:lang w:val="en-US"/>
              </w:rPr>
              <w:t>.</w:t>
            </w:r>
          </w:p>
          <w:p w14:paraId="597C434A" w14:textId="7DA5C796" w:rsidR="00C0004E" w:rsidRPr="003C74D1" w:rsidRDefault="00C0004E" w:rsidP="003C74D1">
            <w:pPr>
              <w:pStyle w:val="P3Header1-Clauses"/>
              <w:numPr>
                <w:ilvl w:val="0"/>
                <w:numId w:val="10"/>
              </w:numPr>
              <w:tabs>
                <w:tab w:val="clear" w:pos="972"/>
                <w:tab w:val="clear" w:pos="1296"/>
                <w:tab w:val="num" w:pos="868"/>
              </w:tabs>
              <w:spacing w:after="134" w:line="276" w:lineRule="auto"/>
              <w:ind w:left="868" w:hanging="385"/>
              <w:rPr>
                <w:rFonts w:ascii="Arial" w:hAnsi="Arial" w:cs="Arial"/>
                <w:color w:val="000000" w:themeColor="text1"/>
                <w:sz w:val="22"/>
                <w:szCs w:val="22"/>
                <w:lang w:val="en-US"/>
              </w:rPr>
            </w:pPr>
            <w:r w:rsidRPr="003C74D1">
              <w:rPr>
                <w:rFonts w:ascii="Arial" w:hAnsi="Arial" w:cs="Arial"/>
                <w:b/>
                <w:color w:val="000000" w:themeColor="text1"/>
                <w:sz w:val="22"/>
                <w:szCs w:val="22"/>
                <w:lang w:val="en-US"/>
              </w:rPr>
              <w:t>Schedules</w:t>
            </w:r>
            <w:r w:rsidRPr="003C74D1">
              <w:rPr>
                <w:rFonts w:ascii="Arial" w:hAnsi="Arial" w:cs="Arial"/>
                <w:color w:val="000000" w:themeColor="text1"/>
                <w:sz w:val="22"/>
                <w:szCs w:val="22"/>
                <w:lang w:val="en-US"/>
              </w:rPr>
              <w:t>: including priced Bill of Quantities, completed in accordance with ITT 12 and ITT 14</w:t>
            </w:r>
            <w:r w:rsidR="00DF403C">
              <w:rPr>
                <w:rFonts w:ascii="Arial" w:hAnsi="Arial" w:cs="Arial"/>
                <w:color w:val="000000" w:themeColor="text1"/>
                <w:sz w:val="22"/>
                <w:szCs w:val="22"/>
                <w:lang w:val="en-US"/>
              </w:rPr>
              <w:t>.</w:t>
            </w:r>
          </w:p>
          <w:p w14:paraId="0F2E43E7" w14:textId="5BE6D37B" w:rsidR="00C0004E" w:rsidRPr="003C74D1" w:rsidRDefault="00C0004E" w:rsidP="003C74D1">
            <w:pPr>
              <w:pStyle w:val="P3Header1-Clauses"/>
              <w:numPr>
                <w:ilvl w:val="0"/>
                <w:numId w:val="10"/>
              </w:numPr>
              <w:tabs>
                <w:tab w:val="clear" w:pos="972"/>
                <w:tab w:val="clear" w:pos="1296"/>
                <w:tab w:val="num" w:pos="868"/>
              </w:tabs>
              <w:spacing w:after="134" w:line="276" w:lineRule="auto"/>
              <w:ind w:left="868" w:hanging="385"/>
              <w:rPr>
                <w:rFonts w:ascii="Arial" w:hAnsi="Arial" w:cs="Arial"/>
                <w:color w:val="000000" w:themeColor="text1"/>
                <w:sz w:val="22"/>
                <w:szCs w:val="22"/>
                <w:lang w:val="en-US"/>
              </w:rPr>
            </w:pPr>
            <w:r w:rsidRPr="003C74D1">
              <w:rPr>
                <w:rFonts w:ascii="Arial" w:hAnsi="Arial" w:cs="Arial"/>
                <w:b/>
                <w:color w:val="000000" w:themeColor="text1"/>
                <w:sz w:val="22"/>
                <w:szCs w:val="22"/>
                <w:lang w:val="en-US"/>
              </w:rPr>
              <w:t>Tender Security</w:t>
            </w:r>
            <w:r w:rsidRPr="003C74D1">
              <w:rPr>
                <w:rFonts w:ascii="Arial" w:hAnsi="Arial" w:cs="Arial"/>
                <w:color w:val="000000" w:themeColor="text1"/>
                <w:sz w:val="22"/>
                <w:szCs w:val="22"/>
                <w:lang w:val="en-US"/>
              </w:rPr>
              <w:t xml:space="preserve"> or </w:t>
            </w:r>
            <w:r w:rsidRPr="003C74D1">
              <w:rPr>
                <w:rFonts w:ascii="Arial" w:hAnsi="Arial" w:cs="Arial"/>
                <w:b/>
                <w:color w:val="000000" w:themeColor="text1"/>
                <w:sz w:val="22"/>
                <w:szCs w:val="22"/>
                <w:lang w:val="en-US"/>
              </w:rPr>
              <w:t>Tender-Securing Declaration</w:t>
            </w:r>
            <w:r w:rsidRPr="003C74D1">
              <w:rPr>
                <w:rFonts w:ascii="Arial" w:hAnsi="Arial" w:cs="Arial"/>
                <w:color w:val="000000" w:themeColor="text1"/>
                <w:sz w:val="22"/>
                <w:szCs w:val="22"/>
                <w:lang w:val="en-US"/>
              </w:rPr>
              <w:t>: in accordance with ITT 19.1</w:t>
            </w:r>
            <w:r w:rsidR="00DF403C">
              <w:rPr>
                <w:rFonts w:ascii="Arial" w:hAnsi="Arial" w:cs="Arial"/>
                <w:color w:val="000000" w:themeColor="text1"/>
                <w:sz w:val="22"/>
                <w:szCs w:val="22"/>
                <w:lang w:val="en-US"/>
              </w:rPr>
              <w:t>.</w:t>
            </w:r>
          </w:p>
          <w:p w14:paraId="7CEFBC79" w14:textId="414BF79D" w:rsidR="00C0004E" w:rsidRPr="003C74D1" w:rsidRDefault="00C0004E" w:rsidP="003C74D1">
            <w:pPr>
              <w:pStyle w:val="P3Header1-Clauses"/>
              <w:numPr>
                <w:ilvl w:val="0"/>
                <w:numId w:val="10"/>
              </w:numPr>
              <w:tabs>
                <w:tab w:val="clear" w:pos="972"/>
                <w:tab w:val="clear" w:pos="1296"/>
                <w:tab w:val="num" w:pos="868"/>
              </w:tabs>
              <w:spacing w:after="134" w:line="276" w:lineRule="auto"/>
              <w:ind w:left="868" w:hanging="385"/>
              <w:rPr>
                <w:rFonts w:ascii="Arial" w:hAnsi="Arial" w:cs="Arial"/>
                <w:color w:val="000000" w:themeColor="text1"/>
                <w:sz w:val="22"/>
                <w:szCs w:val="22"/>
                <w:lang w:val="en-US"/>
              </w:rPr>
            </w:pPr>
            <w:r w:rsidRPr="003C74D1">
              <w:rPr>
                <w:rFonts w:ascii="Arial" w:hAnsi="Arial" w:cs="Arial"/>
                <w:b/>
                <w:color w:val="000000" w:themeColor="text1"/>
                <w:sz w:val="22"/>
                <w:szCs w:val="22"/>
                <w:lang w:val="en-US"/>
              </w:rPr>
              <w:t>Alternative Tender</w:t>
            </w:r>
            <w:r w:rsidRPr="003C74D1">
              <w:rPr>
                <w:rFonts w:ascii="Arial" w:hAnsi="Arial" w:cs="Arial"/>
                <w:bCs/>
                <w:color w:val="000000" w:themeColor="text1"/>
                <w:sz w:val="22"/>
                <w:szCs w:val="22"/>
                <w:lang w:val="en-US"/>
              </w:rPr>
              <w:t>:</w:t>
            </w:r>
            <w:r w:rsidRPr="003C74D1">
              <w:rPr>
                <w:rFonts w:ascii="Arial" w:hAnsi="Arial" w:cs="Arial"/>
                <w:color w:val="000000" w:themeColor="text1"/>
                <w:sz w:val="22"/>
                <w:szCs w:val="22"/>
                <w:lang w:val="en-US"/>
              </w:rPr>
              <w:t xml:space="preserve"> if permissible, in accordance with ITT 13</w:t>
            </w:r>
            <w:r w:rsidR="00DF403C">
              <w:rPr>
                <w:rFonts w:ascii="Arial" w:hAnsi="Arial" w:cs="Arial"/>
                <w:color w:val="000000" w:themeColor="text1"/>
                <w:sz w:val="22"/>
                <w:szCs w:val="22"/>
                <w:lang w:val="en-US"/>
              </w:rPr>
              <w:t>.</w:t>
            </w:r>
          </w:p>
          <w:p w14:paraId="141E59B5" w14:textId="1A672B63" w:rsidR="00C0004E" w:rsidRPr="003C74D1" w:rsidRDefault="00C0004E" w:rsidP="003C74D1">
            <w:pPr>
              <w:pStyle w:val="P3Header1-Clauses"/>
              <w:numPr>
                <w:ilvl w:val="0"/>
                <w:numId w:val="10"/>
              </w:numPr>
              <w:tabs>
                <w:tab w:val="clear" w:pos="972"/>
                <w:tab w:val="clear" w:pos="1296"/>
                <w:tab w:val="num" w:pos="868"/>
              </w:tabs>
              <w:spacing w:after="134" w:line="276" w:lineRule="auto"/>
              <w:ind w:left="868" w:hanging="385"/>
              <w:rPr>
                <w:rFonts w:ascii="Arial" w:hAnsi="Arial" w:cs="Arial"/>
                <w:color w:val="000000" w:themeColor="text1"/>
                <w:sz w:val="22"/>
                <w:szCs w:val="22"/>
                <w:lang w:val="en-US"/>
              </w:rPr>
            </w:pPr>
            <w:r w:rsidRPr="003C74D1">
              <w:rPr>
                <w:rFonts w:ascii="Arial" w:hAnsi="Arial" w:cs="Arial"/>
                <w:b/>
                <w:color w:val="000000" w:themeColor="text1"/>
                <w:sz w:val="22"/>
                <w:szCs w:val="22"/>
                <w:lang w:val="en-US"/>
              </w:rPr>
              <w:t>Authorization</w:t>
            </w:r>
            <w:r w:rsidRPr="003C74D1">
              <w:rPr>
                <w:rFonts w:ascii="Arial" w:hAnsi="Arial" w:cs="Arial"/>
                <w:color w:val="000000" w:themeColor="text1"/>
                <w:sz w:val="22"/>
                <w:szCs w:val="22"/>
                <w:lang w:val="en-US"/>
              </w:rPr>
              <w:t>: written confirmation authorizing the signatory of the Tender to commit the Tenderer, in accordance with ITT 20.3</w:t>
            </w:r>
            <w:r w:rsidR="00DF403C">
              <w:rPr>
                <w:rFonts w:ascii="Arial" w:hAnsi="Arial" w:cs="Arial"/>
                <w:color w:val="000000" w:themeColor="text1"/>
                <w:sz w:val="22"/>
                <w:szCs w:val="22"/>
                <w:lang w:val="en-US"/>
              </w:rPr>
              <w:t>.</w:t>
            </w:r>
          </w:p>
          <w:p w14:paraId="6B643005" w14:textId="02F83748" w:rsidR="00C0004E" w:rsidRPr="003C74D1" w:rsidRDefault="00C0004E" w:rsidP="003C74D1">
            <w:pPr>
              <w:pStyle w:val="P3Header1-Clauses"/>
              <w:numPr>
                <w:ilvl w:val="0"/>
                <w:numId w:val="10"/>
              </w:numPr>
              <w:tabs>
                <w:tab w:val="clear" w:pos="972"/>
                <w:tab w:val="clear" w:pos="1296"/>
                <w:tab w:val="num" w:pos="868"/>
              </w:tabs>
              <w:spacing w:after="134" w:line="276" w:lineRule="auto"/>
              <w:ind w:left="868" w:hanging="385"/>
              <w:rPr>
                <w:rFonts w:ascii="Arial" w:hAnsi="Arial" w:cs="Arial"/>
                <w:color w:val="000000" w:themeColor="text1"/>
                <w:sz w:val="22"/>
                <w:szCs w:val="22"/>
                <w:lang w:val="en-US"/>
              </w:rPr>
            </w:pPr>
            <w:r w:rsidRPr="003C74D1">
              <w:rPr>
                <w:rFonts w:ascii="Arial" w:hAnsi="Arial" w:cs="Arial"/>
                <w:b/>
                <w:color w:val="000000" w:themeColor="text1"/>
                <w:sz w:val="22"/>
                <w:szCs w:val="22"/>
                <w:lang w:val="en-US"/>
              </w:rPr>
              <w:t>Qualifications</w:t>
            </w:r>
            <w:r w:rsidRPr="003C74D1">
              <w:rPr>
                <w:rFonts w:ascii="Arial" w:hAnsi="Arial" w:cs="Arial"/>
                <w:color w:val="000000" w:themeColor="text1"/>
                <w:sz w:val="22"/>
                <w:szCs w:val="22"/>
                <w:lang w:val="en-US"/>
              </w:rPr>
              <w:t xml:space="preserve">: documentary evidence in accordance with ITT 17 </w:t>
            </w:r>
            <w:r w:rsidRPr="003C74D1">
              <w:rPr>
                <w:rFonts w:ascii="Arial" w:hAnsi="Arial" w:cs="Arial"/>
                <w:iCs/>
                <w:color w:val="000000" w:themeColor="text1"/>
                <w:sz w:val="22"/>
                <w:szCs w:val="22"/>
                <w:lang w:val="en-US"/>
              </w:rPr>
              <w:t>establishing</w:t>
            </w:r>
            <w:r w:rsidRPr="003C74D1">
              <w:rPr>
                <w:rFonts w:ascii="Arial" w:hAnsi="Arial" w:cs="Arial"/>
                <w:color w:val="000000" w:themeColor="text1"/>
                <w:sz w:val="22"/>
                <w:szCs w:val="22"/>
                <w:lang w:val="en-US"/>
              </w:rPr>
              <w:t xml:space="preserve"> the Tenderer’s qualifications to perform the Contract if its Tender is accepted</w:t>
            </w:r>
            <w:r w:rsidR="00DF403C">
              <w:rPr>
                <w:rFonts w:ascii="Arial" w:hAnsi="Arial" w:cs="Arial"/>
                <w:color w:val="000000" w:themeColor="text1"/>
                <w:sz w:val="22"/>
                <w:szCs w:val="22"/>
                <w:lang w:val="en-US"/>
              </w:rPr>
              <w:t>.</w:t>
            </w:r>
          </w:p>
          <w:p w14:paraId="7D9323A7" w14:textId="0C4CA0F4" w:rsidR="00C0004E" w:rsidRPr="003C74D1" w:rsidRDefault="00C0004E" w:rsidP="003C74D1">
            <w:pPr>
              <w:pStyle w:val="P3Header1-Clauses"/>
              <w:numPr>
                <w:ilvl w:val="0"/>
                <w:numId w:val="10"/>
              </w:numPr>
              <w:tabs>
                <w:tab w:val="clear" w:pos="972"/>
                <w:tab w:val="clear" w:pos="1296"/>
                <w:tab w:val="num" w:pos="868"/>
              </w:tabs>
              <w:spacing w:after="134" w:line="276" w:lineRule="auto"/>
              <w:ind w:left="868" w:hanging="385"/>
              <w:rPr>
                <w:rFonts w:ascii="Arial" w:hAnsi="Arial" w:cs="Arial"/>
                <w:color w:val="000000" w:themeColor="text1"/>
                <w:sz w:val="22"/>
                <w:szCs w:val="22"/>
                <w:lang w:val="en-US"/>
              </w:rPr>
            </w:pPr>
            <w:r w:rsidRPr="003C74D1">
              <w:rPr>
                <w:rFonts w:ascii="Arial" w:hAnsi="Arial" w:cs="Arial"/>
                <w:b/>
                <w:color w:val="000000" w:themeColor="text1"/>
                <w:sz w:val="22"/>
                <w:szCs w:val="22"/>
                <w:lang w:val="en-US"/>
              </w:rPr>
              <w:t xml:space="preserve">Conformity: </w:t>
            </w:r>
            <w:r w:rsidRPr="003C74D1">
              <w:rPr>
                <w:rFonts w:ascii="Arial" w:hAnsi="Arial" w:cs="Arial"/>
                <w:color w:val="000000" w:themeColor="text1"/>
                <w:sz w:val="22"/>
                <w:szCs w:val="22"/>
                <w:lang w:val="en-US"/>
              </w:rPr>
              <w:t>a technical proposal in accordance with ITT 16</w:t>
            </w:r>
            <w:r w:rsidR="00DF403C">
              <w:rPr>
                <w:rFonts w:ascii="Arial" w:hAnsi="Arial" w:cs="Arial"/>
                <w:color w:val="000000" w:themeColor="text1"/>
                <w:sz w:val="22"/>
                <w:szCs w:val="22"/>
                <w:lang w:val="en-US"/>
              </w:rPr>
              <w:t>.</w:t>
            </w:r>
          </w:p>
          <w:p w14:paraId="10CBB6FB" w14:textId="72C76CF2" w:rsidR="00C0004E" w:rsidRPr="003C74D1" w:rsidRDefault="00DF403C" w:rsidP="003C74D1">
            <w:pPr>
              <w:pStyle w:val="P3Header1-Clauses"/>
              <w:numPr>
                <w:ilvl w:val="0"/>
                <w:numId w:val="10"/>
              </w:numPr>
              <w:tabs>
                <w:tab w:val="clear" w:pos="972"/>
                <w:tab w:val="clear" w:pos="1296"/>
                <w:tab w:val="num" w:pos="868"/>
              </w:tabs>
              <w:spacing w:after="134" w:line="276" w:lineRule="auto"/>
              <w:ind w:left="868" w:hanging="385"/>
              <w:rPr>
                <w:rFonts w:ascii="Arial" w:hAnsi="Arial" w:cs="Arial"/>
                <w:color w:val="000000" w:themeColor="text1"/>
                <w:sz w:val="22"/>
                <w:szCs w:val="22"/>
                <w:lang w:val="en-US"/>
              </w:rPr>
            </w:pPr>
            <w:r>
              <w:rPr>
                <w:rFonts w:ascii="Arial" w:hAnsi="Arial" w:cs="Arial"/>
                <w:color w:val="000000" w:themeColor="text1"/>
                <w:sz w:val="22"/>
                <w:szCs w:val="22"/>
                <w:lang w:val="en-US"/>
              </w:rPr>
              <w:t>A</w:t>
            </w:r>
            <w:r w:rsidR="00C0004E" w:rsidRPr="003C74D1">
              <w:rPr>
                <w:rFonts w:ascii="Arial" w:hAnsi="Arial" w:cs="Arial"/>
                <w:color w:val="000000" w:themeColor="text1"/>
                <w:sz w:val="22"/>
                <w:szCs w:val="22"/>
                <w:lang w:val="en-US"/>
              </w:rPr>
              <w:t xml:space="preserve">ny other document </w:t>
            </w:r>
            <w:r w:rsidR="00C0004E" w:rsidRPr="003C74D1">
              <w:rPr>
                <w:rFonts w:ascii="Arial" w:hAnsi="Arial" w:cs="Arial"/>
                <w:bCs/>
                <w:color w:val="000000" w:themeColor="text1"/>
                <w:sz w:val="22"/>
                <w:szCs w:val="22"/>
                <w:lang w:val="en-US"/>
              </w:rPr>
              <w:t xml:space="preserve">required </w:t>
            </w:r>
            <w:r w:rsidR="00C0004E" w:rsidRPr="003C74D1">
              <w:rPr>
                <w:rFonts w:ascii="Arial" w:hAnsi="Arial" w:cs="Arial"/>
                <w:color w:val="000000" w:themeColor="text1"/>
                <w:sz w:val="22"/>
                <w:szCs w:val="22"/>
                <w:lang w:val="en-US"/>
              </w:rPr>
              <w:t>in the</w:t>
            </w:r>
            <w:r w:rsidR="005A1693" w:rsidRPr="003C74D1">
              <w:rPr>
                <w:rFonts w:ascii="Arial" w:eastAsia="SimSun" w:hAnsi="Arial" w:cs="Arial"/>
                <w:color w:val="000000" w:themeColor="text1"/>
                <w:sz w:val="22"/>
                <w:szCs w:val="22"/>
                <w:lang w:val="en-US" w:eastAsia="zh-CN"/>
              </w:rPr>
              <w:t xml:space="preserve"> </w:t>
            </w:r>
            <w:r w:rsidR="00C0004E" w:rsidRPr="003C74D1">
              <w:rPr>
                <w:rFonts w:ascii="Arial" w:hAnsi="Arial" w:cs="Arial"/>
                <w:b/>
                <w:bCs/>
                <w:color w:val="000000" w:themeColor="text1"/>
                <w:sz w:val="22"/>
                <w:szCs w:val="22"/>
                <w:lang w:val="en-US"/>
              </w:rPr>
              <w:t>TDS</w:t>
            </w:r>
            <w:r w:rsidR="00C0004E" w:rsidRPr="003C74D1">
              <w:rPr>
                <w:rFonts w:ascii="Arial" w:hAnsi="Arial" w:cs="Arial"/>
                <w:color w:val="000000" w:themeColor="text1"/>
                <w:sz w:val="22"/>
                <w:szCs w:val="22"/>
                <w:lang w:val="en-US"/>
              </w:rPr>
              <w:t>.</w:t>
            </w:r>
          </w:p>
          <w:p w14:paraId="723771A7" w14:textId="77777777" w:rsidR="00C0004E" w:rsidRPr="003C74D1" w:rsidRDefault="00C0004E" w:rsidP="003C74D1">
            <w:pPr>
              <w:pStyle w:val="StyleHeader1-ClausesAfter0pt"/>
              <w:tabs>
                <w:tab w:val="left" w:pos="465"/>
              </w:tabs>
              <w:spacing w:after="134" w:line="276" w:lineRule="auto"/>
              <w:ind w:left="500" w:hanging="602"/>
              <w:rPr>
                <w:rFonts w:ascii="Arial" w:hAnsi="Arial" w:cs="Arial"/>
                <w:color w:val="000000" w:themeColor="text1"/>
                <w:sz w:val="22"/>
                <w:szCs w:val="22"/>
                <w:lang w:val="en-US"/>
              </w:rPr>
            </w:pPr>
            <w:r w:rsidRPr="003C74D1">
              <w:rPr>
                <w:rFonts w:ascii="Arial" w:hAnsi="Arial" w:cs="Arial"/>
                <w:color w:val="000000" w:themeColor="text1"/>
                <w:sz w:val="22"/>
                <w:szCs w:val="22"/>
                <w:lang w:val="en-US"/>
              </w:rPr>
              <w:t>11.2</w:t>
            </w:r>
            <w:r w:rsidRPr="003C74D1">
              <w:rPr>
                <w:rFonts w:ascii="Arial" w:hAnsi="Arial" w:cs="Arial"/>
                <w:color w:val="000000" w:themeColor="text1"/>
                <w:sz w:val="22"/>
                <w:szCs w:val="22"/>
                <w:lang w:val="en-US"/>
              </w:rPr>
              <w:tab/>
              <w:t xml:space="preserve">In addition to the requirements under ITT 11.1, Tenders submitted by a JV shall include a copy of the Joint Venture Agreement entered into by all members. Alternatively, a letter of intent to execute a Joint Venture Agreement in the event of a successful Tender shall be signed by all members and submitted with the Tender, together with a copy of the proposed Agreement. </w:t>
            </w:r>
          </w:p>
          <w:p w14:paraId="541015E4" w14:textId="77777777" w:rsidR="00C0004E" w:rsidRPr="003C74D1" w:rsidRDefault="00C0004E" w:rsidP="003C74D1">
            <w:pPr>
              <w:pStyle w:val="StyleHeader1-ClausesAfter0pt"/>
              <w:tabs>
                <w:tab w:val="left" w:pos="500"/>
              </w:tabs>
              <w:spacing w:after="134" w:line="276" w:lineRule="auto"/>
              <w:ind w:left="500" w:hanging="602"/>
              <w:rPr>
                <w:rFonts w:ascii="Arial" w:hAnsi="Arial" w:cs="Arial"/>
                <w:color w:val="000000" w:themeColor="text1"/>
                <w:sz w:val="22"/>
                <w:szCs w:val="22"/>
                <w:lang w:val="en-US"/>
              </w:rPr>
            </w:pPr>
            <w:r w:rsidRPr="003C74D1">
              <w:rPr>
                <w:rFonts w:ascii="Arial" w:hAnsi="Arial" w:cs="Arial"/>
                <w:color w:val="000000" w:themeColor="text1"/>
                <w:sz w:val="22"/>
                <w:szCs w:val="22"/>
                <w:lang w:val="en-US"/>
              </w:rPr>
              <w:t>11.3</w:t>
            </w:r>
            <w:r w:rsidRPr="003C74D1">
              <w:rPr>
                <w:rFonts w:ascii="Arial" w:hAnsi="Arial" w:cs="Arial"/>
                <w:color w:val="000000" w:themeColor="text1"/>
                <w:sz w:val="22"/>
                <w:szCs w:val="22"/>
                <w:lang w:val="en-US"/>
              </w:rPr>
              <w:tab/>
              <w:t>The Tenderer shall furnish in the Letter of Tender information on commissions and gratuities, if any, paid or to be paid to agents or any other party relating to this Tender.</w:t>
            </w:r>
          </w:p>
        </w:tc>
      </w:tr>
      <w:tr w:rsidR="00C0004E" w:rsidRPr="00624FE6" w14:paraId="46629820" w14:textId="77777777" w:rsidTr="003C74D1">
        <w:trPr>
          <w:gridAfter w:val="2"/>
          <w:wAfter w:w="53" w:type="dxa"/>
          <w:trHeight w:val="144"/>
        </w:trPr>
        <w:tc>
          <w:tcPr>
            <w:tcW w:w="2121" w:type="dxa"/>
          </w:tcPr>
          <w:p w14:paraId="04F3B4C2" w14:textId="42CC1C54" w:rsidR="00C0004E" w:rsidRPr="003C74D1" w:rsidRDefault="00C0004E" w:rsidP="003C74D1">
            <w:pPr>
              <w:pStyle w:val="2"/>
              <w:spacing w:line="276" w:lineRule="auto"/>
              <w:ind w:left="309" w:hangingChars="140" w:hanging="309"/>
              <w:rPr>
                <w:rFonts w:ascii="Arial" w:hAnsi="Arial" w:cs="Arial"/>
                <w:sz w:val="22"/>
                <w:szCs w:val="22"/>
              </w:rPr>
            </w:pPr>
            <w:bookmarkStart w:id="146" w:name="_Toc100032302"/>
            <w:bookmarkStart w:id="147" w:name="_Toc325714167"/>
            <w:bookmarkStart w:id="148" w:name="_Toc438438833"/>
            <w:bookmarkStart w:id="149" w:name="_Toc438532583"/>
            <w:bookmarkStart w:id="150" w:name="_Toc438733977"/>
            <w:bookmarkStart w:id="151" w:name="_Toc438907016"/>
            <w:bookmarkStart w:id="152" w:name="_Toc438907215"/>
            <w:bookmarkStart w:id="153" w:name="_Toc66364415"/>
            <w:r w:rsidRPr="003C74D1">
              <w:rPr>
                <w:rFonts w:ascii="Arial" w:hAnsi="Arial" w:cs="Arial"/>
                <w:sz w:val="22"/>
                <w:szCs w:val="22"/>
              </w:rPr>
              <w:t>Letter of Tender and Schedules</w:t>
            </w:r>
            <w:bookmarkEnd w:id="146"/>
            <w:bookmarkEnd w:id="147"/>
            <w:bookmarkEnd w:id="148"/>
            <w:bookmarkEnd w:id="149"/>
            <w:bookmarkEnd w:id="150"/>
            <w:bookmarkEnd w:id="151"/>
            <w:bookmarkEnd w:id="152"/>
            <w:bookmarkEnd w:id="153"/>
          </w:p>
        </w:tc>
        <w:tc>
          <w:tcPr>
            <w:tcW w:w="7287" w:type="dxa"/>
            <w:gridSpan w:val="2"/>
          </w:tcPr>
          <w:p w14:paraId="146A2037" w14:textId="77777777" w:rsidR="00C0004E" w:rsidRPr="003C74D1" w:rsidRDefault="00C0004E" w:rsidP="003C74D1">
            <w:pPr>
              <w:pStyle w:val="StyleHeader1-ClausesAfter0pt"/>
              <w:tabs>
                <w:tab w:val="left" w:pos="465"/>
              </w:tabs>
              <w:spacing w:after="134" w:line="276" w:lineRule="auto"/>
              <w:ind w:left="500" w:hanging="602"/>
              <w:rPr>
                <w:rFonts w:ascii="Arial" w:hAnsi="Arial" w:cs="Arial"/>
                <w:color w:val="000000" w:themeColor="text1"/>
                <w:sz w:val="22"/>
                <w:szCs w:val="22"/>
                <w:lang w:val="en-US"/>
              </w:rPr>
            </w:pPr>
            <w:r w:rsidRPr="003C74D1">
              <w:rPr>
                <w:rFonts w:ascii="Arial" w:hAnsi="Arial" w:cs="Arial"/>
                <w:color w:val="000000" w:themeColor="text1"/>
                <w:sz w:val="22"/>
                <w:szCs w:val="22"/>
                <w:lang w:val="en-US"/>
              </w:rPr>
              <w:t>12.1</w:t>
            </w:r>
            <w:r w:rsidRPr="003C74D1">
              <w:rPr>
                <w:rFonts w:ascii="Arial" w:hAnsi="Arial" w:cs="Arial"/>
                <w:color w:val="000000" w:themeColor="text1"/>
                <w:sz w:val="22"/>
                <w:szCs w:val="22"/>
                <w:lang w:val="en-US"/>
              </w:rPr>
              <w:tab/>
              <w:t>The Letter of Tender and Schedules, including the Bill of Quantities</w:t>
            </w:r>
            <w:r w:rsidRPr="003C74D1">
              <w:rPr>
                <w:rFonts w:ascii="Arial" w:hAnsi="Arial" w:cs="Arial"/>
                <w:i/>
                <w:color w:val="000000" w:themeColor="text1"/>
                <w:sz w:val="22"/>
                <w:szCs w:val="22"/>
                <w:lang w:val="en-US"/>
              </w:rPr>
              <w:t>,</w:t>
            </w:r>
            <w:r w:rsidRPr="003C74D1">
              <w:rPr>
                <w:rFonts w:ascii="Arial" w:hAnsi="Arial" w:cs="Arial"/>
                <w:color w:val="000000" w:themeColor="text1"/>
                <w:sz w:val="22"/>
                <w:szCs w:val="22"/>
                <w:lang w:val="en-US"/>
              </w:rPr>
              <w:t xml:space="preserve"> shall be prepared using the relevant form</w:t>
            </w:r>
            <w:r w:rsidRPr="003C74D1">
              <w:rPr>
                <w:rFonts w:ascii="Arial" w:hAnsi="Arial" w:cs="Arial"/>
                <w:i/>
                <w:iCs/>
                <w:color w:val="000000" w:themeColor="text1"/>
                <w:sz w:val="22"/>
                <w:szCs w:val="22"/>
                <w:lang w:val="en-US"/>
              </w:rPr>
              <w:t>s</w:t>
            </w:r>
            <w:r w:rsidRPr="003C74D1">
              <w:rPr>
                <w:rFonts w:ascii="Arial" w:hAnsi="Arial" w:cs="Arial"/>
                <w:color w:val="000000" w:themeColor="text1"/>
                <w:sz w:val="22"/>
                <w:szCs w:val="22"/>
                <w:lang w:val="en-US"/>
              </w:rPr>
              <w:t xml:space="preserve"> furnished in Section IV, Tender Forms. The forms must be completed without any alterations </w:t>
            </w:r>
            <w:r w:rsidRPr="003C74D1">
              <w:rPr>
                <w:rFonts w:ascii="Arial" w:hAnsi="Arial" w:cs="Arial"/>
                <w:iCs/>
                <w:color w:val="000000" w:themeColor="text1"/>
                <w:sz w:val="22"/>
                <w:szCs w:val="22"/>
                <w:lang w:val="en-US"/>
              </w:rPr>
              <w:t>to the text</w:t>
            </w:r>
            <w:r w:rsidRPr="003C74D1">
              <w:rPr>
                <w:rFonts w:ascii="Arial" w:hAnsi="Arial" w:cs="Arial"/>
                <w:color w:val="000000" w:themeColor="text1"/>
                <w:sz w:val="22"/>
                <w:szCs w:val="22"/>
                <w:lang w:val="en-US"/>
              </w:rPr>
              <w:t xml:space="preserve">, and no substitutes shall be accepted except as provided under ITT 20.3. All blank spaces shall be filled in with the information requested. </w:t>
            </w:r>
          </w:p>
        </w:tc>
      </w:tr>
      <w:tr w:rsidR="00C0004E" w:rsidRPr="00624FE6" w14:paraId="3CB45CEF" w14:textId="77777777" w:rsidTr="003C74D1">
        <w:trPr>
          <w:gridAfter w:val="2"/>
          <w:wAfter w:w="53" w:type="dxa"/>
          <w:trHeight w:val="144"/>
        </w:trPr>
        <w:tc>
          <w:tcPr>
            <w:tcW w:w="2121" w:type="dxa"/>
          </w:tcPr>
          <w:p w14:paraId="4F72DBAA" w14:textId="46DEDE2E" w:rsidR="00C0004E" w:rsidRPr="003C74D1" w:rsidRDefault="00C0004E" w:rsidP="003C74D1">
            <w:pPr>
              <w:pStyle w:val="2"/>
              <w:spacing w:line="276" w:lineRule="auto"/>
              <w:ind w:left="309" w:hangingChars="140" w:hanging="309"/>
              <w:rPr>
                <w:rFonts w:ascii="Arial" w:hAnsi="Arial" w:cs="Arial"/>
                <w:sz w:val="22"/>
                <w:szCs w:val="22"/>
              </w:rPr>
            </w:pPr>
            <w:bookmarkStart w:id="154" w:name="_Toc438532584"/>
            <w:bookmarkStart w:id="155" w:name="_Toc438438834"/>
            <w:bookmarkStart w:id="156" w:name="_Toc438532587"/>
            <w:bookmarkStart w:id="157" w:name="_Toc438733978"/>
            <w:bookmarkStart w:id="158" w:name="_Toc438907017"/>
            <w:bookmarkStart w:id="159" w:name="_Toc438907216"/>
            <w:bookmarkStart w:id="160" w:name="_Toc100032303"/>
            <w:bookmarkStart w:id="161" w:name="_Toc325714168"/>
            <w:bookmarkStart w:id="162" w:name="_Toc66364416"/>
            <w:bookmarkEnd w:id="154"/>
            <w:r w:rsidRPr="003C74D1">
              <w:rPr>
                <w:rFonts w:ascii="Arial" w:hAnsi="Arial" w:cs="Arial"/>
                <w:sz w:val="22"/>
                <w:szCs w:val="22"/>
              </w:rPr>
              <w:t>Alternative Tenders</w:t>
            </w:r>
            <w:bookmarkEnd w:id="155"/>
            <w:bookmarkEnd w:id="156"/>
            <w:bookmarkEnd w:id="157"/>
            <w:bookmarkEnd w:id="158"/>
            <w:bookmarkEnd w:id="159"/>
            <w:bookmarkEnd w:id="160"/>
            <w:bookmarkEnd w:id="161"/>
            <w:bookmarkEnd w:id="162"/>
          </w:p>
        </w:tc>
        <w:tc>
          <w:tcPr>
            <w:tcW w:w="7287" w:type="dxa"/>
            <w:gridSpan w:val="2"/>
          </w:tcPr>
          <w:p w14:paraId="0461F303" w14:textId="77777777" w:rsidR="00C0004E" w:rsidRPr="003C74D1" w:rsidRDefault="00C0004E" w:rsidP="003C74D1">
            <w:pPr>
              <w:pStyle w:val="StyleHeader1-ClausesAfter0pt"/>
              <w:tabs>
                <w:tab w:val="left" w:pos="642"/>
              </w:tabs>
              <w:spacing w:after="134" w:line="276" w:lineRule="auto"/>
              <w:ind w:leftChars="-46" w:left="466" w:hangingChars="262" w:hanging="576"/>
              <w:rPr>
                <w:rFonts w:ascii="Arial" w:hAnsi="Arial" w:cs="Arial"/>
                <w:color w:val="000000" w:themeColor="text1"/>
                <w:sz w:val="22"/>
                <w:szCs w:val="22"/>
                <w:lang w:val="en-US"/>
              </w:rPr>
            </w:pPr>
            <w:r w:rsidRPr="003C74D1">
              <w:rPr>
                <w:rStyle w:val="StyleHeader2-SubClausesBoldChar"/>
                <w:rFonts w:ascii="Arial" w:hAnsi="Arial" w:cs="Arial"/>
                <w:b w:val="0"/>
                <w:bCs/>
                <w:color w:val="000000" w:themeColor="text1"/>
                <w:sz w:val="22"/>
                <w:szCs w:val="22"/>
                <w:lang w:val="en-US"/>
              </w:rPr>
              <w:t>13.1</w:t>
            </w:r>
            <w:r w:rsidRPr="003C74D1">
              <w:rPr>
                <w:rStyle w:val="StyleHeader2-SubClausesBoldChar"/>
                <w:rFonts w:ascii="Arial" w:hAnsi="Arial" w:cs="Arial"/>
                <w:b w:val="0"/>
                <w:bCs/>
                <w:color w:val="000000" w:themeColor="text1"/>
                <w:sz w:val="22"/>
                <w:szCs w:val="22"/>
                <w:lang w:val="en-US"/>
              </w:rPr>
              <w:tab/>
              <w:t>Unless otherwise specified in the</w:t>
            </w:r>
            <w:r w:rsidR="005A1693" w:rsidRPr="003C74D1">
              <w:rPr>
                <w:rStyle w:val="StyleHeader2-SubClausesBoldChar"/>
                <w:rFonts w:ascii="Arial" w:eastAsia="SimSun" w:hAnsi="Arial" w:cs="Arial"/>
                <w:b w:val="0"/>
                <w:bCs/>
                <w:color w:val="000000" w:themeColor="text1"/>
                <w:sz w:val="22"/>
                <w:szCs w:val="22"/>
                <w:lang w:val="en-US" w:eastAsia="zh-CN"/>
              </w:rPr>
              <w:t xml:space="preserve"> </w:t>
            </w:r>
            <w:r w:rsidRPr="003C74D1">
              <w:rPr>
                <w:rStyle w:val="StyleHeader2-SubClausesBoldChar"/>
                <w:rFonts w:ascii="Arial" w:hAnsi="Arial" w:cs="Arial"/>
                <w:color w:val="000000" w:themeColor="text1"/>
                <w:sz w:val="22"/>
                <w:szCs w:val="22"/>
                <w:lang w:val="en-US"/>
              </w:rPr>
              <w:t>TDS</w:t>
            </w:r>
            <w:r w:rsidRPr="003C74D1">
              <w:rPr>
                <w:rFonts w:ascii="Arial" w:hAnsi="Arial" w:cs="Arial"/>
                <w:color w:val="000000" w:themeColor="text1"/>
                <w:sz w:val="22"/>
                <w:szCs w:val="22"/>
                <w:lang w:val="en-US"/>
              </w:rPr>
              <w:t>, alternative Tenders shall not be considered.</w:t>
            </w:r>
          </w:p>
        </w:tc>
      </w:tr>
      <w:tr w:rsidR="00C0004E" w:rsidRPr="00624FE6" w14:paraId="39A21A7E" w14:textId="77777777" w:rsidTr="003C74D1">
        <w:trPr>
          <w:gridAfter w:val="2"/>
          <w:wAfter w:w="53" w:type="dxa"/>
          <w:trHeight w:val="144"/>
        </w:trPr>
        <w:tc>
          <w:tcPr>
            <w:tcW w:w="2121" w:type="dxa"/>
          </w:tcPr>
          <w:p w14:paraId="6E5E020E"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2781CCFF" w14:textId="77777777" w:rsidR="00C0004E" w:rsidRPr="003C74D1" w:rsidRDefault="00C0004E" w:rsidP="003C74D1">
            <w:pPr>
              <w:pStyle w:val="StyleHeader1-ClausesAfter0pt"/>
              <w:tabs>
                <w:tab w:val="left" w:pos="642"/>
              </w:tabs>
              <w:spacing w:after="134" w:line="276" w:lineRule="auto"/>
              <w:ind w:leftChars="-46" w:left="466" w:hangingChars="262" w:hanging="576"/>
              <w:rPr>
                <w:rFonts w:ascii="Arial" w:hAnsi="Arial" w:cs="Arial"/>
                <w:color w:val="000000" w:themeColor="text1"/>
                <w:sz w:val="22"/>
                <w:szCs w:val="22"/>
                <w:lang w:val="en-US"/>
              </w:rPr>
            </w:pPr>
            <w:r w:rsidRPr="003C74D1">
              <w:rPr>
                <w:rFonts w:ascii="Arial" w:hAnsi="Arial" w:cs="Arial"/>
                <w:color w:val="000000" w:themeColor="text1"/>
                <w:sz w:val="22"/>
                <w:szCs w:val="22"/>
                <w:lang w:val="en-US"/>
              </w:rPr>
              <w:t>13.2</w:t>
            </w:r>
            <w:r w:rsidRPr="003C74D1">
              <w:rPr>
                <w:rFonts w:ascii="Arial" w:hAnsi="Arial" w:cs="Arial"/>
                <w:color w:val="000000" w:themeColor="text1"/>
                <w:sz w:val="22"/>
                <w:szCs w:val="22"/>
                <w:lang w:val="en-US"/>
              </w:rPr>
              <w:tab/>
              <w:t xml:space="preserve">When alternative times for completion are explicitly invited, a statement to that effect </w:t>
            </w:r>
            <w:r w:rsidRPr="003C74D1">
              <w:rPr>
                <w:rStyle w:val="StyleHeader2-SubClausesBoldChar"/>
                <w:rFonts w:ascii="Arial" w:hAnsi="Arial" w:cs="Arial"/>
                <w:b w:val="0"/>
                <w:bCs/>
                <w:color w:val="000000" w:themeColor="text1"/>
                <w:sz w:val="22"/>
                <w:szCs w:val="22"/>
                <w:lang w:val="en-US"/>
              </w:rPr>
              <w:t>will be included in the</w:t>
            </w:r>
            <w:r w:rsidR="005A1693" w:rsidRPr="003C74D1">
              <w:rPr>
                <w:rStyle w:val="StyleHeader2-SubClausesBoldChar"/>
                <w:rFonts w:ascii="Arial" w:eastAsia="SimSun" w:hAnsi="Arial" w:cs="Arial"/>
                <w:b w:val="0"/>
                <w:bCs/>
                <w:color w:val="000000" w:themeColor="text1"/>
                <w:sz w:val="22"/>
                <w:szCs w:val="22"/>
                <w:lang w:val="en-US" w:eastAsia="zh-CN"/>
              </w:rPr>
              <w:t xml:space="preserve"> </w:t>
            </w:r>
            <w:r w:rsidRPr="003C74D1">
              <w:rPr>
                <w:rStyle w:val="StyleHeader2-SubClausesBoldChar"/>
                <w:rFonts w:ascii="Arial" w:hAnsi="Arial" w:cs="Arial"/>
                <w:color w:val="000000" w:themeColor="text1"/>
                <w:sz w:val="22"/>
                <w:szCs w:val="22"/>
                <w:lang w:val="en-US"/>
              </w:rPr>
              <w:t>TDS</w:t>
            </w:r>
            <w:r w:rsidRPr="003C74D1">
              <w:rPr>
                <w:rFonts w:ascii="Arial" w:hAnsi="Arial" w:cs="Arial"/>
                <w:color w:val="000000" w:themeColor="text1"/>
                <w:sz w:val="22"/>
                <w:szCs w:val="22"/>
                <w:lang w:val="en-US"/>
              </w:rPr>
              <w:t xml:space="preserve">, </w:t>
            </w:r>
            <w:r w:rsidRPr="003C74D1">
              <w:rPr>
                <w:rFonts w:ascii="Arial" w:hAnsi="Arial" w:cs="Arial"/>
                <w:sz w:val="22"/>
                <w:szCs w:val="22"/>
                <w:lang w:val="en-US"/>
              </w:rPr>
              <w:t>and the method of evaluating different alternative times for completion will be described in Section III, Evaluation and Qualification Criteria.</w:t>
            </w:r>
          </w:p>
        </w:tc>
      </w:tr>
      <w:tr w:rsidR="00C0004E" w:rsidRPr="00624FE6" w14:paraId="721A3951" w14:textId="77777777" w:rsidTr="003C74D1">
        <w:trPr>
          <w:gridAfter w:val="2"/>
          <w:wAfter w:w="53" w:type="dxa"/>
          <w:trHeight w:val="144"/>
        </w:trPr>
        <w:tc>
          <w:tcPr>
            <w:tcW w:w="2121" w:type="dxa"/>
          </w:tcPr>
          <w:p w14:paraId="1ADF3508"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000244E8" w14:textId="51CFDB60" w:rsidR="00C0004E" w:rsidRPr="003C74D1" w:rsidRDefault="00C0004E" w:rsidP="003C74D1">
            <w:pPr>
              <w:pStyle w:val="StyleHeader1-ClausesAfter0pt"/>
              <w:tabs>
                <w:tab w:val="left" w:pos="642"/>
              </w:tabs>
              <w:spacing w:after="134" w:line="276" w:lineRule="auto"/>
              <w:ind w:leftChars="-42" w:left="467" w:hangingChars="258" w:hanging="568"/>
              <w:rPr>
                <w:rFonts w:ascii="Arial" w:hAnsi="Arial" w:cs="Arial"/>
                <w:color w:val="000000" w:themeColor="text1"/>
                <w:sz w:val="22"/>
                <w:szCs w:val="22"/>
                <w:lang w:val="en-US"/>
              </w:rPr>
            </w:pPr>
            <w:r w:rsidRPr="003C74D1">
              <w:rPr>
                <w:rFonts w:ascii="Arial" w:hAnsi="Arial" w:cs="Arial"/>
                <w:color w:val="000000" w:themeColor="text1"/>
                <w:sz w:val="22"/>
                <w:szCs w:val="22"/>
                <w:lang w:val="en-US"/>
              </w:rPr>
              <w:t>13.3</w:t>
            </w:r>
            <w:r w:rsidRPr="003C74D1">
              <w:rPr>
                <w:rFonts w:ascii="Arial" w:hAnsi="Arial" w:cs="Arial"/>
                <w:color w:val="000000" w:themeColor="text1"/>
                <w:sz w:val="22"/>
                <w:szCs w:val="22"/>
                <w:lang w:val="en-US"/>
              </w:rPr>
              <w:tab/>
              <w:t xml:space="preserve">Except as provided under ITT 13.4 below, Tenderers wishing to offer technical alternatives to the requirements of the </w:t>
            </w:r>
            <w:r w:rsidR="00180434" w:rsidRPr="003C74D1">
              <w:rPr>
                <w:rFonts w:ascii="Arial" w:hAnsi="Arial" w:cs="Arial"/>
                <w:color w:val="000000" w:themeColor="text1"/>
                <w:sz w:val="22"/>
                <w:szCs w:val="22"/>
                <w:lang w:val="en-US"/>
              </w:rPr>
              <w:t>Tender Document</w:t>
            </w:r>
            <w:r w:rsidRPr="003C74D1">
              <w:rPr>
                <w:rFonts w:ascii="Arial" w:hAnsi="Arial" w:cs="Arial"/>
                <w:color w:val="000000" w:themeColor="text1"/>
                <w:sz w:val="22"/>
                <w:szCs w:val="22"/>
                <w:lang w:val="en-US"/>
              </w:rPr>
              <w:t xml:space="preserve"> must first price the Employer’s design as described in the </w:t>
            </w:r>
            <w:r w:rsidR="00180434" w:rsidRPr="003C74D1">
              <w:rPr>
                <w:rFonts w:ascii="Arial" w:hAnsi="Arial" w:cs="Arial"/>
                <w:color w:val="000000" w:themeColor="text1"/>
                <w:sz w:val="22"/>
                <w:szCs w:val="22"/>
                <w:lang w:val="en-US"/>
              </w:rPr>
              <w:t>Tender Document</w:t>
            </w:r>
            <w:r w:rsidRPr="003C74D1">
              <w:rPr>
                <w:rFonts w:ascii="Arial" w:hAnsi="Arial" w:cs="Arial"/>
                <w:color w:val="000000" w:themeColor="text1"/>
                <w:sz w:val="22"/>
                <w:szCs w:val="22"/>
                <w:lang w:val="en-US"/>
              </w:rPr>
              <w:t xml:space="preserve"> and shall further provide all information necessary for a complete evaluation of the alternative by the Employer, including drawings, design calculations, technical specifications, breakdown of prices</w:t>
            </w:r>
            <w:r w:rsidR="0026487A">
              <w:rPr>
                <w:rFonts w:ascii="Arial" w:hAnsi="Arial" w:cs="Arial"/>
                <w:color w:val="000000" w:themeColor="text1"/>
                <w:sz w:val="22"/>
                <w:szCs w:val="22"/>
                <w:lang w:val="en-US"/>
              </w:rPr>
              <w:t xml:space="preserve"> and</w:t>
            </w:r>
            <w:r w:rsidRPr="003C74D1">
              <w:rPr>
                <w:rFonts w:ascii="Arial" w:hAnsi="Arial" w:cs="Arial"/>
                <w:color w:val="000000" w:themeColor="text1"/>
                <w:sz w:val="22"/>
                <w:szCs w:val="22"/>
                <w:lang w:val="en-US"/>
              </w:rPr>
              <w:t xml:space="preserve"> proposed construction methodology and other relevant details. Only the technical alternatives, if any, of the Tenderer with the Most Advantageous Tender conforming to the basic technical requirements shall be considered by the Employer.</w:t>
            </w:r>
          </w:p>
        </w:tc>
      </w:tr>
      <w:tr w:rsidR="00C0004E" w:rsidRPr="00624FE6" w14:paraId="02CE233E" w14:textId="77777777" w:rsidTr="003C74D1">
        <w:trPr>
          <w:gridAfter w:val="2"/>
          <w:wAfter w:w="53" w:type="dxa"/>
          <w:trHeight w:val="144"/>
        </w:trPr>
        <w:tc>
          <w:tcPr>
            <w:tcW w:w="2121" w:type="dxa"/>
          </w:tcPr>
          <w:p w14:paraId="7315CBBD"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26360E45" w14:textId="2E1FC605" w:rsidR="00C0004E" w:rsidRPr="003C74D1" w:rsidRDefault="00C0004E" w:rsidP="003C74D1">
            <w:pPr>
              <w:pStyle w:val="StyleHeader1-ClausesAfter0pt"/>
              <w:tabs>
                <w:tab w:val="left" w:pos="465"/>
              </w:tabs>
              <w:spacing w:after="134" w:line="276" w:lineRule="auto"/>
              <w:ind w:left="465" w:hanging="532"/>
              <w:rPr>
                <w:rFonts w:ascii="Arial" w:hAnsi="Arial" w:cs="Arial"/>
                <w:color w:val="000000" w:themeColor="text1"/>
                <w:sz w:val="22"/>
                <w:szCs w:val="22"/>
                <w:lang w:val="en-US"/>
              </w:rPr>
            </w:pPr>
            <w:r w:rsidRPr="003C74D1">
              <w:rPr>
                <w:rStyle w:val="StyleHeader2-SubClausesBoldChar"/>
                <w:rFonts w:ascii="Arial" w:hAnsi="Arial" w:cs="Arial"/>
                <w:b w:val="0"/>
                <w:bCs/>
                <w:color w:val="000000" w:themeColor="text1"/>
                <w:sz w:val="22"/>
                <w:szCs w:val="22"/>
                <w:lang w:val="en-US"/>
              </w:rPr>
              <w:t>13.4</w:t>
            </w:r>
            <w:r w:rsidRPr="003C74D1">
              <w:rPr>
                <w:rStyle w:val="StyleHeader2-SubClausesBoldChar"/>
                <w:rFonts w:ascii="Arial" w:hAnsi="Arial" w:cs="Arial"/>
                <w:color w:val="000000" w:themeColor="text1"/>
                <w:sz w:val="22"/>
                <w:szCs w:val="22"/>
                <w:lang w:val="en-US"/>
              </w:rPr>
              <w:tab/>
            </w:r>
            <w:r w:rsidRPr="003C74D1">
              <w:rPr>
                <w:rStyle w:val="StyleHeader2-SubClausesBoldChar"/>
                <w:rFonts w:ascii="Arial" w:hAnsi="Arial" w:cs="Arial"/>
                <w:b w:val="0"/>
                <w:bCs/>
                <w:color w:val="000000" w:themeColor="text1"/>
                <w:sz w:val="22"/>
                <w:szCs w:val="22"/>
                <w:lang w:val="en-US"/>
              </w:rPr>
              <w:t xml:space="preserve">When specified in the </w:t>
            </w:r>
            <w:r w:rsidRPr="003C74D1">
              <w:rPr>
                <w:rStyle w:val="StyleHeader2-SubClausesBoldChar"/>
                <w:rFonts w:ascii="Arial" w:hAnsi="Arial" w:cs="Arial"/>
                <w:color w:val="000000" w:themeColor="text1"/>
                <w:sz w:val="22"/>
                <w:szCs w:val="22"/>
                <w:lang w:val="en-US"/>
              </w:rPr>
              <w:t>TDS</w:t>
            </w:r>
            <w:r w:rsidRPr="003C74D1">
              <w:rPr>
                <w:rFonts w:ascii="Arial" w:hAnsi="Arial" w:cs="Arial"/>
                <w:color w:val="000000" w:themeColor="text1"/>
                <w:sz w:val="22"/>
                <w:szCs w:val="22"/>
                <w:lang w:val="en-US"/>
              </w:rPr>
              <w:t>,</w:t>
            </w:r>
            <w:r w:rsidR="000813F1">
              <w:rPr>
                <w:rFonts w:ascii="Arial" w:hAnsi="Arial" w:cs="Arial"/>
                <w:color w:val="000000" w:themeColor="text1"/>
                <w:sz w:val="22"/>
                <w:szCs w:val="22"/>
                <w:lang w:val="en-US"/>
              </w:rPr>
              <w:t xml:space="preserve"> </w:t>
            </w:r>
            <w:r w:rsidRPr="003C74D1">
              <w:rPr>
                <w:rFonts w:ascii="Arial" w:hAnsi="Arial" w:cs="Arial"/>
                <w:color w:val="000000" w:themeColor="text1"/>
                <w:sz w:val="22"/>
                <w:szCs w:val="22"/>
                <w:lang w:val="en-US"/>
              </w:rPr>
              <w:t xml:space="preserve">Tenderers are permitted to submit alternative technical solutions for specified parts of the Works, and such parts </w:t>
            </w:r>
            <w:r w:rsidRPr="003C74D1">
              <w:rPr>
                <w:rStyle w:val="StyleHeader2-SubClausesBoldChar"/>
                <w:rFonts w:ascii="Arial" w:hAnsi="Arial" w:cs="Arial"/>
                <w:b w:val="0"/>
                <w:bCs/>
                <w:color w:val="000000" w:themeColor="text1"/>
                <w:sz w:val="22"/>
                <w:szCs w:val="22"/>
                <w:lang w:val="en-US"/>
              </w:rPr>
              <w:t>will be</w:t>
            </w:r>
            <w:r w:rsidR="005A1693" w:rsidRPr="003C74D1">
              <w:rPr>
                <w:rStyle w:val="StyleHeader2-SubClausesBoldChar"/>
                <w:rFonts w:ascii="Arial" w:eastAsia="SimSun" w:hAnsi="Arial" w:cs="Arial"/>
                <w:b w:val="0"/>
                <w:bCs/>
                <w:color w:val="000000" w:themeColor="text1"/>
                <w:sz w:val="22"/>
                <w:szCs w:val="22"/>
                <w:lang w:val="en-US" w:eastAsia="zh-CN"/>
              </w:rPr>
              <w:t xml:space="preserve"> </w:t>
            </w:r>
            <w:r w:rsidRPr="003C74D1">
              <w:rPr>
                <w:rStyle w:val="StyleHeader2-SubClausesBoldChar"/>
                <w:rFonts w:ascii="Arial" w:hAnsi="Arial" w:cs="Arial"/>
                <w:b w:val="0"/>
                <w:bCs/>
                <w:color w:val="000000" w:themeColor="text1"/>
                <w:sz w:val="22"/>
                <w:szCs w:val="22"/>
                <w:lang w:val="en-US"/>
              </w:rPr>
              <w:t>identified in the</w:t>
            </w:r>
            <w:r w:rsidR="005A1693" w:rsidRPr="003C74D1">
              <w:rPr>
                <w:rStyle w:val="StyleHeader2-SubClausesBoldChar"/>
                <w:rFonts w:ascii="Arial" w:eastAsia="SimSun" w:hAnsi="Arial" w:cs="Arial"/>
                <w:b w:val="0"/>
                <w:bCs/>
                <w:color w:val="000000" w:themeColor="text1"/>
                <w:sz w:val="22"/>
                <w:szCs w:val="22"/>
                <w:lang w:val="en-US" w:eastAsia="zh-CN"/>
              </w:rPr>
              <w:t xml:space="preserve"> </w:t>
            </w:r>
            <w:r w:rsidRPr="003C74D1">
              <w:rPr>
                <w:rStyle w:val="StyleHeader2-SubClausesBoldChar"/>
                <w:rFonts w:ascii="Arial" w:hAnsi="Arial" w:cs="Arial"/>
                <w:color w:val="000000" w:themeColor="text1"/>
                <w:sz w:val="22"/>
                <w:szCs w:val="22"/>
                <w:lang w:val="en-US"/>
              </w:rPr>
              <w:t>TDS</w:t>
            </w:r>
            <w:r w:rsidRPr="003C74D1">
              <w:rPr>
                <w:rFonts w:ascii="Arial" w:hAnsi="Arial" w:cs="Arial"/>
                <w:color w:val="000000" w:themeColor="text1"/>
                <w:sz w:val="22"/>
                <w:szCs w:val="22"/>
                <w:lang w:val="en-US"/>
              </w:rPr>
              <w:t>, as will the method for their evaluating, and described in Section VII, Works’ Requirements.</w:t>
            </w:r>
          </w:p>
        </w:tc>
      </w:tr>
      <w:tr w:rsidR="00C0004E" w:rsidRPr="00624FE6" w14:paraId="2AA58EC3" w14:textId="77777777" w:rsidTr="003C74D1">
        <w:trPr>
          <w:gridAfter w:val="2"/>
          <w:wAfter w:w="53" w:type="dxa"/>
          <w:trHeight w:val="144"/>
        </w:trPr>
        <w:tc>
          <w:tcPr>
            <w:tcW w:w="2121" w:type="dxa"/>
          </w:tcPr>
          <w:p w14:paraId="392AC183" w14:textId="799BD7D4" w:rsidR="00C0004E" w:rsidRPr="003C74D1" w:rsidRDefault="00C0004E" w:rsidP="003C74D1">
            <w:pPr>
              <w:pStyle w:val="2"/>
              <w:spacing w:line="276" w:lineRule="auto"/>
              <w:ind w:left="309" w:hangingChars="140" w:hanging="309"/>
              <w:rPr>
                <w:rFonts w:ascii="Arial" w:hAnsi="Arial" w:cs="Arial"/>
                <w:sz w:val="22"/>
                <w:szCs w:val="22"/>
              </w:rPr>
            </w:pPr>
            <w:bookmarkStart w:id="163" w:name="_Toc438438835"/>
            <w:bookmarkStart w:id="164" w:name="_Toc438532588"/>
            <w:bookmarkStart w:id="165" w:name="_Toc438733979"/>
            <w:bookmarkStart w:id="166" w:name="_Toc438907018"/>
            <w:bookmarkStart w:id="167" w:name="_Toc438907217"/>
            <w:bookmarkStart w:id="168" w:name="_Toc100032304"/>
            <w:bookmarkStart w:id="169" w:name="_Toc325714169"/>
            <w:bookmarkStart w:id="170" w:name="_Toc66364417"/>
            <w:r w:rsidRPr="003C74D1">
              <w:rPr>
                <w:rFonts w:ascii="Arial" w:hAnsi="Arial" w:cs="Arial"/>
                <w:sz w:val="22"/>
                <w:szCs w:val="22"/>
              </w:rPr>
              <w:t>Tender Prices and Discounts</w:t>
            </w:r>
            <w:bookmarkEnd w:id="163"/>
            <w:bookmarkEnd w:id="164"/>
            <w:bookmarkEnd w:id="165"/>
            <w:bookmarkEnd w:id="166"/>
            <w:bookmarkEnd w:id="167"/>
            <w:bookmarkEnd w:id="168"/>
            <w:bookmarkEnd w:id="169"/>
            <w:bookmarkEnd w:id="170"/>
          </w:p>
        </w:tc>
        <w:tc>
          <w:tcPr>
            <w:tcW w:w="7287" w:type="dxa"/>
            <w:gridSpan w:val="2"/>
          </w:tcPr>
          <w:p w14:paraId="384E9D14" w14:textId="77777777" w:rsidR="00C0004E" w:rsidRPr="003C74D1" w:rsidRDefault="00C0004E" w:rsidP="003C74D1">
            <w:pPr>
              <w:pStyle w:val="StyleHeader1-ClausesAfter0pt"/>
              <w:tabs>
                <w:tab w:val="left" w:pos="465"/>
              </w:tabs>
              <w:spacing w:after="134" w:line="276" w:lineRule="auto"/>
              <w:ind w:leftChars="-32" w:left="466" w:hangingChars="247" w:hanging="543"/>
              <w:rPr>
                <w:rFonts w:ascii="Arial" w:hAnsi="Arial" w:cs="Arial"/>
                <w:color w:val="000000" w:themeColor="text1"/>
                <w:sz w:val="22"/>
                <w:szCs w:val="22"/>
                <w:lang w:val="en-US"/>
              </w:rPr>
            </w:pPr>
            <w:r w:rsidRPr="003C74D1">
              <w:rPr>
                <w:rFonts w:ascii="Arial" w:hAnsi="Arial" w:cs="Arial"/>
                <w:color w:val="000000" w:themeColor="text1"/>
                <w:sz w:val="22"/>
                <w:szCs w:val="22"/>
                <w:lang w:val="en-US"/>
              </w:rPr>
              <w:t>14.1</w:t>
            </w:r>
            <w:r w:rsidRPr="003C74D1">
              <w:rPr>
                <w:rFonts w:ascii="Arial" w:hAnsi="Arial" w:cs="Arial"/>
                <w:color w:val="000000" w:themeColor="text1"/>
                <w:sz w:val="22"/>
                <w:szCs w:val="22"/>
                <w:lang w:val="en-US"/>
              </w:rPr>
              <w:tab/>
              <w:t>The prices and discounts (including any price reduction) quoted by the Tenderer in the Letter of Tender and in the Bill of Quantities shall conform to the requirements specified below.</w:t>
            </w:r>
          </w:p>
          <w:p w14:paraId="3AECD49E" w14:textId="77777777" w:rsidR="00C0004E" w:rsidRPr="003C74D1" w:rsidRDefault="00C0004E" w:rsidP="003C74D1">
            <w:pPr>
              <w:pStyle w:val="StyleHeader1-ClausesAfter0pt"/>
              <w:tabs>
                <w:tab w:val="left" w:pos="465"/>
              </w:tabs>
              <w:spacing w:after="134" w:line="276" w:lineRule="auto"/>
              <w:ind w:leftChars="-32" w:left="466" w:hangingChars="247" w:hanging="543"/>
              <w:rPr>
                <w:rFonts w:ascii="Arial" w:hAnsi="Arial" w:cs="Arial"/>
                <w:color w:val="000000" w:themeColor="text1"/>
                <w:sz w:val="22"/>
                <w:szCs w:val="22"/>
                <w:lang w:val="en-US"/>
              </w:rPr>
            </w:pPr>
            <w:r w:rsidRPr="003C74D1">
              <w:rPr>
                <w:rFonts w:ascii="Arial" w:hAnsi="Arial" w:cs="Arial"/>
                <w:color w:val="000000" w:themeColor="text1"/>
                <w:sz w:val="22"/>
                <w:szCs w:val="22"/>
                <w:lang w:val="en-US"/>
              </w:rPr>
              <w:t>14.2</w:t>
            </w:r>
            <w:r w:rsidRPr="003C74D1">
              <w:rPr>
                <w:rFonts w:ascii="Arial" w:hAnsi="Arial" w:cs="Arial"/>
                <w:color w:val="000000" w:themeColor="text1"/>
                <w:sz w:val="22"/>
                <w:szCs w:val="22"/>
                <w:lang w:val="en-US"/>
              </w:rPr>
              <w:tab/>
              <w:t xml:space="preserve">The Tenderer shall fill in rates and prices for all items of the Works described in the Bill of Quantities. Items against which no rate or price is entered by the Tenderer shall be deemed covered by the rates for other items in the Bill of Quantities and will not be paid for separately by the Employer. </w:t>
            </w:r>
          </w:p>
        </w:tc>
      </w:tr>
      <w:tr w:rsidR="00C0004E" w:rsidRPr="00624FE6" w14:paraId="3A7A5552" w14:textId="77777777" w:rsidTr="003C74D1">
        <w:trPr>
          <w:gridAfter w:val="2"/>
          <w:wAfter w:w="53" w:type="dxa"/>
          <w:trHeight w:val="144"/>
        </w:trPr>
        <w:tc>
          <w:tcPr>
            <w:tcW w:w="2121" w:type="dxa"/>
          </w:tcPr>
          <w:p w14:paraId="2C628EC1" w14:textId="77777777" w:rsidR="00C0004E" w:rsidRPr="003C74D1" w:rsidRDefault="00C0004E" w:rsidP="003C74D1">
            <w:pPr>
              <w:spacing w:before="160" w:after="80" w:line="276" w:lineRule="auto"/>
              <w:rPr>
                <w:rFonts w:ascii="Arial" w:hAnsi="Arial" w:cs="Arial"/>
                <w:color w:val="000000" w:themeColor="text1"/>
                <w:sz w:val="22"/>
                <w:szCs w:val="22"/>
              </w:rPr>
            </w:pPr>
            <w:bookmarkStart w:id="171" w:name="_Toc438532589"/>
            <w:bookmarkEnd w:id="171"/>
          </w:p>
        </w:tc>
        <w:tc>
          <w:tcPr>
            <w:tcW w:w="7287" w:type="dxa"/>
            <w:gridSpan w:val="2"/>
          </w:tcPr>
          <w:p w14:paraId="5C0B59A1" w14:textId="77777777" w:rsidR="00C0004E" w:rsidRPr="003C74D1" w:rsidRDefault="00C0004E" w:rsidP="003C74D1">
            <w:pPr>
              <w:pStyle w:val="StyleHeader1-ClausesAfter0pt"/>
              <w:tabs>
                <w:tab w:val="left" w:pos="465"/>
              </w:tabs>
              <w:spacing w:after="134" w:line="276" w:lineRule="auto"/>
              <w:ind w:leftChars="-32" w:left="466" w:hangingChars="247" w:hanging="543"/>
              <w:rPr>
                <w:rFonts w:ascii="Arial" w:hAnsi="Arial" w:cs="Arial"/>
                <w:color w:val="000000" w:themeColor="text1"/>
                <w:sz w:val="22"/>
                <w:szCs w:val="22"/>
                <w:lang w:val="en-US"/>
              </w:rPr>
            </w:pPr>
            <w:r w:rsidRPr="003C74D1">
              <w:rPr>
                <w:rFonts w:ascii="Arial" w:hAnsi="Arial" w:cs="Arial"/>
                <w:color w:val="000000" w:themeColor="text1"/>
                <w:sz w:val="22"/>
                <w:szCs w:val="22"/>
                <w:lang w:val="en-US"/>
              </w:rPr>
              <w:t>14.3</w:t>
            </w:r>
            <w:r w:rsidRPr="003C74D1">
              <w:rPr>
                <w:rFonts w:ascii="Arial" w:hAnsi="Arial" w:cs="Arial"/>
                <w:color w:val="000000" w:themeColor="text1"/>
                <w:sz w:val="22"/>
                <w:szCs w:val="22"/>
                <w:lang w:val="en-US"/>
              </w:rPr>
              <w:tab/>
              <w:t xml:space="preserve">The price to be quoted in the Letter of Tender, in accordance with ITT 12.1, shall be the total price of the Tender, excluding any discounts offered. </w:t>
            </w:r>
          </w:p>
        </w:tc>
      </w:tr>
      <w:tr w:rsidR="00C0004E" w:rsidRPr="00624FE6" w14:paraId="629F7876" w14:textId="77777777" w:rsidTr="003C74D1">
        <w:trPr>
          <w:gridAfter w:val="2"/>
          <w:wAfter w:w="53" w:type="dxa"/>
          <w:trHeight w:val="144"/>
        </w:trPr>
        <w:tc>
          <w:tcPr>
            <w:tcW w:w="2121" w:type="dxa"/>
          </w:tcPr>
          <w:p w14:paraId="022810D8" w14:textId="77777777" w:rsidR="00C0004E" w:rsidRPr="003C74D1" w:rsidRDefault="00C0004E" w:rsidP="003C74D1">
            <w:pPr>
              <w:spacing w:before="160" w:after="80" w:line="276" w:lineRule="auto"/>
              <w:rPr>
                <w:rFonts w:ascii="Arial" w:hAnsi="Arial" w:cs="Arial"/>
                <w:color w:val="000000" w:themeColor="text1"/>
                <w:sz w:val="22"/>
                <w:szCs w:val="22"/>
              </w:rPr>
            </w:pPr>
            <w:bookmarkStart w:id="172" w:name="_Toc438532590"/>
            <w:bookmarkEnd w:id="172"/>
          </w:p>
        </w:tc>
        <w:tc>
          <w:tcPr>
            <w:tcW w:w="7287" w:type="dxa"/>
            <w:gridSpan w:val="2"/>
          </w:tcPr>
          <w:p w14:paraId="561AF114" w14:textId="77777777" w:rsidR="00C0004E" w:rsidRPr="003C74D1" w:rsidRDefault="00C0004E" w:rsidP="003C74D1">
            <w:pPr>
              <w:pStyle w:val="StyleHeader1-ClausesAfter0pt"/>
              <w:tabs>
                <w:tab w:val="left" w:pos="465"/>
              </w:tabs>
              <w:spacing w:after="134" w:line="276" w:lineRule="auto"/>
              <w:ind w:leftChars="-32" w:left="466" w:hangingChars="247" w:hanging="543"/>
              <w:rPr>
                <w:rFonts w:ascii="Arial" w:hAnsi="Arial" w:cs="Arial"/>
                <w:color w:val="000000" w:themeColor="text1"/>
                <w:sz w:val="22"/>
                <w:szCs w:val="22"/>
                <w:lang w:val="en-US"/>
              </w:rPr>
            </w:pPr>
            <w:r w:rsidRPr="003C74D1">
              <w:rPr>
                <w:rFonts w:ascii="Arial" w:hAnsi="Arial" w:cs="Arial"/>
                <w:color w:val="000000" w:themeColor="text1"/>
                <w:sz w:val="22"/>
                <w:szCs w:val="22"/>
                <w:lang w:val="en-US"/>
              </w:rPr>
              <w:t>14.4</w:t>
            </w:r>
            <w:r w:rsidRPr="003C74D1">
              <w:rPr>
                <w:rFonts w:ascii="Arial" w:hAnsi="Arial" w:cs="Arial"/>
                <w:color w:val="000000" w:themeColor="text1"/>
                <w:sz w:val="22"/>
                <w:szCs w:val="22"/>
                <w:lang w:val="en-US"/>
              </w:rPr>
              <w:tab/>
              <w:t>The Tenderer shall quote any discounts and the methodology for their application in the Letter of Tender, in accordance with ITT 12.1.</w:t>
            </w:r>
          </w:p>
        </w:tc>
      </w:tr>
      <w:tr w:rsidR="00C0004E" w:rsidRPr="00624FE6" w14:paraId="1DCA103E" w14:textId="77777777" w:rsidTr="003C74D1">
        <w:trPr>
          <w:gridAfter w:val="2"/>
          <w:wAfter w:w="53" w:type="dxa"/>
          <w:trHeight w:val="144"/>
        </w:trPr>
        <w:tc>
          <w:tcPr>
            <w:tcW w:w="2121" w:type="dxa"/>
          </w:tcPr>
          <w:p w14:paraId="1ADD42CD" w14:textId="77777777" w:rsidR="00C0004E" w:rsidRPr="003C74D1" w:rsidRDefault="00C0004E" w:rsidP="003C74D1">
            <w:pPr>
              <w:spacing w:before="160" w:after="80" w:line="276" w:lineRule="auto"/>
              <w:rPr>
                <w:rFonts w:ascii="Arial" w:hAnsi="Arial" w:cs="Arial"/>
                <w:color w:val="000000" w:themeColor="text1"/>
                <w:sz w:val="22"/>
                <w:szCs w:val="22"/>
              </w:rPr>
            </w:pPr>
            <w:bookmarkStart w:id="173" w:name="_Toc438532591"/>
            <w:bookmarkStart w:id="174" w:name="_Toc438532592"/>
            <w:bookmarkStart w:id="175" w:name="_Toc438532594"/>
            <w:bookmarkStart w:id="176" w:name="_Toc438532595"/>
            <w:bookmarkEnd w:id="173"/>
            <w:bookmarkEnd w:id="174"/>
            <w:bookmarkEnd w:id="175"/>
            <w:bookmarkEnd w:id="176"/>
          </w:p>
        </w:tc>
        <w:tc>
          <w:tcPr>
            <w:tcW w:w="7287" w:type="dxa"/>
            <w:gridSpan w:val="2"/>
          </w:tcPr>
          <w:p w14:paraId="35587695" w14:textId="0981F2BD" w:rsidR="00C0004E" w:rsidRPr="003C74D1" w:rsidRDefault="00C0004E" w:rsidP="003C74D1">
            <w:pPr>
              <w:pStyle w:val="StyleHeader1-ClausesAfter0pt"/>
              <w:tabs>
                <w:tab w:val="left" w:pos="465"/>
              </w:tabs>
              <w:spacing w:after="134" w:line="276" w:lineRule="auto"/>
              <w:ind w:leftChars="-32" w:left="466" w:hangingChars="247" w:hanging="543"/>
              <w:rPr>
                <w:rFonts w:ascii="Arial" w:hAnsi="Arial" w:cs="Arial"/>
                <w:color w:val="000000" w:themeColor="text1"/>
                <w:sz w:val="22"/>
                <w:szCs w:val="22"/>
                <w:lang w:val="en-US"/>
              </w:rPr>
            </w:pPr>
            <w:r w:rsidRPr="003C74D1">
              <w:rPr>
                <w:rStyle w:val="StyleHeader2-SubClausesBoldChar"/>
                <w:rFonts w:ascii="Arial" w:hAnsi="Arial" w:cs="Arial"/>
                <w:b w:val="0"/>
                <w:bCs/>
                <w:color w:val="000000" w:themeColor="text1"/>
                <w:sz w:val="22"/>
                <w:szCs w:val="22"/>
                <w:lang w:val="en-US"/>
              </w:rPr>
              <w:t>14.5</w:t>
            </w:r>
            <w:r w:rsidRPr="003C74D1">
              <w:rPr>
                <w:rStyle w:val="StyleHeader2-SubClausesBoldChar"/>
                <w:rFonts w:ascii="Arial" w:hAnsi="Arial" w:cs="Arial"/>
                <w:color w:val="000000" w:themeColor="text1"/>
                <w:sz w:val="22"/>
                <w:szCs w:val="22"/>
                <w:lang w:val="en-US"/>
              </w:rPr>
              <w:tab/>
            </w:r>
            <w:r w:rsidRPr="003C74D1">
              <w:rPr>
                <w:rStyle w:val="StyleHeader2-SubClausesBoldChar"/>
                <w:rFonts w:ascii="Arial" w:hAnsi="Arial" w:cs="Arial"/>
                <w:b w:val="0"/>
                <w:bCs/>
                <w:color w:val="000000" w:themeColor="text1"/>
                <w:sz w:val="22"/>
                <w:szCs w:val="22"/>
                <w:lang w:val="en-US"/>
              </w:rPr>
              <w:t>Unless otherwise specified in the</w:t>
            </w:r>
            <w:r w:rsidR="00AF4798" w:rsidRPr="003C74D1">
              <w:rPr>
                <w:rStyle w:val="StyleHeader2-SubClausesBoldChar"/>
                <w:rFonts w:ascii="Arial" w:hAnsi="Arial" w:cs="Arial"/>
                <w:b w:val="0"/>
                <w:bCs/>
                <w:color w:val="000000" w:themeColor="text1"/>
                <w:sz w:val="22"/>
                <w:szCs w:val="22"/>
                <w:lang w:val="en-US"/>
              </w:rPr>
              <w:t xml:space="preserve"> </w:t>
            </w:r>
            <w:r w:rsidRPr="003C74D1">
              <w:rPr>
                <w:rStyle w:val="StyleHeader2-SubClausesBoldChar"/>
                <w:rFonts w:ascii="Arial" w:hAnsi="Arial" w:cs="Arial"/>
                <w:color w:val="000000" w:themeColor="text1"/>
                <w:sz w:val="22"/>
                <w:szCs w:val="22"/>
                <w:lang w:val="en-US"/>
              </w:rPr>
              <w:t>TDS</w:t>
            </w:r>
            <w:r w:rsidRPr="003C74D1">
              <w:rPr>
                <w:rFonts w:ascii="Arial" w:hAnsi="Arial" w:cs="Arial"/>
                <w:color w:val="000000" w:themeColor="text1"/>
                <w:sz w:val="22"/>
                <w:szCs w:val="22"/>
                <w:lang w:val="en-US"/>
              </w:rPr>
              <w:t xml:space="preserve"> and the Conditions of Contract, the rates and prices quoted by the Tenderer are subject to adjustment during the performance of the Contract in accordance with the provisions of the Conditions of Contract. In such a case, the Tenderer shall furnish the indices and weightings for the price adjustment formulae in the </w:t>
            </w:r>
            <w:r w:rsidR="00D16C3B" w:rsidRPr="003C74D1">
              <w:rPr>
                <w:rFonts w:ascii="Arial" w:hAnsi="Arial" w:cs="Arial"/>
                <w:color w:val="000000" w:themeColor="text1"/>
                <w:sz w:val="22"/>
                <w:szCs w:val="22"/>
                <w:lang w:val="en-US"/>
              </w:rPr>
              <w:t>Table</w:t>
            </w:r>
            <w:r w:rsidRPr="003C74D1">
              <w:rPr>
                <w:rFonts w:ascii="Arial" w:hAnsi="Arial" w:cs="Arial"/>
                <w:color w:val="000000" w:themeColor="text1"/>
                <w:sz w:val="22"/>
                <w:szCs w:val="22"/>
                <w:lang w:val="en-US"/>
              </w:rPr>
              <w:t xml:space="preserve"> of Adjustment Data and the Employer may require the Tenderer to justify its proposed indices and weightings.</w:t>
            </w:r>
          </w:p>
        </w:tc>
      </w:tr>
      <w:tr w:rsidR="00C0004E" w:rsidRPr="00624FE6" w14:paraId="7DDF1326" w14:textId="77777777" w:rsidTr="003C74D1">
        <w:trPr>
          <w:gridAfter w:val="2"/>
          <w:wAfter w:w="53" w:type="dxa"/>
          <w:trHeight w:val="144"/>
        </w:trPr>
        <w:tc>
          <w:tcPr>
            <w:tcW w:w="2121" w:type="dxa"/>
          </w:tcPr>
          <w:p w14:paraId="6BDDD364" w14:textId="77777777" w:rsidR="00C0004E" w:rsidRPr="003C74D1" w:rsidRDefault="00C0004E" w:rsidP="003C74D1">
            <w:pPr>
              <w:pStyle w:val="i"/>
              <w:suppressAutoHyphens w:val="0"/>
              <w:spacing w:before="160" w:after="80" w:line="276" w:lineRule="auto"/>
              <w:rPr>
                <w:rFonts w:ascii="Arial" w:hAnsi="Arial" w:cs="Arial"/>
                <w:color w:val="000000" w:themeColor="text1"/>
                <w:sz w:val="22"/>
                <w:szCs w:val="22"/>
              </w:rPr>
            </w:pPr>
            <w:bookmarkStart w:id="177" w:name="_Toc438532596"/>
            <w:bookmarkEnd w:id="177"/>
          </w:p>
        </w:tc>
        <w:tc>
          <w:tcPr>
            <w:tcW w:w="7287" w:type="dxa"/>
            <w:gridSpan w:val="2"/>
          </w:tcPr>
          <w:p w14:paraId="38039E5C" w14:textId="44FACB88" w:rsidR="00C0004E" w:rsidRPr="003C74D1" w:rsidRDefault="00C0004E" w:rsidP="003C74D1">
            <w:pPr>
              <w:pStyle w:val="StyleHeader1-ClausesAfter0pt"/>
              <w:tabs>
                <w:tab w:val="left" w:pos="465"/>
              </w:tabs>
              <w:spacing w:after="134" w:line="276" w:lineRule="auto"/>
              <w:ind w:leftChars="-32" w:left="466" w:hangingChars="247" w:hanging="543"/>
              <w:rPr>
                <w:rFonts w:ascii="Arial" w:hAnsi="Arial" w:cs="Arial"/>
                <w:color w:val="000000" w:themeColor="text1"/>
                <w:sz w:val="22"/>
                <w:szCs w:val="22"/>
                <w:lang w:val="en-US"/>
              </w:rPr>
            </w:pPr>
            <w:r w:rsidRPr="003C74D1">
              <w:rPr>
                <w:rFonts w:ascii="Arial" w:hAnsi="Arial" w:cs="Arial"/>
                <w:color w:val="000000" w:themeColor="text1"/>
                <w:sz w:val="22"/>
                <w:szCs w:val="22"/>
                <w:lang w:val="en-US"/>
              </w:rPr>
              <w:t>14.6</w:t>
            </w:r>
            <w:r w:rsidRPr="003C74D1">
              <w:rPr>
                <w:rFonts w:ascii="Arial" w:hAnsi="Arial" w:cs="Arial"/>
                <w:color w:val="000000" w:themeColor="text1"/>
                <w:sz w:val="22"/>
                <w:szCs w:val="22"/>
                <w:lang w:val="en-US"/>
              </w:rPr>
              <w:tab/>
              <w:t>If so specified in ITT 1.1, Tenders are being invited for individual lots (contracts)</w:t>
            </w:r>
            <w:r w:rsidR="00356B58" w:rsidRPr="003C74D1">
              <w:rPr>
                <w:rFonts w:ascii="Arial" w:hAnsi="Arial" w:cs="Arial"/>
                <w:color w:val="000000" w:themeColor="text1"/>
                <w:sz w:val="22"/>
                <w:szCs w:val="22"/>
                <w:lang w:val="en-US"/>
              </w:rPr>
              <w:t xml:space="preserve"> </w:t>
            </w:r>
            <w:r w:rsidRPr="003C74D1">
              <w:rPr>
                <w:rFonts w:ascii="Arial" w:hAnsi="Arial" w:cs="Arial"/>
                <w:color w:val="000000" w:themeColor="text1"/>
                <w:sz w:val="22"/>
                <w:szCs w:val="22"/>
                <w:lang w:val="en-US"/>
              </w:rPr>
              <w:t>or for any combination of lots (packages).</w:t>
            </w:r>
            <w:r w:rsidR="00D14BDE">
              <w:rPr>
                <w:rFonts w:ascii="Arial" w:hAnsi="Arial" w:cs="Arial"/>
                <w:color w:val="000000" w:themeColor="text1"/>
                <w:sz w:val="22"/>
                <w:szCs w:val="22"/>
                <w:lang w:val="en-US"/>
              </w:rPr>
              <w:t xml:space="preserve"> </w:t>
            </w:r>
            <w:r w:rsidRPr="003C74D1">
              <w:rPr>
                <w:rFonts w:ascii="Arial" w:hAnsi="Arial" w:cs="Arial"/>
                <w:color w:val="000000" w:themeColor="text1"/>
                <w:sz w:val="22"/>
                <w:szCs w:val="22"/>
                <w:lang w:val="en-US"/>
              </w:rPr>
              <w:t xml:space="preserve">Tenderers wishing to offer discounts for the award of more than one Contract shall specify in their Tender the price reductions applicable to each package, or alternatively, to individual Contracts within the package. Discounts shall be submitted in accordance with ITT 14.4, provided </w:t>
            </w:r>
            <w:r w:rsidRPr="003C74D1">
              <w:rPr>
                <w:rFonts w:ascii="Arial" w:hAnsi="Arial" w:cs="Arial"/>
                <w:color w:val="000000" w:themeColor="text1"/>
                <w:sz w:val="22"/>
                <w:szCs w:val="22"/>
                <w:lang w:val="en-US"/>
              </w:rPr>
              <w:lastRenderedPageBreak/>
              <w:t xml:space="preserve">the Tenders for all </w:t>
            </w:r>
            <w:r w:rsidRPr="003C74D1">
              <w:rPr>
                <w:rFonts w:ascii="Arial" w:hAnsi="Arial" w:cs="Arial"/>
                <w:iCs/>
                <w:color w:val="000000" w:themeColor="text1"/>
                <w:sz w:val="22"/>
                <w:szCs w:val="22"/>
                <w:lang w:val="en-US"/>
              </w:rPr>
              <w:t>lots (contracts)</w:t>
            </w:r>
            <w:r w:rsidRPr="003C74D1">
              <w:rPr>
                <w:rFonts w:ascii="Arial" w:hAnsi="Arial" w:cs="Arial"/>
                <w:color w:val="000000" w:themeColor="text1"/>
                <w:sz w:val="22"/>
                <w:szCs w:val="22"/>
                <w:lang w:val="en-US"/>
              </w:rPr>
              <w:t xml:space="preserve"> are opened at the same time. </w:t>
            </w:r>
            <w:r w:rsidR="00DD67D4" w:rsidRPr="003C74D1">
              <w:rPr>
                <w:rFonts w:ascii="Arial" w:hAnsi="Arial" w:cs="Arial"/>
                <w:color w:val="000000" w:themeColor="text1"/>
                <w:sz w:val="22"/>
                <w:szCs w:val="22"/>
                <w:lang w:val="en-US"/>
              </w:rPr>
              <w:t xml:space="preserve">If, however, rated criteria </w:t>
            </w:r>
            <w:r w:rsidR="0013157F" w:rsidRPr="003C74D1">
              <w:rPr>
                <w:rFonts w:ascii="Arial" w:hAnsi="Arial" w:cs="Arial"/>
                <w:color w:val="000000" w:themeColor="text1"/>
                <w:sz w:val="22"/>
                <w:szCs w:val="22"/>
                <w:lang w:val="en-US"/>
              </w:rPr>
              <w:t>are</w:t>
            </w:r>
            <w:r w:rsidR="00DD67D4" w:rsidRPr="003C74D1">
              <w:rPr>
                <w:rFonts w:ascii="Arial" w:hAnsi="Arial" w:cs="Arial"/>
                <w:color w:val="000000" w:themeColor="text1"/>
                <w:sz w:val="22"/>
                <w:szCs w:val="22"/>
                <w:lang w:val="en-US"/>
              </w:rPr>
              <w:t xml:space="preserve"> used in accordance with IT</w:t>
            </w:r>
            <w:r w:rsidR="00E70832" w:rsidRPr="003C74D1">
              <w:rPr>
                <w:rFonts w:ascii="Arial" w:hAnsi="Arial" w:cs="Arial"/>
                <w:color w:val="000000" w:themeColor="text1"/>
                <w:sz w:val="22"/>
                <w:szCs w:val="22"/>
                <w:lang w:val="en-US"/>
              </w:rPr>
              <w:t>T</w:t>
            </w:r>
            <w:r w:rsidR="00DD67D4" w:rsidRPr="003C74D1">
              <w:rPr>
                <w:rFonts w:ascii="Arial" w:hAnsi="Arial" w:cs="Arial"/>
                <w:color w:val="000000" w:themeColor="text1"/>
                <w:sz w:val="22"/>
                <w:szCs w:val="22"/>
                <w:lang w:val="en-US"/>
              </w:rPr>
              <w:t xml:space="preserve"> 35.2, discounts on condition of award of more than one </w:t>
            </w:r>
            <w:r w:rsidR="00A06CC2" w:rsidRPr="003C74D1">
              <w:rPr>
                <w:rFonts w:ascii="Arial" w:hAnsi="Arial" w:cs="Arial"/>
                <w:color w:val="000000" w:themeColor="text1"/>
                <w:sz w:val="22"/>
                <w:szCs w:val="22"/>
                <w:lang w:val="en-US"/>
              </w:rPr>
              <w:t>C</w:t>
            </w:r>
            <w:r w:rsidR="00DD67D4" w:rsidRPr="003C74D1">
              <w:rPr>
                <w:rFonts w:ascii="Arial" w:hAnsi="Arial" w:cs="Arial"/>
                <w:color w:val="000000" w:themeColor="text1"/>
                <w:sz w:val="22"/>
                <w:szCs w:val="22"/>
                <w:lang w:val="en-US"/>
              </w:rPr>
              <w:t xml:space="preserve">ontract </w:t>
            </w:r>
            <w:r w:rsidR="00A06CC2" w:rsidRPr="003C74D1">
              <w:rPr>
                <w:rFonts w:ascii="Arial" w:hAnsi="Arial" w:cs="Arial"/>
                <w:color w:val="000000" w:themeColor="text1"/>
                <w:sz w:val="22"/>
                <w:szCs w:val="22"/>
                <w:lang w:val="en-US"/>
              </w:rPr>
              <w:t>shall</w:t>
            </w:r>
            <w:r w:rsidR="00DD67D4" w:rsidRPr="003C74D1">
              <w:rPr>
                <w:rFonts w:ascii="Arial" w:hAnsi="Arial" w:cs="Arial"/>
                <w:color w:val="000000" w:themeColor="text1"/>
                <w:sz w:val="22"/>
                <w:szCs w:val="22"/>
                <w:lang w:val="en-US"/>
              </w:rPr>
              <w:t xml:space="preserve"> not be used for </w:t>
            </w:r>
            <w:r w:rsidR="00A06CC2" w:rsidRPr="003C74D1">
              <w:rPr>
                <w:rFonts w:ascii="Arial" w:hAnsi="Arial" w:cs="Arial"/>
                <w:color w:val="000000" w:themeColor="text1"/>
                <w:sz w:val="22"/>
                <w:szCs w:val="22"/>
                <w:lang w:val="en-US"/>
              </w:rPr>
              <w:t>Tender</w:t>
            </w:r>
            <w:r w:rsidR="00DD67D4" w:rsidRPr="003C74D1">
              <w:rPr>
                <w:rFonts w:ascii="Arial" w:hAnsi="Arial" w:cs="Arial"/>
                <w:color w:val="000000" w:themeColor="text1"/>
                <w:sz w:val="22"/>
                <w:szCs w:val="22"/>
                <w:lang w:val="en-US"/>
              </w:rPr>
              <w:t xml:space="preserve"> evaluation purpose.</w:t>
            </w:r>
          </w:p>
        </w:tc>
      </w:tr>
      <w:tr w:rsidR="00C0004E" w:rsidRPr="00624FE6" w14:paraId="045CDC7F" w14:textId="77777777" w:rsidTr="003C74D1">
        <w:trPr>
          <w:gridAfter w:val="2"/>
          <w:wAfter w:w="53" w:type="dxa"/>
          <w:trHeight w:val="144"/>
        </w:trPr>
        <w:tc>
          <w:tcPr>
            <w:tcW w:w="2121" w:type="dxa"/>
          </w:tcPr>
          <w:p w14:paraId="71EE8FF0" w14:textId="77777777" w:rsidR="00C0004E" w:rsidRPr="003C74D1" w:rsidRDefault="00C0004E" w:rsidP="003C74D1">
            <w:pPr>
              <w:pStyle w:val="i"/>
              <w:suppressAutoHyphens w:val="0"/>
              <w:spacing w:before="160" w:after="80" w:line="276" w:lineRule="auto"/>
              <w:rPr>
                <w:rFonts w:ascii="Arial" w:hAnsi="Arial" w:cs="Arial"/>
                <w:color w:val="000000" w:themeColor="text1"/>
                <w:sz w:val="22"/>
                <w:szCs w:val="22"/>
              </w:rPr>
            </w:pPr>
          </w:p>
        </w:tc>
        <w:tc>
          <w:tcPr>
            <w:tcW w:w="7287" w:type="dxa"/>
            <w:gridSpan w:val="2"/>
          </w:tcPr>
          <w:p w14:paraId="6814E332" w14:textId="645EF12D" w:rsidR="00C0004E" w:rsidRPr="003C74D1" w:rsidRDefault="00C0004E" w:rsidP="003C74D1">
            <w:pPr>
              <w:pStyle w:val="StyleHeader1-ClausesAfter0pt"/>
              <w:tabs>
                <w:tab w:val="left" w:pos="465"/>
              </w:tabs>
              <w:spacing w:after="134" w:line="276" w:lineRule="auto"/>
              <w:ind w:left="465" w:hanging="465"/>
              <w:rPr>
                <w:rFonts w:ascii="Arial" w:hAnsi="Arial" w:cs="Arial"/>
                <w:color w:val="000000" w:themeColor="text1"/>
                <w:sz w:val="22"/>
                <w:szCs w:val="22"/>
                <w:lang w:val="en-US"/>
              </w:rPr>
            </w:pPr>
            <w:r w:rsidRPr="003C74D1">
              <w:rPr>
                <w:rFonts w:ascii="Arial" w:hAnsi="Arial" w:cs="Arial"/>
                <w:color w:val="000000" w:themeColor="text1"/>
                <w:sz w:val="22"/>
                <w:szCs w:val="22"/>
                <w:lang w:val="en-US"/>
              </w:rPr>
              <w:t>14.7</w:t>
            </w:r>
            <w:r w:rsidRPr="003C74D1">
              <w:rPr>
                <w:rFonts w:ascii="Arial" w:hAnsi="Arial" w:cs="Arial"/>
                <w:color w:val="000000" w:themeColor="text1"/>
                <w:sz w:val="22"/>
                <w:szCs w:val="22"/>
                <w:lang w:val="en-US"/>
              </w:rPr>
              <w:tab/>
              <w:t>All duties, taxes</w:t>
            </w:r>
            <w:r w:rsidR="0026487A">
              <w:rPr>
                <w:rFonts w:ascii="Arial" w:hAnsi="Arial" w:cs="Arial"/>
                <w:color w:val="000000" w:themeColor="text1"/>
                <w:sz w:val="22"/>
                <w:szCs w:val="22"/>
                <w:lang w:val="en-US"/>
              </w:rPr>
              <w:t xml:space="preserve"> and</w:t>
            </w:r>
            <w:r w:rsidRPr="003C74D1">
              <w:rPr>
                <w:rFonts w:ascii="Arial" w:hAnsi="Arial" w:cs="Arial"/>
                <w:color w:val="000000" w:themeColor="text1"/>
                <w:sz w:val="22"/>
                <w:szCs w:val="22"/>
                <w:lang w:val="en-US"/>
              </w:rPr>
              <w:t xml:space="preserve"> other levies payable by the Contractor under the Contract, or for any other cause, as of the date </w:t>
            </w:r>
            <w:r w:rsidR="00AF442D">
              <w:rPr>
                <w:rFonts w:ascii="Arial" w:hAnsi="Arial" w:cs="Arial"/>
                <w:color w:val="000000" w:themeColor="text1"/>
                <w:sz w:val="22"/>
                <w:szCs w:val="22"/>
                <w:lang w:val="en-US"/>
              </w:rPr>
              <w:t>twenty-eight (</w:t>
            </w:r>
            <w:r w:rsidRPr="003C74D1">
              <w:rPr>
                <w:rFonts w:ascii="Arial" w:hAnsi="Arial" w:cs="Arial"/>
                <w:color w:val="000000" w:themeColor="text1"/>
                <w:sz w:val="22"/>
                <w:szCs w:val="22"/>
                <w:lang w:val="en-US"/>
              </w:rPr>
              <w:t>28</w:t>
            </w:r>
            <w:r w:rsidR="00AF442D">
              <w:rPr>
                <w:rFonts w:ascii="Arial" w:hAnsi="Arial" w:cs="Arial"/>
                <w:color w:val="000000" w:themeColor="text1"/>
                <w:sz w:val="22"/>
                <w:szCs w:val="22"/>
                <w:lang w:val="en-US"/>
              </w:rPr>
              <w:t>)</w:t>
            </w:r>
            <w:r w:rsidRPr="003C74D1">
              <w:rPr>
                <w:rFonts w:ascii="Arial" w:hAnsi="Arial" w:cs="Arial"/>
                <w:color w:val="000000" w:themeColor="text1"/>
                <w:sz w:val="22"/>
                <w:szCs w:val="22"/>
                <w:lang w:val="en-US"/>
              </w:rPr>
              <w:t xml:space="preserve"> days prior to the deadline for submission of Tenders, shall be included in the rates and prices and the total Tender Price submitted by the Tenderer.</w:t>
            </w:r>
          </w:p>
        </w:tc>
      </w:tr>
      <w:tr w:rsidR="00C0004E" w:rsidRPr="00624FE6" w14:paraId="291D03CE" w14:textId="77777777" w:rsidTr="003C74D1">
        <w:trPr>
          <w:gridAfter w:val="2"/>
          <w:wAfter w:w="53" w:type="dxa"/>
          <w:trHeight w:val="3005"/>
        </w:trPr>
        <w:tc>
          <w:tcPr>
            <w:tcW w:w="2121" w:type="dxa"/>
          </w:tcPr>
          <w:p w14:paraId="798393C1" w14:textId="3CE64912" w:rsidR="00C0004E" w:rsidRPr="003C74D1" w:rsidRDefault="00C0004E" w:rsidP="003C74D1">
            <w:pPr>
              <w:pStyle w:val="2"/>
              <w:spacing w:line="276" w:lineRule="auto"/>
              <w:ind w:left="309" w:hangingChars="140" w:hanging="309"/>
              <w:rPr>
                <w:rFonts w:ascii="Arial" w:hAnsi="Arial" w:cs="Arial"/>
                <w:sz w:val="22"/>
                <w:szCs w:val="22"/>
              </w:rPr>
            </w:pPr>
            <w:bookmarkStart w:id="178" w:name="_Toc438438836"/>
            <w:bookmarkStart w:id="179" w:name="_Toc438532597"/>
            <w:bookmarkStart w:id="180" w:name="_Toc438733980"/>
            <w:bookmarkStart w:id="181" w:name="_Toc438907019"/>
            <w:bookmarkStart w:id="182" w:name="_Toc438907218"/>
            <w:bookmarkStart w:id="183" w:name="_Toc100032305"/>
            <w:bookmarkStart w:id="184" w:name="_Toc325714170"/>
            <w:bookmarkStart w:id="185" w:name="_Toc66364418"/>
            <w:r w:rsidRPr="003C74D1">
              <w:rPr>
                <w:rFonts w:ascii="Arial" w:hAnsi="Arial" w:cs="Arial"/>
                <w:sz w:val="22"/>
                <w:szCs w:val="22"/>
              </w:rPr>
              <w:t>Cu</w:t>
            </w:r>
            <w:bookmarkStart w:id="186" w:name="_Hlt438531797"/>
            <w:bookmarkEnd w:id="186"/>
            <w:r w:rsidRPr="003C74D1">
              <w:rPr>
                <w:rFonts w:ascii="Arial" w:hAnsi="Arial" w:cs="Arial"/>
                <w:sz w:val="22"/>
                <w:szCs w:val="22"/>
              </w:rPr>
              <w:t xml:space="preserve">rrencies of </w:t>
            </w:r>
            <w:bookmarkEnd w:id="178"/>
            <w:bookmarkEnd w:id="179"/>
            <w:bookmarkEnd w:id="180"/>
            <w:bookmarkEnd w:id="181"/>
            <w:bookmarkEnd w:id="182"/>
            <w:r w:rsidRPr="003C74D1">
              <w:rPr>
                <w:rFonts w:ascii="Arial" w:hAnsi="Arial" w:cs="Arial"/>
                <w:sz w:val="22"/>
                <w:szCs w:val="22"/>
              </w:rPr>
              <w:t>Tender and Payment</w:t>
            </w:r>
            <w:bookmarkEnd w:id="183"/>
            <w:bookmarkEnd w:id="184"/>
            <w:bookmarkEnd w:id="185"/>
          </w:p>
        </w:tc>
        <w:tc>
          <w:tcPr>
            <w:tcW w:w="7287" w:type="dxa"/>
            <w:gridSpan w:val="2"/>
          </w:tcPr>
          <w:p w14:paraId="47C845FA" w14:textId="77777777" w:rsidR="00C0004E" w:rsidRPr="003C74D1" w:rsidRDefault="00C0004E" w:rsidP="003C74D1">
            <w:pPr>
              <w:pStyle w:val="StyleHeader1-ClausesAfter0pt"/>
              <w:tabs>
                <w:tab w:val="left" w:pos="465"/>
              </w:tabs>
              <w:spacing w:after="134" w:line="276" w:lineRule="auto"/>
              <w:ind w:left="465" w:hanging="532"/>
              <w:rPr>
                <w:rFonts w:ascii="Arial" w:hAnsi="Arial" w:cs="Arial"/>
                <w:b/>
                <w:i/>
                <w:color w:val="000000" w:themeColor="text1"/>
                <w:sz w:val="22"/>
                <w:szCs w:val="22"/>
                <w:lang w:val="en-US"/>
              </w:rPr>
            </w:pPr>
            <w:r w:rsidRPr="003C74D1">
              <w:rPr>
                <w:rFonts w:ascii="Arial" w:hAnsi="Arial" w:cs="Arial"/>
                <w:color w:val="000000" w:themeColor="text1"/>
                <w:sz w:val="22"/>
                <w:szCs w:val="22"/>
                <w:lang w:val="en-US"/>
              </w:rPr>
              <w:t>15.1</w:t>
            </w:r>
            <w:r w:rsidRPr="003C74D1">
              <w:rPr>
                <w:rFonts w:ascii="Arial" w:hAnsi="Arial" w:cs="Arial"/>
                <w:color w:val="000000" w:themeColor="text1"/>
                <w:sz w:val="22"/>
                <w:szCs w:val="22"/>
                <w:lang w:val="en-US"/>
              </w:rPr>
              <w:tab/>
              <w:t xml:space="preserve">The currency (ies) of the Tender and the currency (ies) of payments shall be the same and shall be </w:t>
            </w:r>
            <w:r w:rsidRPr="003C74D1">
              <w:rPr>
                <w:rStyle w:val="StyleHeader2-SubClausesBoldChar"/>
                <w:rFonts w:ascii="Arial" w:hAnsi="Arial" w:cs="Arial"/>
                <w:b w:val="0"/>
                <w:bCs/>
                <w:sz w:val="22"/>
                <w:szCs w:val="22"/>
                <w:lang w:val="en-US"/>
              </w:rPr>
              <w:t xml:space="preserve">as specified in </w:t>
            </w:r>
            <w:r w:rsidRPr="003C74D1">
              <w:rPr>
                <w:rStyle w:val="StyleHeader2-SubClausesBoldChar"/>
                <w:rFonts w:ascii="Arial" w:hAnsi="Arial" w:cs="Arial"/>
                <w:b w:val="0"/>
                <w:bCs/>
                <w:color w:val="000000" w:themeColor="text1"/>
                <w:sz w:val="22"/>
                <w:szCs w:val="22"/>
                <w:lang w:val="en-US"/>
              </w:rPr>
              <w:t>the</w:t>
            </w:r>
            <w:r w:rsidR="009E5053" w:rsidRPr="003C74D1">
              <w:rPr>
                <w:rStyle w:val="StyleHeader2-SubClausesBoldChar"/>
                <w:rFonts w:ascii="Arial" w:eastAsia="SimSun" w:hAnsi="Arial" w:cs="Arial"/>
                <w:b w:val="0"/>
                <w:bCs/>
                <w:color w:val="000000" w:themeColor="text1"/>
                <w:sz w:val="22"/>
                <w:szCs w:val="22"/>
                <w:lang w:val="en-US" w:eastAsia="zh-CN"/>
              </w:rPr>
              <w:t xml:space="preserve"> </w:t>
            </w:r>
            <w:r w:rsidRPr="003C74D1">
              <w:rPr>
                <w:rStyle w:val="StyleHeader2-SubClausesBoldChar"/>
                <w:rFonts w:ascii="Arial" w:hAnsi="Arial" w:cs="Arial"/>
                <w:sz w:val="22"/>
                <w:szCs w:val="22"/>
                <w:lang w:val="en-US"/>
              </w:rPr>
              <w:t>TDS</w:t>
            </w:r>
            <w:r w:rsidRPr="003C74D1">
              <w:rPr>
                <w:rStyle w:val="StyleHeader2-SubClausesBoldChar"/>
                <w:rFonts w:ascii="Arial" w:hAnsi="Arial" w:cs="Arial"/>
                <w:color w:val="000000" w:themeColor="text1"/>
                <w:sz w:val="22"/>
                <w:szCs w:val="22"/>
                <w:lang w:val="en-US"/>
              </w:rPr>
              <w:t>.</w:t>
            </w:r>
          </w:p>
          <w:p w14:paraId="69317331" w14:textId="2ADDF2D0" w:rsidR="00C0004E" w:rsidRPr="003C74D1" w:rsidRDefault="00C0004E" w:rsidP="003C74D1">
            <w:pPr>
              <w:pStyle w:val="StyleHeader1-ClausesAfter0pt"/>
              <w:tabs>
                <w:tab w:val="left" w:pos="465"/>
              </w:tabs>
              <w:spacing w:after="134" w:line="276" w:lineRule="auto"/>
              <w:ind w:left="465" w:hanging="532"/>
              <w:rPr>
                <w:rFonts w:ascii="Arial" w:hAnsi="Arial" w:cs="Arial"/>
                <w:color w:val="000000" w:themeColor="text1"/>
                <w:sz w:val="22"/>
                <w:szCs w:val="22"/>
                <w:lang w:val="en-US"/>
              </w:rPr>
            </w:pPr>
            <w:r w:rsidRPr="003C74D1">
              <w:rPr>
                <w:rFonts w:ascii="Arial" w:hAnsi="Arial" w:cs="Arial"/>
                <w:color w:val="000000" w:themeColor="text1"/>
                <w:sz w:val="22"/>
                <w:szCs w:val="22"/>
                <w:lang w:val="en-US"/>
              </w:rPr>
              <w:t>15.2</w:t>
            </w:r>
            <w:r w:rsidRPr="003C74D1">
              <w:rPr>
                <w:rFonts w:ascii="Arial" w:hAnsi="Arial" w:cs="Arial"/>
                <w:color w:val="000000" w:themeColor="text1"/>
                <w:sz w:val="22"/>
                <w:szCs w:val="22"/>
                <w:lang w:val="en-US"/>
              </w:rPr>
              <w:tab/>
              <w:t xml:space="preserve">Tenderers may be required by the Employer to justify, to the Employer’s satisfaction, their local and foreign currency requirements, and to substantiate that the amounts included in the unit rates and prices and shown in the </w:t>
            </w:r>
            <w:r w:rsidR="007D2ECC" w:rsidRPr="003C74D1">
              <w:rPr>
                <w:rFonts w:ascii="Arial" w:hAnsi="Arial" w:cs="Arial"/>
                <w:color w:val="000000" w:themeColor="text1"/>
                <w:sz w:val="22"/>
                <w:szCs w:val="22"/>
                <w:lang w:val="en-US"/>
              </w:rPr>
              <w:t xml:space="preserve">Table </w:t>
            </w:r>
            <w:r w:rsidRPr="003C74D1">
              <w:rPr>
                <w:rFonts w:ascii="Arial" w:hAnsi="Arial" w:cs="Arial"/>
                <w:color w:val="000000" w:themeColor="text1"/>
                <w:sz w:val="22"/>
                <w:szCs w:val="22"/>
                <w:lang w:val="en-US"/>
              </w:rPr>
              <w:t xml:space="preserve">of Adjustment Data in the Appendix to Tender </w:t>
            </w:r>
            <w:r w:rsidR="00BD46FA" w:rsidRPr="003C74D1">
              <w:rPr>
                <w:rFonts w:ascii="Arial" w:hAnsi="Arial" w:cs="Arial"/>
                <w:color w:val="000000" w:themeColor="text1"/>
                <w:sz w:val="22"/>
                <w:szCs w:val="22"/>
                <w:lang w:val="en-US"/>
              </w:rPr>
              <w:t xml:space="preserve">in Section IV, Tender Forms, </w:t>
            </w:r>
            <w:r w:rsidRPr="003C74D1">
              <w:rPr>
                <w:rFonts w:ascii="Arial" w:hAnsi="Arial" w:cs="Arial"/>
                <w:color w:val="000000" w:themeColor="text1"/>
                <w:sz w:val="22"/>
                <w:szCs w:val="22"/>
                <w:lang w:val="en-US"/>
              </w:rPr>
              <w:t>are reasonable, in which case a detailed breakdown of the foreign currency requirements shall be provided by Tenderers.</w:t>
            </w:r>
          </w:p>
        </w:tc>
      </w:tr>
      <w:tr w:rsidR="00C0004E" w:rsidRPr="00624FE6" w14:paraId="5094E504" w14:textId="77777777" w:rsidTr="003C74D1">
        <w:trPr>
          <w:gridAfter w:val="2"/>
          <w:wAfter w:w="53" w:type="dxa"/>
          <w:trHeight w:val="144"/>
        </w:trPr>
        <w:tc>
          <w:tcPr>
            <w:tcW w:w="2121" w:type="dxa"/>
          </w:tcPr>
          <w:p w14:paraId="5927C9FB" w14:textId="5D376AEA" w:rsidR="00C0004E" w:rsidRPr="003C74D1" w:rsidRDefault="00C0004E" w:rsidP="003C74D1">
            <w:pPr>
              <w:pStyle w:val="2"/>
              <w:spacing w:line="276" w:lineRule="auto"/>
              <w:ind w:left="309" w:hangingChars="140" w:hanging="309"/>
              <w:rPr>
                <w:rFonts w:ascii="Arial" w:hAnsi="Arial" w:cs="Arial"/>
                <w:i/>
                <w:sz w:val="22"/>
                <w:szCs w:val="22"/>
              </w:rPr>
            </w:pPr>
            <w:bookmarkStart w:id="187" w:name="_Toc100032306"/>
            <w:bookmarkStart w:id="188" w:name="_Toc325714171"/>
            <w:bookmarkStart w:id="189" w:name="_Toc66364419"/>
            <w:r w:rsidRPr="003C74D1">
              <w:rPr>
                <w:rFonts w:ascii="Arial" w:hAnsi="Arial" w:cs="Arial"/>
                <w:sz w:val="22"/>
                <w:szCs w:val="22"/>
              </w:rPr>
              <w:t>Documents Comprising the Technical Proposal</w:t>
            </w:r>
            <w:bookmarkEnd w:id="187"/>
            <w:bookmarkEnd w:id="188"/>
            <w:bookmarkEnd w:id="189"/>
          </w:p>
        </w:tc>
        <w:tc>
          <w:tcPr>
            <w:tcW w:w="7287" w:type="dxa"/>
            <w:gridSpan w:val="2"/>
          </w:tcPr>
          <w:p w14:paraId="667C7B59" w14:textId="77777777" w:rsidR="00C0004E" w:rsidRPr="003C74D1" w:rsidRDefault="00C0004E" w:rsidP="003C74D1">
            <w:pPr>
              <w:pStyle w:val="StyleHeader1-ClausesAfter0pt"/>
              <w:tabs>
                <w:tab w:val="left" w:pos="465"/>
              </w:tabs>
              <w:spacing w:after="134" w:line="276" w:lineRule="auto"/>
              <w:ind w:left="465" w:hanging="532"/>
              <w:rPr>
                <w:rFonts w:ascii="Arial" w:hAnsi="Arial" w:cs="Arial"/>
                <w:color w:val="000000" w:themeColor="text1"/>
                <w:sz w:val="22"/>
                <w:szCs w:val="22"/>
                <w:lang w:val="en-US"/>
              </w:rPr>
            </w:pPr>
            <w:r w:rsidRPr="003C74D1">
              <w:rPr>
                <w:rFonts w:ascii="Arial" w:hAnsi="Arial" w:cs="Arial"/>
                <w:color w:val="000000" w:themeColor="text1"/>
                <w:sz w:val="22"/>
                <w:szCs w:val="22"/>
                <w:lang w:val="en-US"/>
              </w:rPr>
              <w:t>16.1</w:t>
            </w:r>
            <w:r w:rsidRPr="003C74D1">
              <w:rPr>
                <w:rFonts w:ascii="Arial" w:hAnsi="Arial" w:cs="Arial"/>
                <w:color w:val="000000" w:themeColor="text1"/>
                <w:sz w:val="22"/>
                <w:szCs w:val="22"/>
                <w:lang w:val="en-US"/>
              </w:rPr>
              <w:tab/>
              <w:t xml:space="preserve">The Tenderer shall furnish a technical proposal including a statement of work methods, equipment, personnel, schedule and any other information as stipulated in Section IV, Tender Forms, in sufficient detail to demonstrate the adequacy of the Tenderer’s proposal to meet the works’ requirements and the completion time.  </w:t>
            </w:r>
          </w:p>
        </w:tc>
      </w:tr>
      <w:tr w:rsidR="00C0004E" w:rsidRPr="00624FE6" w14:paraId="702DB458" w14:textId="77777777" w:rsidTr="003C74D1">
        <w:trPr>
          <w:gridAfter w:val="2"/>
          <w:wAfter w:w="53" w:type="dxa"/>
          <w:trHeight w:val="144"/>
        </w:trPr>
        <w:tc>
          <w:tcPr>
            <w:tcW w:w="2121" w:type="dxa"/>
          </w:tcPr>
          <w:p w14:paraId="7B22A291" w14:textId="25AEDB13" w:rsidR="00C0004E" w:rsidRPr="003C74D1" w:rsidRDefault="00C0004E" w:rsidP="003C74D1">
            <w:pPr>
              <w:pStyle w:val="2"/>
              <w:spacing w:line="276" w:lineRule="auto"/>
              <w:ind w:left="309" w:hangingChars="140" w:hanging="309"/>
              <w:rPr>
                <w:rFonts w:ascii="Arial" w:hAnsi="Arial" w:cs="Arial"/>
                <w:sz w:val="22"/>
                <w:szCs w:val="22"/>
              </w:rPr>
            </w:pPr>
            <w:bookmarkStart w:id="190" w:name="_Toc438532601"/>
            <w:bookmarkStart w:id="191" w:name="_Toc438532602"/>
            <w:bookmarkStart w:id="192" w:name="_Toc438438840"/>
            <w:bookmarkStart w:id="193" w:name="_Toc438532603"/>
            <w:bookmarkStart w:id="194" w:name="_Toc438733984"/>
            <w:bookmarkStart w:id="195" w:name="_Toc438907023"/>
            <w:bookmarkStart w:id="196" w:name="_Toc438907222"/>
            <w:bookmarkStart w:id="197" w:name="_Toc100032307"/>
            <w:bookmarkStart w:id="198" w:name="_Toc325714172"/>
            <w:bookmarkStart w:id="199" w:name="_Toc66364420"/>
            <w:bookmarkEnd w:id="190"/>
            <w:bookmarkEnd w:id="191"/>
            <w:r w:rsidRPr="003C74D1">
              <w:rPr>
                <w:rFonts w:ascii="Arial" w:hAnsi="Arial" w:cs="Arial"/>
                <w:sz w:val="22"/>
                <w:szCs w:val="22"/>
              </w:rPr>
              <w:t xml:space="preserve">Documents </w:t>
            </w:r>
            <w:r w:rsidRPr="003C74D1">
              <w:rPr>
                <w:rFonts w:ascii="Arial" w:hAnsi="Arial" w:cs="Arial"/>
                <w:iCs/>
                <w:sz w:val="22"/>
                <w:szCs w:val="22"/>
              </w:rPr>
              <w:t>Establishing</w:t>
            </w:r>
            <w:r w:rsidRPr="003C74D1">
              <w:rPr>
                <w:rFonts w:ascii="Arial" w:hAnsi="Arial" w:cs="Arial"/>
                <w:sz w:val="22"/>
                <w:szCs w:val="22"/>
              </w:rPr>
              <w:t xml:space="preserve"> the Eligibility and Qualifications of the Tenderer</w:t>
            </w:r>
            <w:bookmarkEnd w:id="192"/>
            <w:bookmarkEnd w:id="193"/>
            <w:bookmarkEnd w:id="194"/>
            <w:bookmarkEnd w:id="195"/>
            <w:bookmarkEnd w:id="196"/>
            <w:bookmarkEnd w:id="197"/>
            <w:bookmarkEnd w:id="198"/>
            <w:bookmarkEnd w:id="199"/>
          </w:p>
        </w:tc>
        <w:tc>
          <w:tcPr>
            <w:tcW w:w="7287" w:type="dxa"/>
            <w:gridSpan w:val="2"/>
          </w:tcPr>
          <w:p w14:paraId="7AC385E4" w14:textId="77777777" w:rsidR="00C0004E" w:rsidRPr="003C74D1" w:rsidRDefault="00C0004E" w:rsidP="003C74D1">
            <w:pPr>
              <w:pStyle w:val="StyleHeader1-ClausesAfter0pt"/>
              <w:numPr>
                <w:ilvl w:val="0"/>
                <w:numId w:val="18"/>
              </w:numPr>
              <w:tabs>
                <w:tab w:val="left" w:pos="465"/>
              </w:tabs>
              <w:spacing w:after="134" w:line="276" w:lineRule="auto"/>
              <w:ind w:left="465" w:hanging="532"/>
              <w:rPr>
                <w:rFonts w:ascii="Arial" w:hAnsi="Arial" w:cs="Arial"/>
                <w:color w:val="000000" w:themeColor="text1"/>
                <w:sz w:val="22"/>
                <w:szCs w:val="22"/>
                <w:lang w:val="en-US"/>
              </w:rPr>
            </w:pPr>
            <w:r w:rsidRPr="003C74D1">
              <w:rPr>
                <w:rFonts w:ascii="Arial" w:hAnsi="Arial" w:cs="Arial"/>
                <w:color w:val="000000" w:themeColor="text1"/>
                <w:sz w:val="22"/>
                <w:szCs w:val="22"/>
                <w:lang w:val="en-US"/>
              </w:rPr>
              <w:t>To establish Tenderer’s eligibility in accordance with ITT 4, Tenderers shall complete the Letter of Tender, included in Section IV, Tender Forms.</w:t>
            </w:r>
          </w:p>
          <w:p w14:paraId="39F4675A" w14:textId="13BCC79F" w:rsidR="00C0004E" w:rsidRPr="003C74D1" w:rsidRDefault="000813F1" w:rsidP="003C74D1">
            <w:pPr>
              <w:pStyle w:val="StyleHeader1-ClausesAfter0pt"/>
              <w:numPr>
                <w:ilvl w:val="0"/>
                <w:numId w:val="18"/>
              </w:numPr>
              <w:tabs>
                <w:tab w:val="left" w:pos="385"/>
              </w:tabs>
              <w:spacing w:after="134" w:line="276" w:lineRule="auto"/>
              <w:ind w:left="465" w:hanging="532"/>
              <w:rPr>
                <w:rFonts w:ascii="Arial" w:hAnsi="Arial" w:cs="Arial"/>
                <w:color w:val="000000" w:themeColor="text1"/>
                <w:sz w:val="22"/>
                <w:szCs w:val="22"/>
                <w:lang w:val="en-US"/>
              </w:rPr>
            </w:pPr>
            <w:r>
              <w:rPr>
                <w:rFonts w:ascii="Arial" w:hAnsi="Arial" w:cs="Arial"/>
                <w:color w:val="000000" w:themeColor="text1"/>
                <w:sz w:val="22"/>
                <w:szCs w:val="22"/>
                <w:lang w:val="en-US"/>
              </w:rPr>
              <w:t xml:space="preserve"> </w:t>
            </w:r>
            <w:r w:rsidR="00C0004E" w:rsidRPr="003C74D1">
              <w:rPr>
                <w:rFonts w:ascii="Arial" w:hAnsi="Arial" w:cs="Arial"/>
                <w:color w:val="000000" w:themeColor="text1"/>
                <w:sz w:val="22"/>
                <w:szCs w:val="22"/>
                <w:lang w:val="en-US"/>
              </w:rPr>
              <w:t xml:space="preserve">In accordance with Section III, Evaluation and Qualification Criteria, </w:t>
            </w:r>
            <w:r w:rsidR="00C0004E" w:rsidRPr="003C74D1">
              <w:rPr>
                <w:rFonts w:ascii="Arial" w:hAnsi="Arial" w:cs="Arial"/>
                <w:bCs w:val="0"/>
                <w:color w:val="000000" w:themeColor="text1"/>
                <w:sz w:val="22"/>
                <w:szCs w:val="22"/>
                <w:lang w:val="en-US"/>
              </w:rPr>
              <w:t>to establish its qualifications to perform the Contract,</w:t>
            </w:r>
            <w:r w:rsidR="009E5053" w:rsidRPr="003C74D1">
              <w:rPr>
                <w:rFonts w:ascii="Arial" w:eastAsia="SimSun" w:hAnsi="Arial" w:cs="Arial"/>
                <w:bCs w:val="0"/>
                <w:color w:val="000000" w:themeColor="text1"/>
                <w:sz w:val="22"/>
                <w:szCs w:val="22"/>
                <w:lang w:val="en-US" w:eastAsia="zh-CN"/>
              </w:rPr>
              <w:t xml:space="preserve"> </w:t>
            </w:r>
            <w:r w:rsidR="00C0004E" w:rsidRPr="003C74D1">
              <w:rPr>
                <w:rFonts w:ascii="Arial" w:hAnsi="Arial" w:cs="Arial"/>
                <w:color w:val="000000" w:themeColor="text1"/>
                <w:sz w:val="22"/>
                <w:szCs w:val="22"/>
                <w:lang w:val="en-US"/>
              </w:rPr>
              <w:t>the Tenderer shall provide the information requested in the corresponding information sheets included in Section IV, Tender Forms.</w:t>
            </w:r>
          </w:p>
        </w:tc>
      </w:tr>
      <w:tr w:rsidR="00C0004E" w:rsidRPr="00624FE6" w14:paraId="71BEA754" w14:textId="77777777" w:rsidTr="003C74D1">
        <w:trPr>
          <w:gridAfter w:val="2"/>
          <w:wAfter w:w="53" w:type="dxa"/>
          <w:trHeight w:val="1647"/>
        </w:trPr>
        <w:tc>
          <w:tcPr>
            <w:tcW w:w="2121" w:type="dxa"/>
          </w:tcPr>
          <w:p w14:paraId="246C8D34"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7371D9D5" w14:textId="39B94925" w:rsidR="00C0004E" w:rsidRPr="003C74D1" w:rsidRDefault="00C0004E" w:rsidP="003C74D1">
            <w:pPr>
              <w:pStyle w:val="StyleHeader1-ClausesAfter0pt"/>
              <w:numPr>
                <w:ilvl w:val="0"/>
                <w:numId w:val="18"/>
              </w:numPr>
              <w:tabs>
                <w:tab w:val="left" w:pos="465"/>
              </w:tabs>
              <w:spacing w:after="134" w:line="276" w:lineRule="auto"/>
              <w:ind w:left="465" w:hanging="532"/>
              <w:rPr>
                <w:rFonts w:ascii="Arial" w:hAnsi="Arial" w:cs="Arial"/>
                <w:color w:val="000000" w:themeColor="text1"/>
                <w:spacing w:val="-2"/>
                <w:sz w:val="22"/>
                <w:szCs w:val="22"/>
                <w:lang w:val="en-US"/>
              </w:rPr>
            </w:pPr>
            <w:r w:rsidRPr="003C74D1">
              <w:rPr>
                <w:rFonts w:ascii="Arial" w:hAnsi="Arial" w:cs="Arial"/>
                <w:bCs w:val="0"/>
                <w:color w:val="000000" w:themeColor="text1"/>
                <w:sz w:val="22"/>
                <w:szCs w:val="22"/>
                <w:lang w:val="en-US"/>
              </w:rPr>
              <w:t xml:space="preserve">If </w:t>
            </w:r>
            <w:r w:rsidR="00421F62" w:rsidRPr="003C74D1">
              <w:rPr>
                <w:rFonts w:ascii="Arial" w:hAnsi="Arial" w:cs="Arial"/>
                <w:bCs w:val="0"/>
                <w:color w:val="000000" w:themeColor="text1"/>
                <w:sz w:val="22"/>
                <w:szCs w:val="22"/>
                <w:lang w:val="en-US"/>
              </w:rPr>
              <w:t xml:space="preserve">provisions for development of domestic industry (such as </w:t>
            </w:r>
            <w:r w:rsidRPr="003C74D1">
              <w:rPr>
                <w:rFonts w:ascii="Arial" w:hAnsi="Arial" w:cs="Arial"/>
                <w:bCs w:val="0"/>
                <w:color w:val="000000" w:themeColor="text1"/>
                <w:sz w:val="22"/>
                <w:szCs w:val="22"/>
                <w:lang w:val="en-US"/>
              </w:rPr>
              <w:t>a margin of preference</w:t>
            </w:r>
            <w:r w:rsidR="00421F62" w:rsidRPr="003C74D1">
              <w:rPr>
                <w:rFonts w:ascii="Arial" w:hAnsi="Arial" w:cs="Arial"/>
                <w:bCs w:val="0"/>
                <w:color w:val="000000" w:themeColor="text1"/>
                <w:sz w:val="22"/>
                <w:szCs w:val="22"/>
                <w:lang w:val="en-US"/>
              </w:rPr>
              <w:t>)</w:t>
            </w:r>
            <w:r w:rsidRPr="003C74D1">
              <w:rPr>
                <w:rFonts w:ascii="Arial" w:hAnsi="Arial" w:cs="Arial"/>
                <w:bCs w:val="0"/>
                <w:color w:val="000000" w:themeColor="text1"/>
                <w:sz w:val="22"/>
                <w:szCs w:val="22"/>
                <w:lang w:val="en-US"/>
              </w:rPr>
              <w:t xml:space="preserve"> appl</w:t>
            </w:r>
            <w:r w:rsidR="00421F62" w:rsidRPr="003C74D1">
              <w:rPr>
                <w:rFonts w:ascii="Arial" w:hAnsi="Arial" w:cs="Arial"/>
                <w:bCs w:val="0"/>
                <w:color w:val="000000" w:themeColor="text1"/>
                <w:sz w:val="22"/>
                <w:szCs w:val="22"/>
                <w:lang w:val="en-US"/>
              </w:rPr>
              <w:t>y</w:t>
            </w:r>
            <w:r w:rsidRPr="003C74D1">
              <w:rPr>
                <w:rFonts w:ascii="Arial" w:hAnsi="Arial" w:cs="Arial"/>
                <w:bCs w:val="0"/>
                <w:color w:val="000000" w:themeColor="text1"/>
                <w:sz w:val="22"/>
                <w:szCs w:val="22"/>
                <w:lang w:val="en-US"/>
              </w:rPr>
              <w:t xml:space="preserve"> as specified in accordance with ITT 33.1, domestic Tenderers, individually or in joint ventures, applying for eligibility for domestic preference shall supply all information required to satisfy the criteria for eligibility specified in accordance with ITT 33.1.</w:t>
            </w:r>
          </w:p>
        </w:tc>
      </w:tr>
      <w:tr w:rsidR="00C0004E" w:rsidRPr="00624FE6" w14:paraId="514485D4" w14:textId="77777777" w:rsidTr="003C74D1">
        <w:trPr>
          <w:gridAfter w:val="2"/>
          <w:wAfter w:w="53" w:type="dxa"/>
          <w:cantSplit/>
          <w:trHeight w:val="144"/>
        </w:trPr>
        <w:tc>
          <w:tcPr>
            <w:tcW w:w="2121" w:type="dxa"/>
          </w:tcPr>
          <w:p w14:paraId="3A263189" w14:textId="0BC29B22" w:rsidR="00C0004E" w:rsidRPr="003C74D1" w:rsidRDefault="00C0004E" w:rsidP="003C74D1">
            <w:pPr>
              <w:pStyle w:val="2"/>
              <w:spacing w:line="276" w:lineRule="auto"/>
              <w:ind w:left="309" w:hangingChars="140" w:hanging="309"/>
              <w:rPr>
                <w:rFonts w:ascii="Arial" w:hAnsi="Arial" w:cs="Arial"/>
                <w:sz w:val="22"/>
                <w:szCs w:val="22"/>
              </w:rPr>
            </w:pPr>
            <w:bookmarkStart w:id="200" w:name="_Toc438438841"/>
            <w:bookmarkStart w:id="201" w:name="_Toc438532604"/>
            <w:bookmarkStart w:id="202" w:name="_Toc438733985"/>
            <w:bookmarkStart w:id="203" w:name="_Toc438907024"/>
            <w:bookmarkStart w:id="204" w:name="_Toc438907223"/>
            <w:bookmarkStart w:id="205" w:name="_Toc100032308"/>
            <w:bookmarkStart w:id="206" w:name="_Toc325714173"/>
            <w:bookmarkStart w:id="207" w:name="_Toc66364421"/>
            <w:r w:rsidRPr="003C74D1">
              <w:rPr>
                <w:rFonts w:ascii="Arial" w:hAnsi="Arial" w:cs="Arial"/>
                <w:sz w:val="22"/>
                <w:szCs w:val="22"/>
              </w:rPr>
              <w:lastRenderedPageBreak/>
              <w:t>Period of Validity of Tenders</w:t>
            </w:r>
            <w:bookmarkEnd w:id="200"/>
            <w:bookmarkEnd w:id="201"/>
            <w:bookmarkEnd w:id="202"/>
            <w:bookmarkEnd w:id="203"/>
            <w:bookmarkEnd w:id="204"/>
            <w:bookmarkEnd w:id="205"/>
            <w:bookmarkEnd w:id="206"/>
            <w:bookmarkEnd w:id="207"/>
          </w:p>
        </w:tc>
        <w:tc>
          <w:tcPr>
            <w:tcW w:w="7287" w:type="dxa"/>
            <w:gridSpan w:val="2"/>
          </w:tcPr>
          <w:p w14:paraId="66471D86" w14:textId="77777777" w:rsidR="00C0004E" w:rsidRPr="003C74D1" w:rsidRDefault="00C0004E" w:rsidP="003C74D1">
            <w:pPr>
              <w:pStyle w:val="Sub-ClauseText"/>
              <w:numPr>
                <w:ilvl w:val="1"/>
                <w:numId w:val="27"/>
              </w:numPr>
              <w:tabs>
                <w:tab w:val="clear" w:pos="600"/>
                <w:tab w:val="num" w:pos="402"/>
              </w:tabs>
              <w:spacing w:before="0" w:after="134" w:line="276" w:lineRule="auto"/>
              <w:ind w:left="405" w:hanging="472"/>
              <w:rPr>
                <w:rFonts w:ascii="Arial" w:hAnsi="Arial" w:cs="Arial"/>
                <w:color w:val="000000" w:themeColor="text1"/>
                <w:sz w:val="22"/>
                <w:szCs w:val="22"/>
              </w:rPr>
            </w:pPr>
            <w:r w:rsidRPr="003C74D1">
              <w:rPr>
                <w:rFonts w:ascii="Arial" w:hAnsi="Arial" w:cs="Arial"/>
                <w:spacing w:val="0"/>
                <w:sz w:val="22"/>
                <w:szCs w:val="22"/>
              </w:rPr>
              <w:t xml:space="preserve">Tenders shall remain valid for the Tender Validity period </w:t>
            </w:r>
            <w:r w:rsidRPr="003C74D1">
              <w:rPr>
                <w:rFonts w:ascii="Arial" w:hAnsi="Arial" w:cs="Arial"/>
                <w:bCs/>
                <w:spacing w:val="0"/>
                <w:sz w:val="22"/>
                <w:szCs w:val="22"/>
              </w:rPr>
              <w:t xml:space="preserve">specified </w:t>
            </w:r>
            <w:r w:rsidRPr="003C74D1">
              <w:rPr>
                <w:rFonts w:ascii="Arial" w:hAnsi="Arial" w:cs="Arial"/>
                <w:spacing w:val="0"/>
                <w:sz w:val="22"/>
                <w:szCs w:val="22"/>
              </w:rPr>
              <w:t>in the</w:t>
            </w:r>
            <w:r w:rsidR="009E5053" w:rsidRPr="003C74D1">
              <w:rPr>
                <w:rFonts w:ascii="Arial" w:eastAsia="SimSun" w:hAnsi="Arial" w:cs="Arial"/>
                <w:spacing w:val="0"/>
                <w:sz w:val="22"/>
                <w:szCs w:val="22"/>
                <w:lang w:eastAsia="zh-CN"/>
              </w:rPr>
              <w:t xml:space="preserve"> </w:t>
            </w:r>
            <w:r w:rsidRPr="003C74D1">
              <w:rPr>
                <w:rFonts w:ascii="Arial" w:hAnsi="Arial" w:cs="Arial"/>
                <w:b/>
                <w:spacing w:val="0"/>
                <w:sz w:val="22"/>
                <w:szCs w:val="22"/>
              </w:rPr>
              <w:t>TDS</w:t>
            </w:r>
            <w:r w:rsidRPr="003C74D1">
              <w:rPr>
                <w:rFonts w:ascii="Arial" w:hAnsi="Arial" w:cs="Arial"/>
                <w:spacing w:val="0"/>
                <w:sz w:val="22"/>
                <w:szCs w:val="22"/>
              </w:rPr>
              <w:t>. The Tender Validity period starts from the date fixed for the Tender submission deadline (as prescribed by the Employer in accordance with ITT 22). A Tender valid for a shorter period shall be rejected by the Employer as nonresponsive.</w:t>
            </w:r>
          </w:p>
        </w:tc>
      </w:tr>
      <w:tr w:rsidR="00C0004E" w:rsidRPr="00624FE6" w14:paraId="1E724FEE" w14:textId="77777777" w:rsidTr="003C74D1">
        <w:trPr>
          <w:gridAfter w:val="2"/>
          <w:wAfter w:w="53" w:type="dxa"/>
          <w:trHeight w:val="144"/>
        </w:trPr>
        <w:tc>
          <w:tcPr>
            <w:tcW w:w="2121" w:type="dxa"/>
          </w:tcPr>
          <w:p w14:paraId="4CCF0249"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3C97966B" w14:textId="286930C9" w:rsidR="00C0004E" w:rsidRPr="003C74D1" w:rsidRDefault="00C0004E" w:rsidP="003C74D1">
            <w:pPr>
              <w:pStyle w:val="StyleHeader1-ClausesAfter0pt"/>
              <w:tabs>
                <w:tab w:val="left" w:pos="385"/>
              </w:tabs>
              <w:spacing w:after="134" w:line="276" w:lineRule="auto"/>
              <w:ind w:left="385" w:hanging="452"/>
              <w:rPr>
                <w:rFonts w:ascii="Arial" w:hAnsi="Arial" w:cs="Arial"/>
                <w:color w:val="000000" w:themeColor="text1"/>
                <w:sz w:val="22"/>
                <w:szCs w:val="22"/>
                <w:lang w:val="en-US"/>
              </w:rPr>
            </w:pPr>
            <w:r w:rsidRPr="003C74D1">
              <w:rPr>
                <w:rFonts w:ascii="Arial" w:hAnsi="Arial" w:cs="Arial"/>
                <w:color w:val="000000" w:themeColor="text1"/>
                <w:sz w:val="22"/>
                <w:szCs w:val="22"/>
                <w:lang w:val="en-US"/>
              </w:rPr>
              <w:t>18.2</w:t>
            </w:r>
            <w:r w:rsidRPr="003C74D1">
              <w:rPr>
                <w:rFonts w:ascii="Arial" w:hAnsi="Arial" w:cs="Arial"/>
                <w:color w:val="000000" w:themeColor="text1"/>
                <w:sz w:val="22"/>
                <w:szCs w:val="22"/>
                <w:lang w:val="en-US"/>
              </w:rPr>
              <w:tab/>
              <w:t xml:space="preserve">In exceptional circumstances, prior to the expiration of the Tender validity period, the Employer may request Tenderers to extend the period of validity of their Tenders. The request and the responses shall be made in writing. If a Tender Security is requested in accordance with ITT 19, it shall also be extended for a corresponding period. A Tenderer may refuse the request without forfeiting its Tender security. A Tenderer granting the request shall not be required or permitted to modify its Tender, </w:t>
            </w:r>
            <w:r w:rsidRPr="003C74D1">
              <w:rPr>
                <w:rFonts w:ascii="Arial" w:hAnsi="Arial" w:cs="Arial"/>
                <w:iCs/>
                <w:color w:val="000000" w:themeColor="text1"/>
                <w:sz w:val="22"/>
                <w:szCs w:val="22"/>
                <w:lang w:val="en-US"/>
              </w:rPr>
              <w:t xml:space="preserve">except as provided in ITT </w:t>
            </w:r>
            <w:r w:rsidR="001D5106">
              <w:rPr>
                <w:rFonts w:ascii="Arial" w:hAnsi="Arial" w:cs="Arial"/>
                <w:iCs/>
                <w:color w:val="000000" w:themeColor="text1"/>
                <w:sz w:val="22"/>
                <w:szCs w:val="22"/>
                <w:lang w:val="en-US"/>
              </w:rPr>
              <w:t xml:space="preserve">18.3. </w:t>
            </w:r>
          </w:p>
        </w:tc>
      </w:tr>
      <w:tr w:rsidR="00C0004E" w:rsidRPr="00624FE6" w14:paraId="27F8376C" w14:textId="77777777" w:rsidTr="003C74D1">
        <w:trPr>
          <w:gridAfter w:val="2"/>
          <w:wAfter w:w="53" w:type="dxa"/>
          <w:trHeight w:val="144"/>
        </w:trPr>
        <w:tc>
          <w:tcPr>
            <w:tcW w:w="2121" w:type="dxa"/>
          </w:tcPr>
          <w:p w14:paraId="227114C3"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67363243" w14:textId="66815C1F" w:rsidR="00C0004E" w:rsidRPr="003C74D1" w:rsidRDefault="001D5106" w:rsidP="003C74D1">
            <w:pPr>
              <w:pStyle w:val="StyleHeader1-ClausesAfter0pt"/>
              <w:tabs>
                <w:tab w:val="left" w:pos="0"/>
                <w:tab w:val="left" w:pos="500"/>
              </w:tabs>
              <w:spacing w:after="134" w:line="276" w:lineRule="auto"/>
              <w:ind w:left="500" w:hanging="500"/>
              <w:rPr>
                <w:rFonts w:ascii="Arial" w:hAnsi="Arial" w:cs="Arial"/>
                <w:color w:val="000000" w:themeColor="text1"/>
                <w:sz w:val="22"/>
                <w:szCs w:val="22"/>
                <w:lang w:val="en-US"/>
              </w:rPr>
            </w:pPr>
            <w:r>
              <w:rPr>
                <w:rFonts w:ascii="Arial" w:hAnsi="Arial" w:cs="Arial"/>
                <w:color w:val="000000" w:themeColor="text1"/>
                <w:sz w:val="22"/>
                <w:szCs w:val="22"/>
                <w:lang w:val="en-US"/>
              </w:rPr>
              <w:t xml:space="preserve">18.3 </w:t>
            </w:r>
            <w:r w:rsidR="00C0004E" w:rsidRPr="003C74D1">
              <w:rPr>
                <w:rFonts w:ascii="Arial" w:hAnsi="Arial" w:cs="Arial"/>
                <w:color w:val="000000" w:themeColor="text1"/>
                <w:sz w:val="22"/>
                <w:szCs w:val="22"/>
                <w:lang w:val="en-US"/>
              </w:rPr>
              <w:t>If the award is delayed by a period exceeding fifty-six (56) days beyond the expiry of the initial Tender validity period, the Contract price shall be determined as follows:</w:t>
            </w:r>
          </w:p>
          <w:p w14:paraId="253321BD" w14:textId="77777777" w:rsidR="00C0004E" w:rsidRPr="003C74D1" w:rsidRDefault="00C0004E" w:rsidP="003C74D1">
            <w:pPr>
              <w:pStyle w:val="StyleHeader1-ClausesAfter0pt"/>
              <w:numPr>
                <w:ilvl w:val="2"/>
                <w:numId w:val="11"/>
              </w:numPr>
              <w:tabs>
                <w:tab w:val="clear" w:pos="360"/>
                <w:tab w:val="num" w:pos="241"/>
                <w:tab w:val="left" w:pos="385"/>
                <w:tab w:val="left" w:pos="890"/>
              </w:tabs>
              <w:spacing w:after="134" w:line="276" w:lineRule="auto"/>
              <w:ind w:left="885" w:hanging="374"/>
              <w:rPr>
                <w:rFonts w:ascii="Arial" w:hAnsi="Arial" w:cs="Arial"/>
                <w:color w:val="000000" w:themeColor="text1"/>
                <w:sz w:val="22"/>
                <w:szCs w:val="22"/>
                <w:lang w:val="en-US"/>
              </w:rPr>
            </w:pPr>
            <w:r w:rsidRPr="003C74D1">
              <w:rPr>
                <w:rFonts w:ascii="Arial" w:hAnsi="Arial" w:cs="Arial"/>
                <w:color w:val="000000" w:themeColor="text1"/>
                <w:sz w:val="22"/>
                <w:szCs w:val="22"/>
                <w:lang w:val="en-US"/>
              </w:rPr>
              <w:t xml:space="preserve">in the case of </w:t>
            </w:r>
            <w:r w:rsidRPr="003C74D1">
              <w:rPr>
                <w:rFonts w:ascii="Arial" w:hAnsi="Arial" w:cs="Arial"/>
                <w:bCs w:val="0"/>
                <w:color w:val="000000" w:themeColor="text1"/>
                <w:sz w:val="22"/>
                <w:szCs w:val="22"/>
                <w:lang w:val="en-US"/>
              </w:rPr>
              <w:t>fixed price</w:t>
            </w:r>
            <w:r w:rsidRPr="003C74D1">
              <w:rPr>
                <w:rFonts w:ascii="Arial" w:hAnsi="Arial" w:cs="Arial"/>
                <w:color w:val="000000" w:themeColor="text1"/>
                <w:sz w:val="22"/>
                <w:szCs w:val="22"/>
                <w:lang w:val="en-US"/>
              </w:rPr>
              <w:t xml:space="preserve"> contracts, the Contract price shall be the Tender price adjusted by the factor specified </w:t>
            </w:r>
            <w:r w:rsidRPr="003C74D1">
              <w:rPr>
                <w:rFonts w:ascii="Arial" w:hAnsi="Arial" w:cs="Arial"/>
                <w:bCs w:val="0"/>
                <w:color w:val="000000" w:themeColor="text1"/>
                <w:sz w:val="22"/>
                <w:szCs w:val="22"/>
                <w:lang w:val="en-US"/>
              </w:rPr>
              <w:t>in the</w:t>
            </w:r>
            <w:r w:rsidR="009E5053" w:rsidRPr="003C74D1">
              <w:rPr>
                <w:rFonts w:ascii="Arial" w:eastAsia="SimSun" w:hAnsi="Arial" w:cs="Arial"/>
                <w:bCs w:val="0"/>
                <w:color w:val="000000" w:themeColor="text1"/>
                <w:sz w:val="22"/>
                <w:szCs w:val="22"/>
                <w:lang w:val="en-US" w:eastAsia="zh-CN"/>
              </w:rPr>
              <w:t xml:space="preserve"> </w:t>
            </w:r>
            <w:r w:rsidRPr="003C74D1">
              <w:rPr>
                <w:rFonts w:ascii="Arial" w:hAnsi="Arial" w:cs="Arial"/>
                <w:b/>
                <w:color w:val="000000" w:themeColor="text1"/>
                <w:sz w:val="22"/>
                <w:szCs w:val="22"/>
                <w:lang w:val="en-US"/>
              </w:rPr>
              <w:t>TDS</w:t>
            </w:r>
            <w:r w:rsidRPr="003C74D1">
              <w:rPr>
                <w:rFonts w:ascii="Arial" w:hAnsi="Arial" w:cs="Arial"/>
                <w:color w:val="000000" w:themeColor="text1"/>
                <w:sz w:val="22"/>
                <w:szCs w:val="22"/>
                <w:lang w:val="en-US"/>
              </w:rPr>
              <w:t xml:space="preserve">; </w:t>
            </w:r>
          </w:p>
          <w:p w14:paraId="35A20AA1" w14:textId="0BB7F5F8" w:rsidR="00C0004E" w:rsidRPr="003C74D1" w:rsidRDefault="00C0004E" w:rsidP="003C74D1">
            <w:pPr>
              <w:pStyle w:val="StyleHeader1-ClausesAfter0pt"/>
              <w:numPr>
                <w:ilvl w:val="2"/>
                <w:numId w:val="11"/>
              </w:numPr>
              <w:tabs>
                <w:tab w:val="clear" w:pos="360"/>
                <w:tab w:val="num" w:pos="241"/>
                <w:tab w:val="left" w:pos="385"/>
                <w:tab w:val="left" w:pos="885"/>
              </w:tabs>
              <w:spacing w:after="134" w:line="276" w:lineRule="auto"/>
              <w:ind w:left="885" w:hanging="374"/>
              <w:rPr>
                <w:rFonts w:ascii="Arial" w:hAnsi="Arial" w:cs="Arial"/>
                <w:color w:val="000000" w:themeColor="text1"/>
                <w:sz w:val="22"/>
                <w:szCs w:val="22"/>
                <w:lang w:val="en-US"/>
              </w:rPr>
            </w:pPr>
            <w:r w:rsidRPr="003C74D1">
              <w:rPr>
                <w:rFonts w:ascii="Arial" w:hAnsi="Arial" w:cs="Arial"/>
                <w:color w:val="000000" w:themeColor="text1"/>
                <w:sz w:val="22"/>
                <w:szCs w:val="22"/>
                <w:lang w:val="en-US"/>
              </w:rPr>
              <w:t xml:space="preserve">in the case of </w:t>
            </w:r>
            <w:r w:rsidRPr="003C74D1">
              <w:rPr>
                <w:rFonts w:ascii="Arial" w:hAnsi="Arial" w:cs="Arial"/>
                <w:bCs w:val="0"/>
                <w:color w:val="000000" w:themeColor="text1"/>
                <w:sz w:val="22"/>
                <w:szCs w:val="22"/>
                <w:lang w:val="en-US"/>
              </w:rPr>
              <w:t>adjustable price</w:t>
            </w:r>
            <w:r w:rsidR="009E5053" w:rsidRPr="003C74D1">
              <w:rPr>
                <w:rFonts w:ascii="Arial" w:eastAsia="SimSun" w:hAnsi="Arial" w:cs="Arial"/>
                <w:bCs w:val="0"/>
                <w:color w:val="000000" w:themeColor="text1"/>
                <w:sz w:val="22"/>
                <w:szCs w:val="22"/>
                <w:lang w:val="en-US" w:eastAsia="zh-CN"/>
              </w:rPr>
              <w:t xml:space="preserve"> </w:t>
            </w:r>
            <w:r w:rsidRPr="003C74D1">
              <w:rPr>
                <w:rFonts w:ascii="Arial" w:hAnsi="Arial" w:cs="Arial"/>
                <w:color w:val="000000" w:themeColor="text1"/>
                <w:sz w:val="22"/>
                <w:szCs w:val="22"/>
                <w:lang w:val="en-US"/>
              </w:rPr>
              <w:t>contracts, no adjustment shall be made</w:t>
            </w:r>
            <w:r w:rsidR="001D5106">
              <w:rPr>
                <w:rFonts w:ascii="Arial" w:hAnsi="Arial" w:cs="Arial"/>
                <w:color w:val="000000" w:themeColor="text1"/>
                <w:sz w:val="22"/>
                <w:szCs w:val="22"/>
                <w:lang w:val="en-US"/>
              </w:rPr>
              <w:t>;</w:t>
            </w:r>
            <w:r w:rsidRPr="003C74D1">
              <w:rPr>
                <w:rFonts w:ascii="Arial" w:hAnsi="Arial" w:cs="Arial"/>
                <w:color w:val="000000" w:themeColor="text1"/>
                <w:sz w:val="22"/>
                <w:szCs w:val="22"/>
                <w:lang w:val="en-US"/>
              </w:rPr>
              <w:t xml:space="preserve"> or</w:t>
            </w:r>
          </w:p>
          <w:p w14:paraId="247E9A75" w14:textId="77777777" w:rsidR="00C0004E" w:rsidRPr="003C74D1" w:rsidRDefault="00C0004E" w:rsidP="003C74D1">
            <w:pPr>
              <w:pStyle w:val="StyleHeader1-ClausesAfter0pt"/>
              <w:numPr>
                <w:ilvl w:val="2"/>
                <w:numId w:val="11"/>
              </w:numPr>
              <w:tabs>
                <w:tab w:val="clear" w:pos="360"/>
                <w:tab w:val="num" w:pos="241"/>
                <w:tab w:val="left" w:pos="385"/>
                <w:tab w:val="left" w:pos="885"/>
              </w:tabs>
              <w:spacing w:after="134" w:line="276" w:lineRule="auto"/>
              <w:ind w:left="885" w:hanging="374"/>
              <w:rPr>
                <w:rFonts w:ascii="Arial" w:hAnsi="Arial" w:cs="Arial"/>
                <w:color w:val="000000" w:themeColor="text1"/>
                <w:sz w:val="22"/>
                <w:szCs w:val="22"/>
                <w:lang w:val="en-US"/>
              </w:rPr>
            </w:pPr>
            <w:r w:rsidRPr="003C74D1">
              <w:rPr>
                <w:rFonts w:ascii="Arial" w:hAnsi="Arial" w:cs="Arial"/>
                <w:color w:val="000000" w:themeColor="text1"/>
                <w:sz w:val="22"/>
                <w:szCs w:val="22"/>
                <w:lang w:val="en-US"/>
              </w:rPr>
              <w:t>in any case, Tender evaluation shall be based on the Tender price without taking into consideration the applicable correction from those indicated above.</w:t>
            </w:r>
          </w:p>
        </w:tc>
      </w:tr>
      <w:tr w:rsidR="00C0004E" w:rsidRPr="00624FE6" w14:paraId="4B62B320" w14:textId="77777777" w:rsidTr="003C74D1">
        <w:trPr>
          <w:gridAfter w:val="2"/>
          <w:wAfter w:w="53" w:type="dxa"/>
          <w:cantSplit/>
          <w:trHeight w:val="144"/>
        </w:trPr>
        <w:tc>
          <w:tcPr>
            <w:tcW w:w="2121" w:type="dxa"/>
          </w:tcPr>
          <w:p w14:paraId="7872F78F" w14:textId="5ADC4D3C" w:rsidR="00C0004E" w:rsidRPr="003C74D1" w:rsidRDefault="00C0004E" w:rsidP="003C74D1">
            <w:pPr>
              <w:pStyle w:val="2"/>
              <w:spacing w:line="276" w:lineRule="auto"/>
              <w:ind w:left="309" w:hangingChars="140" w:hanging="309"/>
              <w:rPr>
                <w:rFonts w:ascii="Arial" w:hAnsi="Arial" w:cs="Arial"/>
                <w:sz w:val="22"/>
                <w:szCs w:val="22"/>
              </w:rPr>
            </w:pPr>
            <w:bookmarkStart w:id="208" w:name="_Toc325714174"/>
            <w:bookmarkStart w:id="209" w:name="_Toc66364422"/>
            <w:r w:rsidRPr="003C74D1">
              <w:rPr>
                <w:rFonts w:ascii="Arial" w:hAnsi="Arial" w:cs="Arial"/>
                <w:sz w:val="22"/>
                <w:szCs w:val="22"/>
              </w:rPr>
              <w:t>Tender Security</w:t>
            </w:r>
            <w:bookmarkEnd w:id="208"/>
            <w:bookmarkEnd w:id="209"/>
          </w:p>
        </w:tc>
        <w:tc>
          <w:tcPr>
            <w:tcW w:w="7287" w:type="dxa"/>
            <w:gridSpan w:val="2"/>
          </w:tcPr>
          <w:p w14:paraId="6D90142B" w14:textId="1437DFA5" w:rsidR="00C0004E" w:rsidRPr="003C74D1" w:rsidRDefault="000813F1" w:rsidP="003C74D1">
            <w:pPr>
              <w:pStyle w:val="StyleHeader1-ClausesAfter0pt"/>
              <w:numPr>
                <w:ilvl w:val="0"/>
                <w:numId w:val="15"/>
              </w:numPr>
              <w:tabs>
                <w:tab w:val="left" w:pos="385"/>
              </w:tabs>
              <w:spacing w:after="134" w:line="276" w:lineRule="auto"/>
              <w:ind w:left="465" w:hanging="532"/>
              <w:rPr>
                <w:rFonts w:ascii="Arial" w:hAnsi="Arial" w:cs="Arial"/>
                <w:color w:val="000000" w:themeColor="text1"/>
                <w:sz w:val="22"/>
                <w:szCs w:val="22"/>
                <w:lang w:val="en-US"/>
              </w:rPr>
            </w:pPr>
            <w:r>
              <w:rPr>
                <w:rFonts w:ascii="Arial" w:hAnsi="Arial" w:cs="Arial"/>
                <w:color w:val="000000" w:themeColor="text1"/>
                <w:sz w:val="22"/>
                <w:szCs w:val="22"/>
                <w:lang w:val="en-US"/>
              </w:rPr>
              <w:t xml:space="preserve"> </w:t>
            </w:r>
            <w:r w:rsidR="00C0004E" w:rsidRPr="003C74D1">
              <w:rPr>
                <w:rFonts w:ascii="Arial" w:hAnsi="Arial" w:cs="Arial"/>
                <w:color w:val="000000" w:themeColor="text1"/>
                <w:sz w:val="22"/>
                <w:szCs w:val="22"/>
                <w:lang w:val="en-US"/>
              </w:rPr>
              <w:t xml:space="preserve">The Tenderer shall furnish as part of its Tender, either a Tender-Securing Declaration or a Tender Security </w:t>
            </w:r>
            <w:r w:rsidR="00C0004E" w:rsidRPr="003C74D1">
              <w:rPr>
                <w:rFonts w:ascii="Arial" w:hAnsi="Arial" w:cs="Arial"/>
                <w:bCs w:val="0"/>
                <w:color w:val="000000" w:themeColor="text1"/>
                <w:sz w:val="22"/>
                <w:szCs w:val="22"/>
                <w:lang w:val="en-US"/>
              </w:rPr>
              <w:t>as specified</w:t>
            </w:r>
            <w:r w:rsidR="009E5053" w:rsidRPr="003C74D1">
              <w:rPr>
                <w:rFonts w:ascii="Arial" w:eastAsia="SimSun" w:hAnsi="Arial" w:cs="Arial"/>
                <w:bCs w:val="0"/>
                <w:color w:val="000000" w:themeColor="text1"/>
                <w:sz w:val="22"/>
                <w:szCs w:val="22"/>
                <w:lang w:val="en-US" w:eastAsia="zh-CN"/>
              </w:rPr>
              <w:t xml:space="preserve"> </w:t>
            </w:r>
            <w:r w:rsidR="00C0004E" w:rsidRPr="003C74D1">
              <w:rPr>
                <w:rFonts w:ascii="Arial" w:hAnsi="Arial" w:cs="Arial"/>
                <w:color w:val="000000" w:themeColor="text1"/>
                <w:sz w:val="22"/>
                <w:szCs w:val="22"/>
                <w:lang w:val="en-US"/>
              </w:rPr>
              <w:t>in the</w:t>
            </w:r>
            <w:r w:rsidR="009E5053" w:rsidRPr="003C74D1">
              <w:rPr>
                <w:rFonts w:ascii="Arial" w:eastAsia="SimSun" w:hAnsi="Arial" w:cs="Arial"/>
                <w:color w:val="000000" w:themeColor="text1"/>
                <w:sz w:val="22"/>
                <w:szCs w:val="22"/>
                <w:lang w:val="en-US" w:eastAsia="zh-CN"/>
              </w:rPr>
              <w:t xml:space="preserve"> </w:t>
            </w:r>
            <w:r w:rsidR="00C0004E" w:rsidRPr="003C74D1">
              <w:rPr>
                <w:rFonts w:ascii="Arial" w:hAnsi="Arial" w:cs="Arial"/>
                <w:b/>
                <w:bCs w:val="0"/>
                <w:color w:val="000000" w:themeColor="text1"/>
                <w:sz w:val="22"/>
                <w:szCs w:val="22"/>
                <w:lang w:val="en-US"/>
              </w:rPr>
              <w:t>TDS</w:t>
            </w:r>
            <w:r w:rsidR="00C0004E" w:rsidRPr="003C74D1">
              <w:rPr>
                <w:rFonts w:ascii="Arial" w:hAnsi="Arial" w:cs="Arial"/>
                <w:color w:val="000000" w:themeColor="text1"/>
                <w:sz w:val="22"/>
                <w:szCs w:val="22"/>
                <w:lang w:val="en-US"/>
              </w:rPr>
              <w:t xml:space="preserve">, in original form and, in the case of a Tender Security, in the amount and currency </w:t>
            </w:r>
            <w:r w:rsidR="00C0004E" w:rsidRPr="003C74D1">
              <w:rPr>
                <w:rStyle w:val="StyleHeader2-SubClausesBoldChar"/>
                <w:rFonts w:ascii="Arial" w:hAnsi="Arial" w:cs="Arial"/>
                <w:b w:val="0"/>
                <w:bCs/>
                <w:color w:val="000000" w:themeColor="text1"/>
                <w:sz w:val="22"/>
                <w:szCs w:val="22"/>
                <w:lang w:val="en-US"/>
              </w:rPr>
              <w:t>specified in the</w:t>
            </w:r>
            <w:r w:rsidR="009E5053" w:rsidRPr="003C74D1">
              <w:rPr>
                <w:rStyle w:val="StyleHeader2-SubClausesBoldChar"/>
                <w:rFonts w:ascii="Arial" w:eastAsia="SimSun" w:hAnsi="Arial" w:cs="Arial"/>
                <w:b w:val="0"/>
                <w:bCs/>
                <w:color w:val="000000" w:themeColor="text1"/>
                <w:sz w:val="22"/>
                <w:szCs w:val="22"/>
                <w:lang w:val="en-US" w:eastAsia="zh-CN"/>
              </w:rPr>
              <w:t xml:space="preserve"> </w:t>
            </w:r>
            <w:r w:rsidR="00C0004E" w:rsidRPr="003C74D1">
              <w:rPr>
                <w:rStyle w:val="StyleHeader2-SubClausesBoldChar"/>
                <w:rFonts w:ascii="Arial" w:hAnsi="Arial" w:cs="Arial"/>
                <w:color w:val="000000" w:themeColor="text1"/>
                <w:sz w:val="22"/>
                <w:szCs w:val="22"/>
                <w:lang w:val="en-US"/>
              </w:rPr>
              <w:t>TDS</w:t>
            </w:r>
            <w:r w:rsidR="00C0004E" w:rsidRPr="003C74D1">
              <w:rPr>
                <w:rFonts w:ascii="Arial" w:hAnsi="Arial" w:cs="Arial"/>
                <w:color w:val="000000" w:themeColor="text1"/>
                <w:sz w:val="22"/>
                <w:szCs w:val="22"/>
                <w:lang w:val="en-US"/>
              </w:rPr>
              <w:t>.</w:t>
            </w:r>
          </w:p>
        </w:tc>
      </w:tr>
      <w:tr w:rsidR="00C0004E" w:rsidRPr="00624FE6" w14:paraId="259BC350" w14:textId="77777777" w:rsidTr="003C74D1">
        <w:trPr>
          <w:gridAfter w:val="2"/>
          <w:wAfter w:w="53" w:type="dxa"/>
          <w:trHeight w:val="144"/>
        </w:trPr>
        <w:tc>
          <w:tcPr>
            <w:tcW w:w="2121" w:type="dxa"/>
          </w:tcPr>
          <w:p w14:paraId="247EB60F"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2C1B125A" w14:textId="7A626FE0" w:rsidR="00C0004E" w:rsidRPr="003C74D1" w:rsidRDefault="000813F1" w:rsidP="003C74D1">
            <w:pPr>
              <w:pStyle w:val="StyleHeader1-ClausesAfter0pt"/>
              <w:numPr>
                <w:ilvl w:val="0"/>
                <w:numId w:val="15"/>
              </w:numPr>
              <w:tabs>
                <w:tab w:val="left" w:pos="385"/>
              </w:tabs>
              <w:spacing w:after="134" w:line="276" w:lineRule="auto"/>
              <w:ind w:left="465" w:hanging="532"/>
              <w:rPr>
                <w:rFonts w:ascii="Arial" w:hAnsi="Arial" w:cs="Arial"/>
                <w:color w:val="000000" w:themeColor="text1"/>
                <w:sz w:val="22"/>
                <w:szCs w:val="22"/>
                <w:lang w:val="en-US"/>
              </w:rPr>
            </w:pPr>
            <w:r>
              <w:rPr>
                <w:rFonts w:ascii="Arial" w:hAnsi="Arial" w:cs="Arial"/>
                <w:color w:val="000000" w:themeColor="text1"/>
                <w:sz w:val="22"/>
                <w:szCs w:val="22"/>
                <w:lang w:val="en-US"/>
              </w:rPr>
              <w:t xml:space="preserve"> </w:t>
            </w:r>
            <w:r w:rsidR="00C0004E" w:rsidRPr="003C74D1">
              <w:rPr>
                <w:rFonts w:ascii="Arial" w:hAnsi="Arial" w:cs="Arial"/>
                <w:color w:val="000000" w:themeColor="text1"/>
                <w:sz w:val="22"/>
                <w:szCs w:val="22"/>
                <w:lang w:val="en-US"/>
              </w:rPr>
              <w:t>A Tender-Securing Declaration shall use the form included in Section IV, Tender Forms.</w:t>
            </w:r>
          </w:p>
        </w:tc>
      </w:tr>
      <w:tr w:rsidR="00C0004E" w:rsidRPr="00624FE6" w14:paraId="23A17D6F" w14:textId="77777777" w:rsidTr="003C74D1">
        <w:trPr>
          <w:gridAfter w:val="2"/>
          <w:wAfter w:w="53" w:type="dxa"/>
          <w:trHeight w:val="144"/>
        </w:trPr>
        <w:tc>
          <w:tcPr>
            <w:tcW w:w="2121" w:type="dxa"/>
          </w:tcPr>
          <w:p w14:paraId="63A0ABE0"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25EEAC15" w14:textId="774EA4D7" w:rsidR="00C0004E" w:rsidRPr="003C74D1" w:rsidRDefault="00C0004E" w:rsidP="003C74D1">
            <w:pPr>
              <w:pStyle w:val="StyleHeader1-ClausesAfter0pt"/>
              <w:numPr>
                <w:ilvl w:val="0"/>
                <w:numId w:val="15"/>
              </w:numPr>
              <w:spacing w:after="134" w:line="276" w:lineRule="auto"/>
              <w:ind w:left="465" w:hanging="532"/>
              <w:rPr>
                <w:rFonts w:ascii="Arial" w:hAnsi="Arial" w:cs="Arial"/>
                <w:color w:val="000000" w:themeColor="text1"/>
                <w:sz w:val="22"/>
                <w:szCs w:val="22"/>
                <w:lang w:val="en-US"/>
              </w:rPr>
            </w:pPr>
            <w:r w:rsidRPr="003C74D1">
              <w:rPr>
                <w:rFonts w:ascii="Arial" w:hAnsi="Arial" w:cs="Arial"/>
                <w:color w:val="000000" w:themeColor="text1"/>
                <w:sz w:val="22"/>
                <w:szCs w:val="22"/>
                <w:lang w:val="en-US"/>
              </w:rPr>
              <w:t>If a Tender Security is specified pursuant to ITT 19.1, the Tender Security shall be a demand guarantee in any of the following forms at the Tenderer’s option:</w:t>
            </w:r>
          </w:p>
          <w:p w14:paraId="504C7732" w14:textId="1AF76444" w:rsidR="00C0004E" w:rsidRPr="003C74D1" w:rsidRDefault="00C0004E" w:rsidP="003C74D1">
            <w:pPr>
              <w:pStyle w:val="P3Header1-Clauses"/>
              <w:numPr>
                <w:ilvl w:val="0"/>
                <w:numId w:val="0"/>
              </w:numPr>
              <w:tabs>
                <w:tab w:val="clear" w:pos="972"/>
                <w:tab w:val="left" w:pos="651"/>
              </w:tabs>
              <w:spacing w:after="134" w:line="276" w:lineRule="auto"/>
              <w:ind w:left="885" w:hanging="403"/>
              <w:rPr>
                <w:rFonts w:ascii="Arial" w:hAnsi="Arial" w:cs="Arial"/>
                <w:color w:val="000000" w:themeColor="text1"/>
                <w:sz w:val="22"/>
                <w:szCs w:val="22"/>
                <w:lang w:val="en-US"/>
              </w:rPr>
            </w:pPr>
            <w:r w:rsidRPr="003C74D1">
              <w:rPr>
                <w:rFonts w:ascii="Arial" w:hAnsi="Arial" w:cs="Arial"/>
                <w:color w:val="000000" w:themeColor="text1"/>
                <w:sz w:val="22"/>
                <w:szCs w:val="22"/>
                <w:lang w:val="en-US"/>
              </w:rPr>
              <w:t>(a)</w:t>
            </w:r>
            <w:r w:rsidRPr="003C74D1">
              <w:rPr>
                <w:rFonts w:ascii="Arial" w:hAnsi="Arial" w:cs="Arial"/>
                <w:color w:val="000000" w:themeColor="text1"/>
                <w:sz w:val="22"/>
                <w:szCs w:val="22"/>
                <w:lang w:val="en-US"/>
              </w:rPr>
              <w:tab/>
              <w:t>an unconditional guarantee issued by a bank</w:t>
            </w:r>
            <w:r w:rsidR="001D5106">
              <w:rPr>
                <w:rFonts w:ascii="Arial" w:hAnsi="Arial" w:cs="Arial"/>
                <w:color w:val="000000" w:themeColor="text1"/>
                <w:sz w:val="22"/>
                <w:szCs w:val="22"/>
                <w:lang w:val="en-US"/>
              </w:rPr>
              <w:t>,</w:t>
            </w:r>
            <w:r w:rsidRPr="003C74D1">
              <w:rPr>
                <w:rFonts w:ascii="Arial" w:hAnsi="Arial" w:cs="Arial"/>
                <w:color w:val="000000" w:themeColor="text1"/>
                <w:sz w:val="22"/>
                <w:szCs w:val="22"/>
                <w:lang w:val="en-US"/>
              </w:rPr>
              <w:t xml:space="preserve"> </w:t>
            </w:r>
          </w:p>
          <w:p w14:paraId="2085A3A4" w14:textId="1FCE53FB" w:rsidR="00C0004E" w:rsidRPr="003C74D1" w:rsidRDefault="00C0004E" w:rsidP="003C74D1">
            <w:pPr>
              <w:pStyle w:val="P3Header1-Clauses"/>
              <w:numPr>
                <w:ilvl w:val="0"/>
                <w:numId w:val="0"/>
              </w:numPr>
              <w:tabs>
                <w:tab w:val="clear" w:pos="972"/>
              </w:tabs>
              <w:spacing w:after="134" w:line="276" w:lineRule="auto"/>
              <w:ind w:left="885" w:hanging="403"/>
              <w:rPr>
                <w:rFonts w:ascii="Arial" w:hAnsi="Arial" w:cs="Arial"/>
                <w:color w:val="000000" w:themeColor="text1"/>
                <w:sz w:val="22"/>
                <w:szCs w:val="22"/>
                <w:lang w:val="en-US"/>
              </w:rPr>
            </w:pPr>
            <w:r w:rsidRPr="003C74D1">
              <w:rPr>
                <w:rFonts w:ascii="Arial" w:hAnsi="Arial" w:cs="Arial"/>
                <w:color w:val="000000" w:themeColor="text1"/>
                <w:sz w:val="22"/>
                <w:szCs w:val="22"/>
                <w:lang w:val="en-US"/>
              </w:rPr>
              <w:t>(b)</w:t>
            </w:r>
            <w:r w:rsidRPr="003C74D1">
              <w:rPr>
                <w:rFonts w:ascii="Arial" w:hAnsi="Arial" w:cs="Arial"/>
                <w:color w:val="000000" w:themeColor="text1"/>
                <w:sz w:val="22"/>
                <w:szCs w:val="22"/>
                <w:lang w:val="en-US"/>
              </w:rPr>
              <w:tab/>
              <w:t>an irrevocable letter of credit</w:t>
            </w:r>
            <w:r w:rsidR="001D5106">
              <w:rPr>
                <w:rFonts w:ascii="Arial" w:hAnsi="Arial" w:cs="Arial"/>
                <w:color w:val="000000" w:themeColor="text1"/>
                <w:sz w:val="22"/>
                <w:szCs w:val="22"/>
                <w:lang w:val="en-US"/>
              </w:rPr>
              <w:t>,</w:t>
            </w:r>
          </w:p>
          <w:p w14:paraId="41E38253" w14:textId="497889E7" w:rsidR="00C0004E" w:rsidRPr="003C74D1" w:rsidRDefault="00C0004E" w:rsidP="003C74D1">
            <w:pPr>
              <w:pStyle w:val="P3Header1-Clauses"/>
              <w:numPr>
                <w:ilvl w:val="0"/>
                <w:numId w:val="0"/>
              </w:numPr>
              <w:tabs>
                <w:tab w:val="clear" w:pos="972"/>
              </w:tabs>
              <w:spacing w:after="134" w:line="276" w:lineRule="auto"/>
              <w:ind w:left="885" w:hanging="403"/>
              <w:rPr>
                <w:rFonts w:ascii="Arial" w:hAnsi="Arial" w:cs="Arial"/>
                <w:color w:val="000000" w:themeColor="text1"/>
                <w:sz w:val="22"/>
                <w:szCs w:val="22"/>
                <w:lang w:val="en-US"/>
              </w:rPr>
            </w:pPr>
            <w:r w:rsidRPr="003C74D1">
              <w:rPr>
                <w:rFonts w:ascii="Arial" w:hAnsi="Arial" w:cs="Arial"/>
                <w:color w:val="000000" w:themeColor="text1"/>
                <w:sz w:val="22"/>
                <w:szCs w:val="22"/>
                <w:lang w:val="en-US"/>
              </w:rPr>
              <w:t>(c)</w:t>
            </w:r>
            <w:r w:rsidRPr="003C74D1">
              <w:rPr>
                <w:rFonts w:ascii="Arial" w:hAnsi="Arial" w:cs="Arial"/>
                <w:color w:val="000000" w:themeColor="text1"/>
                <w:sz w:val="22"/>
                <w:szCs w:val="22"/>
                <w:lang w:val="en-US"/>
              </w:rPr>
              <w:tab/>
              <w:t>a cashier’s or certified check or</w:t>
            </w:r>
          </w:p>
          <w:p w14:paraId="500B8963" w14:textId="77777777" w:rsidR="00C0004E" w:rsidRPr="003C74D1" w:rsidRDefault="00C0004E" w:rsidP="003C74D1">
            <w:pPr>
              <w:pStyle w:val="P3Header1-Clauses"/>
              <w:numPr>
                <w:ilvl w:val="0"/>
                <w:numId w:val="0"/>
              </w:numPr>
              <w:tabs>
                <w:tab w:val="clear" w:pos="972"/>
              </w:tabs>
              <w:spacing w:after="134" w:line="276" w:lineRule="auto"/>
              <w:ind w:left="885" w:hanging="403"/>
              <w:rPr>
                <w:rFonts w:ascii="Arial" w:hAnsi="Arial" w:cs="Arial"/>
                <w:color w:val="000000" w:themeColor="text1"/>
                <w:sz w:val="22"/>
                <w:szCs w:val="22"/>
                <w:lang w:val="en-US"/>
              </w:rPr>
            </w:pPr>
            <w:r w:rsidRPr="003C74D1">
              <w:rPr>
                <w:rFonts w:ascii="Arial" w:hAnsi="Arial" w:cs="Arial"/>
                <w:color w:val="000000" w:themeColor="text1"/>
                <w:sz w:val="22"/>
                <w:szCs w:val="22"/>
                <w:lang w:val="en-US"/>
              </w:rPr>
              <w:t>(d)</w:t>
            </w:r>
            <w:r w:rsidRPr="003C74D1">
              <w:rPr>
                <w:rFonts w:ascii="Arial" w:hAnsi="Arial" w:cs="Arial"/>
                <w:color w:val="000000" w:themeColor="text1"/>
                <w:sz w:val="22"/>
                <w:szCs w:val="22"/>
                <w:lang w:val="en-US"/>
              </w:rPr>
              <w:tab/>
              <w:t>another security specified</w:t>
            </w:r>
            <w:r w:rsidR="009E5053" w:rsidRPr="003C74D1">
              <w:rPr>
                <w:rFonts w:ascii="Arial" w:eastAsia="SimSun" w:hAnsi="Arial" w:cs="Arial"/>
                <w:color w:val="000000" w:themeColor="text1"/>
                <w:sz w:val="22"/>
                <w:szCs w:val="22"/>
                <w:lang w:val="en-US" w:eastAsia="zh-CN"/>
              </w:rPr>
              <w:t xml:space="preserve"> </w:t>
            </w:r>
            <w:r w:rsidRPr="003C74D1">
              <w:rPr>
                <w:rFonts w:ascii="Arial" w:hAnsi="Arial" w:cs="Arial"/>
                <w:bCs/>
                <w:color w:val="000000" w:themeColor="text1"/>
                <w:sz w:val="22"/>
                <w:szCs w:val="22"/>
                <w:lang w:val="en-US"/>
              </w:rPr>
              <w:t>in the</w:t>
            </w:r>
            <w:r w:rsidR="009E5053" w:rsidRPr="003C74D1">
              <w:rPr>
                <w:rFonts w:ascii="Arial" w:eastAsia="SimSun" w:hAnsi="Arial" w:cs="Arial"/>
                <w:bCs/>
                <w:color w:val="000000" w:themeColor="text1"/>
                <w:sz w:val="22"/>
                <w:szCs w:val="22"/>
                <w:lang w:val="en-US" w:eastAsia="zh-CN"/>
              </w:rPr>
              <w:t xml:space="preserve"> </w:t>
            </w:r>
            <w:r w:rsidRPr="003C74D1">
              <w:rPr>
                <w:rFonts w:ascii="Arial" w:hAnsi="Arial" w:cs="Arial"/>
                <w:b/>
                <w:color w:val="000000" w:themeColor="text1"/>
                <w:sz w:val="22"/>
                <w:szCs w:val="22"/>
                <w:lang w:val="en-US"/>
              </w:rPr>
              <w:t>TDS</w:t>
            </w:r>
            <w:r w:rsidRPr="003C74D1">
              <w:rPr>
                <w:rFonts w:ascii="Arial" w:hAnsi="Arial" w:cs="Arial"/>
                <w:sz w:val="22"/>
                <w:szCs w:val="22"/>
                <w:lang w:val="en-US"/>
              </w:rPr>
              <w:t>,</w:t>
            </w:r>
          </w:p>
          <w:p w14:paraId="65A26FA2" w14:textId="202AC6DC" w:rsidR="00C0004E" w:rsidRPr="003C74D1" w:rsidRDefault="000813F1" w:rsidP="003C74D1">
            <w:pPr>
              <w:pStyle w:val="StyleHeader1-ClausesAfter0pt"/>
              <w:tabs>
                <w:tab w:val="left" w:pos="465"/>
              </w:tabs>
              <w:spacing w:after="134" w:line="276" w:lineRule="auto"/>
              <w:ind w:left="465" w:hanging="73"/>
              <w:rPr>
                <w:rFonts w:ascii="Arial" w:hAnsi="Arial" w:cs="Arial"/>
                <w:color w:val="000000" w:themeColor="text1"/>
                <w:sz w:val="22"/>
                <w:szCs w:val="22"/>
                <w:lang w:val="en-US"/>
              </w:rPr>
            </w:pPr>
            <w:r>
              <w:rPr>
                <w:rFonts w:ascii="Arial" w:hAnsi="Arial" w:cs="Arial"/>
                <w:sz w:val="22"/>
                <w:szCs w:val="22"/>
                <w:lang w:val="en-US"/>
              </w:rPr>
              <w:t xml:space="preserve"> </w:t>
            </w:r>
            <w:r w:rsidR="00C0004E" w:rsidRPr="003C74D1">
              <w:rPr>
                <w:rFonts w:ascii="Arial" w:hAnsi="Arial" w:cs="Arial"/>
                <w:sz w:val="22"/>
                <w:szCs w:val="22"/>
                <w:lang w:val="en-US"/>
              </w:rPr>
              <w:t xml:space="preserve">from a reputable source from an eligible country. </w:t>
            </w:r>
            <w:r w:rsidR="00C0004E" w:rsidRPr="003C74D1">
              <w:rPr>
                <w:rFonts w:ascii="Arial" w:hAnsi="Arial" w:cs="Arial"/>
                <w:color w:val="000000" w:themeColor="text1"/>
                <w:sz w:val="22"/>
                <w:szCs w:val="22"/>
                <w:lang w:val="en-US"/>
              </w:rPr>
              <w:t xml:space="preserve">In the case of a bank guarantee, the Tender Security shall be submitted either using </w:t>
            </w:r>
            <w:r w:rsidR="00C0004E" w:rsidRPr="003C74D1">
              <w:rPr>
                <w:rFonts w:ascii="Arial" w:hAnsi="Arial" w:cs="Arial"/>
                <w:color w:val="000000" w:themeColor="text1"/>
                <w:sz w:val="22"/>
                <w:szCs w:val="22"/>
                <w:lang w:val="en-US"/>
              </w:rPr>
              <w:lastRenderedPageBreak/>
              <w:t>the Tender Security Form included in Section IV, Tender Forms, or in another substantially similar format approved by the Employer prior to Tender submission. The Tender Security shall be valid for twenty-eight (28) days beyond the original validity period of the Tender, or beyond any period of extension if requested under ITT 18.2.</w:t>
            </w:r>
          </w:p>
        </w:tc>
      </w:tr>
      <w:tr w:rsidR="00C0004E" w:rsidRPr="00624FE6" w14:paraId="7E5A806A" w14:textId="77777777" w:rsidTr="003C74D1">
        <w:trPr>
          <w:gridAfter w:val="2"/>
          <w:wAfter w:w="53" w:type="dxa"/>
          <w:trHeight w:val="144"/>
        </w:trPr>
        <w:tc>
          <w:tcPr>
            <w:tcW w:w="2121" w:type="dxa"/>
          </w:tcPr>
          <w:p w14:paraId="0555CE2A"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47D2D5A2" w14:textId="0FA21030" w:rsidR="00C0004E" w:rsidRPr="003C74D1" w:rsidRDefault="00C0004E" w:rsidP="003C74D1">
            <w:pPr>
              <w:pStyle w:val="StyleHeader1-ClausesAfter0pt"/>
              <w:numPr>
                <w:ilvl w:val="0"/>
                <w:numId w:val="15"/>
              </w:numPr>
              <w:tabs>
                <w:tab w:val="left" w:pos="465"/>
              </w:tabs>
              <w:spacing w:after="134" w:line="276" w:lineRule="auto"/>
              <w:ind w:left="465" w:hanging="532"/>
              <w:rPr>
                <w:rFonts w:ascii="Arial" w:hAnsi="Arial" w:cs="Arial"/>
                <w:color w:val="000000" w:themeColor="text1"/>
                <w:sz w:val="22"/>
                <w:szCs w:val="22"/>
                <w:lang w:val="en-US"/>
              </w:rPr>
            </w:pPr>
            <w:r w:rsidRPr="003C74D1">
              <w:rPr>
                <w:rFonts w:ascii="Arial" w:hAnsi="Arial" w:cs="Arial"/>
                <w:color w:val="000000" w:themeColor="text1"/>
                <w:sz w:val="22"/>
                <w:szCs w:val="22"/>
                <w:lang w:val="en-US"/>
              </w:rPr>
              <w:t>If a Tender Security or Tender-Securing Declaration is specified pursuant to ITT 19.1, any Tender not accompanied by a substantially responsive Tender Security or Tender-Securing Declaration shall be rejected by the Employer as non-responsive.</w:t>
            </w:r>
          </w:p>
        </w:tc>
      </w:tr>
      <w:tr w:rsidR="00C0004E" w:rsidRPr="00624FE6" w14:paraId="7C18988D" w14:textId="77777777" w:rsidTr="003C74D1">
        <w:trPr>
          <w:gridAfter w:val="2"/>
          <w:wAfter w:w="53" w:type="dxa"/>
          <w:trHeight w:val="144"/>
        </w:trPr>
        <w:tc>
          <w:tcPr>
            <w:tcW w:w="2121" w:type="dxa"/>
          </w:tcPr>
          <w:p w14:paraId="70FD572B"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420605C8" w14:textId="2F8154E1" w:rsidR="00C0004E" w:rsidRPr="003C74D1" w:rsidRDefault="00C0004E" w:rsidP="003C74D1">
            <w:pPr>
              <w:pStyle w:val="StyleHeader1-ClausesAfter0pt"/>
              <w:numPr>
                <w:ilvl w:val="0"/>
                <w:numId w:val="15"/>
              </w:numPr>
              <w:tabs>
                <w:tab w:val="left" w:pos="465"/>
              </w:tabs>
              <w:spacing w:after="134" w:line="276" w:lineRule="auto"/>
              <w:ind w:left="465" w:hanging="532"/>
              <w:rPr>
                <w:rFonts w:ascii="Arial" w:hAnsi="Arial" w:cs="Arial"/>
                <w:color w:val="000000" w:themeColor="text1"/>
                <w:sz w:val="22"/>
                <w:szCs w:val="22"/>
                <w:lang w:val="en-US"/>
              </w:rPr>
            </w:pPr>
            <w:r w:rsidRPr="003C74D1">
              <w:rPr>
                <w:rFonts w:ascii="Arial" w:hAnsi="Arial" w:cs="Arial"/>
                <w:color w:val="000000" w:themeColor="text1"/>
                <w:sz w:val="22"/>
                <w:szCs w:val="22"/>
                <w:lang w:val="en-US"/>
              </w:rPr>
              <w:t>If a Tender Security is specified pursuant to ITT 19.1, the Tender Security of unsuccessful Tenderers shall be returned as promptly as possible upon the successful Tenderer’s</w:t>
            </w:r>
            <w:r w:rsidR="009E5053" w:rsidRPr="003C74D1">
              <w:rPr>
                <w:rFonts w:ascii="Arial" w:eastAsia="SimSun" w:hAnsi="Arial" w:cs="Arial"/>
                <w:color w:val="000000" w:themeColor="text1"/>
                <w:sz w:val="22"/>
                <w:szCs w:val="22"/>
                <w:lang w:val="en-US" w:eastAsia="zh-CN"/>
              </w:rPr>
              <w:t xml:space="preserve"> </w:t>
            </w:r>
            <w:r w:rsidRPr="003C74D1">
              <w:rPr>
                <w:rFonts w:ascii="Arial" w:hAnsi="Arial" w:cs="Arial"/>
                <w:color w:val="000000" w:themeColor="text1"/>
                <w:sz w:val="22"/>
                <w:szCs w:val="22"/>
                <w:lang w:val="en-US"/>
              </w:rPr>
              <w:t>signing the Contract and furnishing the Performance Security pursuant to ITT 48.</w:t>
            </w:r>
          </w:p>
        </w:tc>
      </w:tr>
      <w:tr w:rsidR="00C0004E" w:rsidRPr="00624FE6" w14:paraId="568AE77A" w14:textId="77777777" w:rsidTr="003C74D1">
        <w:trPr>
          <w:gridAfter w:val="2"/>
          <w:wAfter w:w="53" w:type="dxa"/>
          <w:trHeight w:val="144"/>
        </w:trPr>
        <w:tc>
          <w:tcPr>
            <w:tcW w:w="2121" w:type="dxa"/>
          </w:tcPr>
          <w:p w14:paraId="56A163B0"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087A4A8E" w14:textId="5753A9BF" w:rsidR="00C0004E" w:rsidRPr="003C74D1" w:rsidRDefault="000755C3" w:rsidP="003C74D1">
            <w:pPr>
              <w:pStyle w:val="StyleHeader1-ClausesAfter0pt"/>
              <w:numPr>
                <w:ilvl w:val="0"/>
                <w:numId w:val="15"/>
              </w:numPr>
              <w:tabs>
                <w:tab w:val="left" w:pos="385"/>
              </w:tabs>
              <w:spacing w:after="134" w:line="276" w:lineRule="auto"/>
              <w:ind w:left="465" w:hanging="532"/>
              <w:rPr>
                <w:rFonts w:ascii="Arial" w:hAnsi="Arial" w:cs="Arial"/>
                <w:color w:val="000000" w:themeColor="text1"/>
                <w:sz w:val="22"/>
                <w:szCs w:val="22"/>
                <w:lang w:val="en-US"/>
              </w:rPr>
            </w:pPr>
            <w:r>
              <w:rPr>
                <w:rFonts w:ascii="Arial" w:hAnsi="Arial" w:cs="Arial"/>
                <w:color w:val="000000" w:themeColor="text1"/>
                <w:sz w:val="22"/>
                <w:szCs w:val="22"/>
                <w:lang w:val="en-US"/>
              </w:rPr>
              <w:t xml:space="preserve"> </w:t>
            </w:r>
            <w:r w:rsidR="00C0004E" w:rsidRPr="003C74D1">
              <w:rPr>
                <w:rFonts w:ascii="Arial" w:hAnsi="Arial" w:cs="Arial"/>
                <w:color w:val="000000" w:themeColor="text1"/>
                <w:sz w:val="22"/>
                <w:szCs w:val="22"/>
                <w:lang w:val="en-US"/>
              </w:rPr>
              <w:t>The Tender Security of the successful Tenderer shall be returned as promptly as possible once the successful Tenderer has signed the Contract and furnished the required Performance Security.</w:t>
            </w:r>
          </w:p>
        </w:tc>
      </w:tr>
      <w:tr w:rsidR="00C0004E" w:rsidRPr="00624FE6" w14:paraId="2A5B743C" w14:textId="77777777" w:rsidTr="003C74D1">
        <w:trPr>
          <w:gridAfter w:val="2"/>
          <w:wAfter w:w="53" w:type="dxa"/>
          <w:trHeight w:val="144"/>
        </w:trPr>
        <w:tc>
          <w:tcPr>
            <w:tcW w:w="2121" w:type="dxa"/>
          </w:tcPr>
          <w:p w14:paraId="29DF0E82"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6D3C6D3C" w14:textId="7570BFC1" w:rsidR="00C0004E" w:rsidRPr="003C74D1" w:rsidRDefault="00C0004E" w:rsidP="003C74D1">
            <w:pPr>
              <w:pStyle w:val="StyleHeader1-ClausesAfter0pt"/>
              <w:numPr>
                <w:ilvl w:val="0"/>
                <w:numId w:val="15"/>
              </w:numPr>
              <w:tabs>
                <w:tab w:val="left" w:pos="465"/>
              </w:tabs>
              <w:spacing w:after="134" w:line="276" w:lineRule="auto"/>
              <w:ind w:left="465" w:hanging="532"/>
              <w:rPr>
                <w:rFonts w:ascii="Arial" w:hAnsi="Arial" w:cs="Arial"/>
                <w:color w:val="000000" w:themeColor="text1"/>
                <w:sz w:val="22"/>
                <w:szCs w:val="22"/>
                <w:lang w:val="en-US"/>
              </w:rPr>
            </w:pPr>
            <w:r w:rsidRPr="003C74D1">
              <w:rPr>
                <w:rFonts w:ascii="Arial" w:hAnsi="Arial" w:cs="Arial"/>
                <w:color w:val="000000" w:themeColor="text1"/>
                <w:sz w:val="22"/>
                <w:szCs w:val="22"/>
                <w:lang w:val="en-US"/>
              </w:rPr>
              <w:t>The Tender Security may be forfeited</w:t>
            </w:r>
            <w:r w:rsidR="009E31D8" w:rsidRPr="003C74D1">
              <w:rPr>
                <w:rFonts w:ascii="Arial" w:hAnsi="Arial" w:cs="Arial"/>
                <w:color w:val="000000" w:themeColor="text1"/>
                <w:sz w:val="22"/>
                <w:szCs w:val="22"/>
                <w:lang w:val="en-US"/>
              </w:rPr>
              <w:t>,</w:t>
            </w:r>
            <w:r w:rsidRPr="003C74D1">
              <w:rPr>
                <w:rFonts w:ascii="Arial" w:hAnsi="Arial" w:cs="Arial"/>
                <w:color w:val="000000" w:themeColor="text1"/>
                <w:sz w:val="22"/>
                <w:szCs w:val="22"/>
                <w:lang w:val="en-US"/>
              </w:rPr>
              <w:t xml:space="preserve"> or the Tender-Securing Declaration executed:</w:t>
            </w:r>
          </w:p>
          <w:p w14:paraId="42379919" w14:textId="3148F8EB" w:rsidR="00C0004E" w:rsidRPr="003C74D1" w:rsidRDefault="00C0004E" w:rsidP="003C74D1">
            <w:pPr>
              <w:pStyle w:val="P3Header1-Clauses"/>
              <w:numPr>
                <w:ilvl w:val="2"/>
                <w:numId w:val="12"/>
              </w:numPr>
              <w:tabs>
                <w:tab w:val="clear" w:pos="864"/>
                <w:tab w:val="clear" w:pos="972"/>
                <w:tab w:val="left" w:pos="890"/>
              </w:tabs>
              <w:spacing w:after="134" w:line="276" w:lineRule="auto"/>
              <w:ind w:left="890" w:hanging="425"/>
              <w:rPr>
                <w:rFonts w:ascii="Arial" w:hAnsi="Arial" w:cs="Arial"/>
                <w:color w:val="000000" w:themeColor="text1"/>
                <w:sz w:val="22"/>
                <w:szCs w:val="22"/>
                <w:lang w:val="en-US"/>
              </w:rPr>
            </w:pPr>
            <w:r w:rsidRPr="003C74D1">
              <w:rPr>
                <w:rFonts w:ascii="Arial" w:hAnsi="Arial" w:cs="Arial"/>
                <w:color w:val="000000" w:themeColor="text1"/>
                <w:sz w:val="22"/>
                <w:szCs w:val="22"/>
                <w:lang w:val="en-US"/>
              </w:rPr>
              <w:t>if a Tenderer withdraws its Tender during the period of Tender validity specified by the Tenderer on the Letter of Tender, or any extension thereto provided by the Tenderer; or</w:t>
            </w:r>
          </w:p>
          <w:p w14:paraId="69F92920" w14:textId="57822A56" w:rsidR="00C0004E" w:rsidRPr="003C74D1" w:rsidRDefault="0090433C" w:rsidP="003C74D1">
            <w:pPr>
              <w:pStyle w:val="P3Header1-Clauses"/>
              <w:numPr>
                <w:ilvl w:val="2"/>
                <w:numId w:val="12"/>
              </w:numPr>
              <w:tabs>
                <w:tab w:val="clear" w:pos="864"/>
                <w:tab w:val="clear" w:pos="972"/>
                <w:tab w:val="left" w:pos="711"/>
              </w:tabs>
              <w:spacing w:after="134" w:line="276" w:lineRule="auto"/>
              <w:ind w:left="749" w:hanging="284"/>
              <w:rPr>
                <w:rFonts w:ascii="Arial" w:hAnsi="Arial" w:cs="Arial"/>
                <w:color w:val="000000" w:themeColor="text1"/>
                <w:sz w:val="22"/>
                <w:szCs w:val="22"/>
                <w:lang w:val="en-US"/>
              </w:rPr>
            </w:pPr>
            <w:r>
              <w:rPr>
                <w:rFonts w:ascii="Arial" w:hAnsi="Arial" w:cs="Arial"/>
                <w:color w:val="000000" w:themeColor="text1"/>
                <w:sz w:val="22"/>
                <w:szCs w:val="22"/>
                <w:lang w:val="en-US"/>
              </w:rPr>
              <w:t xml:space="preserve">  </w:t>
            </w:r>
            <w:r w:rsidR="00C0004E" w:rsidRPr="003C74D1">
              <w:rPr>
                <w:rFonts w:ascii="Arial" w:hAnsi="Arial" w:cs="Arial"/>
                <w:color w:val="000000" w:themeColor="text1"/>
                <w:sz w:val="22"/>
                <w:szCs w:val="22"/>
                <w:lang w:val="en-US"/>
              </w:rPr>
              <w:t xml:space="preserve">if the successful Tenderer fails to: </w:t>
            </w:r>
          </w:p>
          <w:p w14:paraId="369E1C59" w14:textId="4C4CA426" w:rsidR="0090433C" w:rsidRPr="003C74D1" w:rsidRDefault="00C0004E" w:rsidP="0090433C">
            <w:pPr>
              <w:pStyle w:val="Heading4"/>
              <w:numPr>
                <w:ilvl w:val="3"/>
                <w:numId w:val="12"/>
              </w:numPr>
              <w:tabs>
                <w:tab w:val="left" w:pos="1133"/>
              </w:tabs>
              <w:spacing w:after="134" w:line="276" w:lineRule="auto"/>
              <w:ind w:right="12"/>
              <w:rPr>
                <w:rFonts w:ascii="Arial" w:hAnsi="Arial" w:cs="Arial"/>
                <w:color w:val="000000" w:themeColor="text1"/>
                <w:sz w:val="22"/>
                <w:szCs w:val="22"/>
              </w:rPr>
            </w:pPr>
            <w:r w:rsidRPr="003C74D1">
              <w:rPr>
                <w:rFonts w:ascii="Arial" w:hAnsi="Arial" w:cs="Arial"/>
                <w:b w:val="0"/>
                <w:color w:val="000000" w:themeColor="text1"/>
                <w:sz w:val="22"/>
                <w:szCs w:val="22"/>
              </w:rPr>
              <w:t xml:space="preserve">sign the Contract in accordance with ITT 47; </w:t>
            </w:r>
            <w:r w:rsidR="0090433C">
              <w:rPr>
                <w:rFonts w:ascii="Arial" w:hAnsi="Arial" w:cs="Arial"/>
                <w:b w:val="0"/>
                <w:color w:val="000000" w:themeColor="text1"/>
                <w:sz w:val="22"/>
                <w:szCs w:val="22"/>
              </w:rPr>
              <w:t xml:space="preserve">or </w:t>
            </w:r>
          </w:p>
          <w:p w14:paraId="4EDA5E2B" w14:textId="0DCFCB92" w:rsidR="00C0004E" w:rsidRPr="003C74D1" w:rsidRDefault="0090433C" w:rsidP="003C74D1">
            <w:pPr>
              <w:pStyle w:val="Heading4"/>
              <w:numPr>
                <w:ilvl w:val="3"/>
                <w:numId w:val="12"/>
              </w:numPr>
              <w:tabs>
                <w:tab w:val="left" w:pos="1133"/>
              </w:tabs>
              <w:spacing w:after="134" w:line="276" w:lineRule="auto"/>
              <w:ind w:right="12"/>
              <w:rPr>
                <w:rFonts w:ascii="Arial" w:hAnsi="Arial" w:cs="Arial"/>
                <w:color w:val="000000" w:themeColor="text1"/>
                <w:sz w:val="22"/>
                <w:szCs w:val="22"/>
              </w:rPr>
            </w:pPr>
            <w:r>
              <w:rPr>
                <w:rFonts w:ascii="Arial" w:hAnsi="Arial" w:cs="Arial"/>
                <w:b w:val="0"/>
                <w:color w:val="000000" w:themeColor="text1"/>
                <w:sz w:val="22"/>
                <w:szCs w:val="22"/>
              </w:rPr>
              <w:t xml:space="preserve"> </w:t>
            </w:r>
            <w:r w:rsidR="00C0004E" w:rsidRPr="003C74D1">
              <w:rPr>
                <w:rFonts w:ascii="Arial" w:hAnsi="Arial" w:cs="Arial"/>
                <w:b w:val="0"/>
                <w:color w:val="000000" w:themeColor="text1"/>
                <w:sz w:val="22"/>
                <w:szCs w:val="22"/>
              </w:rPr>
              <w:t>furnish a Performance Security in accordance with ITT 48.</w:t>
            </w:r>
          </w:p>
        </w:tc>
      </w:tr>
      <w:tr w:rsidR="00C0004E" w:rsidRPr="00624FE6" w14:paraId="20E43A69" w14:textId="77777777" w:rsidTr="003C74D1">
        <w:trPr>
          <w:gridAfter w:val="2"/>
          <w:wAfter w:w="53" w:type="dxa"/>
          <w:trHeight w:val="144"/>
        </w:trPr>
        <w:tc>
          <w:tcPr>
            <w:tcW w:w="2121" w:type="dxa"/>
          </w:tcPr>
          <w:p w14:paraId="1186E8C2"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7F9C0E79" w14:textId="77777777" w:rsidR="00C0004E" w:rsidRPr="003C74D1" w:rsidRDefault="00C0004E" w:rsidP="003C74D1">
            <w:pPr>
              <w:pStyle w:val="StyleHeader1-ClausesAfter0pt"/>
              <w:numPr>
                <w:ilvl w:val="0"/>
                <w:numId w:val="15"/>
              </w:numPr>
              <w:tabs>
                <w:tab w:val="left" w:pos="465"/>
              </w:tabs>
              <w:spacing w:after="134" w:line="276" w:lineRule="auto"/>
              <w:ind w:left="392" w:hanging="459"/>
              <w:rPr>
                <w:rFonts w:ascii="Arial" w:hAnsi="Arial" w:cs="Arial"/>
                <w:color w:val="000000" w:themeColor="text1"/>
                <w:sz w:val="22"/>
                <w:szCs w:val="22"/>
                <w:lang w:val="en-US"/>
              </w:rPr>
            </w:pPr>
            <w:r w:rsidRPr="003C74D1">
              <w:rPr>
                <w:rFonts w:ascii="Arial" w:hAnsi="Arial" w:cs="Arial"/>
                <w:bCs w:val="0"/>
                <w:color w:val="000000" w:themeColor="text1"/>
                <w:spacing w:val="-4"/>
                <w:sz w:val="22"/>
                <w:szCs w:val="22"/>
                <w:lang w:val="en-US"/>
              </w:rPr>
              <w:t xml:space="preserve">The Tender Security or the Tender-Securing Declaration of a JV shall be in the name of the JV that submits the Tender. If the JV has not been legally constituted into a </w:t>
            </w:r>
            <w:r w:rsidRPr="003C74D1">
              <w:rPr>
                <w:rFonts w:ascii="Arial" w:hAnsi="Arial" w:cs="Arial"/>
                <w:color w:val="000000" w:themeColor="text1"/>
                <w:sz w:val="22"/>
                <w:szCs w:val="22"/>
                <w:lang w:val="en-US"/>
              </w:rPr>
              <w:t>legally</w:t>
            </w:r>
            <w:r w:rsidRPr="003C74D1">
              <w:rPr>
                <w:rFonts w:ascii="Arial" w:hAnsi="Arial" w:cs="Arial"/>
                <w:bCs w:val="0"/>
                <w:color w:val="000000" w:themeColor="text1"/>
                <w:spacing w:val="-4"/>
                <w:sz w:val="22"/>
                <w:szCs w:val="22"/>
                <w:lang w:val="en-US"/>
              </w:rPr>
              <w:t xml:space="preserve"> enforceable JV at the time of Tendering, the Tender Security or the Tender-Securing Declaration shall be in the names of all future members as named in the letter of intent referred to in ITT 4.1 and ITT 11.2.</w:t>
            </w:r>
          </w:p>
        </w:tc>
      </w:tr>
      <w:tr w:rsidR="00C0004E" w:rsidRPr="00624FE6" w14:paraId="4D852C60" w14:textId="77777777" w:rsidTr="003C74D1">
        <w:trPr>
          <w:gridAfter w:val="2"/>
          <w:wAfter w:w="53" w:type="dxa"/>
          <w:trHeight w:val="144"/>
        </w:trPr>
        <w:tc>
          <w:tcPr>
            <w:tcW w:w="2121" w:type="dxa"/>
          </w:tcPr>
          <w:p w14:paraId="6EA18AC2" w14:textId="5BC62FE9" w:rsidR="00C0004E" w:rsidRPr="003C74D1" w:rsidRDefault="00C0004E" w:rsidP="003C74D1">
            <w:pPr>
              <w:pStyle w:val="2"/>
              <w:spacing w:line="276" w:lineRule="auto"/>
              <w:ind w:left="309" w:hangingChars="140" w:hanging="309"/>
              <w:rPr>
                <w:rFonts w:ascii="Arial" w:hAnsi="Arial" w:cs="Arial"/>
                <w:sz w:val="22"/>
                <w:szCs w:val="22"/>
              </w:rPr>
            </w:pPr>
            <w:bookmarkStart w:id="210" w:name="_Toc438438843"/>
            <w:bookmarkStart w:id="211" w:name="_Toc438532612"/>
            <w:bookmarkStart w:id="212" w:name="_Toc438733987"/>
            <w:bookmarkStart w:id="213" w:name="_Toc438907026"/>
            <w:bookmarkStart w:id="214" w:name="_Toc438907225"/>
            <w:bookmarkStart w:id="215" w:name="_Toc100032310"/>
            <w:bookmarkStart w:id="216" w:name="_Toc325714175"/>
            <w:bookmarkStart w:id="217" w:name="_Toc66364423"/>
            <w:r w:rsidRPr="003C74D1">
              <w:rPr>
                <w:rFonts w:ascii="Arial" w:hAnsi="Arial" w:cs="Arial"/>
                <w:sz w:val="22"/>
                <w:szCs w:val="22"/>
              </w:rPr>
              <w:t xml:space="preserve">Format and Signing of </w:t>
            </w:r>
            <w:bookmarkEnd w:id="210"/>
            <w:bookmarkEnd w:id="211"/>
            <w:bookmarkEnd w:id="212"/>
            <w:bookmarkEnd w:id="213"/>
            <w:bookmarkEnd w:id="214"/>
            <w:bookmarkEnd w:id="215"/>
            <w:r w:rsidRPr="003C74D1">
              <w:rPr>
                <w:rFonts w:ascii="Arial" w:hAnsi="Arial" w:cs="Arial"/>
                <w:sz w:val="22"/>
                <w:szCs w:val="22"/>
              </w:rPr>
              <w:t>Tender</w:t>
            </w:r>
            <w:bookmarkEnd w:id="216"/>
            <w:bookmarkEnd w:id="217"/>
          </w:p>
        </w:tc>
        <w:tc>
          <w:tcPr>
            <w:tcW w:w="7287" w:type="dxa"/>
            <w:gridSpan w:val="2"/>
          </w:tcPr>
          <w:p w14:paraId="465532A8" w14:textId="77777777" w:rsidR="00C0004E" w:rsidRPr="003C74D1" w:rsidRDefault="00C0004E" w:rsidP="003C74D1">
            <w:pPr>
              <w:pStyle w:val="StyleHeader1-ClausesAfter0pt"/>
              <w:tabs>
                <w:tab w:val="left" w:pos="385"/>
              </w:tabs>
              <w:spacing w:after="134" w:line="276" w:lineRule="auto"/>
              <w:ind w:left="385" w:hanging="452"/>
              <w:rPr>
                <w:rFonts w:ascii="Arial" w:hAnsi="Arial" w:cs="Arial"/>
                <w:color w:val="000000" w:themeColor="text1"/>
                <w:sz w:val="22"/>
                <w:szCs w:val="22"/>
                <w:lang w:val="en-US"/>
              </w:rPr>
            </w:pPr>
            <w:r w:rsidRPr="003C74D1">
              <w:rPr>
                <w:rFonts w:ascii="Arial" w:hAnsi="Arial" w:cs="Arial"/>
                <w:color w:val="000000" w:themeColor="text1"/>
                <w:sz w:val="22"/>
                <w:szCs w:val="22"/>
                <w:lang w:val="en-US"/>
              </w:rPr>
              <w:t>20.1</w:t>
            </w:r>
            <w:r w:rsidRPr="003C74D1">
              <w:rPr>
                <w:rFonts w:ascii="Arial" w:hAnsi="Arial" w:cs="Arial"/>
                <w:color w:val="000000" w:themeColor="text1"/>
                <w:sz w:val="22"/>
                <w:szCs w:val="22"/>
                <w:lang w:val="en-US"/>
              </w:rPr>
              <w:tab/>
              <w:t>The Tenderer shall prepare one original of the documents comprising the Tender as described in ITT 11 and clearly mark it “</w:t>
            </w:r>
            <w:r w:rsidRPr="003C74D1">
              <w:rPr>
                <w:rFonts w:ascii="Arial" w:hAnsi="Arial" w:cs="Arial"/>
                <w:smallCaps/>
                <w:color w:val="000000" w:themeColor="text1"/>
                <w:sz w:val="22"/>
                <w:szCs w:val="22"/>
                <w:lang w:val="en-US"/>
              </w:rPr>
              <w:t>Original</w:t>
            </w:r>
            <w:r w:rsidRPr="003C74D1">
              <w:rPr>
                <w:rFonts w:ascii="Arial" w:hAnsi="Arial" w:cs="Arial"/>
                <w:color w:val="000000" w:themeColor="text1"/>
                <w:sz w:val="22"/>
                <w:szCs w:val="22"/>
                <w:lang w:val="en-US"/>
              </w:rPr>
              <w:t>.” Alternative Tenders, if permitted in accordance with ITT 13, shall be clearly marked “</w:t>
            </w:r>
            <w:r w:rsidRPr="003C74D1">
              <w:rPr>
                <w:rFonts w:ascii="Arial" w:hAnsi="Arial" w:cs="Arial"/>
                <w:smallCaps/>
                <w:color w:val="000000" w:themeColor="text1"/>
                <w:sz w:val="22"/>
                <w:szCs w:val="22"/>
                <w:lang w:val="en-US"/>
              </w:rPr>
              <w:t>Alternative</w:t>
            </w:r>
            <w:r w:rsidRPr="003C74D1">
              <w:rPr>
                <w:rFonts w:ascii="Arial" w:hAnsi="Arial" w:cs="Arial"/>
                <w:color w:val="000000" w:themeColor="text1"/>
                <w:sz w:val="22"/>
                <w:szCs w:val="22"/>
                <w:lang w:val="en-US"/>
              </w:rPr>
              <w:t xml:space="preserve">.” In addition, the Tenderer shall submit copies of the Tender, in the number </w:t>
            </w:r>
            <w:r w:rsidRPr="003C74D1">
              <w:rPr>
                <w:rStyle w:val="StyleHeader2-SubClausesBoldChar"/>
                <w:rFonts w:ascii="Arial" w:hAnsi="Arial" w:cs="Arial"/>
                <w:b w:val="0"/>
                <w:bCs/>
                <w:color w:val="000000" w:themeColor="text1"/>
                <w:sz w:val="22"/>
                <w:szCs w:val="22"/>
                <w:lang w:val="en-US"/>
              </w:rPr>
              <w:t xml:space="preserve">specified in the </w:t>
            </w:r>
            <w:r w:rsidRPr="003C74D1">
              <w:rPr>
                <w:rStyle w:val="StyleHeader2-SubClausesBoldChar"/>
                <w:rFonts w:ascii="Arial" w:hAnsi="Arial" w:cs="Arial"/>
                <w:color w:val="000000" w:themeColor="text1"/>
                <w:sz w:val="22"/>
                <w:szCs w:val="22"/>
                <w:lang w:val="en-US"/>
              </w:rPr>
              <w:t>TDS</w:t>
            </w:r>
            <w:r w:rsidRPr="003C74D1">
              <w:rPr>
                <w:rFonts w:ascii="Arial" w:hAnsi="Arial" w:cs="Arial"/>
                <w:color w:val="000000" w:themeColor="text1"/>
                <w:sz w:val="22"/>
                <w:szCs w:val="22"/>
                <w:lang w:val="en-US"/>
              </w:rPr>
              <w:t xml:space="preserve"> and clearly mark them “</w:t>
            </w:r>
            <w:r w:rsidRPr="003C74D1">
              <w:rPr>
                <w:rFonts w:ascii="Arial" w:hAnsi="Arial" w:cs="Arial"/>
                <w:smallCaps/>
                <w:color w:val="000000" w:themeColor="text1"/>
                <w:sz w:val="22"/>
                <w:szCs w:val="22"/>
                <w:lang w:val="en-US"/>
              </w:rPr>
              <w:t>Copy</w:t>
            </w:r>
            <w:r w:rsidRPr="003C74D1">
              <w:rPr>
                <w:rFonts w:ascii="Arial" w:hAnsi="Arial" w:cs="Arial"/>
                <w:color w:val="000000" w:themeColor="text1"/>
                <w:sz w:val="22"/>
                <w:szCs w:val="22"/>
                <w:lang w:val="en-US"/>
              </w:rPr>
              <w:t>.” In the event of any discrepancy between the original and the copies, the original shall prevail.</w:t>
            </w:r>
          </w:p>
        </w:tc>
      </w:tr>
      <w:tr w:rsidR="00C0004E" w:rsidRPr="00624FE6" w14:paraId="5DDF9BCA" w14:textId="77777777" w:rsidTr="003C74D1">
        <w:trPr>
          <w:gridAfter w:val="2"/>
          <w:wAfter w:w="53" w:type="dxa"/>
          <w:trHeight w:val="144"/>
        </w:trPr>
        <w:tc>
          <w:tcPr>
            <w:tcW w:w="2121" w:type="dxa"/>
          </w:tcPr>
          <w:p w14:paraId="09043472"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015CBD87" w14:textId="56B0E006" w:rsidR="00C0004E" w:rsidRPr="003C74D1" w:rsidRDefault="00C0004E" w:rsidP="003C74D1">
            <w:pPr>
              <w:pStyle w:val="StyleHeader1-ClausesAfter0pt"/>
              <w:tabs>
                <w:tab w:val="left" w:pos="385"/>
              </w:tabs>
              <w:spacing w:after="134" w:line="276" w:lineRule="auto"/>
              <w:ind w:left="385" w:hanging="452"/>
              <w:rPr>
                <w:rFonts w:ascii="Arial" w:hAnsi="Arial" w:cs="Arial"/>
                <w:color w:val="000000" w:themeColor="text1"/>
                <w:sz w:val="22"/>
                <w:szCs w:val="22"/>
                <w:lang w:val="en-US"/>
              </w:rPr>
            </w:pPr>
            <w:r w:rsidRPr="003C74D1">
              <w:rPr>
                <w:rFonts w:ascii="Arial" w:hAnsi="Arial" w:cs="Arial"/>
                <w:color w:val="000000" w:themeColor="text1"/>
                <w:sz w:val="22"/>
                <w:szCs w:val="22"/>
                <w:lang w:val="en-US"/>
              </w:rPr>
              <w:t>20.2</w:t>
            </w:r>
            <w:r w:rsidRPr="003C74D1">
              <w:rPr>
                <w:rFonts w:ascii="Arial" w:hAnsi="Arial" w:cs="Arial"/>
                <w:color w:val="000000" w:themeColor="text1"/>
                <w:sz w:val="22"/>
                <w:szCs w:val="22"/>
                <w:lang w:val="en-US"/>
              </w:rPr>
              <w:tab/>
              <w:t>Tenderers shall mark as “CONFIDENTIAL” all information in their Tenders which is confidential to their business. This may include proprietary information, trade secrets</w:t>
            </w:r>
            <w:r w:rsidR="002F1BA6">
              <w:rPr>
                <w:rFonts w:ascii="Arial" w:hAnsi="Arial" w:cs="Arial"/>
                <w:color w:val="000000" w:themeColor="text1"/>
                <w:sz w:val="22"/>
                <w:szCs w:val="22"/>
                <w:lang w:val="en-US"/>
              </w:rPr>
              <w:t xml:space="preserve"> or</w:t>
            </w:r>
            <w:r w:rsidRPr="003C74D1">
              <w:rPr>
                <w:rFonts w:ascii="Arial" w:hAnsi="Arial" w:cs="Arial"/>
                <w:color w:val="000000" w:themeColor="text1"/>
                <w:sz w:val="22"/>
                <w:szCs w:val="22"/>
                <w:lang w:val="en-US"/>
              </w:rPr>
              <w:t xml:space="preserve"> commercial or financially sensitive information. </w:t>
            </w:r>
          </w:p>
        </w:tc>
      </w:tr>
      <w:tr w:rsidR="00C0004E" w:rsidRPr="00624FE6" w14:paraId="363FC0F8" w14:textId="77777777" w:rsidTr="003C74D1">
        <w:trPr>
          <w:gridAfter w:val="2"/>
          <w:wAfter w:w="53" w:type="dxa"/>
          <w:trHeight w:val="144"/>
        </w:trPr>
        <w:tc>
          <w:tcPr>
            <w:tcW w:w="2121" w:type="dxa"/>
          </w:tcPr>
          <w:p w14:paraId="6668739E"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50285488" w14:textId="77777777" w:rsidR="00C0004E" w:rsidRPr="003C74D1" w:rsidRDefault="00C0004E" w:rsidP="003C74D1">
            <w:pPr>
              <w:pStyle w:val="StyleHeader1-ClausesAfter0pt"/>
              <w:tabs>
                <w:tab w:val="left" w:pos="385"/>
              </w:tabs>
              <w:spacing w:after="134" w:line="276" w:lineRule="auto"/>
              <w:ind w:left="385" w:hanging="452"/>
              <w:rPr>
                <w:rFonts w:ascii="Arial" w:hAnsi="Arial" w:cs="Arial"/>
                <w:color w:val="000000" w:themeColor="text1"/>
                <w:sz w:val="22"/>
                <w:szCs w:val="22"/>
                <w:lang w:val="en-US"/>
              </w:rPr>
            </w:pPr>
            <w:r w:rsidRPr="003C74D1">
              <w:rPr>
                <w:rFonts w:ascii="Arial" w:hAnsi="Arial" w:cs="Arial"/>
                <w:color w:val="000000" w:themeColor="text1"/>
                <w:sz w:val="22"/>
                <w:szCs w:val="22"/>
                <w:lang w:val="en-US"/>
              </w:rPr>
              <w:t>20.3</w:t>
            </w:r>
            <w:r w:rsidRPr="003C74D1">
              <w:rPr>
                <w:rFonts w:ascii="Arial" w:hAnsi="Arial" w:cs="Arial"/>
                <w:color w:val="000000" w:themeColor="text1"/>
                <w:sz w:val="22"/>
                <w:szCs w:val="22"/>
                <w:lang w:val="en-US"/>
              </w:rPr>
              <w:tab/>
            </w:r>
            <w:r w:rsidRPr="003C74D1">
              <w:rPr>
                <w:rFonts w:ascii="Arial" w:hAnsi="Arial" w:cs="Arial"/>
                <w:color w:val="000000" w:themeColor="text1"/>
                <w:spacing w:val="-4"/>
                <w:sz w:val="22"/>
                <w:szCs w:val="22"/>
                <w:lang w:val="en-US"/>
              </w:rPr>
              <w:t xml:space="preserve">The original and all copies of the Tender shall be typed or written in indelible ink and shall be signed by a person duly authorized to sign on behalf of the Tenderer. This authorization shall consist of a written confirmation </w:t>
            </w:r>
            <w:r w:rsidRPr="003C74D1">
              <w:rPr>
                <w:rStyle w:val="StyleHeader2-SubClausesBoldChar"/>
                <w:rFonts w:ascii="Arial" w:hAnsi="Arial" w:cs="Arial"/>
                <w:b w:val="0"/>
                <w:bCs/>
                <w:color w:val="000000" w:themeColor="text1"/>
                <w:spacing w:val="-4"/>
                <w:sz w:val="22"/>
                <w:szCs w:val="22"/>
                <w:lang w:val="en-US"/>
              </w:rPr>
              <w:t>as specified in the</w:t>
            </w:r>
            <w:r w:rsidR="009E5053" w:rsidRPr="003C74D1">
              <w:rPr>
                <w:rStyle w:val="StyleHeader2-SubClausesBoldChar"/>
                <w:rFonts w:ascii="Arial" w:eastAsia="SimSun" w:hAnsi="Arial" w:cs="Arial"/>
                <w:b w:val="0"/>
                <w:bCs/>
                <w:color w:val="000000" w:themeColor="text1"/>
                <w:spacing w:val="-4"/>
                <w:sz w:val="22"/>
                <w:szCs w:val="22"/>
                <w:lang w:val="en-US" w:eastAsia="zh-CN"/>
              </w:rPr>
              <w:t xml:space="preserve"> </w:t>
            </w:r>
            <w:r w:rsidRPr="003C74D1">
              <w:rPr>
                <w:rStyle w:val="StyleHeader2-SubClausesBoldChar"/>
                <w:rFonts w:ascii="Arial" w:hAnsi="Arial" w:cs="Arial"/>
                <w:color w:val="000000" w:themeColor="text1"/>
                <w:spacing w:val="-4"/>
                <w:sz w:val="22"/>
                <w:szCs w:val="22"/>
                <w:lang w:val="en-US"/>
              </w:rPr>
              <w:t>TDS</w:t>
            </w:r>
            <w:r w:rsidRPr="003C74D1">
              <w:rPr>
                <w:rFonts w:ascii="Arial" w:hAnsi="Arial" w:cs="Arial"/>
                <w:color w:val="000000" w:themeColor="text1"/>
                <w:spacing w:val="-4"/>
                <w:sz w:val="22"/>
                <w:szCs w:val="22"/>
                <w:lang w:val="en-US"/>
              </w:rPr>
              <w:t xml:space="preserve"> and shall be attached to the Tender. The name and position held by each person signing the authorization must be typed or printed below the signature. </w:t>
            </w:r>
            <w:r w:rsidRPr="003C74D1">
              <w:rPr>
                <w:rFonts w:ascii="Arial" w:hAnsi="Arial" w:cs="Arial"/>
                <w:iCs/>
                <w:color w:val="000000" w:themeColor="text1"/>
                <w:spacing w:val="-4"/>
                <w:sz w:val="22"/>
                <w:szCs w:val="22"/>
                <w:lang w:val="en-US"/>
              </w:rPr>
              <w:t>All pages of the Tender where entries or amendments have been made shall be signed or initialed by the person signing the Tender.</w:t>
            </w:r>
          </w:p>
        </w:tc>
      </w:tr>
      <w:tr w:rsidR="00C0004E" w:rsidRPr="00624FE6" w14:paraId="139D647F" w14:textId="77777777" w:rsidTr="003C74D1">
        <w:trPr>
          <w:gridAfter w:val="2"/>
          <w:wAfter w:w="53" w:type="dxa"/>
          <w:trHeight w:val="144"/>
        </w:trPr>
        <w:tc>
          <w:tcPr>
            <w:tcW w:w="2121" w:type="dxa"/>
          </w:tcPr>
          <w:p w14:paraId="46DAC295"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5167BBD3" w14:textId="77777777" w:rsidR="00C0004E" w:rsidRPr="003C74D1" w:rsidRDefault="00C0004E" w:rsidP="003C74D1">
            <w:pPr>
              <w:pStyle w:val="StyleHeader1-ClausesAfter0pt"/>
              <w:tabs>
                <w:tab w:val="left" w:pos="385"/>
              </w:tabs>
              <w:spacing w:after="134" w:line="276" w:lineRule="auto"/>
              <w:ind w:left="385" w:hanging="452"/>
              <w:rPr>
                <w:rFonts w:ascii="Arial" w:hAnsi="Arial" w:cs="Arial"/>
                <w:color w:val="000000" w:themeColor="text1"/>
                <w:sz w:val="22"/>
                <w:szCs w:val="22"/>
                <w:lang w:val="en-US"/>
              </w:rPr>
            </w:pPr>
            <w:r w:rsidRPr="003C74D1">
              <w:rPr>
                <w:rFonts w:ascii="Arial" w:hAnsi="Arial" w:cs="Arial"/>
                <w:color w:val="000000" w:themeColor="text1"/>
                <w:sz w:val="22"/>
                <w:szCs w:val="22"/>
                <w:lang w:val="en-US"/>
              </w:rPr>
              <w:t>20.4</w:t>
            </w:r>
            <w:r w:rsidRPr="003C74D1">
              <w:rPr>
                <w:rFonts w:ascii="Arial" w:hAnsi="Arial" w:cs="Arial"/>
                <w:color w:val="000000" w:themeColor="text1"/>
                <w:sz w:val="22"/>
                <w:szCs w:val="22"/>
                <w:lang w:val="en-US"/>
              </w:rPr>
              <w:tab/>
              <w:t xml:space="preserve">In case the Tenderer is a JV, the Tender shall be signed by an authorized representative of the JV on behalf of the JV, and so as to be legally binding on all the members as evidenced by a power of </w:t>
            </w:r>
            <w:r w:rsidRPr="003C74D1">
              <w:rPr>
                <w:rFonts w:ascii="Arial" w:hAnsi="Arial" w:cs="Arial"/>
                <w:color w:val="000000" w:themeColor="text1"/>
                <w:spacing w:val="-4"/>
                <w:sz w:val="22"/>
                <w:szCs w:val="22"/>
                <w:lang w:val="en-US"/>
              </w:rPr>
              <w:t>attorney</w:t>
            </w:r>
            <w:r w:rsidRPr="003C74D1">
              <w:rPr>
                <w:rFonts w:ascii="Arial" w:hAnsi="Arial" w:cs="Arial"/>
                <w:color w:val="000000" w:themeColor="text1"/>
                <w:sz w:val="22"/>
                <w:szCs w:val="22"/>
                <w:lang w:val="en-US"/>
              </w:rPr>
              <w:t xml:space="preserve"> signed by their legally authorized representatives.</w:t>
            </w:r>
          </w:p>
        </w:tc>
      </w:tr>
      <w:tr w:rsidR="00C0004E" w:rsidRPr="00624FE6" w14:paraId="620828F3" w14:textId="77777777" w:rsidTr="003C74D1">
        <w:trPr>
          <w:gridAfter w:val="2"/>
          <w:wAfter w:w="53" w:type="dxa"/>
          <w:trHeight w:val="144"/>
        </w:trPr>
        <w:tc>
          <w:tcPr>
            <w:tcW w:w="2121" w:type="dxa"/>
          </w:tcPr>
          <w:p w14:paraId="1825239F"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63D4492D" w14:textId="5A8F25C9" w:rsidR="00C0004E" w:rsidRPr="003C74D1" w:rsidRDefault="00C0004E" w:rsidP="003C74D1">
            <w:pPr>
              <w:pStyle w:val="StyleHeader1-ClausesAfter0pt"/>
              <w:tabs>
                <w:tab w:val="left" w:pos="385"/>
              </w:tabs>
              <w:spacing w:after="134" w:line="276" w:lineRule="auto"/>
              <w:ind w:left="385" w:hanging="452"/>
              <w:rPr>
                <w:rFonts w:ascii="Arial" w:hAnsi="Arial" w:cs="Arial"/>
                <w:color w:val="000000" w:themeColor="text1"/>
                <w:sz w:val="22"/>
                <w:szCs w:val="22"/>
                <w:lang w:val="en-US"/>
              </w:rPr>
            </w:pPr>
            <w:r w:rsidRPr="003C74D1">
              <w:rPr>
                <w:rFonts w:ascii="Arial" w:hAnsi="Arial" w:cs="Arial"/>
                <w:color w:val="000000" w:themeColor="text1"/>
                <w:sz w:val="22"/>
                <w:szCs w:val="22"/>
                <w:lang w:val="en-US"/>
              </w:rPr>
              <w:t>20.5</w:t>
            </w:r>
            <w:r w:rsidRPr="003C74D1">
              <w:rPr>
                <w:rFonts w:ascii="Arial" w:hAnsi="Arial" w:cs="Arial"/>
                <w:color w:val="000000" w:themeColor="text1"/>
                <w:sz w:val="22"/>
                <w:szCs w:val="22"/>
                <w:lang w:val="en-US"/>
              </w:rPr>
              <w:tab/>
            </w:r>
            <w:r w:rsidRPr="003C74D1">
              <w:rPr>
                <w:rFonts w:ascii="Arial" w:hAnsi="Arial" w:cs="Arial"/>
                <w:color w:val="000000" w:themeColor="text1"/>
                <w:spacing w:val="-4"/>
                <w:sz w:val="22"/>
                <w:szCs w:val="22"/>
                <w:lang w:val="en-US"/>
              </w:rPr>
              <w:t>Any amendments such as inter-lineation, erasures</w:t>
            </w:r>
            <w:r w:rsidR="002F1BA6">
              <w:rPr>
                <w:rFonts w:ascii="Arial" w:hAnsi="Arial" w:cs="Arial"/>
                <w:color w:val="000000" w:themeColor="text1"/>
                <w:spacing w:val="-4"/>
                <w:sz w:val="22"/>
                <w:szCs w:val="22"/>
                <w:lang w:val="en-US"/>
              </w:rPr>
              <w:t xml:space="preserve"> or</w:t>
            </w:r>
            <w:r w:rsidRPr="003C74D1">
              <w:rPr>
                <w:rFonts w:ascii="Arial" w:hAnsi="Arial" w:cs="Arial"/>
                <w:color w:val="000000" w:themeColor="text1"/>
                <w:spacing w:val="-4"/>
                <w:sz w:val="22"/>
                <w:szCs w:val="22"/>
                <w:lang w:val="en-US"/>
              </w:rPr>
              <w:t xml:space="preserve"> overwriting shall be valid only if they are signed or initialed by the person signing the Tender.</w:t>
            </w:r>
          </w:p>
        </w:tc>
      </w:tr>
      <w:tr w:rsidR="00C0004E" w:rsidRPr="00624FE6" w14:paraId="6B807D85" w14:textId="77777777" w:rsidTr="003C74D1">
        <w:trPr>
          <w:gridAfter w:val="2"/>
          <w:wAfter w:w="53" w:type="dxa"/>
          <w:trHeight w:val="144"/>
        </w:trPr>
        <w:tc>
          <w:tcPr>
            <w:tcW w:w="2121" w:type="dxa"/>
          </w:tcPr>
          <w:p w14:paraId="6E17D7CD"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23BED866" w14:textId="77777777" w:rsidR="00C0004E" w:rsidRPr="003C74D1" w:rsidRDefault="00C0004E" w:rsidP="003C74D1">
            <w:pPr>
              <w:pStyle w:val="3"/>
              <w:spacing w:line="276" w:lineRule="auto"/>
              <w:rPr>
                <w:rFonts w:ascii="Arial" w:hAnsi="Arial" w:cs="Arial"/>
                <w:sz w:val="22"/>
                <w:szCs w:val="22"/>
              </w:rPr>
            </w:pPr>
            <w:bookmarkStart w:id="218" w:name="_Toc438438844"/>
            <w:bookmarkStart w:id="219" w:name="_Toc438532613"/>
            <w:bookmarkStart w:id="220" w:name="_Toc438733988"/>
            <w:bookmarkStart w:id="221" w:name="_Toc438962070"/>
            <w:bookmarkStart w:id="222" w:name="_Toc461939619"/>
            <w:bookmarkStart w:id="223" w:name="_Toc100032311"/>
            <w:bookmarkStart w:id="224" w:name="_Toc164491531"/>
            <w:bookmarkStart w:id="225" w:name="_Toc325714176"/>
            <w:bookmarkStart w:id="226" w:name="_Toc66364424"/>
            <w:r w:rsidRPr="003C74D1">
              <w:rPr>
                <w:rFonts w:ascii="Arial" w:hAnsi="Arial" w:cs="Arial"/>
                <w:sz w:val="22"/>
                <w:szCs w:val="22"/>
              </w:rPr>
              <w:t>D.  Submission and Opening of Tenders</w:t>
            </w:r>
            <w:bookmarkEnd w:id="218"/>
            <w:bookmarkEnd w:id="219"/>
            <w:bookmarkEnd w:id="220"/>
            <w:bookmarkEnd w:id="221"/>
            <w:bookmarkEnd w:id="222"/>
            <w:bookmarkEnd w:id="223"/>
            <w:bookmarkEnd w:id="224"/>
            <w:bookmarkEnd w:id="225"/>
            <w:bookmarkEnd w:id="226"/>
          </w:p>
        </w:tc>
      </w:tr>
      <w:tr w:rsidR="00C0004E" w:rsidRPr="00624FE6" w14:paraId="6BD3B416" w14:textId="77777777" w:rsidTr="003C74D1">
        <w:trPr>
          <w:gridAfter w:val="2"/>
          <w:wAfter w:w="53" w:type="dxa"/>
          <w:trHeight w:val="1131"/>
        </w:trPr>
        <w:tc>
          <w:tcPr>
            <w:tcW w:w="2121" w:type="dxa"/>
          </w:tcPr>
          <w:p w14:paraId="3B5C478F" w14:textId="343B9CAB" w:rsidR="00C0004E" w:rsidRPr="003C74D1" w:rsidRDefault="00C0004E" w:rsidP="003C74D1">
            <w:pPr>
              <w:pStyle w:val="2"/>
              <w:spacing w:line="276" w:lineRule="auto"/>
              <w:ind w:left="309" w:hangingChars="140" w:hanging="309"/>
              <w:rPr>
                <w:rFonts w:ascii="Arial" w:hAnsi="Arial" w:cs="Arial"/>
                <w:sz w:val="22"/>
                <w:szCs w:val="22"/>
              </w:rPr>
            </w:pPr>
            <w:bookmarkStart w:id="227" w:name="_Toc438438845"/>
            <w:bookmarkStart w:id="228" w:name="_Toc438532614"/>
            <w:bookmarkStart w:id="229" w:name="_Toc438733989"/>
            <w:bookmarkStart w:id="230" w:name="_Toc438907027"/>
            <w:bookmarkStart w:id="231" w:name="_Toc438907226"/>
            <w:bookmarkStart w:id="232" w:name="_Toc100032312"/>
            <w:bookmarkStart w:id="233" w:name="_Toc325714177"/>
            <w:bookmarkStart w:id="234" w:name="_Toc66364425"/>
            <w:r w:rsidRPr="003C74D1">
              <w:rPr>
                <w:rFonts w:ascii="Arial" w:hAnsi="Arial" w:cs="Arial"/>
                <w:sz w:val="22"/>
                <w:szCs w:val="22"/>
              </w:rPr>
              <w:t>Sealing and Marking of Tenders</w:t>
            </w:r>
            <w:bookmarkEnd w:id="227"/>
            <w:bookmarkEnd w:id="228"/>
            <w:bookmarkEnd w:id="229"/>
            <w:bookmarkEnd w:id="230"/>
            <w:bookmarkEnd w:id="231"/>
            <w:bookmarkEnd w:id="232"/>
            <w:bookmarkEnd w:id="233"/>
            <w:bookmarkEnd w:id="234"/>
          </w:p>
        </w:tc>
        <w:tc>
          <w:tcPr>
            <w:tcW w:w="7287" w:type="dxa"/>
            <w:gridSpan w:val="2"/>
          </w:tcPr>
          <w:p w14:paraId="5E3216AF" w14:textId="14BF545A" w:rsidR="00C0004E" w:rsidRPr="003C74D1" w:rsidRDefault="00C0004E" w:rsidP="003C74D1">
            <w:pPr>
              <w:pStyle w:val="Header2-SubClauses"/>
              <w:tabs>
                <w:tab w:val="clear" w:pos="504"/>
                <w:tab w:val="num" w:pos="337"/>
              </w:tabs>
              <w:spacing w:after="134" w:line="276" w:lineRule="auto"/>
              <w:ind w:left="415" w:hanging="482"/>
              <w:rPr>
                <w:rFonts w:ascii="Arial" w:hAnsi="Arial" w:cs="Arial"/>
                <w:sz w:val="22"/>
                <w:szCs w:val="22"/>
                <w:lang w:val="en-US"/>
              </w:rPr>
            </w:pPr>
            <w:r w:rsidRPr="003C74D1">
              <w:rPr>
                <w:rFonts w:ascii="Arial" w:hAnsi="Arial" w:cs="Arial"/>
                <w:sz w:val="22"/>
                <w:szCs w:val="22"/>
                <w:lang w:val="en-US"/>
              </w:rPr>
              <w:t>Tenderers may submit their Tenders by mail or by hand. If so specified in the</w:t>
            </w:r>
            <w:r w:rsidRPr="003C74D1">
              <w:rPr>
                <w:rFonts w:ascii="Arial" w:hAnsi="Arial" w:cs="Arial"/>
                <w:b/>
                <w:bCs/>
                <w:sz w:val="22"/>
                <w:szCs w:val="22"/>
                <w:lang w:val="en-US"/>
              </w:rPr>
              <w:t xml:space="preserve"> TDS</w:t>
            </w:r>
            <w:r w:rsidRPr="003C74D1">
              <w:rPr>
                <w:rFonts w:ascii="Arial" w:hAnsi="Arial" w:cs="Arial"/>
                <w:sz w:val="22"/>
                <w:szCs w:val="22"/>
                <w:lang w:val="en-US"/>
              </w:rPr>
              <w:t xml:space="preserve">, tenderers shall have the option of submitting their Tenders electronically. Procedures for submission, sealing and marking are as follows: </w:t>
            </w:r>
          </w:p>
          <w:p w14:paraId="429D1A54" w14:textId="287B151C" w:rsidR="00C0004E" w:rsidRPr="003C74D1" w:rsidRDefault="00C0004E" w:rsidP="003C74D1">
            <w:pPr>
              <w:pStyle w:val="Header2-SubClauses"/>
              <w:numPr>
                <w:ilvl w:val="2"/>
                <w:numId w:val="26"/>
              </w:numPr>
              <w:spacing w:line="276" w:lineRule="auto"/>
              <w:rPr>
                <w:rFonts w:ascii="Arial" w:hAnsi="Arial" w:cs="Arial"/>
                <w:sz w:val="22"/>
                <w:szCs w:val="22"/>
                <w:lang w:val="en-US"/>
              </w:rPr>
            </w:pPr>
            <w:r w:rsidRPr="003C74D1">
              <w:rPr>
                <w:rFonts w:ascii="Arial" w:hAnsi="Arial" w:cs="Arial"/>
                <w:sz w:val="22"/>
                <w:szCs w:val="22"/>
                <w:lang w:val="en-US"/>
              </w:rPr>
              <w:t>Tenderers submitting Tenders by mail or by hand shall enclose the original and copies of the Tender, including Alternative Tenders if permitted in accordance with ITT 13, in separate sealed envelopes.</w:t>
            </w:r>
            <w:r w:rsidR="008B2872" w:rsidRPr="003C74D1">
              <w:rPr>
                <w:rFonts w:ascii="Arial" w:hAnsi="Arial" w:cs="Arial"/>
                <w:sz w:val="22"/>
                <w:szCs w:val="22"/>
                <w:lang w:val="en-US"/>
              </w:rPr>
              <w:t xml:space="preserve"> </w:t>
            </w:r>
            <w:r w:rsidRPr="003C74D1">
              <w:rPr>
                <w:rFonts w:ascii="Arial" w:hAnsi="Arial" w:cs="Arial"/>
                <w:sz w:val="22"/>
                <w:szCs w:val="22"/>
                <w:lang w:val="en-US"/>
              </w:rPr>
              <w:t xml:space="preserve">The envelopes shall be duly marked as </w:t>
            </w:r>
            <w:r w:rsidR="00126FB2">
              <w:rPr>
                <w:rFonts w:ascii="Arial" w:hAnsi="Arial" w:cs="Arial"/>
                <w:sz w:val="22"/>
                <w:szCs w:val="22"/>
                <w:lang w:val="en-US"/>
              </w:rPr>
              <w:t>“</w:t>
            </w:r>
            <w:r w:rsidRPr="003C74D1">
              <w:rPr>
                <w:rFonts w:ascii="Arial" w:hAnsi="Arial" w:cs="Arial"/>
                <w:sz w:val="22"/>
                <w:szCs w:val="22"/>
                <w:lang w:val="en-US"/>
              </w:rPr>
              <w:t>ORIGINAL</w:t>
            </w:r>
            <w:r w:rsidR="0026487A">
              <w:rPr>
                <w:rFonts w:ascii="Arial" w:hAnsi="Arial" w:cs="Arial"/>
                <w:sz w:val="22"/>
                <w:szCs w:val="22"/>
                <w:lang w:val="en-US"/>
              </w:rPr>
              <w:t>,</w:t>
            </w:r>
            <w:r w:rsidR="00126FB2">
              <w:rPr>
                <w:rFonts w:ascii="Arial" w:hAnsi="Arial" w:cs="Arial"/>
                <w:sz w:val="22"/>
                <w:szCs w:val="22"/>
                <w:lang w:val="en-US"/>
              </w:rPr>
              <w:t>”</w:t>
            </w:r>
            <w:r w:rsidR="0026487A">
              <w:rPr>
                <w:rFonts w:ascii="Arial" w:hAnsi="Arial" w:cs="Arial"/>
                <w:sz w:val="22"/>
                <w:szCs w:val="22"/>
                <w:lang w:val="en-US"/>
              </w:rPr>
              <w:t xml:space="preserve"> </w:t>
            </w:r>
            <w:r w:rsidR="00126FB2">
              <w:rPr>
                <w:rFonts w:ascii="Arial" w:hAnsi="Arial" w:cs="Arial"/>
                <w:sz w:val="22"/>
                <w:szCs w:val="22"/>
                <w:lang w:val="en-US"/>
              </w:rPr>
              <w:t>“</w:t>
            </w:r>
            <w:r w:rsidRPr="003C74D1">
              <w:rPr>
                <w:rFonts w:ascii="Arial" w:hAnsi="Arial" w:cs="Arial"/>
                <w:sz w:val="22"/>
                <w:szCs w:val="22"/>
                <w:lang w:val="en-US"/>
              </w:rPr>
              <w:t>COPY</w:t>
            </w:r>
            <w:r w:rsidR="0026487A">
              <w:rPr>
                <w:rFonts w:ascii="Arial" w:hAnsi="Arial" w:cs="Arial"/>
                <w:sz w:val="22"/>
                <w:szCs w:val="22"/>
                <w:lang w:val="en-US"/>
              </w:rPr>
              <w:t>,</w:t>
            </w:r>
            <w:r w:rsidR="00126FB2">
              <w:rPr>
                <w:rFonts w:ascii="Arial" w:hAnsi="Arial" w:cs="Arial"/>
                <w:sz w:val="22"/>
                <w:szCs w:val="22"/>
                <w:lang w:val="en-US"/>
              </w:rPr>
              <w:t>”</w:t>
            </w:r>
            <w:r w:rsidRPr="003C74D1">
              <w:rPr>
                <w:rFonts w:ascii="Arial" w:hAnsi="Arial" w:cs="Arial"/>
                <w:sz w:val="22"/>
                <w:szCs w:val="22"/>
                <w:lang w:val="en-US"/>
              </w:rPr>
              <w:t xml:space="preserve"> </w:t>
            </w:r>
            <w:r w:rsidR="00126FB2">
              <w:rPr>
                <w:rFonts w:ascii="Arial" w:hAnsi="Arial" w:cs="Arial"/>
                <w:sz w:val="22"/>
                <w:szCs w:val="22"/>
                <w:lang w:val="en-US"/>
              </w:rPr>
              <w:t>“</w:t>
            </w:r>
            <w:r w:rsidRPr="003C74D1">
              <w:rPr>
                <w:rFonts w:ascii="Arial" w:hAnsi="Arial" w:cs="Arial"/>
                <w:sz w:val="22"/>
                <w:szCs w:val="22"/>
                <w:lang w:val="en-US"/>
              </w:rPr>
              <w:t>ALTERNATIVE-ORIGINAL</w:t>
            </w:r>
            <w:r w:rsidR="00126FB2">
              <w:rPr>
                <w:rFonts w:ascii="Arial" w:hAnsi="Arial" w:cs="Arial"/>
                <w:sz w:val="22"/>
                <w:szCs w:val="22"/>
                <w:lang w:val="en-US"/>
              </w:rPr>
              <w:t>”</w:t>
            </w:r>
            <w:r w:rsidRPr="003C74D1">
              <w:rPr>
                <w:rFonts w:ascii="Arial" w:hAnsi="Arial" w:cs="Arial"/>
                <w:sz w:val="22"/>
                <w:szCs w:val="22"/>
                <w:lang w:val="en-US"/>
              </w:rPr>
              <w:t xml:space="preserve"> and </w:t>
            </w:r>
            <w:r w:rsidR="00126FB2">
              <w:rPr>
                <w:rFonts w:ascii="Arial" w:hAnsi="Arial" w:cs="Arial"/>
                <w:sz w:val="22"/>
                <w:szCs w:val="22"/>
                <w:lang w:val="en-US"/>
              </w:rPr>
              <w:t>“</w:t>
            </w:r>
            <w:r w:rsidRPr="003C74D1">
              <w:rPr>
                <w:rFonts w:ascii="Arial" w:hAnsi="Arial" w:cs="Arial"/>
                <w:sz w:val="22"/>
                <w:szCs w:val="22"/>
                <w:lang w:val="en-US"/>
              </w:rPr>
              <w:t>ALTERNATIVE-COPY</w:t>
            </w:r>
            <w:r w:rsidR="0026487A">
              <w:rPr>
                <w:rFonts w:ascii="Arial" w:hAnsi="Arial" w:cs="Arial"/>
                <w:sz w:val="22"/>
                <w:szCs w:val="22"/>
                <w:lang w:val="en-US"/>
              </w:rPr>
              <w:t>.</w:t>
            </w:r>
            <w:r w:rsidR="00126FB2">
              <w:rPr>
                <w:rFonts w:ascii="Arial" w:hAnsi="Arial" w:cs="Arial"/>
                <w:sz w:val="22"/>
                <w:szCs w:val="22"/>
                <w:lang w:val="en-US"/>
              </w:rPr>
              <w:t>”</w:t>
            </w:r>
            <w:r w:rsidRPr="003C74D1">
              <w:rPr>
                <w:rFonts w:ascii="Arial" w:hAnsi="Arial" w:cs="Arial"/>
                <w:sz w:val="22"/>
                <w:szCs w:val="22"/>
                <w:lang w:val="en-US"/>
              </w:rPr>
              <w:t xml:space="preserve"> These envelopes shall then be enclosed in one single package. The rest of the procedure shall be in accordance with ITT 21.2 and 21.3.</w:t>
            </w:r>
          </w:p>
          <w:p w14:paraId="2007F1CB" w14:textId="77777777" w:rsidR="00C0004E" w:rsidRPr="003C74D1" w:rsidRDefault="00C0004E" w:rsidP="003C74D1">
            <w:pPr>
              <w:pStyle w:val="Header2-SubClauses"/>
              <w:numPr>
                <w:ilvl w:val="2"/>
                <w:numId w:val="26"/>
              </w:numPr>
              <w:spacing w:line="276" w:lineRule="auto"/>
              <w:rPr>
                <w:rFonts w:ascii="Arial" w:hAnsi="Arial" w:cs="Arial"/>
                <w:sz w:val="22"/>
                <w:szCs w:val="22"/>
                <w:lang w:val="en-US"/>
              </w:rPr>
            </w:pPr>
            <w:r w:rsidRPr="003C74D1">
              <w:rPr>
                <w:rFonts w:ascii="Arial" w:hAnsi="Arial" w:cs="Arial"/>
                <w:sz w:val="22"/>
                <w:szCs w:val="22"/>
                <w:lang w:val="en-US"/>
              </w:rPr>
              <w:t>Tenderers submitting Tenders electronically shall follow the electronic Tender submission procedures specified in the</w:t>
            </w:r>
            <w:r w:rsidRPr="003C74D1">
              <w:rPr>
                <w:rFonts w:ascii="Arial" w:hAnsi="Arial" w:cs="Arial"/>
                <w:b/>
                <w:bCs/>
                <w:sz w:val="22"/>
                <w:szCs w:val="22"/>
                <w:lang w:val="en-US"/>
              </w:rPr>
              <w:t xml:space="preserve"> TDS</w:t>
            </w:r>
            <w:r w:rsidRPr="003C74D1">
              <w:rPr>
                <w:rFonts w:ascii="Arial" w:hAnsi="Arial" w:cs="Arial"/>
                <w:sz w:val="22"/>
                <w:szCs w:val="22"/>
                <w:lang w:val="en-US"/>
              </w:rPr>
              <w:t xml:space="preserve">.   </w:t>
            </w:r>
          </w:p>
        </w:tc>
      </w:tr>
      <w:tr w:rsidR="00C0004E" w:rsidRPr="00624FE6" w14:paraId="53C714EA" w14:textId="77777777" w:rsidTr="003C74D1">
        <w:trPr>
          <w:gridAfter w:val="2"/>
          <w:wAfter w:w="53" w:type="dxa"/>
          <w:trHeight w:val="1131"/>
        </w:trPr>
        <w:tc>
          <w:tcPr>
            <w:tcW w:w="2121" w:type="dxa"/>
          </w:tcPr>
          <w:p w14:paraId="33B0AACD" w14:textId="77777777" w:rsidR="00C0004E" w:rsidRPr="003C74D1" w:rsidRDefault="00C0004E" w:rsidP="003C74D1">
            <w:pPr>
              <w:pStyle w:val="Section1Header2"/>
              <w:numPr>
                <w:ilvl w:val="0"/>
                <w:numId w:val="0"/>
              </w:numPr>
              <w:spacing w:before="160" w:after="80" w:line="276" w:lineRule="auto"/>
              <w:ind w:left="241"/>
              <w:rPr>
                <w:rFonts w:ascii="Arial" w:hAnsi="Arial" w:cs="Arial"/>
                <w:color w:val="000000" w:themeColor="text1"/>
                <w:sz w:val="22"/>
                <w:szCs w:val="22"/>
              </w:rPr>
            </w:pPr>
          </w:p>
        </w:tc>
        <w:tc>
          <w:tcPr>
            <w:tcW w:w="7287" w:type="dxa"/>
            <w:gridSpan w:val="2"/>
          </w:tcPr>
          <w:p w14:paraId="1B95493A" w14:textId="77777777" w:rsidR="00C0004E" w:rsidRPr="003C74D1" w:rsidRDefault="00C0004E" w:rsidP="003C74D1">
            <w:pPr>
              <w:pStyle w:val="Header2-SubClauses"/>
              <w:tabs>
                <w:tab w:val="clear" w:pos="504"/>
                <w:tab w:val="num" w:pos="500"/>
              </w:tabs>
              <w:spacing w:after="134" w:line="276" w:lineRule="auto"/>
              <w:ind w:left="415" w:hanging="415"/>
              <w:rPr>
                <w:rFonts w:ascii="Arial" w:hAnsi="Arial" w:cs="Arial"/>
                <w:sz w:val="22"/>
                <w:szCs w:val="22"/>
                <w:lang w:val="en-US"/>
              </w:rPr>
            </w:pPr>
            <w:r w:rsidRPr="003C74D1">
              <w:rPr>
                <w:rFonts w:ascii="Arial" w:hAnsi="Arial" w:cs="Arial"/>
                <w:sz w:val="22"/>
                <w:szCs w:val="22"/>
                <w:lang w:val="en-US"/>
              </w:rPr>
              <w:t>The inner and outer envelopes shall:</w:t>
            </w:r>
          </w:p>
          <w:p w14:paraId="4926E5E0" w14:textId="77777777" w:rsidR="00C0004E" w:rsidRPr="003C74D1" w:rsidRDefault="00C0004E" w:rsidP="003C74D1">
            <w:pPr>
              <w:pStyle w:val="P3Header1-Clauses"/>
              <w:numPr>
                <w:ilvl w:val="2"/>
                <w:numId w:val="26"/>
              </w:numPr>
              <w:tabs>
                <w:tab w:val="clear" w:pos="864"/>
                <w:tab w:val="clear" w:pos="972"/>
                <w:tab w:val="num" w:pos="578"/>
              </w:tabs>
              <w:spacing w:after="134" w:line="276" w:lineRule="auto"/>
              <w:ind w:left="885"/>
              <w:rPr>
                <w:rFonts w:ascii="Arial" w:hAnsi="Arial" w:cs="Arial"/>
                <w:sz w:val="22"/>
                <w:szCs w:val="22"/>
                <w:lang w:val="en-US"/>
              </w:rPr>
            </w:pPr>
            <w:r w:rsidRPr="003C74D1">
              <w:rPr>
                <w:rFonts w:ascii="Arial" w:hAnsi="Arial" w:cs="Arial"/>
                <w:sz w:val="22"/>
                <w:szCs w:val="22"/>
                <w:lang w:val="en-US"/>
              </w:rPr>
              <w:t>bear the name and address of the Tenderer;</w:t>
            </w:r>
          </w:p>
          <w:p w14:paraId="744D97DE" w14:textId="77777777" w:rsidR="00C0004E" w:rsidRPr="003C74D1" w:rsidRDefault="00C0004E" w:rsidP="003C74D1">
            <w:pPr>
              <w:pStyle w:val="P3Header1-Clauses"/>
              <w:numPr>
                <w:ilvl w:val="2"/>
                <w:numId w:val="26"/>
              </w:numPr>
              <w:tabs>
                <w:tab w:val="clear" w:pos="864"/>
                <w:tab w:val="clear" w:pos="972"/>
                <w:tab w:val="num" w:pos="578"/>
              </w:tabs>
              <w:spacing w:after="134" w:line="276" w:lineRule="auto"/>
              <w:ind w:left="885"/>
              <w:rPr>
                <w:rFonts w:ascii="Arial" w:hAnsi="Arial" w:cs="Arial"/>
                <w:sz w:val="22"/>
                <w:szCs w:val="22"/>
                <w:lang w:val="en-US"/>
              </w:rPr>
            </w:pPr>
            <w:r w:rsidRPr="003C74D1">
              <w:rPr>
                <w:rFonts w:ascii="Arial" w:hAnsi="Arial" w:cs="Arial"/>
                <w:sz w:val="22"/>
                <w:szCs w:val="22"/>
                <w:lang w:val="en-US"/>
              </w:rPr>
              <w:t>be addressed to the Employer in accordance with ITT 22.1;</w:t>
            </w:r>
          </w:p>
          <w:p w14:paraId="5FC80327" w14:textId="77777777" w:rsidR="00C0004E" w:rsidRPr="003C74D1" w:rsidRDefault="00C0004E" w:rsidP="003C74D1">
            <w:pPr>
              <w:pStyle w:val="P3Header1-Clauses"/>
              <w:numPr>
                <w:ilvl w:val="2"/>
                <w:numId w:val="26"/>
              </w:numPr>
              <w:tabs>
                <w:tab w:val="clear" w:pos="864"/>
                <w:tab w:val="clear" w:pos="972"/>
                <w:tab w:val="num" w:pos="578"/>
              </w:tabs>
              <w:spacing w:after="134" w:line="276" w:lineRule="auto"/>
              <w:ind w:left="885"/>
              <w:rPr>
                <w:rFonts w:ascii="Arial" w:hAnsi="Arial" w:cs="Arial"/>
                <w:sz w:val="22"/>
                <w:szCs w:val="22"/>
                <w:lang w:val="en-US"/>
              </w:rPr>
            </w:pPr>
            <w:r w:rsidRPr="003C74D1">
              <w:rPr>
                <w:rFonts w:ascii="Arial" w:hAnsi="Arial" w:cs="Arial"/>
                <w:sz w:val="22"/>
                <w:szCs w:val="22"/>
                <w:lang w:val="en-US"/>
              </w:rPr>
              <w:lastRenderedPageBreak/>
              <w:t>bear the specific identification of this Tendering process specified in accordance with TDS 1.1; and</w:t>
            </w:r>
          </w:p>
          <w:p w14:paraId="172DD167" w14:textId="77777777" w:rsidR="00C0004E" w:rsidRPr="003C74D1" w:rsidRDefault="00C0004E" w:rsidP="003C74D1">
            <w:pPr>
              <w:pStyle w:val="P3Header1-Clauses"/>
              <w:numPr>
                <w:ilvl w:val="2"/>
                <w:numId w:val="26"/>
              </w:numPr>
              <w:tabs>
                <w:tab w:val="clear" w:pos="864"/>
                <w:tab w:val="clear" w:pos="972"/>
                <w:tab w:val="num" w:pos="578"/>
              </w:tabs>
              <w:spacing w:after="134" w:line="276" w:lineRule="auto"/>
              <w:ind w:left="885"/>
              <w:rPr>
                <w:rFonts w:ascii="Arial" w:hAnsi="Arial" w:cs="Arial"/>
                <w:sz w:val="22"/>
                <w:szCs w:val="22"/>
                <w:lang w:val="en-US"/>
              </w:rPr>
            </w:pPr>
            <w:r w:rsidRPr="003C74D1">
              <w:rPr>
                <w:rFonts w:ascii="Arial" w:hAnsi="Arial" w:cs="Arial"/>
                <w:sz w:val="22"/>
                <w:szCs w:val="22"/>
                <w:lang w:val="en-US"/>
              </w:rPr>
              <w:t>bear a warning not to open before the time and date for Tender opening.</w:t>
            </w:r>
          </w:p>
        </w:tc>
      </w:tr>
      <w:tr w:rsidR="00C0004E" w:rsidRPr="00624FE6" w14:paraId="303370A9" w14:textId="77777777" w:rsidTr="003C74D1">
        <w:trPr>
          <w:gridAfter w:val="2"/>
          <w:wAfter w:w="53" w:type="dxa"/>
          <w:trHeight w:val="1131"/>
        </w:trPr>
        <w:tc>
          <w:tcPr>
            <w:tcW w:w="2121" w:type="dxa"/>
          </w:tcPr>
          <w:p w14:paraId="177A2D34" w14:textId="77777777" w:rsidR="00C0004E" w:rsidRPr="003C74D1" w:rsidRDefault="00C0004E" w:rsidP="003C74D1">
            <w:pPr>
              <w:pStyle w:val="Section1Header2"/>
              <w:numPr>
                <w:ilvl w:val="0"/>
                <w:numId w:val="0"/>
              </w:numPr>
              <w:spacing w:before="160" w:after="80" w:line="276" w:lineRule="auto"/>
              <w:ind w:left="241"/>
              <w:rPr>
                <w:rFonts w:ascii="Arial" w:hAnsi="Arial" w:cs="Arial"/>
                <w:color w:val="000000" w:themeColor="text1"/>
                <w:sz w:val="22"/>
                <w:szCs w:val="22"/>
              </w:rPr>
            </w:pPr>
          </w:p>
        </w:tc>
        <w:tc>
          <w:tcPr>
            <w:tcW w:w="7287" w:type="dxa"/>
            <w:gridSpan w:val="2"/>
          </w:tcPr>
          <w:p w14:paraId="4524CF59" w14:textId="77777777" w:rsidR="00C0004E" w:rsidRPr="003C74D1" w:rsidRDefault="00C0004E" w:rsidP="003C74D1">
            <w:pPr>
              <w:pStyle w:val="Header2-SubClauses"/>
              <w:tabs>
                <w:tab w:val="clear" w:pos="504"/>
              </w:tabs>
              <w:spacing w:after="134" w:line="276" w:lineRule="auto"/>
              <w:ind w:left="466" w:hanging="475"/>
              <w:rPr>
                <w:rFonts w:ascii="Arial" w:hAnsi="Arial" w:cs="Arial"/>
                <w:sz w:val="22"/>
                <w:szCs w:val="22"/>
                <w:lang w:val="en-US"/>
              </w:rPr>
            </w:pPr>
            <w:r w:rsidRPr="003C74D1">
              <w:rPr>
                <w:rFonts w:ascii="Arial" w:hAnsi="Arial" w:cs="Arial"/>
                <w:sz w:val="22"/>
                <w:szCs w:val="22"/>
                <w:lang w:val="en-US"/>
              </w:rPr>
              <w:t xml:space="preserve">If all envelopes are not sealed and marked as required, the </w:t>
            </w:r>
            <w:r w:rsidRPr="003C74D1">
              <w:rPr>
                <w:rStyle w:val="StyleHeader2-SubClausesItalicChar"/>
                <w:rFonts w:ascii="Arial" w:hAnsi="Arial"/>
                <w:i w:val="0"/>
                <w:iCs w:val="0"/>
                <w:sz w:val="22"/>
                <w:szCs w:val="22"/>
              </w:rPr>
              <w:t>Employer</w:t>
            </w:r>
            <w:r w:rsidR="009E5053" w:rsidRPr="003C74D1">
              <w:rPr>
                <w:rStyle w:val="StyleHeader2-SubClausesItalicChar"/>
                <w:rFonts w:ascii="Arial" w:eastAsia="SimSun" w:hAnsi="Arial"/>
                <w:sz w:val="22"/>
                <w:szCs w:val="22"/>
                <w:lang w:eastAsia="zh-CN"/>
              </w:rPr>
              <w:t xml:space="preserve"> </w:t>
            </w:r>
            <w:r w:rsidRPr="003C74D1">
              <w:rPr>
                <w:rFonts w:ascii="Arial" w:hAnsi="Arial" w:cs="Arial"/>
                <w:sz w:val="22"/>
                <w:szCs w:val="22"/>
                <w:lang w:val="en-US"/>
              </w:rPr>
              <w:t>will assume no responsibility for the misplacement or premature opening of the Tender.</w:t>
            </w:r>
          </w:p>
        </w:tc>
      </w:tr>
      <w:tr w:rsidR="00C0004E" w:rsidRPr="00624FE6" w14:paraId="0B94EFF6" w14:textId="77777777" w:rsidTr="003C74D1">
        <w:trPr>
          <w:gridAfter w:val="2"/>
          <w:wAfter w:w="53" w:type="dxa"/>
          <w:trHeight w:val="724"/>
        </w:trPr>
        <w:tc>
          <w:tcPr>
            <w:tcW w:w="2121" w:type="dxa"/>
          </w:tcPr>
          <w:p w14:paraId="4075C961" w14:textId="20853BF0" w:rsidR="00C0004E" w:rsidRPr="003C74D1" w:rsidRDefault="00C0004E" w:rsidP="003C74D1">
            <w:pPr>
              <w:pStyle w:val="2"/>
              <w:spacing w:line="276" w:lineRule="auto"/>
              <w:ind w:left="309" w:hangingChars="140" w:hanging="309"/>
              <w:rPr>
                <w:rFonts w:ascii="Arial" w:hAnsi="Arial" w:cs="Arial"/>
                <w:sz w:val="22"/>
                <w:szCs w:val="22"/>
              </w:rPr>
            </w:pPr>
            <w:bookmarkStart w:id="235" w:name="_Toc438532615"/>
            <w:bookmarkStart w:id="236" w:name="_Toc430099595"/>
            <w:bookmarkStart w:id="237" w:name="_Toc438532616"/>
            <w:bookmarkStart w:id="238" w:name="_Toc438532617"/>
            <w:bookmarkStart w:id="239" w:name="_Toc430099619"/>
            <w:bookmarkStart w:id="240" w:name="_Toc437867973"/>
            <w:bookmarkStart w:id="241" w:name="_Toc438028154"/>
            <w:bookmarkStart w:id="242" w:name="_Toc437867980"/>
            <w:bookmarkStart w:id="243" w:name="_Toc438028161"/>
            <w:bookmarkStart w:id="244" w:name="_Toc424009124"/>
            <w:bookmarkStart w:id="245" w:name="_Toc438438846"/>
            <w:bookmarkStart w:id="246" w:name="_Toc438532618"/>
            <w:bookmarkStart w:id="247" w:name="_Toc438733990"/>
            <w:bookmarkStart w:id="248" w:name="_Toc438907028"/>
            <w:bookmarkStart w:id="249" w:name="_Toc438907227"/>
            <w:bookmarkStart w:id="250" w:name="_Toc100032313"/>
            <w:bookmarkStart w:id="251" w:name="_Toc325714178"/>
            <w:bookmarkStart w:id="252" w:name="_Toc66364426"/>
            <w:bookmarkEnd w:id="235"/>
            <w:bookmarkEnd w:id="236"/>
            <w:bookmarkEnd w:id="237"/>
            <w:bookmarkEnd w:id="238"/>
            <w:bookmarkEnd w:id="239"/>
            <w:bookmarkEnd w:id="240"/>
            <w:bookmarkEnd w:id="241"/>
            <w:bookmarkEnd w:id="242"/>
            <w:bookmarkEnd w:id="243"/>
            <w:r w:rsidRPr="003C74D1">
              <w:rPr>
                <w:rFonts w:ascii="Arial" w:hAnsi="Arial" w:cs="Arial"/>
                <w:sz w:val="22"/>
                <w:szCs w:val="22"/>
              </w:rPr>
              <w:t>Deadline for Submission of Tenders</w:t>
            </w:r>
            <w:bookmarkEnd w:id="244"/>
            <w:bookmarkEnd w:id="245"/>
            <w:bookmarkEnd w:id="246"/>
            <w:bookmarkEnd w:id="247"/>
            <w:bookmarkEnd w:id="248"/>
            <w:bookmarkEnd w:id="249"/>
            <w:bookmarkEnd w:id="250"/>
            <w:bookmarkEnd w:id="251"/>
            <w:bookmarkEnd w:id="252"/>
          </w:p>
        </w:tc>
        <w:tc>
          <w:tcPr>
            <w:tcW w:w="7287" w:type="dxa"/>
            <w:gridSpan w:val="2"/>
          </w:tcPr>
          <w:p w14:paraId="01BB5ABF" w14:textId="77777777" w:rsidR="00C0004E" w:rsidRPr="003C74D1" w:rsidRDefault="00C0004E" w:rsidP="003C74D1">
            <w:pPr>
              <w:pStyle w:val="StyleHeader1-ClausesAfter0pt"/>
              <w:tabs>
                <w:tab w:val="left" w:pos="385"/>
              </w:tabs>
              <w:spacing w:after="134" w:line="276" w:lineRule="auto"/>
              <w:ind w:left="385" w:hanging="452"/>
              <w:rPr>
                <w:rFonts w:ascii="Arial" w:hAnsi="Arial" w:cs="Arial"/>
                <w:color w:val="000000" w:themeColor="text1"/>
                <w:sz w:val="22"/>
                <w:szCs w:val="22"/>
                <w:lang w:val="en-US"/>
              </w:rPr>
            </w:pPr>
            <w:r w:rsidRPr="003C74D1">
              <w:rPr>
                <w:rFonts w:ascii="Arial" w:hAnsi="Arial" w:cs="Arial"/>
                <w:color w:val="000000" w:themeColor="text1"/>
                <w:sz w:val="22"/>
                <w:szCs w:val="22"/>
                <w:lang w:val="en-US"/>
              </w:rPr>
              <w:t>22.1</w:t>
            </w:r>
            <w:r w:rsidRPr="003C74D1">
              <w:rPr>
                <w:rFonts w:ascii="Arial" w:hAnsi="Arial" w:cs="Arial"/>
                <w:color w:val="000000" w:themeColor="text1"/>
                <w:sz w:val="22"/>
                <w:szCs w:val="22"/>
                <w:lang w:val="en-US"/>
              </w:rPr>
              <w:tab/>
              <w:t xml:space="preserve">Tenders must be received by the Employer at the address and no later than the date and time </w:t>
            </w:r>
            <w:r w:rsidRPr="003C74D1">
              <w:rPr>
                <w:rStyle w:val="StyleHeader2-SubClausesBoldChar"/>
                <w:rFonts w:ascii="Arial" w:hAnsi="Arial" w:cs="Arial"/>
                <w:b w:val="0"/>
                <w:bCs/>
                <w:color w:val="000000" w:themeColor="text1"/>
                <w:sz w:val="22"/>
                <w:szCs w:val="22"/>
                <w:lang w:val="en-US"/>
              </w:rPr>
              <w:t>specified in the</w:t>
            </w:r>
            <w:r w:rsidR="009E5053" w:rsidRPr="003C74D1">
              <w:rPr>
                <w:rStyle w:val="StyleHeader2-SubClausesBoldChar"/>
                <w:rFonts w:ascii="Arial" w:eastAsia="SimSun" w:hAnsi="Arial" w:cs="Arial"/>
                <w:b w:val="0"/>
                <w:bCs/>
                <w:color w:val="000000" w:themeColor="text1"/>
                <w:sz w:val="22"/>
                <w:szCs w:val="22"/>
                <w:lang w:val="en-US" w:eastAsia="zh-CN"/>
              </w:rPr>
              <w:t xml:space="preserve"> </w:t>
            </w:r>
            <w:r w:rsidRPr="003C74D1">
              <w:rPr>
                <w:rStyle w:val="StyleHeader2-SubClausesBoldChar"/>
                <w:rFonts w:ascii="Arial" w:hAnsi="Arial" w:cs="Arial"/>
                <w:color w:val="000000" w:themeColor="text1"/>
                <w:sz w:val="22"/>
                <w:szCs w:val="22"/>
                <w:lang w:val="en-US"/>
              </w:rPr>
              <w:t>TDS</w:t>
            </w:r>
            <w:r w:rsidRPr="003C74D1">
              <w:rPr>
                <w:rFonts w:ascii="Arial" w:hAnsi="Arial" w:cs="Arial"/>
                <w:color w:val="000000" w:themeColor="text1"/>
                <w:sz w:val="22"/>
                <w:szCs w:val="22"/>
                <w:lang w:val="en-US"/>
              </w:rPr>
              <w:t>.</w:t>
            </w:r>
          </w:p>
        </w:tc>
      </w:tr>
      <w:tr w:rsidR="00C0004E" w:rsidRPr="00624FE6" w14:paraId="4550AFB4" w14:textId="77777777" w:rsidTr="003C74D1">
        <w:trPr>
          <w:gridAfter w:val="2"/>
          <w:wAfter w:w="53" w:type="dxa"/>
          <w:trHeight w:val="144"/>
        </w:trPr>
        <w:tc>
          <w:tcPr>
            <w:tcW w:w="2121" w:type="dxa"/>
          </w:tcPr>
          <w:p w14:paraId="6BC6680A"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359236E5" w14:textId="77777777" w:rsidR="00C0004E" w:rsidRPr="003C74D1" w:rsidRDefault="00C0004E" w:rsidP="003C74D1">
            <w:pPr>
              <w:pStyle w:val="StyleHeader1-ClausesAfter0pt"/>
              <w:tabs>
                <w:tab w:val="left" w:pos="385"/>
              </w:tabs>
              <w:spacing w:after="134" w:line="276" w:lineRule="auto"/>
              <w:ind w:left="385" w:hanging="452"/>
              <w:rPr>
                <w:rFonts w:ascii="Arial" w:hAnsi="Arial" w:cs="Arial"/>
                <w:color w:val="000000" w:themeColor="text1"/>
                <w:sz w:val="22"/>
                <w:szCs w:val="22"/>
                <w:lang w:val="en-US"/>
              </w:rPr>
            </w:pPr>
            <w:r w:rsidRPr="003C74D1">
              <w:rPr>
                <w:rFonts w:ascii="Arial" w:hAnsi="Arial" w:cs="Arial"/>
                <w:color w:val="000000" w:themeColor="text1"/>
                <w:sz w:val="22"/>
                <w:szCs w:val="22"/>
                <w:lang w:val="en-US"/>
              </w:rPr>
              <w:t>22.2</w:t>
            </w:r>
            <w:r w:rsidRPr="003C74D1">
              <w:rPr>
                <w:rFonts w:ascii="Arial" w:hAnsi="Arial" w:cs="Arial"/>
                <w:color w:val="000000" w:themeColor="text1"/>
                <w:sz w:val="22"/>
                <w:szCs w:val="22"/>
                <w:lang w:val="en-US"/>
              </w:rPr>
              <w:tab/>
              <w:t xml:space="preserve">The Employer may, at its discretion, extend the deadline for the submission of Tenders by amending the </w:t>
            </w:r>
            <w:r w:rsidR="00180434" w:rsidRPr="003C74D1">
              <w:rPr>
                <w:rFonts w:ascii="Arial" w:hAnsi="Arial" w:cs="Arial"/>
                <w:color w:val="000000" w:themeColor="text1"/>
                <w:sz w:val="22"/>
                <w:szCs w:val="22"/>
                <w:lang w:val="en-US"/>
              </w:rPr>
              <w:t>Tender Document</w:t>
            </w:r>
            <w:r w:rsidRPr="003C74D1">
              <w:rPr>
                <w:rFonts w:ascii="Arial" w:hAnsi="Arial" w:cs="Arial"/>
                <w:color w:val="000000" w:themeColor="text1"/>
                <w:sz w:val="22"/>
                <w:szCs w:val="22"/>
                <w:lang w:val="en-US"/>
              </w:rPr>
              <w:t xml:space="preserve"> in accordance with ITT 8, in which case all rights and obligations of the Employer and Tenderers previously subject to the deadline shall thereafter be subject to the deadline as extended.</w:t>
            </w:r>
          </w:p>
        </w:tc>
      </w:tr>
      <w:tr w:rsidR="00C0004E" w:rsidRPr="00624FE6" w14:paraId="04A5843A" w14:textId="77777777" w:rsidTr="003C74D1">
        <w:trPr>
          <w:gridAfter w:val="2"/>
          <w:wAfter w:w="53" w:type="dxa"/>
          <w:trHeight w:val="144"/>
        </w:trPr>
        <w:tc>
          <w:tcPr>
            <w:tcW w:w="2121" w:type="dxa"/>
          </w:tcPr>
          <w:p w14:paraId="4371754A" w14:textId="75D10F45" w:rsidR="00C0004E" w:rsidRPr="003C74D1" w:rsidRDefault="00C0004E" w:rsidP="003C74D1">
            <w:pPr>
              <w:pStyle w:val="2"/>
              <w:spacing w:line="276" w:lineRule="auto"/>
              <w:ind w:left="309" w:hangingChars="140" w:hanging="309"/>
              <w:rPr>
                <w:rFonts w:ascii="Arial" w:hAnsi="Arial" w:cs="Arial"/>
                <w:sz w:val="22"/>
                <w:szCs w:val="22"/>
              </w:rPr>
            </w:pPr>
            <w:bookmarkStart w:id="253" w:name="_Toc438438847"/>
            <w:bookmarkStart w:id="254" w:name="_Toc438532619"/>
            <w:bookmarkStart w:id="255" w:name="_Toc438733991"/>
            <w:bookmarkStart w:id="256" w:name="_Toc438907029"/>
            <w:bookmarkStart w:id="257" w:name="_Toc438907228"/>
            <w:bookmarkStart w:id="258" w:name="_Toc100032314"/>
            <w:bookmarkStart w:id="259" w:name="_Toc325714179"/>
            <w:bookmarkStart w:id="260" w:name="_Toc66364427"/>
            <w:r w:rsidRPr="003C74D1">
              <w:rPr>
                <w:rFonts w:ascii="Arial" w:hAnsi="Arial" w:cs="Arial"/>
                <w:sz w:val="22"/>
                <w:szCs w:val="22"/>
              </w:rPr>
              <w:t>Late Tenders</w:t>
            </w:r>
            <w:bookmarkEnd w:id="253"/>
            <w:bookmarkEnd w:id="254"/>
            <w:bookmarkEnd w:id="255"/>
            <w:bookmarkEnd w:id="256"/>
            <w:bookmarkEnd w:id="257"/>
            <w:bookmarkEnd w:id="258"/>
            <w:bookmarkEnd w:id="259"/>
            <w:bookmarkEnd w:id="260"/>
          </w:p>
        </w:tc>
        <w:tc>
          <w:tcPr>
            <w:tcW w:w="7287" w:type="dxa"/>
            <w:gridSpan w:val="2"/>
          </w:tcPr>
          <w:p w14:paraId="72AD7D1C" w14:textId="7E380447" w:rsidR="00C0004E" w:rsidRPr="003C74D1" w:rsidRDefault="00C0004E" w:rsidP="003C74D1">
            <w:pPr>
              <w:pStyle w:val="StyleHeader1-ClausesAfter0pt"/>
              <w:tabs>
                <w:tab w:val="left" w:pos="385"/>
              </w:tabs>
              <w:spacing w:after="134" w:line="276" w:lineRule="auto"/>
              <w:ind w:left="385" w:hanging="452"/>
              <w:rPr>
                <w:rFonts w:ascii="Arial" w:hAnsi="Arial" w:cs="Arial"/>
                <w:color w:val="000000" w:themeColor="text1"/>
                <w:sz w:val="22"/>
                <w:szCs w:val="22"/>
                <w:lang w:val="en-US"/>
              </w:rPr>
            </w:pPr>
            <w:r w:rsidRPr="003C74D1">
              <w:rPr>
                <w:rFonts w:ascii="Arial" w:hAnsi="Arial" w:cs="Arial"/>
                <w:color w:val="000000" w:themeColor="text1"/>
                <w:sz w:val="22"/>
                <w:szCs w:val="22"/>
                <w:lang w:val="en-US"/>
              </w:rPr>
              <w:t>23.1</w:t>
            </w:r>
            <w:r w:rsidRPr="003C74D1">
              <w:rPr>
                <w:rFonts w:ascii="Arial" w:hAnsi="Arial" w:cs="Arial"/>
                <w:color w:val="000000" w:themeColor="text1"/>
                <w:sz w:val="22"/>
                <w:szCs w:val="22"/>
                <w:lang w:val="en-US"/>
              </w:rPr>
              <w:tab/>
              <w:t>The Employer shall not consider any Tender that arrives after the deadline for submission of Tenders, in accordance with ITT 22.  Any Tender received by the Employer after the deadline for submission of Tenders shall be declared late, rejected</w:t>
            </w:r>
            <w:r w:rsidR="0026487A">
              <w:rPr>
                <w:rFonts w:ascii="Arial" w:hAnsi="Arial" w:cs="Arial"/>
                <w:color w:val="000000" w:themeColor="text1"/>
                <w:sz w:val="22"/>
                <w:szCs w:val="22"/>
                <w:lang w:val="en-US"/>
              </w:rPr>
              <w:t xml:space="preserve"> and</w:t>
            </w:r>
            <w:r w:rsidRPr="003C74D1">
              <w:rPr>
                <w:rFonts w:ascii="Arial" w:hAnsi="Arial" w:cs="Arial"/>
                <w:color w:val="000000" w:themeColor="text1"/>
                <w:sz w:val="22"/>
                <w:szCs w:val="22"/>
                <w:lang w:val="en-US"/>
              </w:rPr>
              <w:t xml:space="preserve"> returned unopened to the Tenderer.</w:t>
            </w:r>
          </w:p>
        </w:tc>
      </w:tr>
      <w:tr w:rsidR="00C0004E" w:rsidRPr="00624FE6" w14:paraId="6DDD1965" w14:textId="77777777" w:rsidTr="003C74D1">
        <w:trPr>
          <w:gridAfter w:val="2"/>
          <w:wAfter w:w="53" w:type="dxa"/>
          <w:trHeight w:val="144"/>
        </w:trPr>
        <w:tc>
          <w:tcPr>
            <w:tcW w:w="2121" w:type="dxa"/>
          </w:tcPr>
          <w:p w14:paraId="5CCE4BA8" w14:textId="46090EA1" w:rsidR="00C0004E" w:rsidRPr="003C74D1" w:rsidRDefault="00C0004E" w:rsidP="003C74D1">
            <w:pPr>
              <w:pStyle w:val="2"/>
              <w:spacing w:line="276" w:lineRule="auto"/>
              <w:ind w:left="309" w:hangingChars="140" w:hanging="309"/>
              <w:rPr>
                <w:rFonts w:ascii="Arial" w:hAnsi="Arial" w:cs="Arial"/>
                <w:sz w:val="22"/>
                <w:szCs w:val="22"/>
              </w:rPr>
            </w:pPr>
            <w:bookmarkStart w:id="261" w:name="_Toc424009126"/>
            <w:bookmarkStart w:id="262" w:name="_Toc438438848"/>
            <w:bookmarkStart w:id="263" w:name="_Toc438532620"/>
            <w:bookmarkStart w:id="264" w:name="_Toc438733992"/>
            <w:bookmarkStart w:id="265" w:name="_Toc438907030"/>
            <w:bookmarkStart w:id="266" w:name="_Toc438907229"/>
            <w:bookmarkStart w:id="267" w:name="_Toc100032315"/>
            <w:bookmarkStart w:id="268" w:name="_Toc325714180"/>
            <w:bookmarkStart w:id="269" w:name="_Toc66364428"/>
            <w:r w:rsidRPr="003C74D1">
              <w:rPr>
                <w:rFonts w:ascii="Arial" w:hAnsi="Arial" w:cs="Arial"/>
                <w:sz w:val="22"/>
                <w:szCs w:val="22"/>
              </w:rPr>
              <w:t>Withdrawal,</w:t>
            </w:r>
            <w:r w:rsidR="00800015" w:rsidRPr="003C74D1">
              <w:rPr>
                <w:rFonts w:ascii="Arial" w:hAnsi="Arial" w:cs="Arial"/>
                <w:sz w:val="22"/>
                <w:szCs w:val="22"/>
              </w:rPr>
              <w:t xml:space="preserve"> </w:t>
            </w:r>
            <w:r w:rsidRPr="003C74D1">
              <w:rPr>
                <w:rFonts w:ascii="Arial" w:hAnsi="Arial" w:cs="Arial"/>
                <w:sz w:val="22"/>
                <w:szCs w:val="22"/>
              </w:rPr>
              <w:t>Substitution</w:t>
            </w:r>
            <w:r w:rsidR="0026487A">
              <w:rPr>
                <w:rFonts w:ascii="Arial" w:hAnsi="Arial" w:cs="Arial"/>
                <w:sz w:val="22"/>
                <w:szCs w:val="22"/>
              </w:rPr>
              <w:t xml:space="preserve"> and</w:t>
            </w:r>
            <w:r w:rsidRPr="003C74D1">
              <w:rPr>
                <w:rFonts w:ascii="Arial" w:hAnsi="Arial" w:cs="Arial"/>
                <w:sz w:val="22"/>
                <w:szCs w:val="22"/>
              </w:rPr>
              <w:t xml:space="preserve"> Modification of Tenders</w:t>
            </w:r>
            <w:bookmarkEnd w:id="261"/>
            <w:bookmarkEnd w:id="262"/>
            <w:bookmarkEnd w:id="263"/>
            <w:bookmarkEnd w:id="264"/>
            <w:bookmarkEnd w:id="265"/>
            <w:bookmarkEnd w:id="266"/>
            <w:bookmarkEnd w:id="267"/>
            <w:bookmarkEnd w:id="268"/>
            <w:bookmarkEnd w:id="269"/>
          </w:p>
        </w:tc>
        <w:tc>
          <w:tcPr>
            <w:tcW w:w="7287" w:type="dxa"/>
            <w:gridSpan w:val="2"/>
          </w:tcPr>
          <w:p w14:paraId="71395AC6" w14:textId="1F0F0633" w:rsidR="00C0004E" w:rsidRPr="003C74D1" w:rsidRDefault="00C0004E" w:rsidP="003C74D1">
            <w:pPr>
              <w:pStyle w:val="StyleHeader1-ClausesAfter0pt"/>
              <w:tabs>
                <w:tab w:val="left" w:pos="385"/>
              </w:tabs>
              <w:spacing w:after="134" w:line="276" w:lineRule="auto"/>
              <w:ind w:left="385" w:hanging="452"/>
              <w:rPr>
                <w:rFonts w:ascii="Arial" w:hAnsi="Arial" w:cs="Arial"/>
                <w:color w:val="000000" w:themeColor="text1"/>
                <w:sz w:val="22"/>
                <w:szCs w:val="22"/>
                <w:lang w:val="en-US"/>
              </w:rPr>
            </w:pPr>
            <w:r w:rsidRPr="003C74D1">
              <w:rPr>
                <w:rFonts w:ascii="Arial" w:hAnsi="Arial" w:cs="Arial"/>
                <w:color w:val="000000" w:themeColor="text1"/>
                <w:sz w:val="22"/>
                <w:szCs w:val="22"/>
                <w:lang w:val="en-US"/>
              </w:rPr>
              <w:t>24.1</w:t>
            </w:r>
            <w:r w:rsidRPr="003C74D1">
              <w:rPr>
                <w:rFonts w:ascii="Arial" w:hAnsi="Arial" w:cs="Arial"/>
                <w:color w:val="000000" w:themeColor="text1"/>
                <w:sz w:val="22"/>
                <w:szCs w:val="22"/>
                <w:lang w:val="en-US"/>
              </w:rPr>
              <w:tab/>
            </w:r>
            <w:r w:rsidRPr="003C74D1">
              <w:rPr>
                <w:rFonts w:ascii="Arial" w:hAnsi="Arial" w:cs="Arial"/>
                <w:color w:val="000000" w:themeColor="text1"/>
                <w:spacing w:val="-4"/>
                <w:sz w:val="22"/>
                <w:szCs w:val="22"/>
                <w:lang w:val="en-US"/>
              </w:rPr>
              <w:t>A Tenderer may withdraw, substitute</w:t>
            </w:r>
            <w:r w:rsidR="00B24F28">
              <w:rPr>
                <w:rFonts w:ascii="Arial" w:hAnsi="Arial" w:cs="Arial"/>
                <w:color w:val="000000" w:themeColor="text1"/>
                <w:spacing w:val="-4"/>
                <w:sz w:val="22"/>
                <w:szCs w:val="22"/>
                <w:lang w:val="en-US"/>
              </w:rPr>
              <w:t xml:space="preserve"> or</w:t>
            </w:r>
            <w:r w:rsidRPr="003C74D1">
              <w:rPr>
                <w:rFonts w:ascii="Arial" w:hAnsi="Arial" w:cs="Arial"/>
                <w:color w:val="000000" w:themeColor="text1"/>
                <w:spacing w:val="-4"/>
                <w:sz w:val="22"/>
                <w:szCs w:val="22"/>
                <w:lang w:val="en-US"/>
              </w:rPr>
              <w:t xml:space="preserve"> modify its Tender after it has been submitted by sending a written notice, duly signed by an authorized representative, and shall include a copy of the authorization in accordance with ITT 20.3 (except that withdrawal notices do not require copies). The corresponding substitution or modification of the Tender must accompany the respective written notice.  All notices must be:</w:t>
            </w:r>
          </w:p>
          <w:p w14:paraId="405C499A" w14:textId="71EE3755" w:rsidR="00C0004E" w:rsidRPr="003C74D1" w:rsidRDefault="00C0004E" w:rsidP="003C74D1">
            <w:pPr>
              <w:pStyle w:val="P3Header1-Clauses"/>
              <w:numPr>
                <w:ilvl w:val="0"/>
                <w:numId w:val="6"/>
              </w:numPr>
              <w:tabs>
                <w:tab w:val="clear" w:pos="576"/>
                <w:tab w:val="clear" w:pos="972"/>
                <w:tab w:val="left" w:pos="795"/>
              </w:tabs>
              <w:spacing w:after="134" w:line="276" w:lineRule="auto"/>
              <w:ind w:left="795" w:hanging="409"/>
              <w:jc w:val="left"/>
              <w:rPr>
                <w:rFonts w:ascii="Arial" w:hAnsi="Arial" w:cs="Arial"/>
                <w:color w:val="000000" w:themeColor="text1"/>
                <w:sz w:val="22"/>
                <w:szCs w:val="22"/>
                <w:lang w:val="en-US"/>
              </w:rPr>
            </w:pPr>
            <w:r w:rsidRPr="003C74D1">
              <w:rPr>
                <w:rFonts w:ascii="Arial" w:hAnsi="Arial" w:cs="Arial"/>
                <w:color w:val="000000" w:themeColor="text1"/>
                <w:sz w:val="22"/>
                <w:szCs w:val="22"/>
                <w:lang w:val="en-US"/>
              </w:rPr>
              <w:t>prepared and submitted in accordance with ITT 20 and ITT 21 (except that withdrawals notices do not require copies), and in addition, the respective envelopes shall be clearly marked “</w:t>
            </w:r>
            <w:r w:rsidRPr="003C74D1">
              <w:rPr>
                <w:rFonts w:ascii="Arial" w:hAnsi="Arial" w:cs="Arial"/>
                <w:smallCaps/>
                <w:color w:val="000000" w:themeColor="text1"/>
                <w:sz w:val="22"/>
                <w:szCs w:val="22"/>
                <w:lang w:val="en-US"/>
              </w:rPr>
              <w:t>Withdrawal</w:t>
            </w:r>
            <w:r w:rsidR="0087301E">
              <w:rPr>
                <w:rFonts w:ascii="Arial" w:hAnsi="Arial" w:cs="Arial"/>
                <w:smallCaps/>
                <w:color w:val="000000" w:themeColor="text1"/>
                <w:sz w:val="22"/>
                <w:szCs w:val="22"/>
                <w:lang w:val="en-US"/>
              </w:rPr>
              <w:t>,</w:t>
            </w:r>
            <w:r w:rsidRPr="003C74D1">
              <w:rPr>
                <w:rFonts w:ascii="Arial" w:hAnsi="Arial" w:cs="Arial"/>
                <w:color w:val="000000" w:themeColor="text1"/>
                <w:sz w:val="22"/>
                <w:szCs w:val="22"/>
                <w:lang w:val="en-US"/>
              </w:rPr>
              <w:t>” “</w:t>
            </w:r>
            <w:r w:rsidRPr="003C74D1">
              <w:rPr>
                <w:rFonts w:ascii="Arial" w:hAnsi="Arial" w:cs="Arial"/>
                <w:smallCaps/>
                <w:color w:val="000000" w:themeColor="text1"/>
                <w:sz w:val="22"/>
                <w:szCs w:val="22"/>
                <w:lang w:val="en-US"/>
              </w:rPr>
              <w:t>Substitution</w:t>
            </w:r>
            <w:r w:rsidR="0087301E">
              <w:rPr>
                <w:rFonts w:ascii="Arial" w:hAnsi="Arial" w:cs="Arial"/>
                <w:smallCaps/>
                <w:color w:val="000000" w:themeColor="text1"/>
                <w:sz w:val="22"/>
                <w:szCs w:val="22"/>
                <w:lang w:val="en-US"/>
              </w:rPr>
              <w:t>,</w:t>
            </w:r>
            <w:r w:rsidRPr="003C74D1">
              <w:rPr>
                <w:rFonts w:ascii="Arial" w:hAnsi="Arial" w:cs="Arial"/>
                <w:color w:val="000000" w:themeColor="text1"/>
                <w:sz w:val="22"/>
                <w:szCs w:val="22"/>
                <w:lang w:val="en-US"/>
              </w:rPr>
              <w:t>” “</w:t>
            </w:r>
            <w:r w:rsidRPr="003C74D1">
              <w:rPr>
                <w:rFonts w:ascii="Arial" w:hAnsi="Arial" w:cs="Arial"/>
                <w:smallCaps/>
                <w:color w:val="000000" w:themeColor="text1"/>
                <w:sz w:val="22"/>
                <w:szCs w:val="22"/>
                <w:lang w:val="en-US"/>
              </w:rPr>
              <w:t>Modification</w:t>
            </w:r>
            <w:r w:rsidRPr="003C74D1">
              <w:rPr>
                <w:rFonts w:ascii="Arial" w:hAnsi="Arial" w:cs="Arial"/>
                <w:color w:val="000000" w:themeColor="text1"/>
                <w:sz w:val="22"/>
                <w:szCs w:val="22"/>
                <w:lang w:val="en-US"/>
              </w:rPr>
              <w:t>” and</w:t>
            </w:r>
          </w:p>
          <w:p w14:paraId="2F807389" w14:textId="77777777" w:rsidR="00C0004E" w:rsidRPr="003C74D1" w:rsidRDefault="00C0004E" w:rsidP="003C74D1">
            <w:pPr>
              <w:pStyle w:val="P3Header1-Clauses"/>
              <w:numPr>
                <w:ilvl w:val="0"/>
                <w:numId w:val="6"/>
              </w:numPr>
              <w:tabs>
                <w:tab w:val="clear" w:pos="576"/>
                <w:tab w:val="clear" w:pos="972"/>
                <w:tab w:val="left" w:pos="795"/>
              </w:tabs>
              <w:spacing w:after="134" w:line="276" w:lineRule="auto"/>
              <w:ind w:left="795" w:hanging="409"/>
              <w:jc w:val="left"/>
              <w:rPr>
                <w:rFonts w:ascii="Arial" w:hAnsi="Arial" w:cs="Arial"/>
                <w:color w:val="000000" w:themeColor="text1"/>
                <w:sz w:val="22"/>
                <w:szCs w:val="22"/>
                <w:lang w:val="en-US"/>
              </w:rPr>
            </w:pPr>
            <w:r w:rsidRPr="003C74D1">
              <w:rPr>
                <w:rFonts w:ascii="Arial" w:hAnsi="Arial" w:cs="Arial"/>
                <w:color w:val="000000" w:themeColor="text1"/>
                <w:sz w:val="22"/>
                <w:szCs w:val="22"/>
                <w:lang w:val="en-US"/>
              </w:rPr>
              <w:t>received by the Employer prior to the deadline prescribed for submission of Tenders, in accordance with ITT 22.</w:t>
            </w:r>
          </w:p>
        </w:tc>
      </w:tr>
      <w:tr w:rsidR="00C0004E" w:rsidRPr="00624FE6" w14:paraId="6E4C2D5B" w14:textId="77777777" w:rsidTr="003C74D1">
        <w:trPr>
          <w:gridAfter w:val="2"/>
          <w:wAfter w:w="53" w:type="dxa"/>
          <w:trHeight w:val="144"/>
        </w:trPr>
        <w:tc>
          <w:tcPr>
            <w:tcW w:w="2121" w:type="dxa"/>
          </w:tcPr>
          <w:p w14:paraId="56243499" w14:textId="77777777" w:rsidR="00C0004E" w:rsidRPr="003C74D1" w:rsidRDefault="00C0004E" w:rsidP="003C74D1">
            <w:pPr>
              <w:spacing w:before="160" w:after="80" w:line="276" w:lineRule="auto"/>
              <w:rPr>
                <w:rFonts w:ascii="Arial" w:hAnsi="Arial" w:cs="Arial"/>
                <w:color w:val="000000" w:themeColor="text1"/>
                <w:sz w:val="22"/>
                <w:szCs w:val="22"/>
              </w:rPr>
            </w:pPr>
            <w:bookmarkStart w:id="270" w:name="_Toc438532621"/>
            <w:bookmarkEnd w:id="270"/>
          </w:p>
        </w:tc>
        <w:tc>
          <w:tcPr>
            <w:tcW w:w="7287" w:type="dxa"/>
            <w:gridSpan w:val="2"/>
          </w:tcPr>
          <w:p w14:paraId="4602A3A1" w14:textId="77777777" w:rsidR="00C0004E" w:rsidRPr="003C74D1" w:rsidRDefault="00C0004E" w:rsidP="003C74D1">
            <w:pPr>
              <w:pStyle w:val="StyleHeader1-ClausesAfter0pt"/>
              <w:tabs>
                <w:tab w:val="left" w:pos="385"/>
              </w:tabs>
              <w:spacing w:after="134" w:line="276" w:lineRule="auto"/>
              <w:ind w:left="385" w:hanging="452"/>
              <w:rPr>
                <w:rFonts w:ascii="Arial" w:hAnsi="Arial" w:cs="Arial"/>
                <w:color w:val="000000" w:themeColor="text1"/>
                <w:sz w:val="22"/>
                <w:szCs w:val="22"/>
                <w:lang w:val="en-US"/>
              </w:rPr>
            </w:pPr>
            <w:r w:rsidRPr="003C74D1">
              <w:rPr>
                <w:rFonts w:ascii="Arial" w:hAnsi="Arial" w:cs="Arial"/>
                <w:color w:val="000000" w:themeColor="text1"/>
                <w:sz w:val="22"/>
                <w:szCs w:val="22"/>
                <w:lang w:val="en-US"/>
              </w:rPr>
              <w:t>24.2</w:t>
            </w:r>
            <w:r w:rsidRPr="003C74D1">
              <w:rPr>
                <w:rFonts w:ascii="Arial" w:hAnsi="Arial" w:cs="Arial"/>
                <w:color w:val="000000" w:themeColor="text1"/>
                <w:sz w:val="22"/>
                <w:szCs w:val="22"/>
                <w:lang w:val="en-US"/>
              </w:rPr>
              <w:tab/>
              <w:t>Tenders requested to be withdrawn in accordance with ITT 24.1 shall be returned unopened to the Tenderers.</w:t>
            </w:r>
          </w:p>
        </w:tc>
      </w:tr>
      <w:tr w:rsidR="00C0004E" w:rsidRPr="00624FE6" w14:paraId="6DA61770" w14:textId="77777777" w:rsidTr="003C74D1">
        <w:trPr>
          <w:gridAfter w:val="2"/>
          <w:wAfter w:w="53" w:type="dxa"/>
          <w:trHeight w:val="144"/>
        </w:trPr>
        <w:tc>
          <w:tcPr>
            <w:tcW w:w="2121" w:type="dxa"/>
          </w:tcPr>
          <w:p w14:paraId="7B74DC0A" w14:textId="77777777" w:rsidR="00C0004E" w:rsidRPr="003C74D1" w:rsidRDefault="00C0004E" w:rsidP="003C74D1">
            <w:pPr>
              <w:spacing w:before="160" w:after="80" w:line="276" w:lineRule="auto"/>
              <w:rPr>
                <w:rFonts w:ascii="Arial" w:hAnsi="Arial" w:cs="Arial"/>
                <w:color w:val="000000" w:themeColor="text1"/>
                <w:sz w:val="22"/>
                <w:szCs w:val="22"/>
              </w:rPr>
            </w:pPr>
            <w:bookmarkStart w:id="271" w:name="_Toc438532622"/>
            <w:bookmarkEnd w:id="271"/>
          </w:p>
        </w:tc>
        <w:tc>
          <w:tcPr>
            <w:tcW w:w="7287" w:type="dxa"/>
            <w:gridSpan w:val="2"/>
          </w:tcPr>
          <w:p w14:paraId="4D2A5FB2" w14:textId="5ACD9F34" w:rsidR="00C0004E" w:rsidRPr="003C74D1" w:rsidRDefault="00C0004E" w:rsidP="003C74D1">
            <w:pPr>
              <w:pStyle w:val="StyleHeader1-ClausesAfter0pt"/>
              <w:tabs>
                <w:tab w:val="left" w:pos="385"/>
              </w:tabs>
              <w:spacing w:after="134" w:line="276" w:lineRule="auto"/>
              <w:ind w:left="385" w:hanging="452"/>
              <w:rPr>
                <w:rFonts w:ascii="Arial" w:hAnsi="Arial" w:cs="Arial"/>
                <w:color w:val="000000" w:themeColor="text1"/>
                <w:sz w:val="22"/>
                <w:szCs w:val="22"/>
                <w:lang w:val="en-US"/>
              </w:rPr>
            </w:pPr>
            <w:r w:rsidRPr="003C74D1">
              <w:rPr>
                <w:rFonts w:ascii="Arial" w:hAnsi="Arial" w:cs="Arial"/>
                <w:color w:val="000000" w:themeColor="text1"/>
                <w:sz w:val="22"/>
                <w:szCs w:val="22"/>
                <w:lang w:val="en-US"/>
              </w:rPr>
              <w:t>24.3</w:t>
            </w:r>
            <w:r w:rsidRPr="003C74D1">
              <w:rPr>
                <w:rFonts w:ascii="Arial" w:hAnsi="Arial" w:cs="Arial"/>
                <w:color w:val="000000" w:themeColor="text1"/>
                <w:sz w:val="22"/>
                <w:szCs w:val="22"/>
                <w:lang w:val="en-US"/>
              </w:rPr>
              <w:tab/>
              <w:t>No Tender may be withdrawn, substituted</w:t>
            </w:r>
            <w:r w:rsidR="00B24F28">
              <w:rPr>
                <w:rFonts w:ascii="Arial" w:hAnsi="Arial" w:cs="Arial"/>
                <w:color w:val="000000" w:themeColor="text1"/>
                <w:sz w:val="22"/>
                <w:szCs w:val="22"/>
                <w:lang w:val="en-US"/>
              </w:rPr>
              <w:t xml:space="preserve"> or</w:t>
            </w:r>
            <w:r w:rsidRPr="003C74D1">
              <w:rPr>
                <w:rFonts w:ascii="Arial" w:hAnsi="Arial" w:cs="Arial"/>
                <w:color w:val="000000" w:themeColor="text1"/>
                <w:sz w:val="22"/>
                <w:szCs w:val="22"/>
                <w:lang w:val="en-US"/>
              </w:rPr>
              <w:t xml:space="preserve"> modified in the interval between the deadline for submission of Tenders and the expiration of the period of Tender validity specified by the Tenderer on the Letter of Tender or any extension thereof.  </w:t>
            </w:r>
          </w:p>
        </w:tc>
      </w:tr>
      <w:tr w:rsidR="00C0004E" w:rsidRPr="00624FE6" w14:paraId="789D78D5" w14:textId="77777777" w:rsidTr="003C74D1">
        <w:trPr>
          <w:gridAfter w:val="2"/>
          <w:wAfter w:w="53" w:type="dxa"/>
          <w:trHeight w:val="144"/>
        </w:trPr>
        <w:tc>
          <w:tcPr>
            <w:tcW w:w="2121" w:type="dxa"/>
          </w:tcPr>
          <w:p w14:paraId="17DE137C" w14:textId="4033140C" w:rsidR="00C0004E" w:rsidRPr="003C74D1" w:rsidRDefault="00C0004E" w:rsidP="003C74D1">
            <w:pPr>
              <w:pStyle w:val="2"/>
              <w:spacing w:line="276" w:lineRule="auto"/>
              <w:ind w:left="309" w:hangingChars="140" w:hanging="309"/>
              <w:rPr>
                <w:rFonts w:ascii="Arial" w:hAnsi="Arial" w:cs="Arial"/>
                <w:sz w:val="22"/>
                <w:szCs w:val="22"/>
              </w:rPr>
            </w:pPr>
            <w:bookmarkStart w:id="272" w:name="_Toc438438849"/>
            <w:bookmarkStart w:id="273" w:name="_Toc438532623"/>
            <w:bookmarkStart w:id="274" w:name="_Toc438733993"/>
            <w:bookmarkStart w:id="275" w:name="_Toc438907031"/>
            <w:bookmarkStart w:id="276" w:name="_Toc438907230"/>
            <w:bookmarkStart w:id="277" w:name="_Toc100032316"/>
            <w:bookmarkStart w:id="278" w:name="_Toc325714181"/>
            <w:bookmarkStart w:id="279" w:name="_Toc66364429"/>
            <w:r w:rsidRPr="003C74D1">
              <w:rPr>
                <w:rFonts w:ascii="Arial" w:hAnsi="Arial" w:cs="Arial"/>
                <w:sz w:val="22"/>
                <w:szCs w:val="22"/>
              </w:rPr>
              <w:lastRenderedPageBreak/>
              <w:t>Tender Opening</w:t>
            </w:r>
            <w:bookmarkEnd w:id="272"/>
            <w:bookmarkEnd w:id="273"/>
            <w:bookmarkEnd w:id="274"/>
            <w:bookmarkEnd w:id="275"/>
            <w:bookmarkEnd w:id="276"/>
            <w:bookmarkEnd w:id="277"/>
            <w:bookmarkEnd w:id="278"/>
            <w:bookmarkEnd w:id="279"/>
          </w:p>
        </w:tc>
        <w:tc>
          <w:tcPr>
            <w:tcW w:w="7287" w:type="dxa"/>
            <w:gridSpan w:val="2"/>
          </w:tcPr>
          <w:p w14:paraId="3D9E2FD3" w14:textId="77777777" w:rsidR="00C0004E" w:rsidRPr="003C74D1" w:rsidRDefault="00C0004E" w:rsidP="003C74D1">
            <w:pPr>
              <w:pStyle w:val="StyleHeader1-ClausesAfter0pt"/>
              <w:numPr>
                <w:ilvl w:val="0"/>
                <w:numId w:val="16"/>
              </w:numPr>
              <w:tabs>
                <w:tab w:val="left" w:pos="385"/>
              </w:tabs>
              <w:spacing w:after="134" w:line="276" w:lineRule="auto"/>
              <w:ind w:left="392" w:hanging="459"/>
              <w:rPr>
                <w:rFonts w:ascii="Arial" w:hAnsi="Arial" w:cs="Arial"/>
                <w:color w:val="000000" w:themeColor="text1"/>
                <w:sz w:val="22"/>
                <w:szCs w:val="22"/>
                <w:lang w:val="en-US"/>
              </w:rPr>
            </w:pPr>
            <w:r w:rsidRPr="003C74D1">
              <w:rPr>
                <w:rFonts w:ascii="Arial" w:hAnsi="Arial" w:cs="Arial"/>
                <w:color w:val="000000" w:themeColor="text1"/>
                <w:sz w:val="22"/>
                <w:szCs w:val="22"/>
                <w:lang w:val="en-US"/>
              </w:rPr>
              <w:t xml:space="preserve">Except in the cases specified in ITT 23 and ITT 24.2, the Employer shall publicly open and read out in accordance with this ITT all Tenders received by the deadline, at the date, time and place specified </w:t>
            </w:r>
            <w:r w:rsidRPr="003C74D1">
              <w:rPr>
                <w:rFonts w:ascii="Arial" w:hAnsi="Arial" w:cs="Arial"/>
                <w:bCs w:val="0"/>
                <w:color w:val="000000" w:themeColor="text1"/>
                <w:sz w:val="22"/>
                <w:szCs w:val="22"/>
                <w:lang w:val="en-US"/>
              </w:rPr>
              <w:t>in the</w:t>
            </w:r>
            <w:r w:rsidR="00CB7DA6" w:rsidRPr="003C74D1">
              <w:rPr>
                <w:rFonts w:ascii="Arial" w:eastAsia="SimSun" w:hAnsi="Arial" w:cs="Arial"/>
                <w:bCs w:val="0"/>
                <w:color w:val="000000" w:themeColor="text1"/>
                <w:sz w:val="22"/>
                <w:szCs w:val="22"/>
                <w:lang w:val="en-US" w:eastAsia="zh-CN"/>
              </w:rPr>
              <w:t xml:space="preserve"> </w:t>
            </w:r>
            <w:r w:rsidRPr="003C74D1">
              <w:rPr>
                <w:rFonts w:ascii="Arial" w:hAnsi="Arial" w:cs="Arial"/>
                <w:b/>
                <w:color w:val="000000" w:themeColor="text1"/>
                <w:sz w:val="22"/>
                <w:szCs w:val="22"/>
                <w:lang w:val="en-US"/>
              </w:rPr>
              <w:t>TDS</w:t>
            </w:r>
            <w:r w:rsidRPr="003C74D1">
              <w:rPr>
                <w:rFonts w:ascii="Arial" w:hAnsi="Arial" w:cs="Arial"/>
                <w:color w:val="000000" w:themeColor="text1"/>
                <w:sz w:val="22"/>
                <w:szCs w:val="22"/>
                <w:lang w:val="en-US"/>
              </w:rPr>
              <w:t>, in the presence of Tenderers’ designated representatives and anyone who chooses to attend. Any specific electronic Tender opening procedures required if electronic Tendering is permitted in accordance with ITT 21.1, shall be as specified in the</w:t>
            </w:r>
            <w:r w:rsidRPr="003C74D1">
              <w:rPr>
                <w:rFonts w:ascii="Arial" w:hAnsi="Arial" w:cs="Arial"/>
                <w:b/>
                <w:bCs w:val="0"/>
                <w:color w:val="000000" w:themeColor="text1"/>
                <w:sz w:val="22"/>
                <w:szCs w:val="22"/>
                <w:lang w:val="en-US"/>
              </w:rPr>
              <w:t xml:space="preserve"> TDS</w:t>
            </w:r>
            <w:r w:rsidRPr="003C74D1">
              <w:rPr>
                <w:rFonts w:ascii="Arial" w:hAnsi="Arial" w:cs="Arial"/>
                <w:color w:val="000000" w:themeColor="text1"/>
                <w:sz w:val="22"/>
                <w:szCs w:val="22"/>
                <w:lang w:val="en-US"/>
              </w:rPr>
              <w:t>.</w:t>
            </w:r>
          </w:p>
        </w:tc>
      </w:tr>
      <w:tr w:rsidR="00C0004E" w:rsidRPr="00624FE6" w14:paraId="1F1FDD3B" w14:textId="77777777" w:rsidTr="003C74D1">
        <w:trPr>
          <w:gridAfter w:val="2"/>
          <w:wAfter w:w="53" w:type="dxa"/>
          <w:trHeight w:val="144"/>
        </w:trPr>
        <w:tc>
          <w:tcPr>
            <w:tcW w:w="2121" w:type="dxa"/>
          </w:tcPr>
          <w:p w14:paraId="4C3172A6" w14:textId="77777777" w:rsidR="00C0004E" w:rsidRPr="003C74D1" w:rsidRDefault="00C0004E" w:rsidP="003C74D1">
            <w:pPr>
              <w:spacing w:before="160" w:after="80" w:line="276" w:lineRule="auto"/>
              <w:rPr>
                <w:rFonts w:ascii="Arial" w:hAnsi="Arial" w:cs="Arial"/>
                <w:color w:val="000000" w:themeColor="text1"/>
                <w:sz w:val="22"/>
                <w:szCs w:val="22"/>
              </w:rPr>
            </w:pPr>
            <w:bookmarkStart w:id="280" w:name="_Toc438532624"/>
            <w:bookmarkStart w:id="281" w:name="_Toc438532625"/>
            <w:bookmarkEnd w:id="280"/>
            <w:bookmarkEnd w:id="281"/>
          </w:p>
        </w:tc>
        <w:tc>
          <w:tcPr>
            <w:tcW w:w="7287" w:type="dxa"/>
            <w:gridSpan w:val="2"/>
          </w:tcPr>
          <w:p w14:paraId="20081A1B" w14:textId="580EAA1A" w:rsidR="00C0004E" w:rsidRPr="003C74D1" w:rsidRDefault="00C0004E" w:rsidP="003C74D1">
            <w:pPr>
              <w:pStyle w:val="StyleHeader1-ClausesAfter0pt"/>
              <w:numPr>
                <w:ilvl w:val="0"/>
                <w:numId w:val="16"/>
              </w:numPr>
              <w:tabs>
                <w:tab w:val="left" w:pos="385"/>
              </w:tabs>
              <w:spacing w:after="134" w:line="276" w:lineRule="auto"/>
              <w:ind w:left="392" w:hanging="459"/>
              <w:rPr>
                <w:rFonts w:ascii="Arial" w:hAnsi="Arial" w:cs="Arial"/>
                <w:color w:val="000000" w:themeColor="text1"/>
                <w:sz w:val="22"/>
                <w:szCs w:val="22"/>
                <w:lang w:val="en-US"/>
              </w:rPr>
            </w:pPr>
            <w:r w:rsidRPr="003C74D1">
              <w:rPr>
                <w:rFonts w:ascii="Arial" w:hAnsi="Arial" w:cs="Arial"/>
                <w:color w:val="000000" w:themeColor="text1"/>
                <w:sz w:val="22"/>
                <w:szCs w:val="22"/>
                <w:lang w:val="en-US"/>
              </w:rPr>
              <w:t>First, envelopes marked “</w:t>
            </w:r>
            <w:r w:rsidRPr="003C74D1">
              <w:rPr>
                <w:rFonts w:ascii="Arial" w:hAnsi="Arial" w:cs="Arial"/>
                <w:smallCaps/>
                <w:color w:val="000000" w:themeColor="text1"/>
                <w:sz w:val="22"/>
                <w:szCs w:val="22"/>
                <w:lang w:val="en-US"/>
              </w:rPr>
              <w:t>Withdrawal</w:t>
            </w:r>
            <w:r w:rsidRPr="003C74D1">
              <w:rPr>
                <w:rFonts w:ascii="Arial" w:hAnsi="Arial" w:cs="Arial"/>
                <w:color w:val="000000" w:themeColor="text1"/>
                <w:sz w:val="22"/>
                <w:szCs w:val="22"/>
                <w:lang w:val="en-US"/>
              </w:rPr>
              <w:t>” shall be opened and read out and the envelope with the corresponding Tender shall not be opened, but returned to the Tenderer.</w:t>
            </w:r>
            <w:r w:rsidR="0018345A">
              <w:rPr>
                <w:rFonts w:ascii="Arial" w:hAnsi="Arial" w:cs="Arial"/>
                <w:color w:val="000000" w:themeColor="text1"/>
                <w:sz w:val="22"/>
                <w:szCs w:val="22"/>
                <w:lang w:val="en-US"/>
              </w:rPr>
              <w:t xml:space="preserve"> </w:t>
            </w:r>
            <w:r w:rsidRPr="003C74D1">
              <w:rPr>
                <w:rFonts w:ascii="Arial" w:hAnsi="Arial" w:cs="Arial"/>
                <w:color w:val="000000" w:themeColor="text1"/>
                <w:sz w:val="22"/>
                <w:szCs w:val="22"/>
                <w:lang w:val="en-US"/>
              </w:rPr>
              <w:t xml:space="preserve">No Tender withdrawal shall be permitted unless the corresponding withdrawal notice contains a valid authorization to request the withdrawal and is read out at Tender opening.  </w:t>
            </w:r>
          </w:p>
          <w:p w14:paraId="71DE4271" w14:textId="77777777" w:rsidR="00C0004E" w:rsidRPr="003C74D1" w:rsidRDefault="00C0004E" w:rsidP="003C74D1">
            <w:pPr>
              <w:pStyle w:val="StyleHeader1-ClausesAfter0pt"/>
              <w:numPr>
                <w:ilvl w:val="0"/>
                <w:numId w:val="16"/>
              </w:numPr>
              <w:tabs>
                <w:tab w:val="left" w:pos="385"/>
              </w:tabs>
              <w:spacing w:after="134" w:line="276" w:lineRule="auto"/>
              <w:ind w:left="392" w:hanging="459"/>
              <w:rPr>
                <w:rFonts w:ascii="Arial" w:hAnsi="Arial" w:cs="Arial"/>
                <w:color w:val="000000" w:themeColor="text1"/>
                <w:sz w:val="22"/>
                <w:szCs w:val="22"/>
                <w:lang w:val="en-US"/>
              </w:rPr>
            </w:pPr>
            <w:r w:rsidRPr="003C74D1">
              <w:rPr>
                <w:rFonts w:ascii="Arial" w:hAnsi="Arial" w:cs="Arial"/>
                <w:color w:val="000000" w:themeColor="text1"/>
                <w:sz w:val="22"/>
                <w:szCs w:val="22"/>
                <w:lang w:val="en-US"/>
              </w:rPr>
              <w:t>Next, envelopes marked “</w:t>
            </w:r>
            <w:r w:rsidRPr="003C74D1">
              <w:rPr>
                <w:rFonts w:ascii="Arial" w:hAnsi="Arial" w:cs="Arial"/>
                <w:smallCaps/>
                <w:color w:val="000000" w:themeColor="text1"/>
                <w:sz w:val="22"/>
                <w:szCs w:val="22"/>
                <w:lang w:val="en-US"/>
              </w:rPr>
              <w:t>Substitution</w:t>
            </w:r>
            <w:r w:rsidRPr="003C74D1">
              <w:rPr>
                <w:rFonts w:ascii="Arial" w:hAnsi="Arial" w:cs="Arial"/>
                <w:color w:val="000000" w:themeColor="text1"/>
                <w:sz w:val="22"/>
                <w:szCs w:val="22"/>
                <w:lang w:val="en-US"/>
              </w:rPr>
              <w:t xml:space="preserve">”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w:t>
            </w:r>
          </w:p>
          <w:p w14:paraId="76A7D193" w14:textId="77777777" w:rsidR="00C0004E" w:rsidRPr="003C74D1" w:rsidRDefault="00C0004E" w:rsidP="003C74D1">
            <w:pPr>
              <w:pStyle w:val="StyleHeader1-ClausesAfter0pt"/>
              <w:numPr>
                <w:ilvl w:val="0"/>
                <w:numId w:val="16"/>
              </w:numPr>
              <w:tabs>
                <w:tab w:val="left" w:pos="385"/>
              </w:tabs>
              <w:spacing w:after="134" w:line="276" w:lineRule="auto"/>
              <w:ind w:left="392" w:hanging="459"/>
              <w:rPr>
                <w:rFonts w:ascii="Arial" w:hAnsi="Arial" w:cs="Arial"/>
                <w:color w:val="000000" w:themeColor="text1"/>
                <w:sz w:val="22"/>
                <w:szCs w:val="22"/>
                <w:lang w:val="en-US"/>
              </w:rPr>
            </w:pPr>
            <w:r w:rsidRPr="003C74D1">
              <w:rPr>
                <w:rFonts w:ascii="Arial" w:hAnsi="Arial" w:cs="Arial"/>
                <w:color w:val="000000" w:themeColor="text1"/>
                <w:sz w:val="22"/>
                <w:szCs w:val="22"/>
                <w:lang w:val="en-US"/>
              </w:rPr>
              <w:t>Next, envelopes marked “</w:t>
            </w:r>
            <w:r w:rsidRPr="003C74D1">
              <w:rPr>
                <w:rFonts w:ascii="Arial" w:hAnsi="Arial" w:cs="Arial"/>
                <w:smallCaps/>
                <w:color w:val="000000" w:themeColor="text1"/>
                <w:sz w:val="22"/>
                <w:szCs w:val="22"/>
                <w:lang w:val="en-US"/>
              </w:rPr>
              <w:t>Modification</w:t>
            </w:r>
            <w:r w:rsidRPr="003C74D1">
              <w:rPr>
                <w:rFonts w:ascii="Arial" w:hAnsi="Arial" w:cs="Arial"/>
                <w:color w:val="000000" w:themeColor="text1"/>
                <w:sz w:val="22"/>
                <w:szCs w:val="22"/>
                <w:lang w:val="en-US"/>
              </w:rPr>
              <w:t xml:space="preserve">” shall be opened and read out with the corresponding Tender. No Tender modification shall be permitted unless the corresponding modification notice contains a valid authorization to request the modification and is read out at Tender opening. </w:t>
            </w:r>
          </w:p>
        </w:tc>
      </w:tr>
      <w:tr w:rsidR="00C0004E" w:rsidRPr="00624FE6" w14:paraId="3CFB3364" w14:textId="77777777" w:rsidTr="003C74D1">
        <w:trPr>
          <w:gridAfter w:val="2"/>
          <w:wAfter w:w="53" w:type="dxa"/>
          <w:trHeight w:val="144"/>
        </w:trPr>
        <w:tc>
          <w:tcPr>
            <w:tcW w:w="2121" w:type="dxa"/>
          </w:tcPr>
          <w:p w14:paraId="2476D868" w14:textId="77777777" w:rsidR="00C0004E" w:rsidRPr="003C74D1" w:rsidRDefault="00C0004E" w:rsidP="003C74D1">
            <w:pPr>
              <w:spacing w:before="160" w:after="80" w:line="276" w:lineRule="auto"/>
              <w:rPr>
                <w:rFonts w:ascii="Arial" w:hAnsi="Arial" w:cs="Arial"/>
                <w:color w:val="000000" w:themeColor="text1"/>
                <w:sz w:val="22"/>
                <w:szCs w:val="22"/>
              </w:rPr>
            </w:pPr>
            <w:bookmarkStart w:id="282" w:name="_Toc438532626"/>
            <w:bookmarkEnd w:id="282"/>
          </w:p>
        </w:tc>
        <w:tc>
          <w:tcPr>
            <w:tcW w:w="7287" w:type="dxa"/>
            <w:gridSpan w:val="2"/>
          </w:tcPr>
          <w:p w14:paraId="7E58DB8E" w14:textId="45A08A93" w:rsidR="00C0004E" w:rsidRPr="003C74D1" w:rsidRDefault="00C0004E" w:rsidP="003C74D1">
            <w:pPr>
              <w:pStyle w:val="StyleHeader1-ClausesAfter0pt"/>
              <w:numPr>
                <w:ilvl w:val="0"/>
                <w:numId w:val="16"/>
              </w:numPr>
              <w:tabs>
                <w:tab w:val="left" w:pos="385"/>
              </w:tabs>
              <w:spacing w:after="134" w:line="276" w:lineRule="auto"/>
              <w:ind w:left="392" w:hanging="459"/>
              <w:rPr>
                <w:rFonts w:ascii="Arial" w:hAnsi="Arial" w:cs="Arial"/>
                <w:color w:val="000000" w:themeColor="text1"/>
                <w:sz w:val="22"/>
                <w:szCs w:val="22"/>
                <w:lang w:val="en-US"/>
              </w:rPr>
            </w:pPr>
            <w:r w:rsidRPr="003C74D1">
              <w:rPr>
                <w:rFonts w:ascii="Arial" w:hAnsi="Arial" w:cs="Arial"/>
                <w:color w:val="000000" w:themeColor="text1"/>
                <w:sz w:val="22"/>
                <w:szCs w:val="22"/>
                <w:lang w:val="en-US"/>
              </w:rPr>
              <w:t xml:space="preserve">Next, all remaining envelopes shall be opened one at a time, reading out: the name of the Tenderer and whether there is a modification; the total Tender Price, per lot (contract) if applicable, including any discounts and alternative Tenders; the presence or absence of a Tender Security or Tender-Securing Declaration, if required and any other details as the Employer may consider appropriate.  </w:t>
            </w:r>
          </w:p>
          <w:p w14:paraId="31EBC542" w14:textId="77777777" w:rsidR="00C0004E" w:rsidRPr="003C74D1" w:rsidRDefault="00C0004E" w:rsidP="003C74D1">
            <w:pPr>
              <w:pStyle w:val="StyleHeader1-ClausesAfter0pt"/>
              <w:numPr>
                <w:ilvl w:val="0"/>
                <w:numId w:val="16"/>
              </w:numPr>
              <w:tabs>
                <w:tab w:val="left" w:pos="385"/>
              </w:tabs>
              <w:spacing w:after="134" w:line="276" w:lineRule="auto"/>
              <w:ind w:left="392" w:hanging="459"/>
              <w:rPr>
                <w:rFonts w:ascii="Arial" w:hAnsi="Arial" w:cs="Arial"/>
                <w:color w:val="000000" w:themeColor="text1"/>
                <w:sz w:val="22"/>
                <w:szCs w:val="22"/>
                <w:lang w:val="en-US"/>
              </w:rPr>
            </w:pPr>
            <w:r w:rsidRPr="003C74D1">
              <w:rPr>
                <w:rFonts w:ascii="Arial" w:hAnsi="Arial" w:cs="Arial"/>
                <w:color w:val="000000" w:themeColor="text1"/>
                <w:sz w:val="22"/>
                <w:szCs w:val="22"/>
                <w:lang w:val="en-US"/>
              </w:rPr>
              <w:t xml:space="preserve">Only Tenders, alternative Tenders and discounts that are opened and read out at Tender opening shall be considered further for evaluation. </w:t>
            </w:r>
            <w:r w:rsidRPr="003C74D1">
              <w:rPr>
                <w:rFonts w:ascii="Arial" w:hAnsi="Arial" w:cs="Arial"/>
                <w:iCs/>
                <w:color w:val="000000" w:themeColor="text1"/>
                <w:sz w:val="22"/>
                <w:szCs w:val="22"/>
                <w:lang w:val="en-US"/>
              </w:rPr>
              <w:t>The Letter of Tender and</w:t>
            </w:r>
            <w:r w:rsidR="00CB7DA6" w:rsidRPr="003C74D1">
              <w:rPr>
                <w:rFonts w:ascii="Arial" w:eastAsia="SimSun" w:hAnsi="Arial" w:cs="Arial"/>
                <w:iCs/>
                <w:color w:val="000000" w:themeColor="text1"/>
                <w:sz w:val="22"/>
                <w:szCs w:val="22"/>
                <w:lang w:val="en-US" w:eastAsia="zh-CN"/>
              </w:rPr>
              <w:t xml:space="preserve"> </w:t>
            </w:r>
            <w:r w:rsidRPr="003C74D1">
              <w:rPr>
                <w:rFonts w:ascii="Arial" w:hAnsi="Arial" w:cs="Arial"/>
                <w:color w:val="000000" w:themeColor="text1"/>
                <w:sz w:val="22"/>
                <w:szCs w:val="22"/>
                <w:lang w:val="en-US"/>
              </w:rPr>
              <w:t>the</w:t>
            </w:r>
            <w:r w:rsidR="00CB7DA6" w:rsidRPr="003C74D1">
              <w:rPr>
                <w:rFonts w:ascii="Arial" w:eastAsia="SimSun" w:hAnsi="Arial" w:cs="Arial"/>
                <w:color w:val="000000" w:themeColor="text1"/>
                <w:sz w:val="22"/>
                <w:szCs w:val="22"/>
                <w:lang w:val="en-US" w:eastAsia="zh-CN"/>
              </w:rPr>
              <w:t xml:space="preserve"> </w:t>
            </w:r>
            <w:r w:rsidRPr="003C74D1">
              <w:rPr>
                <w:rFonts w:ascii="Arial" w:hAnsi="Arial" w:cs="Arial"/>
                <w:color w:val="000000" w:themeColor="text1"/>
                <w:sz w:val="22"/>
                <w:szCs w:val="22"/>
                <w:lang w:val="en-US"/>
              </w:rPr>
              <w:t>Bill of Quantities</w:t>
            </w:r>
            <w:r w:rsidR="00CB7DA6" w:rsidRPr="003C74D1">
              <w:rPr>
                <w:rFonts w:ascii="Arial" w:eastAsia="SimSun" w:hAnsi="Arial" w:cs="Arial"/>
                <w:color w:val="000000" w:themeColor="text1"/>
                <w:sz w:val="22"/>
                <w:szCs w:val="22"/>
                <w:lang w:val="en-US" w:eastAsia="zh-CN"/>
              </w:rPr>
              <w:t xml:space="preserve"> </w:t>
            </w:r>
            <w:r w:rsidRPr="003C74D1">
              <w:rPr>
                <w:rFonts w:ascii="Arial" w:hAnsi="Arial" w:cs="Arial"/>
                <w:iCs/>
                <w:color w:val="000000" w:themeColor="text1"/>
                <w:sz w:val="22"/>
                <w:szCs w:val="22"/>
                <w:lang w:val="en-US"/>
              </w:rPr>
              <w:t>are to be initialed by representatives of the Employer attending Tender opening in the manner specified</w:t>
            </w:r>
            <w:r w:rsidR="00CB7DA6" w:rsidRPr="003C74D1">
              <w:rPr>
                <w:rFonts w:ascii="Arial" w:eastAsia="SimSun" w:hAnsi="Arial" w:cs="Arial"/>
                <w:iCs/>
                <w:color w:val="000000" w:themeColor="text1"/>
                <w:sz w:val="22"/>
                <w:szCs w:val="22"/>
                <w:lang w:val="en-US" w:eastAsia="zh-CN"/>
              </w:rPr>
              <w:t xml:space="preserve"> </w:t>
            </w:r>
            <w:r w:rsidRPr="003C74D1">
              <w:rPr>
                <w:rFonts w:ascii="Arial" w:hAnsi="Arial" w:cs="Arial"/>
                <w:bCs w:val="0"/>
                <w:iCs/>
                <w:color w:val="000000" w:themeColor="text1"/>
                <w:sz w:val="22"/>
                <w:szCs w:val="22"/>
                <w:lang w:val="en-US"/>
              </w:rPr>
              <w:t>in the</w:t>
            </w:r>
            <w:r w:rsidR="00CB7DA6" w:rsidRPr="003C74D1">
              <w:rPr>
                <w:rFonts w:ascii="Arial" w:eastAsia="SimSun" w:hAnsi="Arial" w:cs="Arial"/>
                <w:bCs w:val="0"/>
                <w:iCs/>
                <w:color w:val="000000" w:themeColor="text1"/>
                <w:sz w:val="22"/>
                <w:szCs w:val="22"/>
                <w:lang w:val="en-US" w:eastAsia="zh-CN"/>
              </w:rPr>
              <w:t xml:space="preserve"> </w:t>
            </w:r>
            <w:r w:rsidRPr="003C74D1">
              <w:rPr>
                <w:rFonts w:ascii="Arial" w:hAnsi="Arial" w:cs="Arial"/>
                <w:b/>
                <w:iCs/>
                <w:color w:val="000000" w:themeColor="text1"/>
                <w:sz w:val="22"/>
                <w:szCs w:val="22"/>
                <w:lang w:val="en-US"/>
              </w:rPr>
              <w:t>TDS</w:t>
            </w:r>
            <w:r w:rsidRPr="003C74D1">
              <w:rPr>
                <w:rFonts w:ascii="Arial" w:hAnsi="Arial" w:cs="Arial"/>
                <w:iCs/>
                <w:color w:val="000000" w:themeColor="text1"/>
                <w:sz w:val="22"/>
                <w:szCs w:val="22"/>
                <w:lang w:val="en-US"/>
              </w:rPr>
              <w:t>.</w:t>
            </w:r>
          </w:p>
        </w:tc>
      </w:tr>
      <w:tr w:rsidR="00C0004E" w:rsidRPr="00624FE6" w14:paraId="02A254CE" w14:textId="77777777" w:rsidTr="003C74D1">
        <w:trPr>
          <w:gridAfter w:val="2"/>
          <w:wAfter w:w="53" w:type="dxa"/>
          <w:trHeight w:val="144"/>
        </w:trPr>
        <w:tc>
          <w:tcPr>
            <w:tcW w:w="2121" w:type="dxa"/>
          </w:tcPr>
          <w:p w14:paraId="0BEF68EF" w14:textId="77777777" w:rsidR="00C0004E" w:rsidRPr="003C74D1" w:rsidRDefault="00C0004E" w:rsidP="003C74D1">
            <w:pPr>
              <w:spacing w:before="160" w:after="80" w:line="276" w:lineRule="auto"/>
              <w:rPr>
                <w:rFonts w:ascii="Arial" w:hAnsi="Arial" w:cs="Arial"/>
                <w:color w:val="000000" w:themeColor="text1"/>
                <w:sz w:val="22"/>
                <w:szCs w:val="22"/>
              </w:rPr>
            </w:pPr>
            <w:bookmarkStart w:id="283" w:name="_Toc438532627"/>
            <w:bookmarkEnd w:id="283"/>
          </w:p>
        </w:tc>
        <w:tc>
          <w:tcPr>
            <w:tcW w:w="7287" w:type="dxa"/>
            <w:gridSpan w:val="2"/>
          </w:tcPr>
          <w:p w14:paraId="7A9957FC" w14:textId="77777777" w:rsidR="00C0004E" w:rsidRPr="003C74D1" w:rsidRDefault="00C0004E" w:rsidP="003C74D1">
            <w:pPr>
              <w:pStyle w:val="StyleHeader1-ClausesAfter0pt"/>
              <w:numPr>
                <w:ilvl w:val="0"/>
                <w:numId w:val="16"/>
              </w:numPr>
              <w:tabs>
                <w:tab w:val="left" w:pos="385"/>
              </w:tabs>
              <w:spacing w:after="134" w:line="276" w:lineRule="auto"/>
              <w:ind w:left="392" w:hanging="459"/>
              <w:rPr>
                <w:rFonts w:ascii="Arial" w:hAnsi="Arial" w:cs="Arial"/>
                <w:color w:val="000000" w:themeColor="text1"/>
                <w:sz w:val="22"/>
                <w:szCs w:val="22"/>
                <w:lang w:val="en-US"/>
              </w:rPr>
            </w:pPr>
            <w:r w:rsidRPr="003C74D1">
              <w:rPr>
                <w:rFonts w:ascii="Arial" w:hAnsi="Arial" w:cs="Arial"/>
                <w:bCs w:val="0"/>
                <w:color w:val="000000" w:themeColor="text1"/>
                <w:sz w:val="22"/>
                <w:szCs w:val="22"/>
                <w:lang w:val="en-US"/>
              </w:rPr>
              <w:t xml:space="preserve">The Employer </w:t>
            </w:r>
            <w:r w:rsidRPr="003C74D1">
              <w:rPr>
                <w:rFonts w:ascii="Arial" w:hAnsi="Arial" w:cs="Arial"/>
                <w:color w:val="000000" w:themeColor="text1"/>
                <w:sz w:val="22"/>
                <w:szCs w:val="22"/>
                <w:lang w:val="en-US"/>
              </w:rPr>
              <w:t>shall</w:t>
            </w:r>
            <w:r w:rsidR="00CB7DA6" w:rsidRPr="003C74D1">
              <w:rPr>
                <w:rFonts w:ascii="Arial" w:eastAsia="SimSun" w:hAnsi="Arial" w:cs="Arial"/>
                <w:color w:val="000000" w:themeColor="text1"/>
                <w:sz w:val="22"/>
                <w:szCs w:val="22"/>
                <w:lang w:val="en-US" w:eastAsia="zh-CN"/>
              </w:rPr>
              <w:t xml:space="preserve"> </w:t>
            </w:r>
            <w:r w:rsidRPr="003C74D1">
              <w:rPr>
                <w:rFonts w:ascii="Arial" w:hAnsi="Arial" w:cs="Arial"/>
                <w:color w:val="000000" w:themeColor="text1"/>
                <w:sz w:val="22"/>
                <w:szCs w:val="22"/>
                <w:lang w:val="en-US"/>
              </w:rPr>
              <w:t>neither</w:t>
            </w:r>
            <w:r w:rsidRPr="003C74D1">
              <w:rPr>
                <w:rFonts w:ascii="Arial" w:hAnsi="Arial" w:cs="Arial"/>
                <w:bCs w:val="0"/>
                <w:color w:val="000000" w:themeColor="text1"/>
                <w:sz w:val="22"/>
                <w:szCs w:val="22"/>
                <w:lang w:val="en-US"/>
              </w:rPr>
              <w:t xml:space="preserve"> discuss the merits of any Tender nor reject any Tender (except for late Tenders, in accordance with ITT 23.1).</w:t>
            </w:r>
          </w:p>
          <w:p w14:paraId="67D16378" w14:textId="77777777" w:rsidR="00C0004E" w:rsidRPr="003C74D1" w:rsidRDefault="00C0004E" w:rsidP="003C74D1">
            <w:pPr>
              <w:pStyle w:val="StyleHeader1-ClausesAfter0pt"/>
              <w:numPr>
                <w:ilvl w:val="0"/>
                <w:numId w:val="16"/>
              </w:numPr>
              <w:tabs>
                <w:tab w:val="left" w:pos="385"/>
              </w:tabs>
              <w:spacing w:after="134" w:line="276" w:lineRule="auto"/>
              <w:ind w:left="392" w:hanging="459"/>
              <w:rPr>
                <w:rFonts w:ascii="Arial" w:hAnsi="Arial" w:cs="Arial"/>
                <w:color w:val="000000" w:themeColor="text1"/>
                <w:sz w:val="22"/>
                <w:szCs w:val="22"/>
                <w:lang w:val="en-US"/>
              </w:rPr>
            </w:pPr>
            <w:r w:rsidRPr="003C74D1">
              <w:rPr>
                <w:rFonts w:ascii="Arial" w:hAnsi="Arial" w:cs="Arial"/>
                <w:bCs w:val="0"/>
                <w:color w:val="000000" w:themeColor="text1"/>
                <w:sz w:val="22"/>
                <w:szCs w:val="22"/>
                <w:lang w:val="en-US"/>
              </w:rPr>
              <w:t>The Employer shall prepare a record of the Tender opening that shall include, as a minimum:</w:t>
            </w:r>
          </w:p>
          <w:p w14:paraId="66E1D56C" w14:textId="3AF10F28" w:rsidR="00C0004E" w:rsidRPr="003C74D1" w:rsidRDefault="00C0004E" w:rsidP="003C74D1">
            <w:pPr>
              <w:numPr>
                <w:ilvl w:val="0"/>
                <w:numId w:val="19"/>
              </w:numPr>
              <w:spacing w:after="134" w:line="276" w:lineRule="auto"/>
              <w:ind w:left="633" w:hanging="241"/>
              <w:rPr>
                <w:rFonts w:ascii="Arial" w:hAnsi="Arial" w:cs="Arial"/>
                <w:bCs/>
                <w:color w:val="000000" w:themeColor="text1"/>
                <w:sz w:val="22"/>
                <w:szCs w:val="22"/>
              </w:rPr>
            </w:pPr>
            <w:r w:rsidRPr="003C74D1">
              <w:rPr>
                <w:rFonts w:ascii="Arial" w:hAnsi="Arial" w:cs="Arial"/>
                <w:bCs/>
                <w:color w:val="000000" w:themeColor="text1"/>
                <w:sz w:val="22"/>
                <w:szCs w:val="22"/>
              </w:rPr>
              <w:lastRenderedPageBreak/>
              <w:t>the name of the Tenderer and whether there is a withdrawal, substitution</w:t>
            </w:r>
            <w:r w:rsidR="00B24F28">
              <w:rPr>
                <w:rFonts w:ascii="Arial" w:hAnsi="Arial" w:cs="Arial"/>
                <w:bCs/>
                <w:color w:val="000000" w:themeColor="text1"/>
                <w:sz w:val="22"/>
                <w:szCs w:val="22"/>
              </w:rPr>
              <w:t xml:space="preserve"> or</w:t>
            </w:r>
            <w:r w:rsidRPr="003C74D1">
              <w:rPr>
                <w:rFonts w:ascii="Arial" w:hAnsi="Arial" w:cs="Arial"/>
                <w:bCs/>
                <w:color w:val="000000" w:themeColor="text1"/>
                <w:sz w:val="22"/>
                <w:szCs w:val="22"/>
              </w:rPr>
              <w:t xml:space="preserve"> modification; </w:t>
            </w:r>
          </w:p>
          <w:p w14:paraId="00C5807B" w14:textId="77777777" w:rsidR="00C0004E" w:rsidRPr="003C74D1" w:rsidRDefault="00C0004E" w:rsidP="003C74D1">
            <w:pPr>
              <w:numPr>
                <w:ilvl w:val="0"/>
                <w:numId w:val="19"/>
              </w:numPr>
              <w:spacing w:after="134" w:line="276" w:lineRule="auto"/>
              <w:ind w:left="633" w:hanging="241"/>
              <w:rPr>
                <w:rFonts w:ascii="Arial" w:hAnsi="Arial" w:cs="Arial"/>
                <w:bCs/>
                <w:color w:val="000000" w:themeColor="text1"/>
                <w:sz w:val="22"/>
                <w:szCs w:val="22"/>
              </w:rPr>
            </w:pPr>
            <w:r w:rsidRPr="003C74D1">
              <w:rPr>
                <w:rFonts w:ascii="Arial" w:hAnsi="Arial" w:cs="Arial"/>
                <w:bCs/>
                <w:color w:val="000000" w:themeColor="text1"/>
                <w:sz w:val="22"/>
                <w:szCs w:val="22"/>
              </w:rPr>
              <w:t>the Tender Price, per lot (contract) if applicable, including any discounts;</w:t>
            </w:r>
          </w:p>
          <w:p w14:paraId="33DEA5E8" w14:textId="4CDF3EA2" w:rsidR="00C0004E" w:rsidRPr="003C74D1" w:rsidRDefault="00C0004E" w:rsidP="003C74D1">
            <w:pPr>
              <w:numPr>
                <w:ilvl w:val="0"/>
                <w:numId w:val="19"/>
              </w:numPr>
              <w:spacing w:after="134" w:line="276" w:lineRule="auto"/>
              <w:ind w:left="633" w:hanging="241"/>
              <w:rPr>
                <w:rFonts w:ascii="Arial" w:hAnsi="Arial" w:cs="Arial"/>
                <w:bCs/>
                <w:color w:val="000000" w:themeColor="text1"/>
                <w:sz w:val="22"/>
                <w:szCs w:val="22"/>
              </w:rPr>
            </w:pPr>
            <w:r w:rsidRPr="003C74D1">
              <w:rPr>
                <w:rFonts w:ascii="Arial" w:hAnsi="Arial" w:cs="Arial"/>
                <w:bCs/>
                <w:color w:val="000000" w:themeColor="text1"/>
                <w:sz w:val="22"/>
                <w:szCs w:val="22"/>
              </w:rPr>
              <w:t>any alternative Tenders</w:t>
            </w:r>
            <w:r w:rsidR="000D0956">
              <w:rPr>
                <w:rFonts w:ascii="Arial" w:hAnsi="Arial" w:cs="Arial"/>
                <w:bCs/>
                <w:color w:val="000000" w:themeColor="text1"/>
                <w:sz w:val="22"/>
                <w:szCs w:val="22"/>
              </w:rPr>
              <w:t>;</w:t>
            </w:r>
            <w:r w:rsidR="006477E3">
              <w:rPr>
                <w:rFonts w:ascii="Arial" w:hAnsi="Arial" w:cs="Arial"/>
                <w:bCs/>
                <w:color w:val="000000" w:themeColor="text1"/>
                <w:sz w:val="22"/>
                <w:szCs w:val="22"/>
              </w:rPr>
              <w:t xml:space="preserve"> and</w:t>
            </w:r>
            <w:r w:rsidRPr="003C74D1">
              <w:rPr>
                <w:rFonts w:ascii="Arial" w:hAnsi="Arial" w:cs="Arial"/>
                <w:bCs/>
                <w:color w:val="000000" w:themeColor="text1"/>
                <w:sz w:val="22"/>
                <w:szCs w:val="22"/>
              </w:rPr>
              <w:t xml:space="preserve"> </w:t>
            </w:r>
          </w:p>
          <w:p w14:paraId="7F8F8A19" w14:textId="77777777" w:rsidR="00C0004E" w:rsidRPr="003C74D1" w:rsidRDefault="00C0004E" w:rsidP="003C74D1">
            <w:pPr>
              <w:numPr>
                <w:ilvl w:val="0"/>
                <w:numId w:val="19"/>
              </w:numPr>
              <w:spacing w:after="134" w:line="276" w:lineRule="auto"/>
              <w:ind w:left="633" w:hanging="241"/>
              <w:rPr>
                <w:rFonts w:ascii="Arial" w:hAnsi="Arial" w:cs="Arial"/>
                <w:bCs/>
                <w:color w:val="000000" w:themeColor="text1"/>
                <w:sz w:val="22"/>
                <w:szCs w:val="22"/>
              </w:rPr>
            </w:pPr>
            <w:r w:rsidRPr="003C74D1">
              <w:rPr>
                <w:rFonts w:ascii="Arial" w:hAnsi="Arial" w:cs="Arial"/>
                <w:bCs/>
                <w:color w:val="000000" w:themeColor="text1"/>
                <w:sz w:val="22"/>
                <w:szCs w:val="22"/>
              </w:rPr>
              <w:t xml:space="preserve">the presence or absence of a </w:t>
            </w:r>
            <w:r w:rsidRPr="003C74D1">
              <w:rPr>
                <w:rFonts w:ascii="Arial" w:hAnsi="Arial" w:cs="Arial"/>
                <w:color w:val="000000" w:themeColor="text1"/>
                <w:sz w:val="22"/>
                <w:szCs w:val="22"/>
              </w:rPr>
              <w:t>Tender</w:t>
            </w:r>
            <w:r w:rsidRPr="003C74D1">
              <w:rPr>
                <w:rFonts w:ascii="Arial" w:hAnsi="Arial" w:cs="Arial"/>
                <w:bCs/>
                <w:color w:val="000000" w:themeColor="text1"/>
                <w:sz w:val="22"/>
                <w:szCs w:val="22"/>
              </w:rPr>
              <w:t xml:space="preserve"> Security or Tender-Securing Declaration, if one was required. </w:t>
            </w:r>
          </w:p>
          <w:p w14:paraId="40B1DE1A" w14:textId="39DEE92D" w:rsidR="00C0004E" w:rsidRPr="003C74D1" w:rsidRDefault="00C0004E" w:rsidP="003C74D1">
            <w:pPr>
              <w:pStyle w:val="StyleHeader1-ClausesAfter0pt"/>
              <w:numPr>
                <w:ilvl w:val="0"/>
                <w:numId w:val="16"/>
              </w:numPr>
              <w:tabs>
                <w:tab w:val="left" w:pos="385"/>
              </w:tabs>
              <w:spacing w:after="134" w:line="276" w:lineRule="auto"/>
              <w:ind w:left="392" w:hanging="459"/>
              <w:rPr>
                <w:rFonts w:ascii="Arial" w:hAnsi="Arial" w:cs="Arial"/>
                <w:color w:val="000000" w:themeColor="text1"/>
                <w:sz w:val="22"/>
                <w:szCs w:val="22"/>
                <w:lang w:val="en-US"/>
              </w:rPr>
            </w:pPr>
            <w:r w:rsidRPr="003C74D1">
              <w:rPr>
                <w:rFonts w:ascii="Arial" w:hAnsi="Arial" w:cs="Arial"/>
                <w:color w:val="000000" w:themeColor="text1"/>
                <w:sz w:val="22"/>
                <w:szCs w:val="22"/>
                <w:lang w:val="en-US"/>
              </w:rPr>
              <w:t>The Tenderers’ representatives who are present shall be requested to sign the record. The omission of a Tenderer’s signature on the record shall not invalidate the contents and effect of the record. A copy of the record shall be distributed to all Tenderers</w:t>
            </w:r>
            <w:r w:rsidR="00CB7DA6" w:rsidRPr="003C74D1">
              <w:rPr>
                <w:rFonts w:ascii="Arial" w:eastAsia="SimSun" w:hAnsi="Arial" w:cs="Arial"/>
                <w:color w:val="000000" w:themeColor="text1"/>
                <w:sz w:val="22"/>
                <w:szCs w:val="22"/>
                <w:lang w:val="en-US" w:eastAsia="zh-CN"/>
              </w:rPr>
              <w:t xml:space="preserve"> </w:t>
            </w:r>
            <w:r w:rsidRPr="003C74D1">
              <w:rPr>
                <w:rFonts w:ascii="Arial" w:hAnsi="Arial" w:cs="Arial"/>
                <w:color w:val="000000" w:themeColor="text1"/>
                <w:sz w:val="22"/>
                <w:szCs w:val="22"/>
                <w:lang w:val="en-US"/>
              </w:rPr>
              <w:t>who submitted Tenders in time, and posted online when electronic Tendering is permitted.</w:t>
            </w:r>
          </w:p>
        </w:tc>
      </w:tr>
      <w:tr w:rsidR="00C0004E" w:rsidRPr="00624FE6" w14:paraId="5410686B" w14:textId="77777777" w:rsidTr="003C74D1">
        <w:trPr>
          <w:gridAfter w:val="2"/>
          <w:wAfter w:w="53" w:type="dxa"/>
          <w:trHeight w:val="144"/>
        </w:trPr>
        <w:tc>
          <w:tcPr>
            <w:tcW w:w="2121" w:type="dxa"/>
          </w:tcPr>
          <w:p w14:paraId="289C0FA5"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0610F840" w14:textId="77777777" w:rsidR="00C0004E" w:rsidRPr="003C74D1" w:rsidRDefault="00C0004E" w:rsidP="003C74D1">
            <w:pPr>
              <w:pStyle w:val="3"/>
              <w:spacing w:line="276" w:lineRule="auto"/>
              <w:rPr>
                <w:rFonts w:ascii="Arial" w:hAnsi="Arial" w:cs="Arial"/>
                <w:sz w:val="22"/>
                <w:szCs w:val="22"/>
              </w:rPr>
            </w:pPr>
            <w:bookmarkStart w:id="284" w:name="_Toc438438850"/>
            <w:bookmarkStart w:id="285" w:name="_Toc438532629"/>
            <w:bookmarkStart w:id="286" w:name="_Toc438733994"/>
            <w:bookmarkStart w:id="287" w:name="_Toc438962076"/>
            <w:bookmarkStart w:id="288" w:name="_Toc461939620"/>
            <w:bookmarkStart w:id="289" w:name="_Toc100032317"/>
            <w:bookmarkStart w:id="290" w:name="_Toc164491532"/>
            <w:bookmarkStart w:id="291" w:name="_Toc325714182"/>
            <w:bookmarkStart w:id="292" w:name="_Toc66364430"/>
            <w:r w:rsidRPr="003C74D1">
              <w:rPr>
                <w:rFonts w:ascii="Arial" w:hAnsi="Arial" w:cs="Arial"/>
                <w:sz w:val="22"/>
                <w:szCs w:val="22"/>
              </w:rPr>
              <w:t>E.  Evaluation and Comparison of Tenders</w:t>
            </w:r>
            <w:bookmarkEnd w:id="284"/>
            <w:bookmarkEnd w:id="285"/>
            <w:bookmarkEnd w:id="286"/>
            <w:bookmarkEnd w:id="287"/>
            <w:bookmarkEnd w:id="288"/>
            <w:bookmarkEnd w:id="289"/>
            <w:bookmarkEnd w:id="290"/>
            <w:bookmarkEnd w:id="291"/>
            <w:bookmarkEnd w:id="292"/>
          </w:p>
        </w:tc>
      </w:tr>
      <w:tr w:rsidR="00C0004E" w:rsidRPr="00624FE6" w14:paraId="599648A4" w14:textId="77777777" w:rsidTr="003C74D1">
        <w:trPr>
          <w:gridAfter w:val="2"/>
          <w:wAfter w:w="53" w:type="dxa"/>
          <w:trHeight w:val="144"/>
        </w:trPr>
        <w:tc>
          <w:tcPr>
            <w:tcW w:w="2121" w:type="dxa"/>
          </w:tcPr>
          <w:p w14:paraId="1482C16B" w14:textId="23D6AB9D" w:rsidR="00C0004E" w:rsidRPr="003C74D1" w:rsidRDefault="00C0004E" w:rsidP="003C74D1">
            <w:pPr>
              <w:pStyle w:val="2"/>
              <w:spacing w:line="276" w:lineRule="auto"/>
              <w:ind w:left="309" w:hangingChars="140" w:hanging="309"/>
              <w:rPr>
                <w:rFonts w:ascii="Arial" w:hAnsi="Arial" w:cs="Arial"/>
                <w:sz w:val="22"/>
                <w:szCs w:val="22"/>
              </w:rPr>
            </w:pPr>
            <w:bookmarkStart w:id="293" w:name="_Toc438532628"/>
            <w:bookmarkStart w:id="294" w:name="_Toc438438851"/>
            <w:bookmarkStart w:id="295" w:name="_Toc438532630"/>
            <w:bookmarkStart w:id="296" w:name="_Toc438733995"/>
            <w:bookmarkStart w:id="297" w:name="_Toc438907032"/>
            <w:bookmarkStart w:id="298" w:name="_Toc438907231"/>
            <w:bookmarkStart w:id="299" w:name="_Toc100032318"/>
            <w:bookmarkStart w:id="300" w:name="_Toc325714183"/>
            <w:bookmarkStart w:id="301" w:name="_Toc66364431"/>
            <w:bookmarkEnd w:id="293"/>
            <w:r w:rsidRPr="003C74D1">
              <w:rPr>
                <w:rFonts w:ascii="Arial" w:hAnsi="Arial" w:cs="Arial"/>
                <w:sz w:val="22"/>
                <w:szCs w:val="22"/>
              </w:rPr>
              <w:t>Confidentia</w:t>
            </w:r>
            <w:r w:rsidR="00800015" w:rsidRPr="003C74D1">
              <w:rPr>
                <w:rFonts w:ascii="Arial" w:hAnsi="Arial" w:cs="Arial"/>
                <w:sz w:val="22"/>
                <w:szCs w:val="22"/>
              </w:rPr>
              <w:t>l</w:t>
            </w:r>
            <w:r w:rsidRPr="003C74D1">
              <w:rPr>
                <w:rFonts w:ascii="Arial" w:hAnsi="Arial" w:cs="Arial"/>
                <w:sz w:val="22"/>
                <w:szCs w:val="22"/>
              </w:rPr>
              <w:t>i</w:t>
            </w:r>
            <w:bookmarkEnd w:id="294"/>
            <w:bookmarkEnd w:id="295"/>
            <w:bookmarkEnd w:id="296"/>
            <w:bookmarkEnd w:id="297"/>
            <w:bookmarkEnd w:id="298"/>
            <w:bookmarkEnd w:id="299"/>
            <w:bookmarkEnd w:id="300"/>
            <w:r w:rsidRPr="003C74D1">
              <w:rPr>
                <w:rFonts w:ascii="Arial" w:hAnsi="Arial" w:cs="Arial"/>
                <w:sz w:val="22"/>
                <w:szCs w:val="22"/>
              </w:rPr>
              <w:t>ty</w:t>
            </w:r>
            <w:bookmarkEnd w:id="301"/>
          </w:p>
        </w:tc>
        <w:tc>
          <w:tcPr>
            <w:tcW w:w="7287" w:type="dxa"/>
            <w:gridSpan w:val="2"/>
          </w:tcPr>
          <w:p w14:paraId="7742D29A" w14:textId="77777777" w:rsidR="00C0004E" w:rsidRPr="003C74D1" w:rsidRDefault="00C0004E" w:rsidP="003C74D1">
            <w:pPr>
              <w:pStyle w:val="StyleHeader1-ClausesAfter0pt"/>
              <w:tabs>
                <w:tab w:val="left" w:pos="385"/>
              </w:tabs>
              <w:spacing w:after="134" w:line="276" w:lineRule="auto"/>
              <w:ind w:left="385" w:hanging="452"/>
              <w:rPr>
                <w:rFonts w:ascii="Arial" w:hAnsi="Arial" w:cs="Arial"/>
                <w:color w:val="000000" w:themeColor="text1"/>
                <w:sz w:val="22"/>
                <w:szCs w:val="22"/>
                <w:lang w:val="en-US"/>
              </w:rPr>
            </w:pPr>
            <w:r w:rsidRPr="003C74D1">
              <w:rPr>
                <w:rFonts w:ascii="Arial" w:hAnsi="Arial" w:cs="Arial"/>
                <w:color w:val="000000" w:themeColor="text1"/>
                <w:sz w:val="22"/>
                <w:szCs w:val="22"/>
                <w:lang w:val="en-US"/>
              </w:rPr>
              <w:t>26.1</w:t>
            </w:r>
            <w:r w:rsidRPr="003C74D1">
              <w:rPr>
                <w:rFonts w:ascii="Arial" w:hAnsi="Arial" w:cs="Arial"/>
                <w:color w:val="000000" w:themeColor="text1"/>
                <w:sz w:val="22"/>
                <w:szCs w:val="22"/>
                <w:lang w:val="en-US"/>
              </w:rPr>
              <w:tab/>
              <w:t>Information relating to the evaluation of Tenders and recommendation of contract award shall not be disclosed to Tenderers or any other persons not officially concerned with the Tendering process until information on Intention to Award the Contract is transmitted to all Tenderers in accordance with ITT 43.</w:t>
            </w:r>
          </w:p>
        </w:tc>
      </w:tr>
      <w:tr w:rsidR="00C0004E" w:rsidRPr="00624FE6" w14:paraId="3E6ED84C" w14:textId="77777777" w:rsidTr="003C74D1">
        <w:trPr>
          <w:gridAfter w:val="2"/>
          <w:wAfter w:w="53" w:type="dxa"/>
          <w:trHeight w:val="144"/>
        </w:trPr>
        <w:tc>
          <w:tcPr>
            <w:tcW w:w="2121" w:type="dxa"/>
          </w:tcPr>
          <w:p w14:paraId="756DAE97"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0BCFD018" w14:textId="77777777" w:rsidR="00C0004E" w:rsidRPr="003C74D1" w:rsidRDefault="00C0004E" w:rsidP="003C74D1">
            <w:pPr>
              <w:pStyle w:val="StyleHeader1-ClausesAfter0pt"/>
              <w:tabs>
                <w:tab w:val="left" w:pos="385"/>
              </w:tabs>
              <w:spacing w:after="134" w:line="276" w:lineRule="auto"/>
              <w:ind w:left="385" w:hanging="452"/>
              <w:rPr>
                <w:rFonts w:ascii="Arial" w:hAnsi="Arial" w:cs="Arial"/>
                <w:color w:val="000000" w:themeColor="text1"/>
                <w:sz w:val="22"/>
                <w:szCs w:val="22"/>
                <w:lang w:val="en-US"/>
              </w:rPr>
            </w:pPr>
            <w:r w:rsidRPr="003C74D1">
              <w:rPr>
                <w:rFonts w:ascii="Arial" w:hAnsi="Arial" w:cs="Arial"/>
                <w:color w:val="000000" w:themeColor="text1"/>
                <w:sz w:val="22"/>
                <w:szCs w:val="22"/>
                <w:lang w:val="en-US"/>
              </w:rPr>
              <w:t>26.2</w:t>
            </w:r>
            <w:r w:rsidRPr="003C74D1">
              <w:rPr>
                <w:rFonts w:ascii="Arial" w:hAnsi="Arial" w:cs="Arial"/>
                <w:color w:val="000000" w:themeColor="text1"/>
                <w:sz w:val="22"/>
                <w:szCs w:val="22"/>
                <w:lang w:val="en-US"/>
              </w:rPr>
              <w:tab/>
              <w:t>Any attempt by a Tenderer to influence the Employer in the evaluation of the Tenders or Contract award decisions may result in the rejection of its Tender.</w:t>
            </w:r>
          </w:p>
        </w:tc>
      </w:tr>
      <w:tr w:rsidR="00C0004E" w:rsidRPr="00624FE6" w14:paraId="54144E08" w14:textId="77777777" w:rsidTr="003C74D1">
        <w:trPr>
          <w:gridAfter w:val="2"/>
          <w:wAfter w:w="53" w:type="dxa"/>
          <w:trHeight w:val="144"/>
        </w:trPr>
        <w:tc>
          <w:tcPr>
            <w:tcW w:w="2121" w:type="dxa"/>
          </w:tcPr>
          <w:p w14:paraId="3D6CC290"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1070D7D2" w14:textId="77777777" w:rsidR="00C0004E" w:rsidRPr="003C74D1" w:rsidRDefault="00C0004E" w:rsidP="003C74D1">
            <w:pPr>
              <w:pStyle w:val="StyleHeader1-ClausesAfter0pt"/>
              <w:tabs>
                <w:tab w:val="left" w:pos="385"/>
              </w:tabs>
              <w:spacing w:after="134" w:line="276" w:lineRule="auto"/>
              <w:ind w:left="385" w:hanging="452"/>
              <w:rPr>
                <w:rFonts w:ascii="Arial" w:hAnsi="Arial" w:cs="Arial"/>
                <w:color w:val="000000" w:themeColor="text1"/>
                <w:sz w:val="22"/>
                <w:szCs w:val="22"/>
                <w:lang w:val="en-US"/>
              </w:rPr>
            </w:pPr>
            <w:r w:rsidRPr="003C74D1">
              <w:rPr>
                <w:rFonts w:ascii="Arial" w:hAnsi="Arial" w:cs="Arial"/>
                <w:color w:val="000000" w:themeColor="text1"/>
                <w:sz w:val="22"/>
                <w:szCs w:val="22"/>
                <w:lang w:val="en-US"/>
              </w:rPr>
              <w:t>26.3</w:t>
            </w:r>
            <w:r w:rsidRPr="003C74D1">
              <w:rPr>
                <w:rFonts w:ascii="Arial" w:hAnsi="Arial" w:cs="Arial"/>
                <w:color w:val="000000" w:themeColor="text1"/>
                <w:sz w:val="22"/>
                <w:szCs w:val="22"/>
                <w:lang w:val="en-US"/>
              </w:rPr>
              <w:tab/>
              <w:t>Notwithstanding ITT 26.2, from the time of Tender opening to the time of Contract award, if a Tenderer wishes to contact the Employer on any matter related to the Tendering process, it shall do so in writing.</w:t>
            </w:r>
          </w:p>
        </w:tc>
      </w:tr>
      <w:tr w:rsidR="00C0004E" w:rsidRPr="00624FE6" w14:paraId="15522119" w14:textId="77777777" w:rsidTr="003C74D1">
        <w:trPr>
          <w:gridAfter w:val="2"/>
          <w:wAfter w:w="53" w:type="dxa"/>
          <w:trHeight w:val="144"/>
        </w:trPr>
        <w:tc>
          <w:tcPr>
            <w:tcW w:w="2121" w:type="dxa"/>
          </w:tcPr>
          <w:p w14:paraId="2A027255" w14:textId="400A02CA" w:rsidR="00C0004E" w:rsidRPr="003C74D1" w:rsidRDefault="00C0004E" w:rsidP="003C74D1">
            <w:pPr>
              <w:pStyle w:val="2"/>
              <w:spacing w:line="276" w:lineRule="auto"/>
              <w:ind w:left="309" w:hangingChars="140" w:hanging="309"/>
              <w:rPr>
                <w:rFonts w:ascii="Arial" w:hAnsi="Arial" w:cs="Arial"/>
                <w:sz w:val="22"/>
                <w:szCs w:val="22"/>
              </w:rPr>
            </w:pPr>
            <w:bookmarkStart w:id="302" w:name="_Toc424009129"/>
            <w:bookmarkStart w:id="303" w:name="_Toc438438852"/>
            <w:bookmarkStart w:id="304" w:name="_Toc438532631"/>
            <w:bookmarkStart w:id="305" w:name="_Toc438733996"/>
            <w:bookmarkStart w:id="306" w:name="_Toc438907033"/>
            <w:bookmarkStart w:id="307" w:name="_Toc438907232"/>
            <w:bookmarkStart w:id="308" w:name="_Toc100032319"/>
            <w:bookmarkStart w:id="309" w:name="_Toc325714184"/>
            <w:bookmarkStart w:id="310" w:name="_Toc66364432"/>
            <w:r w:rsidRPr="003C74D1">
              <w:rPr>
                <w:rFonts w:ascii="Arial" w:hAnsi="Arial" w:cs="Arial"/>
                <w:sz w:val="22"/>
                <w:szCs w:val="22"/>
              </w:rPr>
              <w:t>Clarification of Tenders</w:t>
            </w:r>
            <w:bookmarkEnd w:id="302"/>
            <w:bookmarkEnd w:id="303"/>
            <w:bookmarkEnd w:id="304"/>
            <w:bookmarkEnd w:id="305"/>
            <w:bookmarkEnd w:id="306"/>
            <w:bookmarkEnd w:id="307"/>
            <w:bookmarkEnd w:id="308"/>
            <w:bookmarkEnd w:id="309"/>
            <w:bookmarkEnd w:id="310"/>
          </w:p>
        </w:tc>
        <w:tc>
          <w:tcPr>
            <w:tcW w:w="7287" w:type="dxa"/>
            <w:gridSpan w:val="2"/>
          </w:tcPr>
          <w:p w14:paraId="3AE8F029" w14:textId="4ADBA943" w:rsidR="00C0004E" w:rsidRPr="003C74D1" w:rsidRDefault="00C0004E" w:rsidP="003C74D1">
            <w:pPr>
              <w:pStyle w:val="StyleHeader1-ClausesAfter0pt"/>
              <w:tabs>
                <w:tab w:val="left" w:pos="385"/>
              </w:tabs>
              <w:spacing w:after="134" w:line="276" w:lineRule="auto"/>
              <w:ind w:left="385" w:hanging="452"/>
              <w:rPr>
                <w:rFonts w:ascii="Arial" w:hAnsi="Arial" w:cs="Arial"/>
                <w:color w:val="000000" w:themeColor="text1"/>
                <w:sz w:val="22"/>
                <w:szCs w:val="22"/>
                <w:lang w:val="en-US"/>
              </w:rPr>
            </w:pPr>
            <w:r w:rsidRPr="003C74D1">
              <w:rPr>
                <w:rFonts w:ascii="Arial" w:hAnsi="Arial" w:cs="Arial"/>
                <w:color w:val="000000" w:themeColor="text1"/>
                <w:sz w:val="22"/>
                <w:szCs w:val="22"/>
                <w:lang w:val="en-US"/>
              </w:rPr>
              <w:t>27.1</w:t>
            </w:r>
            <w:r w:rsidRPr="003C74D1">
              <w:rPr>
                <w:rFonts w:ascii="Arial" w:hAnsi="Arial" w:cs="Arial"/>
                <w:color w:val="000000" w:themeColor="text1"/>
                <w:sz w:val="22"/>
                <w:szCs w:val="22"/>
                <w:lang w:val="en-US"/>
              </w:rPr>
              <w:tab/>
              <w:t>To assist in the examination, evaluation</w:t>
            </w:r>
            <w:r w:rsidR="0026487A">
              <w:rPr>
                <w:rFonts w:ascii="Arial" w:hAnsi="Arial" w:cs="Arial"/>
                <w:color w:val="000000" w:themeColor="text1"/>
                <w:sz w:val="22"/>
                <w:szCs w:val="22"/>
                <w:lang w:val="en-US"/>
              </w:rPr>
              <w:t xml:space="preserve"> and</w:t>
            </w:r>
            <w:r w:rsidRPr="003C74D1">
              <w:rPr>
                <w:rFonts w:ascii="Arial" w:hAnsi="Arial" w:cs="Arial"/>
                <w:color w:val="000000" w:themeColor="text1"/>
                <w:sz w:val="22"/>
                <w:szCs w:val="22"/>
                <w:lang w:val="en-US"/>
              </w:rPr>
              <w:t xml:space="preserve"> comparison of the Tenders, and qualification of the Tenderers, the Employer may, at its discretion, ask any Tenderer for a clarification of its Tender, allowing a reasonable time for response. Any clarification submitted by a Tenderer that is not in response to a request by the Employer shall not be considered. The Employer’s request for clarification and the response shall be in writing.</w:t>
            </w:r>
            <w:r w:rsidR="00500481">
              <w:rPr>
                <w:rFonts w:ascii="Arial" w:hAnsi="Arial" w:cs="Arial"/>
                <w:color w:val="000000" w:themeColor="text1"/>
                <w:sz w:val="22"/>
                <w:szCs w:val="22"/>
                <w:lang w:val="en-US"/>
              </w:rPr>
              <w:t xml:space="preserve"> </w:t>
            </w:r>
            <w:r w:rsidRPr="003C74D1">
              <w:rPr>
                <w:rFonts w:ascii="Arial" w:hAnsi="Arial" w:cs="Arial"/>
                <w:color w:val="000000" w:themeColor="text1"/>
                <w:sz w:val="22"/>
                <w:szCs w:val="22"/>
                <w:lang w:val="en-US"/>
              </w:rPr>
              <w:t>No change, including any voluntary increase or decrease, in the prices or substance of the Tender shall be sought, offered</w:t>
            </w:r>
            <w:r w:rsidR="00B24F28">
              <w:rPr>
                <w:rFonts w:ascii="Arial" w:hAnsi="Arial" w:cs="Arial"/>
                <w:color w:val="000000" w:themeColor="text1"/>
                <w:sz w:val="22"/>
                <w:szCs w:val="22"/>
                <w:lang w:val="en-US"/>
              </w:rPr>
              <w:t xml:space="preserve"> or</w:t>
            </w:r>
            <w:r w:rsidRPr="003C74D1">
              <w:rPr>
                <w:rFonts w:ascii="Arial" w:hAnsi="Arial" w:cs="Arial"/>
                <w:color w:val="000000" w:themeColor="text1"/>
                <w:sz w:val="22"/>
                <w:szCs w:val="22"/>
                <w:lang w:val="en-US"/>
              </w:rPr>
              <w:t xml:space="preserve"> permitted, except to confirm the correction of arithmetic errors discovered by the Employer in the evaluation of the Tenders, in accordance with ITT 31.</w:t>
            </w:r>
          </w:p>
        </w:tc>
      </w:tr>
      <w:tr w:rsidR="00C0004E" w:rsidRPr="00624FE6" w14:paraId="71FE005E" w14:textId="77777777" w:rsidTr="003C74D1">
        <w:trPr>
          <w:gridAfter w:val="2"/>
          <w:wAfter w:w="53" w:type="dxa"/>
          <w:trHeight w:val="144"/>
        </w:trPr>
        <w:tc>
          <w:tcPr>
            <w:tcW w:w="2121" w:type="dxa"/>
          </w:tcPr>
          <w:p w14:paraId="0ACC8B82"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6410C261" w14:textId="77777777" w:rsidR="00C0004E" w:rsidRPr="003C74D1" w:rsidRDefault="00C0004E" w:rsidP="003C74D1">
            <w:pPr>
              <w:pStyle w:val="StyleHeader1-ClausesAfter0pt"/>
              <w:tabs>
                <w:tab w:val="left" w:pos="385"/>
              </w:tabs>
              <w:spacing w:after="134" w:line="276" w:lineRule="auto"/>
              <w:ind w:left="385" w:hanging="452"/>
              <w:rPr>
                <w:rFonts w:ascii="Arial" w:hAnsi="Arial" w:cs="Arial"/>
                <w:color w:val="000000" w:themeColor="text1"/>
                <w:sz w:val="22"/>
                <w:szCs w:val="22"/>
                <w:lang w:val="en-US"/>
              </w:rPr>
            </w:pPr>
            <w:r w:rsidRPr="003C74D1">
              <w:rPr>
                <w:rFonts w:ascii="Arial" w:hAnsi="Arial" w:cs="Arial"/>
                <w:color w:val="000000" w:themeColor="text1"/>
                <w:sz w:val="22"/>
                <w:szCs w:val="22"/>
                <w:lang w:val="en-US"/>
              </w:rPr>
              <w:t>27.2</w:t>
            </w:r>
            <w:r w:rsidRPr="003C74D1">
              <w:rPr>
                <w:rFonts w:ascii="Arial" w:hAnsi="Arial" w:cs="Arial"/>
                <w:color w:val="000000" w:themeColor="text1"/>
                <w:sz w:val="22"/>
                <w:szCs w:val="22"/>
                <w:lang w:val="en-US"/>
              </w:rPr>
              <w:tab/>
              <w:t>If a Tenderer does not provide clarifications of its Tender by the date and time set in the Employer’s request for clarification, its Tender may be rejected.</w:t>
            </w:r>
          </w:p>
        </w:tc>
      </w:tr>
      <w:tr w:rsidR="00C0004E" w:rsidRPr="00624FE6" w14:paraId="56703F51" w14:textId="77777777" w:rsidTr="003C74D1">
        <w:trPr>
          <w:gridAfter w:val="2"/>
          <w:wAfter w:w="53" w:type="dxa"/>
          <w:cantSplit/>
          <w:trHeight w:val="144"/>
        </w:trPr>
        <w:tc>
          <w:tcPr>
            <w:tcW w:w="2121" w:type="dxa"/>
          </w:tcPr>
          <w:p w14:paraId="3860FD07" w14:textId="67F94235" w:rsidR="00C0004E" w:rsidRPr="003C74D1" w:rsidRDefault="00C0004E" w:rsidP="003C74D1">
            <w:pPr>
              <w:pStyle w:val="2"/>
              <w:spacing w:line="276" w:lineRule="auto"/>
              <w:ind w:leftChars="-2" w:left="311" w:hangingChars="143" w:hanging="316"/>
              <w:rPr>
                <w:rFonts w:ascii="Arial" w:hAnsi="Arial" w:cs="Arial"/>
                <w:sz w:val="22"/>
                <w:szCs w:val="22"/>
              </w:rPr>
            </w:pPr>
            <w:bookmarkStart w:id="311" w:name="_Toc100032320"/>
            <w:bookmarkStart w:id="312" w:name="_Toc325714185"/>
            <w:bookmarkStart w:id="313" w:name="_Toc66364433"/>
            <w:r w:rsidRPr="003C74D1">
              <w:rPr>
                <w:rFonts w:ascii="Arial" w:hAnsi="Arial" w:cs="Arial"/>
                <w:sz w:val="22"/>
                <w:szCs w:val="22"/>
              </w:rPr>
              <w:lastRenderedPageBreak/>
              <w:t>Deviations, Reservations</w:t>
            </w:r>
            <w:r w:rsidR="0026487A">
              <w:rPr>
                <w:rFonts w:ascii="Arial" w:hAnsi="Arial" w:cs="Arial"/>
                <w:sz w:val="22"/>
                <w:szCs w:val="22"/>
              </w:rPr>
              <w:t xml:space="preserve"> and</w:t>
            </w:r>
            <w:r w:rsidRPr="003C74D1">
              <w:rPr>
                <w:rFonts w:ascii="Arial" w:hAnsi="Arial" w:cs="Arial"/>
                <w:sz w:val="22"/>
                <w:szCs w:val="22"/>
              </w:rPr>
              <w:t xml:space="preserve"> Omissions</w:t>
            </w:r>
            <w:bookmarkEnd w:id="311"/>
            <w:bookmarkEnd w:id="312"/>
            <w:bookmarkEnd w:id="313"/>
          </w:p>
        </w:tc>
        <w:tc>
          <w:tcPr>
            <w:tcW w:w="7287" w:type="dxa"/>
            <w:gridSpan w:val="2"/>
          </w:tcPr>
          <w:p w14:paraId="7BD7B827" w14:textId="533DE5F3" w:rsidR="00C0004E" w:rsidRPr="003C74D1" w:rsidRDefault="00C0004E" w:rsidP="003C74D1">
            <w:pPr>
              <w:pStyle w:val="StyleHeader1-ClausesAfter0pt"/>
              <w:tabs>
                <w:tab w:val="left" w:pos="349"/>
              </w:tabs>
              <w:spacing w:after="134" w:line="276" w:lineRule="auto"/>
              <w:ind w:left="358" w:hanging="425"/>
              <w:rPr>
                <w:rFonts w:ascii="Arial" w:hAnsi="Arial" w:cs="Arial"/>
                <w:color w:val="000000" w:themeColor="text1"/>
                <w:sz w:val="22"/>
                <w:szCs w:val="22"/>
                <w:lang w:val="en-US"/>
              </w:rPr>
            </w:pPr>
            <w:r w:rsidRPr="003C74D1">
              <w:rPr>
                <w:rFonts w:ascii="Arial" w:hAnsi="Arial" w:cs="Arial"/>
                <w:color w:val="000000" w:themeColor="text1"/>
                <w:sz w:val="22"/>
                <w:szCs w:val="22"/>
                <w:lang w:val="en-US"/>
              </w:rPr>
              <w:t>28.1During the evaluation of Tenders, the following definitions apply:</w:t>
            </w:r>
          </w:p>
          <w:p w14:paraId="1DC09C5E" w14:textId="08AB7A71" w:rsidR="00C0004E" w:rsidRPr="003C74D1" w:rsidRDefault="00C0004E" w:rsidP="003C74D1">
            <w:pPr>
              <w:pStyle w:val="P3Header1-Clauses"/>
              <w:numPr>
                <w:ilvl w:val="0"/>
                <w:numId w:val="7"/>
              </w:numPr>
              <w:tabs>
                <w:tab w:val="clear" w:pos="576"/>
                <w:tab w:val="clear" w:pos="972"/>
                <w:tab w:val="num" w:pos="385"/>
                <w:tab w:val="left" w:pos="795"/>
              </w:tabs>
              <w:spacing w:after="134" w:line="276" w:lineRule="auto"/>
              <w:ind w:left="795" w:hanging="409"/>
              <w:rPr>
                <w:rFonts w:ascii="Arial" w:hAnsi="Arial" w:cs="Arial"/>
                <w:color w:val="000000" w:themeColor="text1"/>
                <w:sz w:val="22"/>
                <w:szCs w:val="22"/>
                <w:lang w:val="en-US"/>
              </w:rPr>
            </w:pPr>
            <w:r w:rsidRPr="003C74D1">
              <w:rPr>
                <w:rFonts w:ascii="Arial" w:hAnsi="Arial" w:cs="Arial"/>
                <w:color w:val="000000" w:themeColor="text1"/>
                <w:sz w:val="22"/>
                <w:szCs w:val="22"/>
                <w:lang w:val="en-US"/>
              </w:rPr>
              <w:t xml:space="preserve">“Deviation” is a departure from the requirements specified in the </w:t>
            </w:r>
            <w:r w:rsidR="00180434" w:rsidRPr="003C74D1">
              <w:rPr>
                <w:rFonts w:ascii="Arial" w:hAnsi="Arial" w:cs="Arial"/>
                <w:color w:val="000000" w:themeColor="text1"/>
                <w:sz w:val="22"/>
                <w:szCs w:val="22"/>
                <w:lang w:val="en-US"/>
              </w:rPr>
              <w:t>Tender Document</w:t>
            </w:r>
            <w:r w:rsidR="00AF442D">
              <w:rPr>
                <w:rFonts w:ascii="Arial" w:hAnsi="Arial" w:cs="Arial"/>
                <w:color w:val="000000" w:themeColor="text1"/>
                <w:sz w:val="22"/>
                <w:szCs w:val="22"/>
                <w:lang w:val="en-US"/>
              </w:rPr>
              <w:t>.</w:t>
            </w:r>
            <w:r w:rsidRPr="003C74D1">
              <w:rPr>
                <w:rFonts w:ascii="Arial" w:hAnsi="Arial" w:cs="Arial"/>
                <w:color w:val="000000" w:themeColor="text1"/>
                <w:sz w:val="22"/>
                <w:szCs w:val="22"/>
                <w:lang w:val="en-US"/>
              </w:rPr>
              <w:t xml:space="preserve"> </w:t>
            </w:r>
          </w:p>
          <w:p w14:paraId="013B80B8" w14:textId="3584E864" w:rsidR="00C0004E" w:rsidRPr="003C74D1" w:rsidRDefault="00C0004E" w:rsidP="003C74D1">
            <w:pPr>
              <w:pStyle w:val="P3Header1-Clauses"/>
              <w:numPr>
                <w:ilvl w:val="0"/>
                <w:numId w:val="7"/>
              </w:numPr>
              <w:tabs>
                <w:tab w:val="clear" w:pos="576"/>
                <w:tab w:val="clear" w:pos="972"/>
                <w:tab w:val="num" w:pos="385"/>
                <w:tab w:val="left" w:pos="795"/>
              </w:tabs>
              <w:spacing w:after="134" w:line="276" w:lineRule="auto"/>
              <w:ind w:left="795" w:hanging="409"/>
              <w:rPr>
                <w:rFonts w:ascii="Arial" w:hAnsi="Arial" w:cs="Arial"/>
                <w:color w:val="000000" w:themeColor="text1"/>
                <w:sz w:val="22"/>
                <w:szCs w:val="22"/>
                <w:lang w:val="en-US"/>
              </w:rPr>
            </w:pPr>
            <w:r w:rsidRPr="003C74D1">
              <w:rPr>
                <w:rFonts w:ascii="Arial" w:hAnsi="Arial" w:cs="Arial"/>
                <w:color w:val="000000" w:themeColor="text1"/>
                <w:sz w:val="22"/>
                <w:szCs w:val="22"/>
                <w:lang w:val="en-US"/>
              </w:rPr>
              <w:t xml:space="preserve">“Reservation” is the setting of limiting conditions or withholding from complete acceptance of the requirements specified in the </w:t>
            </w:r>
            <w:r w:rsidR="00180434" w:rsidRPr="003C74D1">
              <w:rPr>
                <w:rFonts w:ascii="Arial" w:hAnsi="Arial" w:cs="Arial"/>
                <w:color w:val="000000" w:themeColor="text1"/>
                <w:sz w:val="22"/>
                <w:szCs w:val="22"/>
                <w:lang w:val="en-US"/>
              </w:rPr>
              <w:t>Tender Document</w:t>
            </w:r>
            <w:r w:rsidR="00AF442D">
              <w:rPr>
                <w:rFonts w:ascii="Arial" w:hAnsi="Arial" w:cs="Arial"/>
                <w:color w:val="000000" w:themeColor="text1"/>
                <w:sz w:val="22"/>
                <w:szCs w:val="22"/>
                <w:lang w:val="en-US"/>
              </w:rPr>
              <w:t>.</w:t>
            </w:r>
          </w:p>
          <w:p w14:paraId="62C5B9A8" w14:textId="46D405AA" w:rsidR="00C0004E" w:rsidRPr="003C74D1" w:rsidRDefault="00C0004E" w:rsidP="003C74D1">
            <w:pPr>
              <w:pStyle w:val="P3Header1-Clauses"/>
              <w:numPr>
                <w:ilvl w:val="0"/>
                <w:numId w:val="7"/>
              </w:numPr>
              <w:tabs>
                <w:tab w:val="clear" w:pos="576"/>
                <w:tab w:val="clear" w:pos="972"/>
                <w:tab w:val="num" w:pos="385"/>
                <w:tab w:val="left" w:pos="795"/>
              </w:tabs>
              <w:spacing w:after="134" w:line="276" w:lineRule="auto"/>
              <w:ind w:left="795" w:hanging="409"/>
              <w:rPr>
                <w:rFonts w:ascii="Arial" w:hAnsi="Arial" w:cs="Arial"/>
                <w:color w:val="000000" w:themeColor="text1"/>
                <w:sz w:val="22"/>
                <w:szCs w:val="22"/>
                <w:lang w:val="en-US"/>
              </w:rPr>
            </w:pPr>
            <w:r w:rsidRPr="003C74D1">
              <w:rPr>
                <w:rFonts w:ascii="Arial" w:hAnsi="Arial" w:cs="Arial"/>
                <w:color w:val="000000" w:themeColor="text1"/>
                <w:sz w:val="22"/>
                <w:szCs w:val="22"/>
                <w:lang w:val="en-US"/>
              </w:rPr>
              <w:t>“Omission” is the failure to submit part</w:t>
            </w:r>
            <w:r w:rsidR="00AF442D">
              <w:rPr>
                <w:rFonts w:ascii="Arial" w:hAnsi="Arial" w:cs="Arial"/>
                <w:color w:val="000000" w:themeColor="text1"/>
                <w:sz w:val="22"/>
                <w:szCs w:val="22"/>
                <w:lang w:val="en-US"/>
              </w:rPr>
              <w:t xml:space="preserve">, </w:t>
            </w:r>
            <w:r w:rsidRPr="003C74D1">
              <w:rPr>
                <w:rFonts w:ascii="Arial" w:hAnsi="Arial" w:cs="Arial"/>
                <w:color w:val="000000" w:themeColor="text1"/>
                <w:sz w:val="22"/>
                <w:szCs w:val="22"/>
                <w:lang w:val="en-US"/>
              </w:rPr>
              <w:t xml:space="preserve">or all of the information or documentation required in the </w:t>
            </w:r>
            <w:r w:rsidR="00180434" w:rsidRPr="003C74D1">
              <w:rPr>
                <w:rFonts w:ascii="Arial" w:hAnsi="Arial" w:cs="Arial"/>
                <w:color w:val="000000" w:themeColor="text1"/>
                <w:sz w:val="22"/>
                <w:szCs w:val="22"/>
                <w:lang w:val="en-US"/>
              </w:rPr>
              <w:t>Tender Document</w:t>
            </w:r>
            <w:r w:rsidRPr="003C74D1">
              <w:rPr>
                <w:rFonts w:ascii="Arial" w:hAnsi="Arial" w:cs="Arial"/>
                <w:color w:val="000000" w:themeColor="text1"/>
                <w:sz w:val="22"/>
                <w:szCs w:val="22"/>
                <w:lang w:val="en-US"/>
              </w:rPr>
              <w:t>.</w:t>
            </w:r>
          </w:p>
        </w:tc>
      </w:tr>
      <w:tr w:rsidR="00C0004E" w:rsidRPr="00624FE6" w14:paraId="01BD518F" w14:textId="77777777" w:rsidTr="003C74D1">
        <w:trPr>
          <w:gridAfter w:val="2"/>
          <w:wAfter w:w="53" w:type="dxa"/>
          <w:trHeight w:val="144"/>
        </w:trPr>
        <w:tc>
          <w:tcPr>
            <w:tcW w:w="2121" w:type="dxa"/>
          </w:tcPr>
          <w:p w14:paraId="2B39F133" w14:textId="4EEA3395" w:rsidR="00C0004E" w:rsidRPr="003C74D1" w:rsidRDefault="00C0004E" w:rsidP="003C74D1">
            <w:pPr>
              <w:pStyle w:val="2"/>
              <w:spacing w:line="276" w:lineRule="auto"/>
              <w:ind w:left="307" w:right="-147" w:hangingChars="139" w:hanging="307"/>
              <w:rPr>
                <w:rFonts w:ascii="Arial" w:hAnsi="Arial" w:cs="Arial"/>
                <w:sz w:val="22"/>
                <w:szCs w:val="22"/>
              </w:rPr>
            </w:pPr>
            <w:bookmarkStart w:id="314" w:name="_Toc424009130"/>
            <w:bookmarkStart w:id="315" w:name="_Toc100032321"/>
            <w:bookmarkStart w:id="316" w:name="_Toc325714186"/>
            <w:bookmarkStart w:id="317" w:name="_Toc438438853"/>
            <w:bookmarkStart w:id="318" w:name="_Toc438532632"/>
            <w:bookmarkStart w:id="319" w:name="_Toc438733997"/>
            <w:bookmarkStart w:id="320" w:name="_Toc438907034"/>
            <w:bookmarkStart w:id="321" w:name="_Toc438907233"/>
            <w:bookmarkStart w:id="322" w:name="_Toc66364434"/>
            <w:r w:rsidRPr="003C74D1">
              <w:rPr>
                <w:rFonts w:ascii="Arial" w:hAnsi="Arial" w:cs="Arial"/>
                <w:sz w:val="22"/>
                <w:szCs w:val="22"/>
              </w:rPr>
              <w:t>Determinati</w:t>
            </w:r>
            <w:r w:rsidR="00800015" w:rsidRPr="003C74D1">
              <w:rPr>
                <w:rFonts w:ascii="Arial" w:hAnsi="Arial" w:cs="Arial"/>
                <w:sz w:val="22"/>
                <w:szCs w:val="22"/>
              </w:rPr>
              <w:t>on</w:t>
            </w:r>
            <w:r w:rsidRPr="003C74D1">
              <w:rPr>
                <w:rFonts w:ascii="Arial" w:hAnsi="Arial" w:cs="Arial"/>
                <w:sz w:val="22"/>
                <w:szCs w:val="22"/>
              </w:rPr>
              <w:t xml:space="preserve"> of</w:t>
            </w:r>
            <w:r w:rsidR="00AF442D">
              <w:rPr>
                <w:rFonts w:ascii="Arial" w:hAnsi="Arial" w:cs="Arial"/>
                <w:sz w:val="22"/>
                <w:szCs w:val="22"/>
              </w:rPr>
              <w:t xml:space="preserve"> </w:t>
            </w:r>
            <w:r w:rsidRPr="003C74D1">
              <w:rPr>
                <w:rFonts w:ascii="Arial" w:hAnsi="Arial" w:cs="Arial"/>
                <w:sz w:val="22"/>
                <w:szCs w:val="22"/>
              </w:rPr>
              <w:t>Responsiveness</w:t>
            </w:r>
            <w:bookmarkEnd w:id="314"/>
            <w:bookmarkEnd w:id="315"/>
            <w:bookmarkEnd w:id="316"/>
            <w:bookmarkEnd w:id="317"/>
            <w:bookmarkEnd w:id="318"/>
            <w:bookmarkEnd w:id="319"/>
            <w:bookmarkEnd w:id="320"/>
            <w:bookmarkEnd w:id="321"/>
            <w:bookmarkEnd w:id="322"/>
          </w:p>
        </w:tc>
        <w:tc>
          <w:tcPr>
            <w:tcW w:w="7287" w:type="dxa"/>
            <w:gridSpan w:val="2"/>
          </w:tcPr>
          <w:p w14:paraId="68E70525" w14:textId="77777777" w:rsidR="00C0004E" w:rsidRPr="003C74D1" w:rsidRDefault="00C0004E" w:rsidP="003C74D1">
            <w:pPr>
              <w:pStyle w:val="StyleHeader1-ClausesAfter0pt"/>
              <w:tabs>
                <w:tab w:val="left" w:pos="385"/>
              </w:tabs>
              <w:spacing w:after="134" w:line="276" w:lineRule="auto"/>
              <w:ind w:left="385" w:hanging="452"/>
              <w:rPr>
                <w:rFonts w:ascii="Arial" w:hAnsi="Arial" w:cs="Arial"/>
                <w:color w:val="000000" w:themeColor="text1"/>
                <w:sz w:val="22"/>
                <w:szCs w:val="22"/>
                <w:lang w:val="en-US"/>
              </w:rPr>
            </w:pPr>
            <w:r w:rsidRPr="003C74D1">
              <w:rPr>
                <w:rFonts w:ascii="Arial" w:hAnsi="Arial" w:cs="Arial"/>
                <w:color w:val="000000" w:themeColor="text1"/>
                <w:sz w:val="22"/>
                <w:szCs w:val="22"/>
                <w:lang w:val="en-US"/>
              </w:rPr>
              <w:t>29.1</w:t>
            </w:r>
            <w:r w:rsidRPr="003C74D1">
              <w:rPr>
                <w:rFonts w:ascii="Arial" w:hAnsi="Arial" w:cs="Arial"/>
                <w:color w:val="000000" w:themeColor="text1"/>
                <w:sz w:val="22"/>
                <w:szCs w:val="22"/>
                <w:lang w:val="en-US"/>
              </w:rPr>
              <w:tab/>
              <w:t>The Employer’s determination of a Tender’s responsiveness is to be based on the contents of the Tender itself, as defined in ITT 11.</w:t>
            </w:r>
          </w:p>
        </w:tc>
      </w:tr>
      <w:tr w:rsidR="00C0004E" w:rsidRPr="00624FE6" w14:paraId="7F21ABD0" w14:textId="77777777" w:rsidTr="003C74D1">
        <w:trPr>
          <w:gridAfter w:val="2"/>
          <w:wAfter w:w="53" w:type="dxa"/>
          <w:trHeight w:val="144"/>
        </w:trPr>
        <w:tc>
          <w:tcPr>
            <w:tcW w:w="2121" w:type="dxa"/>
          </w:tcPr>
          <w:p w14:paraId="56EE8AC1" w14:textId="77777777" w:rsidR="00C0004E" w:rsidRPr="003C74D1" w:rsidRDefault="00C0004E" w:rsidP="003C74D1">
            <w:pPr>
              <w:pStyle w:val="explanatorynotes"/>
              <w:suppressAutoHyphens w:val="0"/>
              <w:spacing w:before="160" w:after="80" w:line="276" w:lineRule="auto"/>
              <w:rPr>
                <w:rFonts w:cs="Arial"/>
                <w:color w:val="000000" w:themeColor="text1"/>
                <w:sz w:val="22"/>
                <w:szCs w:val="22"/>
              </w:rPr>
            </w:pPr>
          </w:p>
        </w:tc>
        <w:tc>
          <w:tcPr>
            <w:tcW w:w="7287" w:type="dxa"/>
            <w:gridSpan w:val="2"/>
          </w:tcPr>
          <w:p w14:paraId="184DE39D" w14:textId="02CD6EB3" w:rsidR="00C0004E" w:rsidRPr="003C74D1" w:rsidRDefault="00C0004E" w:rsidP="003C74D1">
            <w:pPr>
              <w:spacing w:after="134" w:line="276" w:lineRule="auto"/>
              <w:ind w:left="500" w:hanging="567"/>
              <w:rPr>
                <w:rFonts w:ascii="Arial" w:hAnsi="Arial" w:cs="Arial"/>
                <w:sz w:val="22"/>
                <w:szCs w:val="22"/>
              </w:rPr>
            </w:pPr>
            <w:r w:rsidRPr="003C74D1">
              <w:rPr>
                <w:rFonts w:ascii="Arial" w:hAnsi="Arial" w:cs="Arial"/>
                <w:sz w:val="22"/>
                <w:szCs w:val="22"/>
              </w:rPr>
              <w:t xml:space="preserve">29.2  A substantially responsive Tender is one that meets the requirements of the </w:t>
            </w:r>
            <w:r w:rsidR="00180434" w:rsidRPr="003C74D1">
              <w:rPr>
                <w:rFonts w:ascii="Arial" w:hAnsi="Arial" w:cs="Arial"/>
                <w:sz w:val="22"/>
                <w:szCs w:val="22"/>
              </w:rPr>
              <w:t>Tender Document</w:t>
            </w:r>
            <w:r w:rsidRPr="003C74D1">
              <w:rPr>
                <w:rFonts w:ascii="Arial" w:hAnsi="Arial" w:cs="Arial"/>
                <w:sz w:val="22"/>
                <w:szCs w:val="22"/>
              </w:rPr>
              <w:t xml:space="preserve"> without material deviation, reservation</w:t>
            </w:r>
            <w:r w:rsidR="00B24F28">
              <w:rPr>
                <w:rFonts w:ascii="Arial" w:hAnsi="Arial" w:cs="Arial"/>
                <w:sz w:val="22"/>
                <w:szCs w:val="22"/>
              </w:rPr>
              <w:t xml:space="preserve"> or</w:t>
            </w:r>
            <w:r w:rsidRPr="003C74D1">
              <w:rPr>
                <w:rFonts w:ascii="Arial" w:hAnsi="Arial" w:cs="Arial"/>
                <w:sz w:val="22"/>
                <w:szCs w:val="22"/>
              </w:rPr>
              <w:t xml:space="preserve"> omission.  A material deviation, reservation</w:t>
            </w:r>
            <w:r w:rsidR="00B24F28">
              <w:rPr>
                <w:rFonts w:ascii="Arial" w:hAnsi="Arial" w:cs="Arial"/>
                <w:sz w:val="22"/>
                <w:szCs w:val="22"/>
              </w:rPr>
              <w:t xml:space="preserve"> or</w:t>
            </w:r>
            <w:r w:rsidRPr="003C74D1">
              <w:rPr>
                <w:rFonts w:ascii="Arial" w:hAnsi="Arial" w:cs="Arial"/>
                <w:sz w:val="22"/>
                <w:szCs w:val="22"/>
              </w:rPr>
              <w:t xml:space="preserve"> omission is one that,</w:t>
            </w:r>
          </w:p>
        </w:tc>
      </w:tr>
      <w:tr w:rsidR="00C0004E" w:rsidRPr="00624FE6" w14:paraId="1CDAFB7E" w14:textId="77777777" w:rsidTr="003C74D1">
        <w:trPr>
          <w:gridAfter w:val="2"/>
          <w:wAfter w:w="53" w:type="dxa"/>
          <w:trHeight w:val="351"/>
        </w:trPr>
        <w:tc>
          <w:tcPr>
            <w:tcW w:w="2121" w:type="dxa"/>
          </w:tcPr>
          <w:p w14:paraId="49C94A17" w14:textId="77777777" w:rsidR="00C0004E" w:rsidRPr="003C74D1" w:rsidRDefault="00C0004E" w:rsidP="003C74D1">
            <w:pPr>
              <w:pStyle w:val="explanatorynotes"/>
              <w:suppressAutoHyphens w:val="0"/>
              <w:spacing w:after="0" w:line="276" w:lineRule="auto"/>
              <w:rPr>
                <w:rFonts w:cs="Arial"/>
                <w:color w:val="000000" w:themeColor="text1"/>
                <w:sz w:val="22"/>
                <w:szCs w:val="22"/>
              </w:rPr>
            </w:pPr>
          </w:p>
        </w:tc>
        <w:tc>
          <w:tcPr>
            <w:tcW w:w="7287" w:type="dxa"/>
            <w:gridSpan w:val="2"/>
          </w:tcPr>
          <w:p w14:paraId="4A2C3430" w14:textId="77777777" w:rsidR="00C0004E" w:rsidRPr="003C74D1" w:rsidRDefault="00C0004E" w:rsidP="003C74D1">
            <w:pPr>
              <w:pStyle w:val="P3Header1-Clauses"/>
              <w:numPr>
                <w:ilvl w:val="0"/>
                <w:numId w:val="0"/>
              </w:numPr>
              <w:tabs>
                <w:tab w:val="clear" w:pos="972"/>
              </w:tabs>
              <w:spacing w:after="134" w:line="276" w:lineRule="auto"/>
              <w:ind w:left="651" w:hanging="301"/>
              <w:rPr>
                <w:rFonts w:ascii="Arial" w:hAnsi="Arial" w:cs="Arial"/>
                <w:sz w:val="22"/>
                <w:szCs w:val="22"/>
                <w:lang w:val="en-US"/>
              </w:rPr>
            </w:pPr>
            <w:r w:rsidRPr="003C74D1">
              <w:rPr>
                <w:rFonts w:ascii="Arial" w:hAnsi="Arial" w:cs="Arial"/>
                <w:color w:val="000000" w:themeColor="text1"/>
                <w:sz w:val="22"/>
                <w:szCs w:val="22"/>
                <w:lang w:val="en-US"/>
              </w:rPr>
              <w:t>(a)</w:t>
            </w:r>
            <w:r w:rsidRPr="003C74D1">
              <w:rPr>
                <w:rFonts w:ascii="Arial" w:hAnsi="Arial" w:cs="Arial"/>
                <w:color w:val="000000" w:themeColor="text1"/>
                <w:sz w:val="22"/>
                <w:szCs w:val="22"/>
                <w:lang w:val="en-US"/>
              </w:rPr>
              <w:tab/>
              <w:t>if accepted, would:</w:t>
            </w:r>
          </w:p>
        </w:tc>
      </w:tr>
      <w:tr w:rsidR="00C0004E" w:rsidRPr="00624FE6" w14:paraId="167F710A" w14:textId="77777777" w:rsidTr="003C74D1">
        <w:trPr>
          <w:gridAfter w:val="2"/>
          <w:wAfter w:w="53" w:type="dxa"/>
          <w:trHeight w:val="144"/>
        </w:trPr>
        <w:tc>
          <w:tcPr>
            <w:tcW w:w="2121" w:type="dxa"/>
          </w:tcPr>
          <w:p w14:paraId="17EED363" w14:textId="77777777" w:rsidR="00C0004E" w:rsidRPr="003C74D1" w:rsidRDefault="00C0004E" w:rsidP="003C74D1">
            <w:pPr>
              <w:pStyle w:val="explanatorynotes"/>
              <w:suppressAutoHyphens w:val="0"/>
              <w:spacing w:after="0" w:line="276" w:lineRule="auto"/>
              <w:rPr>
                <w:rFonts w:cs="Arial"/>
                <w:color w:val="000000" w:themeColor="text1"/>
                <w:sz w:val="22"/>
                <w:szCs w:val="22"/>
              </w:rPr>
            </w:pPr>
          </w:p>
        </w:tc>
        <w:tc>
          <w:tcPr>
            <w:tcW w:w="7287" w:type="dxa"/>
            <w:gridSpan w:val="2"/>
          </w:tcPr>
          <w:p w14:paraId="403042CC" w14:textId="1E1C7FF4" w:rsidR="00C0004E" w:rsidRPr="003C74D1" w:rsidRDefault="00C0004E" w:rsidP="003C74D1">
            <w:pPr>
              <w:pStyle w:val="Heading4"/>
              <w:spacing w:after="134" w:line="276" w:lineRule="auto"/>
              <w:ind w:left="1059" w:right="12" w:hanging="413"/>
              <w:rPr>
                <w:rFonts w:ascii="Arial" w:hAnsi="Arial" w:cs="Arial"/>
                <w:color w:val="000000" w:themeColor="text1"/>
                <w:sz w:val="22"/>
                <w:szCs w:val="22"/>
              </w:rPr>
            </w:pPr>
            <w:r w:rsidRPr="003C74D1">
              <w:rPr>
                <w:rFonts w:ascii="Arial" w:hAnsi="Arial" w:cs="Arial"/>
                <w:b w:val="0"/>
                <w:color w:val="000000" w:themeColor="text1"/>
                <w:sz w:val="22"/>
                <w:szCs w:val="22"/>
              </w:rPr>
              <w:t>(i)</w:t>
            </w:r>
            <w:r w:rsidRPr="003C74D1">
              <w:rPr>
                <w:rFonts w:ascii="Arial" w:hAnsi="Arial" w:cs="Arial"/>
                <w:b w:val="0"/>
                <w:color w:val="000000" w:themeColor="text1"/>
                <w:sz w:val="22"/>
                <w:szCs w:val="22"/>
              </w:rPr>
              <w:tab/>
              <w:t>affect in any substantial way the scope, quality</w:t>
            </w:r>
            <w:r w:rsidR="00B24F28">
              <w:rPr>
                <w:rFonts w:ascii="Arial" w:hAnsi="Arial" w:cs="Arial"/>
                <w:b w:val="0"/>
                <w:color w:val="000000" w:themeColor="text1"/>
                <w:sz w:val="22"/>
                <w:szCs w:val="22"/>
              </w:rPr>
              <w:t xml:space="preserve"> or</w:t>
            </w:r>
            <w:r w:rsidRPr="003C74D1">
              <w:rPr>
                <w:rFonts w:ascii="Arial" w:hAnsi="Arial" w:cs="Arial"/>
                <w:b w:val="0"/>
                <w:color w:val="000000" w:themeColor="text1"/>
                <w:sz w:val="22"/>
                <w:szCs w:val="22"/>
              </w:rPr>
              <w:t xml:space="preserve"> performance of the Works specified in the Contract; or</w:t>
            </w:r>
          </w:p>
        </w:tc>
      </w:tr>
      <w:tr w:rsidR="00C0004E" w:rsidRPr="00624FE6" w14:paraId="21B76F5C" w14:textId="77777777" w:rsidTr="003C74D1">
        <w:trPr>
          <w:gridAfter w:val="2"/>
          <w:wAfter w:w="53" w:type="dxa"/>
          <w:trHeight w:val="144"/>
        </w:trPr>
        <w:tc>
          <w:tcPr>
            <w:tcW w:w="2121" w:type="dxa"/>
          </w:tcPr>
          <w:p w14:paraId="322059CF" w14:textId="77777777" w:rsidR="00C0004E" w:rsidRPr="003C74D1" w:rsidRDefault="00C0004E" w:rsidP="003C74D1">
            <w:pPr>
              <w:pStyle w:val="explanatorynotes"/>
              <w:suppressAutoHyphens w:val="0"/>
              <w:spacing w:after="0" w:line="276" w:lineRule="auto"/>
              <w:rPr>
                <w:rFonts w:cs="Arial"/>
                <w:color w:val="000000" w:themeColor="text1"/>
                <w:sz w:val="22"/>
                <w:szCs w:val="22"/>
              </w:rPr>
            </w:pPr>
          </w:p>
        </w:tc>
        <w:tc>
          <w:tcPr>
            <w:tcW w:w="7287" w:type="dxa"/>
            <w:gridSpan w:val="2"/>
          </w:tcPr>
          <w:p w14:paraId="1E22377D" w14:textId="77777777" w:rsidR="00C0004E" w:rsidRPr="003C74D1" w:rsidRDefault="00C0004E" w:rsidP="003C74D1">
            <w:pPr>
              <w:pStyle w:val="Heading4"/>
              <w:spacing w:after="134" w:line="276" w:lineRule="auto"/>
              <w:ind w:left="1059" w:right="12" w:hanging="413"/>
              <w:rPr>
                <w:rFonts w:ascii="Arial" w:hAnsi="Arial" w:cs="Arial"/>
                <w:b w:val="0"/>
                <w:color w:val="000000" w:themeColor="text1"/>
                <w:sz w:val="22"/>
                <w:szCs w:val="22"/>
              </w:rPr>
            </w:pPr>
            <w:r w:rsidRPr="003C74D1">
              <w:rPr>
                <w:rFonts w:ascii="Arial" w:hAnsi="Arial" w:cs="Arial"/>
                <w:b w:val="0"/>
                <w:color w:val="000000" w:themeColor="text1"/>
                <w:sz w:val="22"/>
                <w:szCs w:val="22"/>
              </w:rPr>
              <w:t>(ii)</w:t>
            </w:r>
            <w:r w:rsidRPr="003C74D1">
              <w:rPr>
                <w:rFonts w:ascii="Arial" w:hAnsi="Arial" w:cs="Arial"/>
                <w:b w:val="0"/>
                <w:color w:val="000000" w:themeColor="text1"/>
                <w:sz w:val="22"/>
                <w:szCs w:val="22"/>
              </w:rPr>
              <w:tab/>
            </w:r>
            <w:r w:rsidRPr="003C74D1">
              <w:rPr>
                <w:rFonts w:ascii="Arial" w:hAnsi="Arial" w:cs="Arial"/>
                <w:b w:val="0"/>
                <w:color w:val="000000" w:themeColor="text1"/>
                <w:spacing w:val="-4"/>
                <w:sz w:val="22"/>
                <w:szCs w:val="22"/>
              </w:rPr>
              <w:t xml:space="preserve">limit in any substantial way, inconsistent with the </w:t>
            </w:r>
            <w:r w:rsidR="00180434" w:rsidRPr="003C74D1">
              <w:rPr>
                <w:rFonts w:ascii="Arial" w:hAnsi="Arial" w:cs="Arial"/>
                <w:b w:val="0"/>
                <w:color w:val="000000" w:themeColor="text1"/>
                <w:spacing w:val="-4"/>
                <w:sz w:val="22"/>
                <w:szCs w:val="22"/>
              </w:rPr>
              <w:t>Tender Document</w:t>
            </w:r>
            <w:r w:rsidRPr="003C74D1">
              <w:rPr>
                <w:rFonts w:ascii="Arial" w:hAnsi="Arial" w:cs="Arial"/>
                <w:b w:val="0"/>
                <w:color w:val="000000" w:themeColor="text1"/>
                <w:spacing w:val="-4"/>
                <w:sz w:val="22"/>
                <w:szCs w:val="22"/>
              </w:rPr>
              <w:t>, the Employer’s rights or the Tenderer’s obligations under the proposed Contract; or</w:t>
            </w:r>
          </w:p>
        </w:tc>
      </w:tr>
      <w:tr w:rsidR="00C0004E" w:rsidRPr="00624FE6" w14:paraId="245783D6" w14:textId="77777777" w:rsidTr="003C74D1">
        <w:trPr>
          <w:gridAfter w:val="2"/>
          <w:wAfter w:w="53" w:type="dxa"/>
          <w:trHeight w:val="144"/>
        </w:trPr>
        <w:tc>
          <w:tcPr>
            <w:tcW w:w="2121" w:type="dxa"/>
          </w:tcPr>
          <w:p w14:paraId="1537D1B3" w14:textId="77777777" w:rsidR="00C0004E" w:rsidRPr="003C74D1" w:rsidRDefault="00C0004E" w:rsidP="003C74D1">
            <w:pPr>
              <w:pStyle w:val="explanatorynotes"/>
              <w:suppressAutoHyphens w:val="0"/>
              <w:spacing w:before="160" w:after="80" w:line="276" w:lineRule="auto"/>
              <w:rPr>
                <w:rFonts w:cs="Arial"/>
                <w:color w:val="000000" w:themeColor="text1"/>
                <w:sz w:val="22"/>
                <w:szCs w:val="22"/>
              </w:rPr>
            </w:pPr>
            <w:bookmarkStart w:id="323" w:name="_Toc438532633"/>
            <w:bookmarkEnd w:id="323"/>
          </w:p>
        </w:tc>
        <w:tc>
          <w:tcPr>
            <w:tcW w:w="7287" w:type="dxa"/>
            <w:gridSpan w:val="2"/>
          </w:tcPr>
          <w:p w14:paraId="19747920" w14:textId="77777777" w:rsidR="00C0004E" w:rsidRPr="003C74D1" w:rsidRDefault="00C0004E" w:rsidP="003C74D1">
            <w:pPr>
              <w:pStyle w:val="P3Header1-Clauses"/>
              <w:numPr>
                <w:ilvl w:val="0"/>
                <w:numId w:val="0"/>
              </w:numPr>
              <w:tabs>
                <w:tab w:val="clear" w:pos="972"/>
              </w:tabs>
              <w:spacing w:after="134" w:line="276" w:lineRule="auto"/>
              <w:ind w:left="651" w:hanging="301"/>
              <w:rPr>
                <w:rFonts w:ascii="Arial" w:hAnsi="Arial" w:cs="Arial"/>
                <w:color w:val="000000" w:themeColor="text1"/>
                <w:sz w:val="22"/>
                <w:szCs w:val="22"/>
                <w:lang w:val="en-US"/>
              </w:rPr>
            </w:pPr>
            <w:r w:rsidRPr="003C74D1">
              <w:rPr>
                <w:rFonts w:ascii="Arial" w:hAnsi="Arial" w:cs="Arial"/>
                <w:color w:val="000000" w:themeColor="text1"/>
                <w:sz w:val="22"/>
                <w:szCs w:val="22"/>
                <w:lang w:val="en-US"/>
              </w:rPr>
              <w:t>(b)</w:t>
            </w:r>
            <w:r w:rsidRPr="003C74D1">
              <w:rPr>
                <w:rFonts w:ascii="Arial" w:hAnsi="Arial" w:cs="Arial"/>
                <w:color w:val="000000" w:themeColor="text1"/>
                <w:sz w:val="22"/>
                <w:szCs w:val="22"/>
                <w:lang w:val="en-US"/>
              </w:rPr>
              <w:tab/>
              <w:t>if rectified, would unfairly affect the competitive position of other Tenderers presenting substantially responsive Tenders.</w:t>
            </w:r>
          </w:p>
        </w:tc>
      </w:tr>
      <w:tr w:rsidR="00C0004E" w:rsidRPr="00624FE6" w14:paraId="7C9E9AAF" w14:textId="77777777" w:rsidTr="003C74D1">
        <w:trPr>
          <w:gridAfter w:val="2"/>
          <w:wAfter w:w="53" w:type="dxa"/>
          <w:trHeight w:val="144"/>
        </w:trPr>
        <w:tc>
          <w:tcPr>
            <w:tcW w:w="2121" w:type="dxa"/>
          </w:tcPr>
          <w:p w14:paraId="4C697FF5"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065EC455" w14:textId="77777777" w:rsidR="00C0004E" w:rsidRPr="003C74D1" w:rsidRDefault="00C0004E" w:rsidP="003C74D1">
            <w:pPr>
              <w:pStyle w:val="StyleHeader1-ClausesAfter0pt"/>
              <w:tabs>
                <w:tab w:val="left" w:pos="385"/>
              </w:tabs>
              <w:spacing w:after="134" w:line="276" w:lineRule="auto"/>
              <w:ind w:left="500" w:hanging="500"/>
              <w:rPr>
                <w:rFonts w:ascii="Arial" w:hAnsi="Arial" w:cs="Arial"/>
                <w:color w:val="000000" w:themeColor="text1"/>
                <w:sz w:val="22"/>
                <w:szCs w:val="22"/>
                <w:lang w:val="en-US"/>
              </w:rPr>
            </w:pPr>
            <w:r w:rsidRPr="003C74D1">
              <w:rPr>
                <w:rFonts w:ascii="Arial" w:hAnsi="Arial" w:cs="Arial"/>
                <w:color w:val="000000" w:themeColor="text1"/>
                <w:sz w:val="22"/>
                <w:szCs w:val="22"/>
                <w:lang w:val="en-US"/>
              </w:rPr>
              <w:t>29.3</w:t>
            </w:r>
            <w:r w:rsidRPr="003C74D1">
              <w:rPr>
                <w:rFonts w:ascii="Arial" w:hAnsi="Arial" w:cs="Arial"/>
                <w:color w:val="000000" w:themeColor="text1"/>
                <w:sz w:val="22"/>
                <w:szCs w:val="22"/>
                <w:lang w:val="en-US"/>
              </w:rPr>
              <w:tab/>
              <w:t xml:space="preserve">The Employer shall examine the technical aspects of the Tender submitted in accordance with ITT 16 and ITT 17, in particular, to confirm that all requirements of Section VII, Works’ Requirements have been met without any material deviation, reservation or omission. </w:t>
            </w:r>
          </w:p>
        </w:tc>
      </w:tr>
      <w:tr w:rsidR="00C0004E" w:rsidRPr="00624FE6" w14:paraId="473CFF2B" w14:textId="77777777" w:rsidTr="003C74D1">
        <w:trPr>
          <w:gridAfter w:val="2"/>
          <w:wAfter w:w="53" w:type="dxa"/>
          <w:trHeight w:val="144"/>
        </w:trPr>
        <w:tc>
          <w:tcPr>
            <w:tcW w:w="2121" w:type="dxa"/>
          </w:tcPr>
          <w:p w14:paraId="6BA13969" w14:textId="77777777" w:rsidR="00C0004E" w:rsidRPr="003C74D1" w:rsidRDefault="00C0004E" w:rsidP="003C74D1">
            <w:pPr>
              <w:spacing w:before="160" w:after="80" w:line="276" w:lineRule="auto"/>
              <w:rPr>
                <w:rFonts w:ascii="Arial" w:hAnsi="Arial" w:cs="Arial"/>
                <w:color w:val="000000" w:themeColor="text1"/>
                <w:sz w:val="22"/>
                <w:szCs w:val="22"/>
              </w:rPr>
            </w:pPr>
            <w:bookmarkStart w:id="324" w:name="_Toc438532634"/>
            <w:bookmarkStart w:id="325" w:name="_Toc438532635"/>
            <w:bookmarkEnd w:id="324"/>
            <w:bookmarkEnd w:id="325"/>
          </w:p>
        </w:tc>
        <w:tc>
          <w:tcPr>
            <w:tcW w:w="7287" w:type="dxa"/>
            <w:gridSpan w:val="2"/>
          </w:tcPr>
          <w:p w14:paraId="23246B81" w14:textId="46656C97" w:rsidR="00C0004E" w:rsidRPr="003C74D1" w:rsidRDefault="00C0004E" w:rsidP="003C74D1">
            <w:pPr>
              <w:pStyle w:val="StyleHeader1-ClausesAfter0pt"/>
              <w:tabs>
                <w:tab w:val="left" w:pos="385"/>
              </w:tabs>
              <w:spacing w:after="134" w:line="276" w:lineRule="auto"/>
              <w:ind w:left="500" w:hanging="500"/>
              <w:rPr>
                <w:rFonts w:ascii="Arial" w:hAnsi="Arial" w:cs="Arial"/>
                <w:color w:val="000000" w:themeColor="text1"/>
                <w:sz w:val="22"/>
                <w:szCs w:val="22"/>
                <w:lang w:val="en-US"/>
              </w:rPr>
            </w:pPr>
            <w:r w:rsidRPr="003C74D1">
              <w:rPr>
                <w:rFonts w:ascii="Arial" w:hAnsi="Arial" w:cs="Arial"/>
                <w:color w:val="000000" w:themeColor="text1"/>
                <w:sz w:val="22"/>
                <w:szCs w:val="22"/>
                <w:lang w:val="en-US"/>
              </w:rPr>
              <w:t>29.4</w:t>
            </w:r>
            <w:r w:rsidRPr="003C74D1">
              <w:rPr>
                <w:rFonts w:ascii="Arial" w:hAnsi="Arial" w:cs="Arial"/>
                <w:color w:val="000000" w:themeColor="text1"/>
                <w:sz w:val="22"/>
                <w:szCs w:val="22"/>
                <w:lang w:val="en-US"/>
              </w:rPr>
              <w:tab/>
              <w:t xml:space="preserve">If a Tender is not substantially responsive to the requirements of the </w:t>
            </w:r>
            <w:r w:rsidR="00180434" w:rsidRPr="003C74D1">
              <w:rPr>
                <w:rFonts w:ascii="Arial" w:hAnsi="Arial" w:cs="Arial"/>
                <w:color w:val="000000" w:themeColor="text1"/>
                <w:sz w:val="22"/>
                <w:szCs w:val="22"/>
                <w:lang w:val="en-US"/>
              </w:rPr>
              <w:t>Tender Document</w:t>
            </w:r>
            <w:r w:rsidRPr="003C74D1">
              <w:rPr>
                <w:rFonts w:ascii="Arial" w:hAnsi="Arial" w:cs="Arial"/>
                <w:color w:val="000000" w:themeColor="text1"/>
                <w:sz w:val="22"/>
                <w:szCs w:val="22"/>
                <w:lang w:val="en-US"/>
              </w:rPr>
              <w:t>, it shall be rejected by the Employer and may not subsequently be made responsive by correction of the material deviation, reservation</w:t>
            </w:r>
            <w:r w:rsidR="00B24F28">
              <w:rPr>
                <w:rFonts w:ascii="Arial" w:hAnsi="Arial" w:cs="Arial"/>
                <w:color w:val="000000" w:themeColor="text1"/>
                <w:sz w:val="22"/>
                <w:szCs w:val="22"/>
                <w:lang w:val="en-US"/>
              </w:rPr>
              <w:t xml:space="preserve"> or</w:t>
            </w:r>
            <w:r w:rsidRPr="003C74D1">
              <w:rPr>
                <w:rFonts w:ascii="Arial" w:hAnsi="Arial" w:cs="Arial"/>
                <w:color w:val="000000" w:themeColor="text1"/>
                <w:sz w:val="22"/>
                <w:szCs w:val="22"/>
                <w:lang w:val="en-US"/>
              </w:rPr>
              <w:t xml:space="preserve"> omission.</w:t>
            </w:r>
          </w:p>
        </w:tc>
      </w:tr>
      <w:tr w:rsidR="00C0004E" w:rsidRPr="00624FE6" w14:paraId="289A58C8" w14:textId="77777777" w:rsidTr="003C74D1">
        <w:trPr>
          <w:gridAfter w:val="2"/>
          <w:wAfter w:w="53" w:type="dxa"/>
          <w:trHeight w:val="144"/>
        </w:trPr>
        <w:tc>
          <w:tcPr>
            <w:tcW w:w="2121" w:type="dxa"/>
          </w:tcPr>
          <w:p w14:paraId="0A15DD28" w14:textId="1D365866" w:rsidR="00C0004E" w:rsidRPr="003C74D1" w:rsidRDefault="00C0004E" w:rsidP="003C74D1">
            <w:pPr>
              <w:pStyle w:val="2"/>
              <w:tabs>
                <w:tab w:val="clear" w:pos="720"/>
              </w:tabs>
              <w:spacing w:line="276" w:lineRule="auto"/>
              <w:ind w:left="169" w:rightChars="-46" w:right="-110" w:firstLineChars="0" w:hanging="169"/>
              <w:rPr>
                <w:rFonts w:ascii="Arial" w:hAnsi="Arial" w:cs="Arial"/>
                <w:sz w:val="22"/>
                <w:szCs w:val="22"/>
              </w:rPr>
            </w:pPr>
            <w:bookmarkStart w:id="326" w:name="_Toc100032322"/>
            <w:bookmarkStart w:id="327" w:name="_Toc325714187"/>
            <w:bookmarkStart w:id="328" w:name="_Toc438438854"/>
            <w:bookmarkStart w:id="329" w:name="_Toc438532636"/>
            <w:bookmarkStart w:id="330" w:name="_Toc438733998"/>
            <w:bookmarkStart w:id="331" w:name="_Toc438907035"/>
            <w:bookmarkStart w:id="332" w:name="_Toc438907234"/>
            <w:bookmarkStart w:id="333" w:name="_Toc66364435"/>
            <w:r w:rsidRPr="003C74D1">
              <w:rPr>
                <w:rFonts w:ascii="Arial" w:hAnsi="Arial" w:cs="Arial"/>
                <w:sz w:val="22"/>
                <w:szCs w:val="22"/>
              </w:rPr>
              <w:t>Nonmaterial</w:t>
            </w:r>
            <w:r w:rsidR="009C79DD" w:rsidRPr="003C74D1">
              <w:rPr>
                <w:rFonts w:ascii="Arial" w:eastAsia="SimSun" w:hAnsi="Arial" w:cs="Arial"/>
                <w:sz w:val="22"/>
                <w:szCs w:val="22"/>
                <w:lang w:eastAsia="zh-CN"/>
              </w:rPr>
              <w:t xml:space="preserve"> </w:t>
            </w:r>
            <w:r w:rsidRPr="003C74D1">
              <w:rPr>
                <w:rFonts w:ascii="Arial" w:hAnsi="Arial" w:cs="Arial"/>
                <w:sz w:val="22"/>
                <w:szCs w:val="22"/>
              </w:rPr>
              <w:t>Nonconformities</w:t>
            </w:r>
            <w:bookmarkStart w:id="334" w:name="_Hlt438533232"/>
            <w:bookmarkEnd w:id="326"/>
            <w:bookmarkEnd w:id="327"/>
            <w:bookmarkEnd w:id="328"/>
            <w:bookmarkEnd w:id="329"/>
            <w:bookmarkEnd w:id="330"/>
            <w:bookmarkEnd w:id="331"/>
            <w:bookmarkEnd w:id="332"/>
            <w:bookmarkEnd w:id="333"/>
            <w:bookmarkEnd w:id="334"/>
          </w:p>
        </w:tc>
        <w:tc>
          <w:tcPr>
            <w:tcW w:w="7287" w:type="dxa"/>
            <w:gridSpan w:val="2"/>
          </w:tcPr>
          <w:p w14:paraId="03D1F46B" w14:textId="77777777" w:rsidR="00C0004E" w:rsidRPr="003C74D1" w:rsidRDefault="00C0004E" w:rsidP="003C74D1">
            <w:pPr>
              <w:pStyle w:val="StyleHeader1-ClausesAfter0pt"/>
              <w:tabs>
                <w:tab w:val="left" w:pos="385"/>
              </w:tabs>
              <w:spacing w:after="134" w:line="276" w:lineRule="auto"/>
              <w:ind w:left="500" w:hanging="500"/>
              <w:rPr>
                <w:rFonts w:ascii="Arial" w:hAnsi="Arial" w:cs="Arial"/>
                <w:color w:val="000000" w:themeColor="text1"/>
                <w:sz w:val="22"/>
                <w:szCs w:val="22"/>
                <w:lang w:val="en-US"/>
              </w:rPr>
            </w:pPr>
            <w:r w:rsidRPr="003C74D1">
              <w:rPr>
                <w:rFonts w:ascii="Arial" w:hAnsi="Arial" w:cs="Arial"/>
                <w:color w:val="000000" w:themeColor="text1"/>
                <w:sz w:val="22"/>
                <w:szCs w:val="22"/>
                <w:lang w:val="en-US"/>
              </w:rPr>
              <w:t>30.1</w:t>
            </w:r>
            <w:r w:rsidRPr="003C74D1">
              <w:rPr>
                <w:rFonts w:ascii="Arial" w:hAnsi="Arial" w:cs="Arial"/>
                <w:color w:val="000000" w:themeColor="text1"/>
                <w:sz w:val="22"/>
                <w:szCs w:val="22"/>
                <w:lang w:val="en-US"/>
              </w:rPr>
              <w:tab/>
              <w:t>Provided that a Tender is substantially responsive, the Employer may waive any nonconformities in the Tender</w:t>
            </w:r>
            <w:r w:rsidRPr="003C74D1">
              <w:rPr>
                <w:rFonts w:ascii="Arial" w:hAnsi="Arial" w:cs="Arial"/>
                <w:i/>
                <w:color w:val="000000" w:themeColor="text1"/>
                <w:sz w:val="22"/>
                <w:szCs w:val="22"/>
                <w:lang w:val="en-US"/>
              </w:rPr>
              <w:t>.</w:t>
            </w:r>
          </w:p>
        </w:tc>
      </w:tr>
      <w:tr w:rsidR="00C0004E" w:rsidRPr="00624FE6" w14:paraId="04B600DD" w14:textId="77777777" w:rsidTr="003C74D1">
        <w:trPr>
          <w:gridAfter w:val="2"/>
          <w:wAfter w:w="53" w:type="dxa"/>
          <w:trHeight w:val="144"/>
        </w:trPr>
        <w:tc>
          <w:tcPr>
            <w:tcW w:w="2121" w:type="dxa"/>
          </w:tcPr>
          <w:p w14:paraId="444CB511" w14:textId="77777777" w:rsidR="00C0004E" w:rsidRPr="003C74D1" w:rsidRDefault="00C0004E" w:rsidP="003C74D1">
            <w:pPr>
              <w:pStyle w:val="explanatorynotes"/>
              <w:suppressAutoHyphens w:val="0"/>
              <w:spacing w:before="160" w:after="80" w:line="276" w:lineRule="auto"/>
              <w:rPr>
                <w:rFonts w:cs="Arial"/>
                <w:color w:val="000000" w:themeColor="text1"/>
                <w:sz w:val="22"/>
                <w:szCs w:val="22"/>
              </w:rPr>
            </w:pPr>
            <w:bookmarkStart w:id="335" w:name="_Toc438532637"/>
            <w:bookmarkEnd w:id="335"/>
          </w:p>
        </w:tc>
        <w:tc>
          <w:tcPr>
            <w:tcW w:w="7287" w:type="dxa"/>
            <w:gridSpan w:val="2"/>
          </w:tcPr>
          <w:p w14:paraId="4DCB20CC" w14:textId="77777777" w:rsidR="00C0004E" w:rsidRPr="003C74D1" w:rsidRDefault="00C0004E" w:rsidP="003C74D1">
            <w:pPr>
              <w:pStyle w:val="StyleHeader1-ClausesAfter0pt"/>
              <w:tabs>
                <w:tab w:val="left" w:pos="385"/>
              </w:tabs>
              <w:spacing w:after="134" w:line="276" w:lineRule="auto"/>
              <w:ind w:left="500" w:hanging="500"/>
              <w:rPr>
                <w:rFonts w:ascii="Arial" w:hAnsi="Arial" w:cs="Arial"/>
                <w:color w:val="000000" w:themeColor="text1"/>
                <w:sz w:val="22"/>
                <w:szCs w:val="22"/>
                <w:lang w:val="en-US"/>
              </w:rPr>
            </w:pPr>
            <w:r w:rsidRPr="003C74D1">
              <w:rPr>
                <w:rFonts w:ascii="Arial" w:hAnsi="Arial" w:cs="Arial"/>
                <w:color w:val="000000" w:themeColor="text1"/>
                <w:sz w:val="22"/>
                <w:szCs w:val="22"/>
                <w:lang w:val="en-US"/>
              </w:rPr>
              <w:t>30.2</w:t>
            </w:r>
            <w:r w:rsidRPr="003C74D1">
              <w:rPr>
                <w:rFonts w:ascii="Arial" w:hAnsi="Arial" w:cs="Arial"/>
                <w:color w:val="000000" w:themeColor="text1"/>
                <w:sz w:val="22"/>
                <w:szCs w:val="22"/>
                <w:lang w:val="en-US"/>
              </w:rPr>
              <w:tab/>
              <w:t xml:space="preserve">Provided that a Tender is substantially responsive, the Employer may request that the Tenderer submit the necessary information or documentation, within a reasonable period of time, to rectify nonmaterial nonconformities or omissions in the Tender related to documentation requirements. Requesting information or </w:t>
            </w:r>
            <w:r w:rsidRPr="003C74D1">
              <w:rPr>
                <w:rFonts w:ascii="Arial" w:hAnsi="Arial" w:cs="Arial"/>
                <w:color w:val="000000" w:themeColor="text1"/>
                <w:sz w:val="22"/>
                <w:szCs w:val="22"/>
                <w:lang w:val="en-US"/>
              </w:rPr>
              <w:lastRenderedPageBreak/>
              <w:t>documentation on such nonconformities or omissions shall not be related to any aspect of the price of the Tender. Failure of the Tenderer to comply with the request may result in the rejection of its Tender.</w:t>
            </w:r>
          </w:p>
        </w:tc>
      </w:tr>
      <w:tr w:rsidR="00C0004E" w:rsidRPr="00624FE6" w14:paraId="7C3BF155" w14:textId="77777777" w:rsidTr="003C74D1">
        <w:trPr>
          <w:gridAfter w:val="2"/>
          <w:wAfter w:w="53" w:type="dxa"/>
          <w:trHeight w:val="144"/>
        </w:trPr>
        <w:tc>
          <w:tcPr>
            <w:tcW w:w="2121" w:type="dxa"/>
          </w:tcPr>
          <w:p w14:paraId="554BCE17" w14:textId="77777777" w:rsidR="00C0004E" w:rsidRPr="003C74D1" w:rsidRDefault="00C0004E" w:rsidP="003C74D1">
            <w:pPr>
              <w:spacing w:before="160" w:after="80" w:line="276" w:lineRule="auto"/>
              <w:rPr>
                <w:rFonts w:ascii="Arial" w:hAnsi="Arial" w:cs="Arial"/>
                <w:color w:val="000000" w:themeColor="text1"/>
                <w:sz w:val="22"/>
                <w:szCs w:val="22"/>
              </w:rPr>
            </w:pPr>
            <w:bookmarkStart w:id="336" w:name="_Toc438532638"/>
            <w:bookmarkEnd w:id="336"/>
          </w:p>
        </w:tc>
        <w:tc>
          <w:tcPr>
            <w:tcW w:w="7287" w:type="dxa"/>
            <w:gridSpan w:val="2"/>
          </w:tcPr>
          <w:p w14:paraId="582E1DD9" w14:textId="492F7CE2" w:rsidR="00C0004E" w:rsidRPr="003C74D1" w:rsidRDefault="00C0004E" w:rsidP="003C74D1">
            <w:pPr>
              <w:pStyle w:val="StyleHeader1-ClausesAfter0pt"/>
              <w:tabs>
                <w:tab w:val="left" w:pos="385"/>
              </w:tabs>
              <w:spacing w:after="134" w:line="276" w:lineRule="auto"/>
              <w:ind w:left="500" w:hanging="500"/>
              <w:rPr>
                <w:rFonts w:ascii="Arial" w:hAnsi="Arial" w:cs="Arial"/>
                <w:i/>
                <w:color w:val="000000" w:themeColor="text1"/>
                <w:sz w:val="22"/>
                <w:szCs w:val="22"/>
                <w:lang w:val="en-US"/>
              </w:rPr>
            </w:pPr>
            <w:r w:rsidRPr="003C74D1">
              <w:rPr>
                <w:rFonts w:ascii="Arial" w:hAnsi="Arial" w:cs="Arial"/>
                <w:color w:val="000000" w:themeColor="text1"/>
                <w:sz w:val="22"/>
                <w:szCs w:val="22"/>
                <w:lang w:val="en-US"/>
              </w:rPr>
              <w:t>30.3</w:t>
            </w:r>
            <w:r w:rsidRPr="003C74D1">
              <w:rPr>
                <w:rFonts w:ascii="Arial" w:hAnsi="Arial" w:cs="Arial"/>
                <w:color w:val="000000" w:themeColor="text1"/>
                <w:sz w:val="22"/>
                <w:szCs w:val="22"/>
                <w:lang w:val="en-US"/>
              </w:rPr>
              <w:tab/>
              <w:t xml:space="preserve">Provided that a Tender is substantially responsive, the </w:t>
            </w:r>
            <w:r w:rsidRPr="003C74D1">
              <w:rPr>
                <w:rFonts w:ascii="Arial" w:hAnsi="Arial" w:cs="Arial"/>
                <w:iCs/>
                <w:color w:val="000000" w:themeColor="text1"/>
                <w:sz w:val="22"/>
                <w:szCs w:val="22"/>
                <w:lang w:val="en-US"/>
              </w:rPr>
              <w:t>Employer</w:t>
            </w:r>
            <w:r w:rsidRPr="003C74D1">
              <w:rPr>
                <w:rFonts w:ascii="Arial" w:hAnsi="Arial" w:cs="Arial"/>
                <w:color w:val="000000" w:themeColor="text1"/>
                <w:sz w:val="22"/>
                <w:szCs w:val="22"/>
                <w:lang w:val="en-US"/>
              </w:rPr>
              <w:t xml:space="preserve"> shall rectify quantifiable nonmaterial nonconformities related to the Tender Price.  To this effect, the Tender Price shall be adjusted, for comparison purposes only, to reflect the price of a missing or non-conforming item or component in the manner specified </w:t>
            </w:r>
            <w:r w:rsidRPr="003C74D1">
              <w:rPr>
                <w:rFonts w:ascii="Arial" w:hAnsi="Arial" w:cs="Arial"/>
                <w:bCs w:val="0"/>
                <w:color w:val="000000" w:themeColor="text1"/>
                <w:sz w:val="22"/>
                <w:szCs w:val="22"/>
                <w:lang w:val="en-US"/>
              </w:rPr>
              <w:t>in the</w:t>
            </w:r>
            <w:r w:rsidR="009C79DD" w:rsidRPr="003C74D1">
              <w:rPr>
                <w:rFonts w:ascii="Arial" w:eastAsia="SimSun" w:hAnsi="Arial" w:cs="Arial"/>
                <w:bCs w:val="0"/>
                <w:color w:val="000000" w:themeColor="text1"/>
                <w:sz w:val="22"/>
                <w:szCs w:val="22"/>
                <w:lang w:val="en-US" w:eastAsia="zh-CN"/>
              </w:rPr>
              <w:t xml:space="preserve"> </w:t>
            </w:r>
            <w:r w:rsidRPr="003C74D1">
              <w:rPr>
                <w:rFonts w:ascii="Arial" w:hAnsi="Arial" w:cs="Arial"/>
                <w:b/>
                <w:color w:val="000000" w:themeColor="text1"/>
                <w:sz w:val="22"/>
                <w:szCs w:val="22"/>
                <w:lang w:val="en-US"/>
              </w:rPr>
              <w:t>TDS.</w:t>
            </w:r>
          </w:p>
        </w:tc>
      </w:tr>
      <w:tr w:rsidR="00C0004E" w:rsidRPr="00624FE6" w14:paraId="725A1355" w14:textId="77777777" w:rsidTr="003C74D1">
        <w:trPr>
          <w:gridAfter w:val="2"/>
          <w:wAfter w:w="53" w:type="dxa"/>
          <w:trHeight w:val="144"/>
        </w:trPr>
        <w:tc>
          <w:tcPr>
            <w:tcW w:w="2121" w:type="dxa"/>
          </w:tcPr>
          <w:p w14:paraId="22A6527A" w14:textId="5D2ED9E7" w:rsidR="00C0004E" w:rsidRPr="003C74D1" w:rsidRDefault="00C0004E" w:rsidP="003C74D1">
            <w:pPr>
              <w:pStyle w:val="2"/>
              <w:spacing w:line="276" w:lineRule="auto"/>
              <w:ind w:left="309" w:hangingChars="140" w:hanging="309"/>
              <w:rPr>
                <w:rFonts w:ascii="Arial" w:hAnsi="Arial" w:cs="Arial"/>
                <w:sz w:val="22"/>
                <w:szCs w:val="22"/>
              </w:rPr>
            </w:pPr>
            <w:bookmarkStart w:id="337" w:name="_Toc438532639"/>
            <w:bookmarkStart w:id="338" w:name="_Toc100032323"/>
            <w:bookmarkStart w:id="339" w:name="_Toc325714188"/>
            <w:bookmarkStart w:id="340" w:name="_Toc66364436"/>
            <w:bookmarkEnd w:id="337"/>
            <w:r w:rsidRPr="003C74D1">
              <w:rPr>
                <w:rFonts w:ascii="Arial" w:hAnsi="Arial" w:cs="Arial"/>
                <w:sz w:val="22"/>
                <w:szCs w:val="22"/>
              </w:rPr>
              <w:t>Correction of Arithmetical Errors</w:t>
            </w:r>
            <w:bookmarkEnd w:id="338"/>
            <w:bookmarkEnd w:id="339"/>
            <w:bookmarkEnd w:id="340"/>
          </w:p>
        </w:tc>
        <w:tc>
          <w:tcPr>
            <w:tcW w:w="7287" w:type="dxa"/>
            <w:gridSpan w:val="2"/>
          </w:tcPr>
          <w:p w14:paraId="61B6CAE4" w14:textId="77777777" w:rsidR="00C0004E" w:rsidRPr="003C74D1" w:rsidRDefault="00C0004E" w:rsidP="003C74D1">
            <w:pPr>
              <w:pStyle w:val="StyleHeader1-ClausesAfter0pt"/>
              <w:tabs>
                <w:tab w:val="left" w:pos="385"/>
              </w:tabs>
              <w:spacing w:after="134" w:line="276" w:lineRule="auto"/>
              <w:ind w:left="500" w:hanging="500"/>
              <w:rPr>
                <w:rFonts w:ascii="Arial" w:hAnsi="Arial" w:cs="Arial"/>
                <w:color w:val="000000" w:themeColor="text1"/>
                <w:sz w:val="22"/>
                <w:szCs w:val="22"/>
                <w:lang w:val="en-US"/>
              </w:rPr>
            </w:pPr>
            <w:r w:rsidRPr="003C74D1">
              <w:rPr>
                <w:rFonts w:ascii="Arial" w:hAnsi="Arial" w:cs="Arial"/>
                <w:color w:val="000000" w:themeColor="text1"/>
                <w:sz w:val="22"/>
                <w:szCs w:val="22"/>
                <w:lang w:val="en-US"/>
              </w:rPr>
              <w:t>31.1</w:t>
            </w:r>
            <w:r w:rsidRPr="003C74D1">
              <w:rPr>
                <w:rFonts w:ascii="Arial" w:hAnsi="Arial" w:cs="Arial"/>
                <w:color w:val="000000" w:themeColor="text1"/>
                <w:sz w:val="22"/>
                <w:szCs w:val="22"/>
                <w:lang w:val="en-US"/>
              </w:rPr>
              <w:tab/>
              <w:t>Provided that the Tender is substantially responsive, the Employer shall correct arithmetical errors on the following basis:</w:t>
            </w:r>
          </w:p>
          <w:p w14:paraId="3C926BFD" w14:textId="77777777" w:rsidR="00C0004E" w:rsidRPr="003C74D1" w:rsidRDefault="00C0004E" w:rsidP="003C74D1">
            <w:pPr>
              <w:pStyle w:val="P3Header1-Clauses"/>
              <w:numPr>
                <w:ilvl w:val="0"/>
                <w:numId w:val="0"/>
              </w:numPr>
              <w:tabs>
                <w:tab w:val="clear" w:pos="972"/>
                <w:tab w:val="left" w:pos="795"/>
              </w:tabs>
              <w:spacing w:after="134" w:line="276" w:lineRule="auto"/>
              <w:ind w:left="795" w:hanging="409"/>
              <w:rPr>
                <w:rFonts w:ascii="Arial" w:hAnsi="Arial" w:cs="Arial"/>
                <w:color w:val="000000" w:themeColor="text1"/>
                <w:sz w:val="22"/>
                <w:szCs w:val="22"/>
                <w:lang w:val="en-US"/>
              </w:rPr>
            </w:pPr>
            <w:r w:rsidRPr="003C74D1">
              <w:rPr>
                <w:rFonts w:ascii="Arial" w:hAnsi="Arial" w:cs="Arial"/>
                <w:color w:val="000000" w:themeColor="text1"/>
                <w:sz w:val="22"/>
                <w:szCs w:val="22"/>
                <w:lang w:val="en-US"/>
              </w:rPr>
              <w:t>(a)</w:t>
            </w:r>
            <w:r w:rsidRPr="003C74D1">
              <w:rPr>
                <w:rFonts w:ascii="Arial" w:hAnsi="Arial" w:cs="Arial"/>
                <w:color w:val="000000" w:themeColor="text1"/>
                <w:sz w:val="22"/>
                <w:szCs w:val="22"/>
                <w:lang w:val="en-US"/>
              </w:rPr>
              <w:tab/>
              <w:t>if there is a discrepancy between the unit price and the total price that is obtained by multiplying the unit price and quantity, the unit price shall prevail and the total price shall be corrected, unless in the opinion of the</w:t>
            </w:r>
            <w:r w:rsidR="009C79DD" w:rsidRPr="003C74D1">
              <w:rPr>
                <w:rFonts w:ascii="Arial" w:eastAsia="SimSun" w:hAnsi="Arial" w:cs="Arial"/>
                <w:color w:val="000000" w:themeColor="text1"/>
                <w:sz w:val="22"/>
                <w:szCs w:val="22"/>
                <w:lang w:val="en-US" w:eastAsia="zh-CN"/>
              </w:rPr>
              <w:t xml:space="preserve"> </w:t>
            </w:r>
            <w:r w:rsidRPr="003C74D1">
              <w:rPr>
                <w:rFonts w:ascii="Arial" w:hAnsi="Arial" w:cs="Arial"/>
                <w:iCs/>
                <w:color w:val="000000" w:themeColor="text1"/>
                <w:sz w:val="22"/>
                <w:szCs w:val="22"/>
                <w:lang w:val="en-US"/>
              </w:rPr>
              <w:t>Employer</w:t>
            </w:r>
            <w:r w:rsidRPr="003C74D1">
              <w:rPr>
                <w:rFonts w:ascii="Arial" w:hAnsi="Arial" w:cs="Arial"/>
                <w:color w:val="000000" w:themeColor="text1"/>
                <w:sz w:val="22"/>
                <w:szCs w:val="22"/>
                <w:lang w:val="en-US"/>
              </w:rPr>
              <w:t xml:space="preserve"> there is an obvious misplacement of the decimal point in the unit price, in which case the total price as quoted shall govern and the unit price shall be corrected;</w:t>
            </w:r>
          </w:p>
          <w:p w14:paraId="5845969C" w14:textId="77777777" w:rsidR="00C0004E" w:rsidRPr="003C74D1" w:rsidRDefault="00C0004E" w:rsidP="003C74D1">
            <w:pPr>
              <w:pStyle w:val="P3Header1-Clauses"/>
              <w:numPr>
                <w:ilvl w:val="0"/>
                <w:numId w:val="0"/>
              </w:numPr>
              <w:tabs>
                <w:tab w:val="clear" w:pos="972"/>
                <w:tab w:val="left" w:pos="795"/>
              </w:tabs>
              <w:spacing w:after="134" w:line="276" w:lineRule="auto"/>
              <w:ind w:left="795" w:hanging="409"/>
              <w:rPr>
                <w:rFonts w:ascii="Arial" w:hAnsi="Arial" w:cs="Arial"/>
                <w:color w:val="000000" w:themeColor="text1"/>
                <w:sz w:val="22"/>
                <w:szCs w:val="22"/>
                <w:lang w:val="en-US"/>
              </w:rPr>
            </w:pPr>
            <w:r w:rsidRPr="003C74D1">
              <w:rPr>
                <w:rFonts w:ascii="Arial" w:hAnsi="Arial" w:cs="Arial"/>
                <w:color w:val="000000" w:themeColor="text1"/>
                <w:sz w:val="22"/>
                <w:szCs w:val="22"/>
                <w:lang w:val="en-US"/>
              </w:rPr>
              <w:t>(b)</w:t>
            </w:r>
            <w:r w:rsidRPr="003C74D1">
              <w:rPr>
                <w:rFonts w:ascii="Arial" w:hAnsi="Arial" w:cs="Arial"/>
                <w:color w:val="000000" w:themeColor="text1"/>
                <w:sz w:val="22"/>
                <w:szCs w:val="22"/>
                <w:lang w:val="en-US"/>
              </w:rPr>
              <w:tab/>
              <w:t>if there is an error in a total corresponding to the addition or subtraction of subtotals, the subtotals shall prevail and the total shall be corrected; and</w:t>
            </w:r>
          </w:p>
          <w:p w14:paraId="00AFC660" w14:textId="77777777" w:rsidR="00C0004E" w:rsidRPr="003C74D1" w:rsidRDefault="00C0004E" w:rsidP="003C74D1">
            <w:pPr>
              <w:pStyle w:val="P3Header1-Clauses"/>
              <w:numPr>
                <w:ilvl w:val="0"/>
                <w:numId w:val="0"/>
              </w:numPr>
              <w:tabs>
                <w:tab w:val="clear" w:pos="972"/>
                <w:tab w:val="left" w:pos="795"/>
              </w:tabs>
              <w:spacing w:after="134" w:line="276" w:lineRule="auto"/>
              <w:ind w:left="795" w:hanging="409"/>
              <w:rPr>
                <w:rFonts w:ascii="Arial" w:hAnsi="Arial" w:cs="Arial"/>
                <w:color w:val="000000" w:themeColor="text1"/>
                <w:sz w:val="22"/>
                <w:szCs w:val="22"/>
                <w:lang w:val="en-US"/>
              </w:rPr>
            </w:pPr>
            <w:r w:rsidRPr="003C74D1">
              <w:rPr>
                <w:rFonts w:ascii="Arial" w:hAnsi="Arial" w:cs="Arial"/>
                <w:color w:val="000000" w:themeColor="text1"/>
                <w:sz w:val="22"/>
                <w:szCs w:val="22"/>
                <w:lang w:val="en-US"/>
              </w:rPr>
              <w:t>(c)</w:t>
            </w:r>
            <w:r w:rsidRPr="003C74D1">
              <w:rPr>
                <w:rFonts w:ascii="Arial" w:hAnsi="Arial" w:cs="Arial"/>
                <w:color w:val="000000" w:themeColor="text1"/>
                <w:sz w:val="22"/>
                <w:szCs w:val="22"/>
                <w:lang w:val="en-US"/>
              </w:rPr>
              <w:tab/>
              <w:t>if there is a discrepancy between words and figures, the amount in words shall prevail, unless the amount expressed in words is related to an arithmetic error, in which case the amount in figures shall prevail subject to (a) and (b) above.</w:t>
            </w:r>
          </w:p>
        </w:tc>
      </w:tr>
      <w:tr w:rsidR="00C0004E" w:rsidRPr="00624FE6" w14:paraId="48DCF5FF" w14:textId="77777777" w:rsidTr="003C74D1">
        <w:trPr>
          <w:gridAfter w:val="2"/>
          <w:wAfter w:w="53" w:type="dxa"/>
          <w:trHeight w:val="144"/>
        </w:trPr>
        <w:tc>
          <w:tcPr>
            <w:tcW w:w="2121" w:type="dxa"/>
          </w:tcPr>
          <w:p w14:paraId="04A4A882"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87" w:type="dxa"/>
            <w:gridSpan w:val="2"/>
          </w:tcPr>
          <w:p w14:paraId="3BE12F36" w14:textId="77777777" w:rsidR="00C0004E" w:rsidRPr="003C74D1" w:rsidRDefault="00C0004E" w:rsidP="003C74D1">
            <w:pPr>
              <w:pStyle w:val="StyleHeader1-ClausesAfter0pt"/>
              <w:tabs>
                <w:tab w:val="left" w:pos="385"/>
              </w:tabs>
              <w:spacing w:after="134" w:line="276" w:lineRule="auto"/>
              <w:ind w:left="500" w:hanging="500"/>
              <w:rPr>
                <w:rFonts w:ascii="Arial" w:hAnsi="Arial" w:cs="Arial"/>
                <w:color w:val="000000" w:themeColor="text1"/>
                <w:sz w:val="22"/>
                <w:szCs w:val="22"/>
                <w:lang w:val="en-US"/>
              </w:rPr>
            </w:pPr>
            <w:r w:rsidRPr="003C74D1">
              <w:rPr>
                <w:rFonts w:ascii="Arial" w:hAnsi="Arial" w:cs="Arial"/>
                <w:color w:val="000000" w:themeColor="text1"/>
                <w:sz w:val="22"/>
                <w:szCs w:val="22"/>
                <w:lang w:val="en-US"/>
              </w:rPr>
              <w:t>31.2</w:t>
            </w:r>
            <w:r w:rsidRPr="003C74D1">
              <w:rPr>
                <w:rFonts w:ascii="Arial" w:hAnsi="Arial" w:cs="Arial"/>
                <w:color w:val="000000" w:themeColor="text1"/>
                <w:sz w:val="22"/>
                <w:szCs w:val="22"/>
                <w:lang w:val="en-US"/>
              </w:rPr>
              <w:tab/>
              <w:t>Tenderers shall be requested to accept correction of arithmetical errors. Failure to accept the correction in accordance with ITT 31.1, shall result in the rejection of the Tender.</w:t>
            </w:r>
          </w:p>
        </w:tc>
      </w:tr>
      <w:tr w:rsidR="00C0004E" w:rsidRPr="00624FE6" w14:paraId="19E042C1" w14:textId="77777777" w:rsidTr="003C74D1">
        <w:trPr>
          <w:gridAfter w:val="2"/>
          <w:wAfter w:w="53" w:type="dxa"/>
          <w:trHeight w:val="868"/>
        </w:trPr>
        <w:tc>
          <w:tcPr>
            <w:tcW w:w="2121" w:type="dxa"/>
          </w:tcPr>
          <w:p w14:paraId="5FD60722" w14:textId="2EA127C9" w:rsidR="00C0004E" w:rsidRPr="003C74D1" w:rsidRDefault="00C0004E" w:rsidP="003C74D1">
            <w:pPr>
              <w:pStyle w:val="2"/>
              <w:spacing w:line="276" w:lineRule="auto"/>
              <w:ind w:leftChars="5" w:left="452" w:hangingChars="199" w:hanging="440"/>
              <w:rPr>
                <w:rFonts w:ascii="Arial" w:hAnsi="Arial" w:cs="Arial"/>
                <w:sz w:val="22"/>
                <w:szCs w:val="22"/>
              </w:rPr>
            </w:pPr>
            <w:bookmarkStart w:id="341" w:name="_Toc100032324"/>
            <w:bookmarkStart w:id="342" w:name="_Toc325714189"/>
            <w:bookmarkStart w:id="343" w:name="_Toc66364437"/>
            <w:r w:rsidRPr="003C74D1">
              <w:rPr>
                <w:rFonts w:ascii="Arial" w:hAnsi="Arial" w:cs="Arial"/>
                <w:sz w:val="22"/>
                <w:szCs w:val="22"/>
              </w:rPr>
              <w:t>Conversion to Single Currency</w:t>
            </w:r>
            <w:bookmarkEnd w:id="341"/>
            <w:bookmarkEnd w:id="342"/>
            <w:bookmarkEnd w:id="343"/>
          </w:p>
        </w:tc>
        <w:tc>
          <w:tcPr>
            <w:tcW w:w="7287" w:type="dxa"/>
            <w:gridSpan w:val="2"/>
          </w:tcPr>
          <w:p w14:paraId="30DC98D7" w14:textId="77777777" w:rsidR="00C0004E" w:rsidRPr="003C74D1" w:rsidRDefault="00C0004E" w:rsidP="003C74D1">
            <w:pPr>
              <w:pStyle w:val="StyleHeader1-ClausesAfter0pt"/>
              <w:tabs>
                <w:tab w:val="left" w:pos="385"/>
              </w:tabs>
              <w:spacing w:after="134" w:line="276" w:lineRule="auto"/>
              <w:ind w:left="500" w:hanging="500"/>
              <w:rPr>
                <w:rFonts w:ascii="Arial" w:hAnsi="Arial" w:cs="Arial"/>
                <w:color w:val="000000" w:themeColor="text1"/>
                <w:sz w:val="22"/>
                <w:szCs w:val="22"/>
                <w:lang w:val="en-US"/>
              </w:rPr>
            </w:pPr>
            <w:r w:rsidRPr="003C74D1">
              <w:rPr>
                <w:rFonts w:ascii="Arial" w:hAnsi="Arial" w:cs="Arial"/>
                <w:color w:val="000000" w:themeColor="text1"/>
                <w:sz w:val="22"/>
                <w:szCs w:val="22"/>
                <w:lang w:val="en-US"/>
              </w:rPr>
              <w:t>32.1</w:t>
            </w:r>
            <w:r w:rsidRPr="003C74D1">
              <w:rPr>
                <w:rFonts w:ascii="Arial" w:hAnsi="Arial" w:cs="Arial"/>
                <w:color w:val="000000" w:themeColor="text1"/>
                <w:sz w:val="22"/>
                <w:szCs w:val="22"/>
                <w:lang w:val="en-US"/>
              </w:rPr>
              <w:tab/>
              <w:t>For evaluation and comparison purposes, the currency(ies) of the Tender shall be converted into a single currency</w:t>
            </w:r>
            <w:r w:rsidR="009C79DD" w:rsidRPr="003C74D1">
              <w:rPr>
                <w:rFonts w:ascii="Arial" w:eastAsia="SimSun" w:hAnsi="Arial" w:cs="Arial"/>
                <w:color w:val="000000" w:themeColor="text1"/>
                <w:sz w:val="22"/>
                <w:szCs w:val="22"/>
                <w:lang w:val="en-US" w:eastAsia="zh-CN"/>
              </w:rPr>
              <w:t xml:space="preserve"> </w:t>
            </w:r>
            <w:r w:rsidRPr="003C74D1">
              <w:rPr>
                <w:rStyle w:val="StyleHeader2-SubClausesBoldChar"/>
                <w:rFonts w:ascii="Arial" w:hAnsi="Arial" w:cs="Arial"/>
                <w:b w:val="0"/>
                <w:bCs/>
                <w:color w:val="000000" w:themeColor="text1"/>
                <w:sz w:val="22"/>
                <w:szCs w:val="22"/>
                <w:lang w:val="en-US"/>
              </w:rPr>
              <w:t>as specified in the</w:t>
            </w:r>
            <w:r w:rsidR="009C79DD" w:rsidRPr="003C74D1">
              <w:rPr>
                <w:rStyle w:val="StyleHeader2-SubClausesBoldChar"/>
                <w:rFonts w:ascii="Arial" w:eastAsia="SimSun" w:hAnsi="Arial" w:cs="Arial"/>
                <w:b w:val="0"/>
                <w:bCs/>
                <w:color w:val="000000" w:themeColor="text1"/>
                <w:sz w:val="22"/>
                <w:szCs w:val="22"/>
                <w:lang w:val="en-US" w:eastAsia="zh-CN"/>
              </w:rPr>
              <w:t xml:space="preserve"> </w:t>
            </w:r>
            <w:r w:rsidRPr="003C74D1">
              <w:rPr>
                <w:rStyle w:val="StyleHeader2-SubClausesBoldChar"/>
                <w:rFonts w:ascii="Arial" w:hAnsi="Arial" w:cs="Arial"/>
                <w:color w:val="000000" w:themeColor="text1"/>
                <w:sz w:val="22"/>
                <w:szCs w:val="22"/>
                <w:lang w:val="en-US"/>
              </w:rPr>
              <w:t>TDS</w:t>
            </w:r>
            <w:r w:rsidRPr="003C74D1">
              <w:rPr>
                <w:rFonts w:ascii="Arial" w:hAnsi="Arial" w:cs="Arial"/>
                <w:color w:val="000000" w:themeColor="text1"/>
                <w:sz w:val="22"/>
                <w:szCs w:val="22"/>
                <w:lang w:val="en-US"/>
              </w:rPr>
              <w:t xml:space="preserve">. </w:t>
            </w:r>
          </w:p>
        </w:tc>
      </w:tr>
      <w:tr w:rsidR="00C0004E" w:rsidRPr="00624FE6" w14:paraId="1F2BA9DD" w14:textId="77777777" w:rsidTr="003C74D1">
        <w:trPr>
          <w:gridAfter w:val="2"/>
          <w:wAfter w:w="53" w:type="dxa"/>
          <w:trHeight w:val="899"/>
        </w:trPr>
        <w:tc>
          <w:tcPr>
            <w:tcW w:w="2121" w:type="dxa"/>
          </w:tcPr>
          <w:p w14:paraId="4B6DA700" w14:textId="77777777" w:rsidR="00C0004E" w:rsidRPr="003C74D1" w:rsidRDefault="00180434" w:rsidP="003C74D1">
            <w:pPr>
              <w:pStyle w:val="2"/>
              <w:spacing w:line="276" w:lineRule="auto"/>
              <w:ind w:left="451" w:hangingChars="204" w:hanging="451"/>
              <w:rPr>
                <w:rFonts w:ascii="Arial" w:hAnsi="Arial" w:cs="Arial"/>
                <w:sz w:val="22"/>
                <w:szCs w:val="22"/>
              </w:rPr>
            </w:pPr>
            <w:bookmarkStart w:id="344" w:name="_Toc66364438"/>
            <w:bookmarkStart w:id="345" w:name="_Toc438438858"/>
            <w:bookmarkStart w:id="346" w:name="_Toc438532647"/>
            <w:bookmarkStart w:id="347" w:name="_Toc438734002"/>
            <w:bookmarkStart w:id="348" w:name="_Toc438907039"/>
            <w:bookmarkStart w:id="349" w:name="_Toc438907238"/>
            <w:bookmarkStart w:id="350" w:name="_Toc100032325"/>
            <w:bookmarkStart w:id="351" w:name="_Toc325714190"/>
            <w:r w:rsidRPr="003C74D1">
              <w:rPr>
                <w:rFonts w:ascii="Arial" w:hAnsi="Arial" w:cs="Arial"/>
                <w:sz w:val="22"/>
                <w:szCs w:val="22"/>
              </w:rPr>
              <w:t>Provision for Development of Domestic Industry</w:t>
            </w:r>
            <w:bookmarkEnd w:id="344"/>
          </w:p>
        </w:tc>
        <w:tc>
          <w:tcPr>
            <w:tcW w:w="7287" w:type="dxa"/>
            <w:gridSpan w:val="2"/>
          </w:tcPr>
          <w:p w14:paraId="48AC9061" w14:textId="597AE398" w:rsidR="00C0004E" w:rsidRPr="003C74D1" w:rsidRDefault="00C0004E" w:rsidP="003C74D1">
            <w:pPr>
              <w:pStyle w:val="StyleHeader1-ClausesAfter0pt"/>
              <w:tabs>
                <w:tab w:val="left" w:pos="385"/>
              </w:tabs>
              <w:spacing w:after="134" w:line="276" w:lineRule="auto"/>
              <w:ind w:left="500" w:hanging="500"/>
              <w:rPr>
                <w:rFonts w:ascii="Arial" w:hAnsi="Arial" w:cs="Arial"/>
                <w:color w:val="000000" w:themeColor="text1"/>
                <w:sz w:val="22"/>
                <w:szCs w:val="22"/>
                <w:lang w:val="en-US"/>
              </w:rPr>
            </w:pPr>
            <w:r w:rsidRPr="003C74D1">
              <w:rPr>
                <w:rStyle w:val="StyleHeader2-SubClausesBoldChar"/>
                <w:rFonts w:ascii="Arial" w:hAnsi="Arial" w:cs="Arial"/>
                <w:b w:val="0"/>
                <w:bCs/>
                <w:color w:val="000000" w:themeColor="text1"/>
                <w:sz w:val="22"/>
                <w:szCs w:val="22"/>
                <w:lang w:val="en-US"/>
              </w:rPr>
              <w:t>33.1</w:t>
            </w:r>
            <w:r w:rsidR="006D76D1">
              <w:rPr>
                <w:rStyle w:val="StyleHeader2-SubClausesBoldChar"/>
                <w:rFonts w:ascii="Arial" w:hAnsi="Arial" w:cs="Arial"/>
                <w:b w:val="0"/>
                <w:bCs/>
                <w:color w:val="000000" w:themeColor="text1"/>
                <w:sz w:val="22"/>
                <w:szCs w:val="22"/>
                <w:lang w:val="en-US"/>
              </w:rPr>
              <w:t xml:space="preserve"> </w:t>
            </w:r>
            <w:r w:rsidRPr="003C74D1">
              <w:rPr>
                <w:rFonts w:ascii="Arial" w:hAnsi="Arial" w:cs="Arial"/>
                <w:color w:val="000000" w:themeColor="text1"/>
                <w:spacing w:val="-2"/>
                <w:sz w:val="22"/>
                <w:szCs w:val="22"/>
                <w:lang w:val="en-US"/>
              </w:rPr>
              <w:t>Unless otherwise specified</w:t>
            </w:r>
            <w:r w:rsidR="009C79DD" w:rsidRPr="003C74D1">
              <w:rPr>
                <w:rFonts w:ascii="Arial" w:eastAsia="SimSun" w:hAnsi="Arial" w:cs="Arial"/>
                <w:color w:val="000000" w:themeColor="text1"/>
                <w:spacing w:val="-2"/>
                <w:sz w:val="22"/>
                <w:szCs w:val="22"/>
                <w:lang w:val="en-US" w:eastAsia="zh-CN"/>
              </w:rPr>
              <w:t xml:space="preserve"> </w:t>
            </w:r>
            <w:r w:rsidRPr="003C74D1">
              <w:rPr>
                <w:rFonts w:ascii="Arial" w:hAnsi="Arial" w:cs="Arial"/>
                <w:bCs w:val="0"/>
                <w:color w:val="000000" w:themeColor="text1"/>
                <w:spacing w:val="-2"/>
                <w:sz w:val="22"/>
                <w:szCs w:val="22"/>
                <w:lang w:val="en-US"/>
              </w:rPr>
              <w:t>in the</w:t>
            </w:r>
            <w:r w:rsidR="009C79DD" w:rsidRPr="003C74D1">
              <w:rPr>
                <w:rFonts w:ascii="Arial" w:eastAsia="SimSun" w:hAnsi="Arial" w:cs="Arial"/>
                <w:bCs w:val="0"/>
                <w:color w:val="000000" w:themeColor="text1"/>
                <w:spacing w:val="-2"/>
                <w:sz w:val="22"/>
                <w:szCs w:val="22"/>
                <w:lang w:val="en-US" w:eastAsia="zh-CN"/>
              </w:rPr>
              <w:t xml:space="preserve"> </w:t>
            </w:r>
            <w:r w:rsidRPr="003C74D1">
              <w:rPr>
                <w:rFonts w:ascii="Arial" w:hAnsi="Arial" w:cs="Arial"/>
                <w:b/>
                <w:bCs w:val="0"/>
                <w:color w:val="000000" w:themeColor="text1"/>
                <w:spacing w:val="-2"/>
                <w:sz w:val="22"/>
                <w:szCs w:val="22"/>
                <w:lang w:val="en-US"/>
              </w:rPr>
              <w:t>TDS</w:t>
            </w:r>
            <w:r w:rsidR="00180434" w:rsidRPr="003C74D1">
              <w:rPr>
                <w:rFonts w:ascii="Arial" w:hAnsi="Arial" w:cs="Arial"/>
                <w:color w:val="000000" w:themeColor="text1"/>
                <w:spacing w:val="-2"/>
                <w:sz w:val="22"/>
                <w:szCs w:val="22"/>
                <w:lang w:val="en-US"/>
              </w:rPr>
              <w:t xml:space="preserve">, provision for development of domestic industry (such as </w:t>
            </w:r>
            <w:r w:rsidRPr="003C74D1">
              <w:rPr>
                <w:rFonts w:ascii="Arial" w:hAnsi="Arial" w:cs="Arial"/>
                <w:color w:val="000000" w:themeColor="text1"/>
                <w:spacing w:val="-2"/>
                <w:sz w:val="22"/>
                <w:szCs w:val="22"/>
                <w:lang w:val="en-US"/>
              </w:rPr>
              <w:t>a margin of preference for domestic Tenderers</w:t>
            </w:r>
            <w:r w:rsidRPr="003C74D1">
              <w:rPr>
                <w:rStyle w:val="FootnoteReference"/>
                <w:rFonts w:ascii="Arial" w:hAnsi="Arial" w:cs="Arial"/>
                <w:color w:val="000000" w:themeColor="text1"/>
                <w:spacing w:val="-2"/>
                <w:sz w:val="22"/>
                <w:szCs w:val="22"/>
              </w:rPr>
              <w:footnoteReference w:id="9"/>
            </w:r>
            <w:r w:rsidR="00180434" w:rsidRPr="003C74D1">
              <w:rPr>
                <w:rFonts w:ascii="Arial" w:hAnsi="Arial" w:cs="Arial"/>
                <w:color w:val="000000" w:themeColor="text1"/>
                <w:spacing w:val="-2"/>
                <w:sz w:val="22"/>
                <w:szCs w:val="22"/>
                <w:lang w:val="en-US"/>
              </w:rPr>
              <w:t>)</w:t>
            </w:r>
            <w:r w:rsidRPr="003C74D1">
              <w:rPr>
                <w:rFonts w:ascii="Arial" w:hAnsi="Arial" w:cs="Arial"/>
                <w:color w:val="000000" w:themeColor="text1"/>
                <w:spacing w:val="-2"/>
                <w:sz w:val="22"/>
                <w:szCs w:val="22"/>
                <w:lang w:val="en-US"/>
              </w:rPr>
              <w:t xml:space="preserve"> shall not apply</w:t>
            </w:r>
            <w:r w:rsidRPr="003C74D1">
              <w:rPr>
                <w:rFonts w:ascii="Arial" w:hAnsi="Arial" w:cs="Arial"/>
                <w:color w:val="000000" w:themeColor="text1"/>
                <w:sz w:val="22"/>
                <w:szCs w:val="22"/>
                <w:lang w:val="en-US"/>
              </w:rPr>
              <w:t xml:space="preserve">.     </w:t>
            </w:r>
          </w:p>
        </w:tc>
      </w:tr>
      <w:tr w:rsidR="00C0004E" w:rsidRPr="00624FE6" w14:paraId="09C0D20E" w14:textId="77777777" w:rsidTr="003C74D1">
        <w:trPr>
          <w:gridAfter w:val="2"/>
          <w:wAfter w:w="53" w:type="dxa"/>
          <w:trHeight w:val="1097"/>
        </w:trPr>
        <w:tc>
          <w:tcPr>
            <w:tcW w:w="2121" w:type="dxa"/>
          </w:tcPr>
          <w:p w14:paraId="137E10AF" w14:textId="77777777" w:rsidR="006D76D1" w:rsidRDefault="006D76D1" w:rsidP="003C74D1">
            <w:pPr>
              <w:pStyle w:val="2"/>
              <w:numPr>
                <w:ilvl w:val="0"/>
                <w:numId w:val="0"/>
              </w:numPr>
              <w:spacing w:line="276" w:lineRule="auto"/>
              <w:ind w:left="309"/>
              <w:rPr>
                <w:rFonts w:ascii="Arial" w:hAnsi="Arial" w:cs="Arial"/>
                <w:sz w:val="22"/>
                <w:szCs w:val="22"/>
              </w:rPr>
            </w:pPr>
            <w:bookmarkStart w:id="352" w:name="_Toc66364439"/>
          </w:p>
          <w:p w14:paraId="692047D8" w14:textId="0E9F61F8" w:rsidR="00C0004E" w:rsidRPr="003C74D1" w:rsidRDefault="00C0004E" w:rsidP="003C74D1">
            <w:pPr>
              <w:pStyle w:val="2"/>
              <w:spacing w:line="276" w:lineRule="auto"/>
              <w:ind w:left="309" w:right="-112" w:hangingChars="140" w:hanging="309"/>
              <w:rPr>
                <w:rFonts w:ascii="Arial" w:hAnsi="Arial" w:cs="Arial"/>
                <w:sz w:val="22"/>
                <w:szCs w:val="22"/>
              </w:rPr>
            </w:pPr>
            <w:r w:rsidRPr="003C74D1">
              <w:rPr>
                <w:rFonts w:ascii="Arial" w:hAnsi="Arial" w:cs="Arial"/>
                <w:sz w:val="22"/>
                <w:szCs w:val="22"/>
              </w:rPr>
              <w:t>Subcontractors</w:t>
            </w:r>
            <w:bookmarkEnd w:id="352"/>
          </w:p>
        </w:tc>
        <w:tc>
          <w:tcPr>
            <w:tcW w:w="7287" w:type="dxa"/>
            <w:gridSpan w:val="2"/>
          </w:tcPr>
          <w:p w14:paraId="16710B07" w14:textId="77777777" w:rsidR="00C0004E" w:rsidRPr="003C74D1" w:rsidRDefault="00C0004E" w:rsidP="003C74D1">
            <w:pPr>
              <w:pStyle w:val="StyleHeader1-ClausesAfter0pt"/>
              <w:numPr>
                <w:ilvl w:val="0"/>
                <w:numId w:val="30"/>
              </w:numPr>
              <w:tabs>
                <w:tab w:val="left" w:pos="500"/>
              </w:tabs>
              <w:spacing w:before="240" w:after="134" w:line="276" w:lineRule="auto"/>
              <w:ind w:left="500" w:hanging="500"/>
              <w:rPr>
                <w:rStyle w:val="StyleHeader2-SubClausesBoldChar"/>
                <w:rFonts w:ascii="Arial" w:hAnsi="Arial" w:cs="Arial"/>
                <w:b w:val="0"/>
                <w:color w:val="000000" w:themeColor="text1"/>
                <w:sz w:val="22"/>
                <w:szCs w:val="22"/>
                <w:lang w:val="en-US"/>
              </w:rPr>
            </w:pPr>
            <w:r w:rsidRPr="003C74D1">
              <w:rPr>
                <w:rStyle w:val="StyleHeader2-SubClausesBoldChar"/>
                <w:rFonts w:ascii="Arial" w:hAnsi="Arial" w:cs="Arial"/>
                <w:b w:val="0"/>
                <w:bCs/>
                <w:color w:val="000000" w:themeColor="text1"/>
                <w:sz w:val="22"/>
                <w:szCs w:val="22"/>
                <w:lang w:val="en-US"/>
              </w:rPr>
              <w:t>Unless</w:t>
            </w:r>
            <w:r w:rsidR="009C79DD" w:rsidRPr="003C74D1">
              <w:rPr>
                <w:rStyle w:val="StyleHeader2-SubClausesBoldChar"/>
                <w:rFonts w:ascii="Arial" w:eastAsia="SimSun" w:hAnsi="Arial" w:cs="Arial"/>
                <w:b w:val="0"/>
                <w:bCs/>
                <w:color w:val="000000" w:themeColor="text1"/>
                <w:sz w:val="22"/>
                <w:szCs w:val="22"/>
                <w:lang w:val="en-US" w:eastAsia="zh-CN"/>
              </w:rPr>
              <w:t xml:space="preserve"> </w:t>
            </w:r>
            <w:r w:rsidRPr="003C74D1">
              <w:rPr>
                <w:rFonts w:ascii="Arial" w:hAnsi="Arial" w:cs="Arial"/>
                <w:color w:val="000000" w:themeColor="text1"/>
                <w:sz w:val="22"/>
                <w:szCs w:val="22"/>
                <w:lang w:val="en-US"/>
              </w:rPr>
              <w:t>otherwise stated</w:t>
            </w:r>
            <w:r w:rsidR="009C79DD" w:rsidRPr="003C74D1">
              <w:rPr>
                <w:rFonts w:ascii="Arial" w:eastAsia="SimSun" w:hAnsi="Arial" w:cs="Arial"/>
                <w:color w:val="000000" w:themeColor="text1"/>
                <w:sz w:val="22"/>
                <w:szCs w:val="22"/>
                <w:lang w:val="en-US" w:eastAsia="zh-CN"/>
              </w:rPr>
              <w:t xml:space="preserve"> </w:t>
            </w:r>
            <w:r w:rsidRPr="003C74D1">
              <w:rPr>
                <w:rFonts w:ascii="Arial" w:hAnsi="Arial" w:cs="Arial"/>
                <w:bCs w:val="0"/>
                <w:color w:val="000000" w:themeColor="text1"/>
                <w:sz w:val="22"/>
                <w:szCs w:val="22"/>
                <w:lang w:val="en-US"/>
              </w:rPr>
              <w:t>in the</w:t>
            </w:r>
            <w:r w:rsidR="009C79DD" w:rsidRPr="003C74D1">
              <w:rPr>
                <w:rFonts w:ascii="Arial" w:eastAsia="SimSun" w:hAnsi="Arial" w:cs="Arial"/>
                <w:bCs w:val="0"/>
                <w:color w:val="000000" w:themeColor="text1"/>
                <w:sz w:val="22"/>
                <w:szCs w:val="22"/>
                <w:lang w:val="en-US" w:eastAsia="zh-CN"/>
              </w:rPr>
              <w:t xml:space="preserve"> </w:t>
            </w:r>
            <w:r w:rsidRPr="003C74D1">
              <w:rPr>
                <w:rFonts w:ascii="Arial" w:hAnsi="Arial" w:cs="Arial"/>
                <w:b/>
                <w:color w:val="000000" w:themeColor="text1"/>
                <w:sz w:val="22"/>
                <w:szCs w:val="22"/>
                <w:lang w:val="en-US"/>
              </w:rPr>
              <w:t xml:space="preserve">TDS, </w:t>
            </w:r>
            <w:r w:rsidRPr="003C74D1">
              <w:rPr>
                <w:rFonts w:ascii="Arial" w:hAnsi="Arial" w:cs="Arial"/>
                <w:color w:val="000000" w:themeColor="text1"/>
                <w:sz w:val="22"/>
                <w:szCs w:val="22"/>
                <w:lang w:val="en-US"/>
              </w:rPr>
              <w:t>the Employer does not intend to execute any specific elements of the Works by subcontractors selected in advance by the Employer.</w:t>
            </w:r>
          </w:p>
        </w:tc>
      </w:tr>
      <w:tr w:rsidR="00C0004E" w:rsidRPr="00624FE6" w14:paraId="0F037234" w14:textId="77777777" w:rsidTr="003C74D1">
        <w:trPr>
          <w:gridAfter w:val="2"/>
          <w:wAfter w:w="53" w:type="dxa"/>
          <w:trHeight w:val="899"/>
        </w:trPr>
        <w:tc>
          <w:tcPr>
            <w:tcW w:w="2121" w:type="dxa"/>
          </w:tcPr>
          <w:p w14:paraId="454713A4" w14:textId="77777777" w:rsidR="00C0004E" w:rsidRPr="003C74D1" w:rsidRDefault="00C0004E" w:rsidP="003C74D1">
            <w:pPr>
              <w:pStyle w:val="Section1Header2"/>
              <w:numPr>
                <w:ilvl w:val="0"/>
                <w:numId w:val="0"/>
              </w:numPr>
              <w:spacing w:before="160" w:after="80" w:line="276" w:lineRule="auto"/>
              <w:ind w:left="241"/>
              <w:rPr>
                <w:rFonts w:ascii="Arial" w:hAnsi="Arial" w:cs="Arial"/>
                <w:color w:val="000000" w:themeColor="text1"/>
                <w:sz w:val="22"/>
                <w:szCs w:val="22"/>
              </w:rPr>
            </w:pPr>
          </w:p>
        </w:tc>
        <w:tc>
          <w:tcPr>
            <w:tcW w:w="7287" w:type="dxa"/>
            <w:gridSpan w:val="2"/>
          </w:tcPr>
          <w:p w14:paraId="52C94907" w14:textId="77777777" w:rsidR="00C0004E" w:rsidRPr="003C74D1" w:rsidRDefault="00C0004E" w:rsidP="003C74D1">
            <w:pPr>
              <w:pStyle w:val="StyleHeader1-ClausesAfter0pt"/>
              <w:numPr>
                <w:ilvl w:val="0"/>
                <w:numId w:val="30"/>
              </w:numPr>
              <w:tabs>
                <w:tab w:val="left" w:pos="385"/>
              </w:tabs>
              <w:spacing w:after="134" w:line="276" w:lineRule="auto"/>
              <w:ind w:left="500" w:hanging="500"/>
              <w:rPr>
                <w:rFonts w:ascii="Arial" w:hAnsi="Arial" w:cs="Arial"/>
                <w:sz w:val="22"/>
                <w:szCs w:val="22"/>
                <w:lang w:val="en-US"/>
              </w:rPr>
            </w:pPr>
            <w:r w:rsidRPr="003C74D1">
              <w:rPr>
                <w:rFonts w:ascii="Arial" w:hAnsi="Arial" w:cs="Arial"/>
                <w:sz w:val="22"/>
                <w:szCs w:val="22"/>
                <w:lang w:val="en-US"/>
              </w:rPr>
              <w:t xml:space="preserve">Tenderers may propose subcontracting up to the percentage of total value of contracts or the volume of works as specified </w:t>
            </w:r>
            <w:r w:rsidRPr="003C74D1">
              <w:rPr>
                <w:rFonts w:ascii="Arial" w:hAnsi="Arial" w:cs="Arial"/>
                <w:bCs w:val="0"/>
                <w:sz w:val="22"/>
                <w:szCs w:val="22"/>
                <w:lang w:val="en-US"/>
              </w:rPr>
              <w:t>in the</w:t>
            </w:r>
            <w:r w:rsidR="007F67B4" w:rsidRPr="003C74D1">
              <w:rPr>
                <w:rFonts w:ascii="Arial" w:eastAsia="SimSun" w:hAnsi="Arial" w:cs="Arial"/>
                <w:bCs w:val="0"/>
                <w:sz w:val="22"/>
                <w:szCs w:val="22"/>
                <w:lang w:val="en-US" w:eastAsia="zh-CN"/>
              </w:rPr>
              <w:t xml:space="preserve"> </w:t>
            </w:r>
            <w:r w:rsidRPr="003C74D1">
              <w:rPr>
                <w:rFonts w:ascii="Arial" w:hAnsi="Arial" w:cs="Arial"/>
                <w:b/>
                <w:sz w:val="22"/>
                <w:szCs w:val="22"/>
                <w:lang w:val="en-US"/>
              </w:rPr>
              <w:t>TDS</w:t>
            </w:r>
            <w:r w:rsidRPr="003C74D1">
              <w:rPr>
                <w:rFonts w:ascii="Arial" w:hAnsi="Arial" w:cs="Arial"/>
                <w:sz w:val="22"/>
                <w:szCs w:val="22"/>
                <w:lang w:val="en-US"/>
              </w:rPr>
              <w:t>.</w:t>
            </w:r>
            <w:r w:rsidRPr="003C74D1">
              <w:rPr>
                <w:rFonts w:ascii="Arial" w:hAnsi="Arial" w:cs="Arial"/>
                <w:spacing w:val="-2"/>
                <w:sz w:val="22"/>
                <w:szCs w:val="22"/>
                <w:lang w:val="en-US"/>
              </w:rPr>
              <w:t xml:space="preserve"> Subcontractors proposed by the Tenderer shall be fully qualified for their parts of the Works.</w:t>
            </w:r>
          </w:p>
        </w:tc>
      </w:tr>
      <w:tr w:rsidR="00154F16" w:rsidRPr="00624FE6" w14:paraId="130966F8" w14:textId="77777777" w:rsidTr="003C74D1">
        <w:trPr>
          <w:gridAfter w:val="2"/>
          <w:wAfter w:w="53" w:type="dxa"/>
          <w:trHeight w:val="2250"/>
        </w:trPr>
        <w:tc>
          <w:tcPr>
            <w:tcW w:w="2121" w:type="dxa"/>
          </w:tcPr>
          <w:p w14:paraId="1240F482" w14:textId="77777777" w:rsidR="00C0004E" w:rsidRPr="003C74D1" w:rsidRDefault="00C0004E" w:rsidP="003C74D1">
            <w:pPr>
              <w:pStyle w:val="Section1Header2"/>
              <w:numPr>
                <w:ilvl w:val="0"/>
                <w:numId w:val="0"/>
              </w:numPr>
              <w:spacing w:before="160" w:after="80" w:line="276" w:lineRule="auto"/>
              <w:ind w:left="241"/>
              <w:rPr>
                <w:rFonts w:ascii="Arial" w:hAnsi="Arial" w:cs="Arial"/>
                <w:color w:val="000000" w:themeColor="text1"/>
                <w:sz w:val="22"/>
                <w:szCs w:val="22"/>
              </w:rPr>
            </w:pPr>
          </w:p>
        </w:tc>
        <w:tc>
          <w:tcPr>
            <w:tcW w:w="7287" w:type="dxa"/>
            <w:gridSpan w:val="2"/>
          </w:tcPr>
          <w:p w14:paraId="60F0DADE" w14:textId="5A7A319B" w:rsidR="00C0004E" w:rsidRPr="003C74D1" w:rsidRDefault="00C0004E" w:rsidP="003C74D1">
            <w:pPr>
              <w:pStyle w:val="StyleHeader1-ClausesAfter0pt"/>
              <w:numPr>
                <w:ilvl w:val="0"/>
                <w:numId w:val="30"/>
              </w:numPr>
              <w:tabs>
                <w:tab w:val="left" w:pos="385"/>
              </w:tabs>
              <w:spacing w:after="134" w:line="276" w:lineRule="auto"/>
              <w:ind w:left="500" w:hanging="500"/>
              <w:rPr>
                <w:rStyle w:val="StyleHeader2-SubClausesBoldChar"/>
                <w:rFonts w:ascii="Arial" w:hAnsi="Arial" w:cs="Arial"/>
                <w:b w:val="0"/>
                <w:color w:val="000000" w:themeColor="text1"/>
                <w:sz w:val="22"/>
                <w:szCs w:val="22"/>
                <w:lang w:val="en-US"/>
              </w:rPr>
            </w:pPr>
            <w:r w:rsidRPr="003C74D1">
              <w:rPr>
                <w:rFonts w:ascii="Arial" w:hAnsi="Arial" w:cs="Arial"/>
                <w:spacing w:val="-2"/>
                <w:sz w:val="22"/>
                <w:szCs w:val="22"/>
                <w:lang w:val="en-US"/>
              </w:rPr>
              <w:t xml:space="preserve">The subcontractor’s qualifications shall not be used by the Tenderer to qualify for the Works unless their specialized parts of the Works were previously designated by the Employer </w:t>
            </w:r>
            <w:r w:rsidRPr="003C74D1">
              <w:rPr>
                <w:rFonts w:ascii="Arial" w:hAnsi="Arial" w:cs="Arial"/>
                <w:bCs w:val="0"/>
                <w:spacing w:val="-2"/>
                <w:sz w:val="22"/>
                <w:szCs w:val="22"/>
                <w:lang w:val="en-US"/>
              </w:rPr>
              <w:t>in the</w:t>
            </w:r>
            <w:r w:rsidR="007F67B4" w:rsidRPr="003C74D1">
              <w:rPr>
                <w:rFonts w:ascii="Arial" w:eastAsia="SimSun" w:hAnsi="Arial" w:cs="Arial"/>
                <w:bCs w:val="0"/>
                <w:spacing w:val="-2"/>
                <w:sz w:val="22"/>
                <w:szCs w:val="22"/>
                <w:lang w:val="en-US" w:eastAsia="zh-CN"/>
              </w:rPr>
              <w:t xml:space="preserve"> </w:t>
            </w:r>
            <w:r w:rsidRPr="003C74D1">
              <w:rPr>
                <w:rFonts w:ascii="Arial" w:hAnsi="Arial" w:cs="Arial"/>
                <w:b/>
                <w:spacing w:val="-2"/>
                <w:sz w:val="22"/>
                <w:szCs w:val="22"/>
                <w:lang w:val="en-US"/>
              </w:rPr>
              <w:t>TDS</w:t>
            </w:r>
            <w:r w:rsidRPr="003C74D1">
              <w:rPr>
                <w:rFonts w:ascii="Arial" w:hAnsi="Arial" w:cs="Arial"/>
                <w:spacing w:val="-2"/>
                <w:sz w:val="22"/>
                <w:szCs w:val="22"/>
                <w:lang w:val="en-US"/>
              </w:rPr>
              <w:t xml:space="preserve"> as can be met by subcontractors referred to hereafter as “Specialized Subcontractors</w:t>
            </w:r>
            <w:r w:rsidR="006D76D1">
              <w:rPr>
                <w:rFonts w:ascii="Arial" w:hAnsi="Arial" w:cs="Arial"/>
                <w:spacing w:val="-2"/>
                <w:sz w:val="22"/>
                <w:szCs w:val="22"/>
                <w:lang w:val="en-US"/>
              </w:rPr>
              <w:t>,</w:t>
            </w:r>
            <w:r w:rsidRPr="003C74D1">
              <w:rPr>
                <w:rFonts w:ascii="Arial" w:hAnsi="Arial" w:cs="Arial"/>
                <w:spacing w:val="-2"/>
                <w:sz w:val="22"/>
                <w:szCs w:val="22"/>
                <w:lang w:val="en-US"/>
              </w:rPr>
              <w:t>” in which case, the qualifications of the Specialized Subcontractors proposed by the Tenderer may be added to the qualifications of the Tenderer.</w:t>
            </w:r>
          </w:p>
        </w:tc>
      </w:tr>
      <w:tr w:rsidR="00154F16" w:rsidRPr="00624FE6" w14:paraId="46938499" w14:textId="77777777" w:rsidTr="003C74D1">
        <w:trPr>
          <w:gridAfter w:val="2"/>
          <w:wAfter w:w="53" w:type="dxa"/>
          <w:trHeight w:val="908"/>
        </w:trPr>
        <w:tc>
          <w:tcPr>
            <w:tcW w:w="2121" w:type="dxa"/>
          </w:tcPr>
          <w:p w14:paraId="360814FB" w14:textId="1E3631BF" w:rsidR="009F463E" w:rsidRPr="003C74D1" w:rsidRDefault="00A547C9" w:rsidP="003C74D1">
            <w:pPr>
              <w:pStyle w:val="2"/>
              <w:spacing w:before="240" w:line="276" w:lineRule="auto"/>
              <w:ind w:left="309" w:hangingChars="140" w:hanging="309"/>
              <w:rPr>
                <w:rFonts w:ascii="Arial" w:hAnsi="Arial" w:cs="Arial"/>
                <w:sz w:val="22"/>
                <w:szCs w:val="22"/>
              </w:rPr>
            </w:pPr>
            <w:bookmarkStart w:id="353" w:name="_Toc66364440"/>
            <w:r w:rsidRPr="003C74D1">
              <w:rPr>
                <w:rFonts w:ascii="Arial" w:hAnsi="Arial" w:cs="Arial"/>
                <w:sz w:val="22"/>
                <w:szCs w:val="22"/>
              </w:rPr>
              <w:t>Evaluation of Tenders</w:t>
            </w:r>
            <w:bookmarkEnd w:id="353"/>
          </w:p>
        </w:tc>
        <w:tc>
          <w:tcPr>
            <w:tcW w:w="7287" w:type="dxa"/>
            <w:gridSpan w:val="2"/>
          </w:tcPr>
          <w:p w14:paraId="0C196DC2" w14:textId="7281E541" w:rsidR="009F463E" w:rsidRPr="003C74D1" w:rsidRDefault="008F6DC4" w:rsidP="003C74D1">
            <w:pPr>
              <w:pStyle w:val="StyleHeader1-ClausesAfter0pt"/>
              <w:tabs>
                <w:tab w:val="left" w:pos="385"/>
              </w:tabs>
              <w:spacing w:before="240" w:after="134" w:line="276" w:lineRule="auto"/>
              <w:ind w:left="402"/>
              <w:rPr>
                <w:rFonts w:ascii="Arial" w:hAnsi="Arial" w:cs="Arial"/>
                <w:b/>
                <w:bCs w:val="0"/>
                <w:color w:val="000000" w:themeColor="text1"/>
                <w:sz w:val="22"/>
                <w:szCs w:val="22"/>
                <w:lang w:val="en-US"/>
              </w:rPr>
            </w:pPr>
            <w:r w:rsidRPr="003C74D1">
              <w:rPr>
                <w:rFonts w:ascii="Arial" w:hAnsi="Arial" w:cs="Arial"/>
                <w:b/>
                <w:bCs w:val="0"/>
                <w:color w:val="000000" w:themeColor="text1"/>
                <w:sz w:val="22"/>
                <w:szCs w:val="22"/>
                <w:lang w:val="en-US"/>
              </w:rPr>
              <w:t>Technical Evaluation</w:t>
            </w:r>
          </w:p>
          <w:p w14:paraId="6F19A9C9" w14:textId="20D0FA27" w:rsidR="0009581A" w:rsidRPr="003C74D1" w:rsidRDefault="0009581A" w:rsidP="003C74D1">
            <w:pPr>
              <w:pStyle w:val="StyleHeader1-ClausesAfter0pt"/>
              <w:tabs>
                <w:tab w:val="left" w:pos="385"/>
              </w:tabs>
              <w:spacing w:after="0" w:line="276" w:lineRule="auto"/>
              <w:ind w:left="402"/>
              <w:rPr>
                <w:rFonts w:ascii="Arial" w:hAnsi="Arial" w:cs="Arial"/>
                <w:color w:val="000000" w:themeColor="text1"/>
                <w:sz w:val="22"/>
                <w:szCs w:val="22"/>
                <w:lang w:val="en-US"/>
              </w:rPr>
            </w:pPr>
          </w:p>
        </w:tc>
      </w:tr>
      <w:tr w:rsidR="00C0004E" w:rsidRPr="00624FE6" w14:paraId="0CB272E0" w14:textId="77777777" w:rsidTr="003C74D1">
        <w:trPr>
          <w:gridAfter w:val="2"/>
          <w:wAfter w:w="53" w:type="dxa"/>
          <w:trHeight w:val="814"/>
        </w:trPr>
        <w:tc>
          <w:tcPr>
            <w:tcW w:w="2121" w:type="dxa"/>
          </w:tcPr>
          <w:p w14:paraId="6ABFF648" w14:textId="2806DA0C" w:rsidR="00C0004E" w:rsidRPr="003C74D1" w:rsidRDefault="00C0004E" w:rsidP="003C74D1">
            <w:pPr>
              <w:pStyle w:val="2"/>
              <w:numPr>
                <w:ilvl w:val="0"/>
                <w:numId w:val="0"/>
              </w:numPr>
              <w:spacing w:line="276" w:lineRule="auto"/>
              <w:ind w:left="325"/>
              <w:rPr>
                <w:rFonts w:ascii="Arial" w:hAnsi="Arial" w:cs="Arial"/>
                <w:sz w:val="22"/>
                <w:szCs w:val="22"/>
              </w:rPr>
            </w:pPr>
          </w:p>
        </w:tc>
        <w:tc>
          <w:tcPr>
            <w:tcW w:w="7287" w:type="dxa"/>
            <w:gridSpan w:val="2"/>
          </w:tcPr>
          <w:p w14:paraId="61581F37" w14:textId="48B01BC3" w:rsidR="00C0004E" w:rsidRPr="003C74D1" w:rsidRDefault="00C0004E" w:rsidP="003C74D1">
            <w:pPr>
              <w:pStyle w:val="StyleHeader1-ClausesAfter0pt"/>
              <w:numPr>
                <w:ilvl w:val="0"/>
                <w:numId w:val="31"/>
              </w:numPr>
              <w:tabs>
                <w:tab w:val="left" w:pos="385"/>
              </w:tabs>
              <w:spacing w:after="134" w:line="276" w:lineRule="auto"/>
              <w:ind w:left="402" w:hanging="469"/>
              <w:rPr>
                <w:rFonts w:ascii="Arial" w:hAnsi="Arial" w:cs="Arial"/>
                <w:sz w:val="22"/>
                <w:szCs w:val="22"/>
                <w:lang w:val="en-US"/>
              </w:rPr>
            </w:pPr>
            <w:r w:rsidRPr="003C74D1">
              <w:rPr>
                <w:rFonts w:ascii="Arial" w:hAnsi="Arial" w:cs="Arial"/>
                <w:color w:val="000000" w:themeColor="text1"/>
                <w:sz w:val="22"/>
                <w:szCs w:val="22"/>
                <w:lang w:val="en-US"/>
              </w:rPr>
              <w:t xml:space="preserve">The Employer shall </w:t>
            </w:r>
            <w:r w:rsidR="0051440D" w:rsidRPr="003C74D1">
              <w:rPr>
                <w:rFonts w:ascii="Arial" w:hAnsi="Arial" w:cs="Arial"/>
                <w:color w:val="000000" w:themeColor="text1"/>
                <w:sz w:val="22"/>
                <w:szCs w:val="22"/>
                <w:lang w:val="en-US"/>
              </w:rPr>
              <w:t>evaluate</w:t>
            </w:r>
            <w:r w:rsidR="00F03277" w:rsidRPr="003C74D1">
              <w:rPr>
                <w:rFonts w:ascii="Arial" w:hAnsi="Arial" w:cs="Arial"/>
                <w:color w:val="000000" w:themeColor="text1"/>
                <w:sz w:val="22"/>
                <w:szCs w:val="22"/>
                <w:lang w:val="en-US"/>
              </w:rPr>
              <w:t xml:space="preserve"> the Tenders using</w:t>
            </w:r>
            <w:r w:rsidR="0051440D" w:rsidRPr="003C74D1">
              <w:rPr>
                <w:rFonts w:ascii="Arial" w:hAnsi="Arial" w:cs="Arial"/>
                <w:color w:val="000000" w:themeColor="text1"/>
                <w:sz w:val="22"/>
                <w:szCs w:val="22"/>
                <w:lang w:val="en-US"/>
              </w:rPr>
              <w:t xml:space="preserve"> </w:t>
            </w:r>
            <w:r w:rsidRPr="003C74D1">
              <w:rPr>
                <w:rFonts w:ascii="Arial" w:hAnsi="Arial" w:cs="Arial"/>
                <w:color w:val="000000" w:themeColor="text1"/>
                <w:sz w:val="22"/>
                <w:szCs w:val="22"/>
                <w:lang w:val="en-US"/>
              </w:rPr>
              <w:t xml:space="preserve">the criteria and methodologies listed in this </w:t>
            </w:r>
            <w:r w:rsidRPr="003C74D1">
              <w:rPr>
                <w:rFonts w:ascii="Arial" w:hAnsi="Arial" w:cs="Arial"/>
                <w:sz w:val="22"/>
                <w:szCs w:val="22"/>
                <w:lang w:val="en-US"/>
              </w:rPr>
              <w:t>ITT</w:t>
            </w:r>
            <w:r w:rsidRPr="003C74D1">
              <w:rPr>
                <w:rFonts w:ascii="Arial" w:hAnsi="Arial" w:cs="Arial"/>
                <w:color w:val="000000" w:themeColor="text1"/>
                <w:sz w:val="22"/>
                <w:szCs w:val="22"/>
                <w:lang w:val="en-US"/>
              </w:rPr>
              <w:t xml:space="preserve"> and Section III, Evaluation and Qualification Criteria. No other evaluation criteria or methodologies shall be permitted. </w:t>
            </w:r>
          </w:p>
        </w:tc>
      </w:tr>
      <w:tr w:rsidR="009B3463" w:rsidRPr="00624FE6" w14:paraId="664FA256" w14:textId="77777777" w:rsidTr="003C74D1">
        <w:trPr>
          <w:gridAfter w:val="2"/>
          <w:wAfter w:w="53" w:type="dxa"/>
          <w:trHeight w:val="814"/>
        </w:trPr>
        <w:tc>
          <w:tcPr>
            <w:tcW w:w="2121" w:type="dxa"/>
          </w:tcPr>
          <w:p w14:paraId="7EFF38A1" w14:textId="77777777" w:rsidR="009B3463" w:rsidRPr="003C74D1" w:rsidDel="00A547C9" w:rsidRDefault="009B3463" w:rsidP="003C74D1">
            <w:pPr>
              <w:pStyle w:val="2"/>
              <w:numPr>
                <w:ilvl w:val="0"/>
                <w:numId w:val="0"/>
              </w:numPr>
              <w:spacing w:line="276" w:lineRule="auto"/>
              <w:ind w:left="325"/>
              <w:rPr>
                <w:rFonts w:ascii="Arial" w:hAnsi="Arial" w:cs="Arial"/>
                <w:sz w:val="22"/>
                <w:szCs w:val="22"/>
              </w:rPr>
            </w:pPr>
          </w:p>
        </w:tc>
        <w:tc>
          <w:tcPr>
            <w:tcW w:w="7287" w:type="dxa"/>
            <w:gridSpan w:val="2"/>
          </w:tcPr>
          <w:p w14:paraId="202C80A3" w14:textId="531070E3" w:rsidR="009B3463" w:rsidRPr="003C74D1" w:rsidRDefault="0032042F" w:rsidP="003C74D1">
            <w:pPr>
              <w:pStyle w:val="StyleHeader1-ClausesAfter0pt"/>
              <w:numPr>
                <w:ilvl w:val="0"/>
                <w:numId w:val="31"/>
              </w:numPr>
              <w:tabs>
                <w:tab w:val="left" w:pos="385"/>
              </w:tabs>
              <w:spacing w:after="134" w:line="276" w:lineRule="auto"/>
              <w:ind w:left="402" w:hanging="469"/>
              <w:rPr>
                <w:rFonts w:ascii="Arial" w:hAnsi="Arial" w:cs="Arial"/>
                <w:color w:val="000000" w:themeColor="text1"/>
                <w:sz w:val="22"/>
                <w:szCs w:val="22"/>
                <w:lang w:val="en-US"/>
              </w:rPr>
            </w:pPr>
            <w:r w:rsidRPr="003C74D1">
              <w:rPr>
                <w:rFonts w:ascii="Arial" w:hAnsi="Arial" w:cs="Arial"/>
                <w:color w:val="000000" w:themeColor="text1"/>
                <w:sz w:val="22"/>
                <w:szCs w:val="22"/>
                <w:lang w:val="en-US"/>
              </w:rPr>
              <w:t xml:space="preserve">If specified </w:t>
            </w:r>
            <w:r w:rsidRPr="003C74D1">
              <w:rPr>
                <w:rFonts w:ascii="Arial" w:hAnsi="Arial" w:cs="Arial"/>
                <w:bCs w:val="0"/>
                <w:color w:val="000000" w:themeColor="text1"/>
                <w:sz w:val="22"/>
                <w:szCs w:val="22"/>
                <w:lang w:val="en-US"/>
              </w:rPr>
              <w:t>in the</w:t>
            </w:r>
            <w:r w:rsidRPr="003C74D1">
              <w:rPr>
                <w:rFonts w:ascii="Arial" w:hAnsi="Arial" w:cs="Arial"/>
                <w:b/>
                <w:color w:val="000000" w:themeColor="text1"/>
                <w:sz w:val="22"/>
                <w:szCs w:val="22"/>
                <w:lang w:val="en-US"/>
              </w:rPr>
              <w:t xml:space="preserve"> TDS</w:t>
            </w:r>
            <w:r w:rsidRPr="003C74D1">
              <w:rPr>
                <w:rFonts w:ascii="Arial" w:hAnsi="Arial" w:cs="Arial"/>
                <w:color w:val="000000" w:themeColor="text1"/>
                <w:sz w:val="22"/>
                <w:szCs w:val="22"/>
                <w:lang w:val="en-US"/>
              </w:rPr>
              <w:t xml:space="preserve">, the Employer’s evaluation will be carried out by applying rated criteria that take into account technical factors, in addition to cost factors. An Evaluated </w:t>
            </w:r>
            <w:r w:rsidR="002733EA" w:rsidRPr="003C74D1">
              <w:rPr>
                <w:rFonts w:ascii="Arial" w:hAnsi="Arial" w:cs="Arial"/>
                <w:color w:val="000000" w:themeColor="text1"/>
                <w:sz w:val="22"/>
                <w:szCs w:val="22"/>
                <w:lang w:val="en-US"/>
              </w:rPr>
              <w:t>Tender</w:t>
            </w:r>
            <w:r w:rsidRPr="003C74D1">
              <w:rPr>
                <w:rFonts w:ascii="Arial" w:hAnsi="Arial" w:cs="Arial"/>
                <w:color w:val="000000" w:themeColor="text1"/>
                <w:sz w:val="22"/>
                <w:szCs w:val="22"/>
                <w:lang w:val="en-US"/>
              </w:rPr>
              <w:t xml:space="preserve"> Score will be calculated for each responsive </w:t>
            </w:r>
            <w:r w:rsidR="002733EA" w:rsidRPr="003C74D1">
              <w:rPr>
                <w:rFonts w:ascii="Arial" w:hAnsi="Arial" w:cs="Arial"/>
                <w:color w:val="000000" w:themeColor="text1"/>
                <w:sz w:val="22"/>
                <w:szCs w:val="22"/>
                <w:lang w:val="en-US"/>
              </w:rPr>
              <w:t>Tender</w:t>
            </w:r>
            <w:r w:rsidRPr="003C74D1">
              <w:rPr>
                <w:rFonts w:ascii="Arial" w:hAnsi="Arial" w:cs="Arial"/>
                <w:color w:val="000000" w:themeColor="text1"/>
                <w:sz w:val="22"/>
                <w:szCs w:val="22"/>
                <w:lang w:val="en-US"/>
              </w:rPr>
              <w:t xml:space="preserve"> using the formula specified in Section III, Evaluation and Qualification Criteria.</w:t>
            </w:r>
            <w:r w:rsidR="00101FDC" w:rsidRPr="003C74D1">
              <w:rPr>
                <w:rFonts w:ascii="Arial" w:hAnsi="Arial" w:cs="Arial"/>
                <w:color w:val="000000" w:themeColor="text1"/>
                <w:sz w:val="22"/>
                <w:szCs w:val="22"/>
                <w:lang w:val="en-US"/>
              </w:rPr>
              <w:t xml:space="preserve"> The scores to be given to technical factors and sub-factors are specified </w:t>
            </w:r>
            <w:r w:rsidR="00101FDC" w:rsidRPr="003C74D1">
              <w:rPr>
                <w:rFonts w:ascii="Arial" w:hAnsi="Arial" w:cs="Arial"/>
                <w:bCs w:val="0"/>
                <w:color w:val="000000" w:themeColor="text1"/>
                <w:sz w:val="22"/>
                <w:szCs w:val="22"/>
                <w:lang w:val="en-US"/>
              </w:rPr>
              <w:t>in the</w:t>
            </w:r>
            <w:r w:rsidR="00101FDC" w:rsidRPr="003C74D1">
              <w:rPr>
                <w:rFonts w:ascii="Arial" w:hAnsi="Arial" w:cs="Arial"/>
                <w:b/>
                <w:color w:val="000000" w:themeColor="text1"/>
                <w:sz w:val="22"/>
                <w:szCs w:val="22"/>
                <w:lang w:val="en-US"/>
              </w:rPr>
              <w:t xml:space="preserve"> TDS</w:t>
            </w:r>
            <w:r w:rsidR="00101FDC" w:rsidRPr="003C74D1">
              <w:rPr>
                <w:rFonts w:ascii="Arial" w:hAnsi="Arial" w:cs="Arial"/>
                <w:color w:val="000000" w:themeColor="text1"/>
                <w:sz w:val="22"/>
                <w:szCs w:val="22"/>
                <w:lang w:val="en-US"/>
              </w:rPr>
              <w:t>. The weight</w:t>
            </w:r>
            <w:r w:rsidR="00891D2C" w:rsidRPr="003C74D1">
              <w:rPr>
                <w:rFonts w:ascii="Arial" w:hAnsi="Arial" w:cs="Arial"/>
                <w:color w:val="000000" w:themeColor="text1"/>
                <w:sz w:val="22"/>
                <w:szCs w:val="22"/>
                <w:lang w:val="en-US"/>
              </w:rPr>
              <w:t>s</w:t>
            </w:r>
            <w:r w:rsidR="00101FDC" w:rsidRPr="003C74D1">
              <w:rPr>
                <w:rFonts w:ascii="Arial" w:hAnsi="Arial" w:cs="Arial"/>
                <w:color w:val="000000" w:themeColor="text1"/>
                <w:sz w:val="22"/>
                <w:szCs w:val="22"/>
                <w:lang w:val="en-US"/>
              </w:rPr>
              <w:t xml:space="preserve"> to be </w:t>
            </w:r>
            <w:r w:rsidR="00891D2C" w:rsidRPr="003C74D1">
              <w:rPr>
                <w:rFonts w:ascii="Arial" w:hAnsi="Arial" w:cs="Arial"/>
                <w:color w:val="000000" w:themeColor="text1"/>
                <w:sz w:val="22"/>
                <w:szCs w:val="22"/>
                <w:lang w:val="en-US"/>
              </w:rPr>
              <w:t xml:space="preserve">given to </w:t>
            </w:r>
            <w:r w:rsidR="00D96D5C" w:rsidRPr="003C74D1">
              <w:rPr>
                <w:rFonts w:ascii="Arial" w:hAnsi="Arial" w:cs="Arial"/>
                <w:color w:val="000000" w:themeColor="text1"/>
                <w:sz w:val="22"/>
                <w:szCs w:val="22"/>
                <w:lang w:val="en-US"/>
              </w:rPr>
              <w:t xml:space="preserve">the cost and </w:t>
            </w:r>
            <w:r w:rsidR="00101FDC" w:rsidRPr="003C74D1">
              <w:rPr>
                <w:rFonts w:ascii="Arial" w:hAnsi="Arial" w:cs="Arial"/>
                <w:color w:val="000000" w:themeColor="text1"/>
                <w:sz w:val="22"/>
                <w:szCs w:val="22"/>
                <w:lang w:val="en-US"/>
              </w:rPr>
              <w:t xml:space="preserve">the </w:t>
            </w:r>
            <w:r w:rsidR="00891D2C" w:rsidRPr="003C74D1">
              <w:rPr>
                <w:rFonts w:ascii="Arial" w:hAnsi="Arial" w:cs="Arial"/>
                <w:color w:val="000000" w:themeColor="text1"/>
                <w:sz w:val="22"/>
                <w:szCs w:val="22"/>
                <w:lang w:val="en-US"/>
              </w:rPr>
              <w:t xml:space="preserve">total </w:t>
            </w:r>
            <w:r w:rsidR="00596FB0" w:rsidRPr="003C74D1">
              <w:rPr>
                <w:rFonts w:ascii="Arial" w:hAnsi="Arial" w:cs="Arial"/>
                <w:color w:val="000000" w:themeColor="text1"/>
                <w:sz w:val="22"/>
                <w:szCs w:val="22"/>
                <w:lang w:val="en-US"/>
              </w:rPr>
              <w:t>t</w:t>
            </w:r>
            <w:r w:rsidR="00101FDC" w:rsidRPr="003C74D1">
              <w:rPr>
                <w:rFonts w:ascii="Arial" w:hAnsi="Arial" w:cs="Arial"/>
                <w:color w:val="000000" w:themeColor="text1"/>
                <w:sz w:val="22"/>
                <w:szCs w:val="22"/>
                <w:lang w:val="en-US"/>
              </w:rPr>
              <w:t xml:space="preserve">echnical </w:t>
            </w:r>
            <w:r w:rsidR="00891D2C" w:rsidRPr="003C74D1">
              <w:rPr>
                <w:rFonts w:ascii="Arial" w:hAnsi="Arial" w:cs="Arial"/>
                <w:color w:val="000000" w:themeColor="text1"/>
                <w:sz w:val="22"/>
                <w:szCs w:val="22"/>
                <w:lang w:val="en-US"/>
              </w:rPr>
              <w:t>score</w:t>
            </w:r>
            <w:r w:rsidR="00101FDC" w:rsidRPr="003C74D1">
              <w:rPr>
                <w:rFonts w:ascii="Arial" w:hAnsi="Arial" w:cs="Arial"/>
                <w:color w:val="000000" w:themeColor="text1"/>
                <w:sz w:val="22"/>
                <w:szCs w:val="22"/>
                <w:lang w:val="en-US"/>
              </w:rPr>
              <w:t xml:space="preserve"> </w:t>
            </w:r>
            <w:r w:rsidR="00891D2C" w:rsidRPr="003C74D1">
              <w:rPr>
                <w:rFonts w:ascii="Arial" w:hAnsi="Arial" w:cs="Arial"/>
                <w:color w:val="000000" w:themeColor="text1"/>
                <w:sz w:val="22"/>
                <w:szCs w:val="22"/>
                <w:lang w:val="en-US"/>
              </w:rPr>
              <w:t>are</w:t>
            </w:r>
            <w:r w:rsidR="00101FDC" w:rsidRPr="003C74D1">
              <w:rPr>
                <w:rFonts w:ascii="Arial" w:hAnsi="Arial" w:cs="Arial"/>
                <w:color w:val="000000" w:themeColor="text1"/>
                <w:sz w:val="22"/>
                <w:szCs w:val="22"/>
                <w:lang w:val="en-US"/>
              </w:rPr>
              <w:t xml:space="preserve"> specified </w:t>
            </w:r>
            <w:r w:rsidR="00101FDC" w:rsidRPr="003C74D1">
              <w:rPr>
                <w:rFonts w:ascii="Arial" w:hAnsi="Arial" w:cs="Arial"/>
                <w:bCs w:val="0"/>
                <w:color w:val="000000" w:themeColor="text1"/>
                <w:sz w:val="22"/>
                <w:szCs w:val="22"/>
                <w:lang w:val="en-US"/>
              </w:rPr>
              <w:t>in the</w:t>
            </w:r>
            <w:r w:rsidR="00101FDC" w:rsidRPr="003C74D1">
              <w:rPr>
                <w:rFonts w:ascii="Arial" w:hAnsi="Arial" w:cs="Arial"/>
                <w:b/>
                <w:color w:val="000000" w:themeColor="text1"/>
                <w:sz w:val="22"/>
                <w:szCs w:val="22"/>
                <w:lang w:val="en-US"/>
              </w:rPr>
              <w:t xml:space="preserve"> </w:t>
            </w:r>
            <w:r w:rsidR="00880660" w:rsidRPr="003C74D1">
              <w:rPr>
                <w:rFonts w:ascii="Arial" w:hAnsi="Arial" w:cs="Arial"/>
                <w:b/>
                <w:color w:val="000000" w:themeColor="text1"/>
                <w:sz w:val="22"/>
                <w:szCs w:val="22"/>
                <w:lang w:val="en-US"/>
              </w:rPr>
              <w:t>T</w:t>
            </w:r>
            <w:r w:rsidR="00101FDC" w:rsidRPr="003C74D1">
              <w:rPr>
                <w:rFonts w:ascii="Arial" w:hAnsi="Arial" w:cs="Arial"/>
                <w:b/>
                <w:color w:val="000000" w:themeColor="text1"/>
                <w:sz w:val="22"/>
                <w:szCs w:val="22"/>
                <w:lang w:val="en-US"/>
              </w:rPr>
              <w:t>DS</w:t>
            </w:r>
            <w:r w:rsidR="00101FDC" w:rsidRPr="003C74D1">
              <w:rPr>
                <w:rFonts w:ascii="Arial" w:hAnsi="Arial" w:cs="Arial"/>
                <w:color w:val="000000" w:themeColor="text1"/>
                <w:sz w:val="22"/>
                <w:szCs w:val="22"/>
                <w:lang w:val="en-US"/>
              </w:rPr>
              <w:t>.</w:t>
            </w:r>
          </w:p>
        </w:tc>
      </w:tr>
      <w:tr w:rsidR="004E6C96" w:rsidRPr="00624FE6" w14:paraId="336BEAE4" w14:textId="77777777" w:rsidTr="003C74D1">
        <w:trPr>
          <w:gridAfter w:val="2"/>
          <w:wAfter w:w="53" w:type="dxa"/>
          <w:trHeight w:val="432"/>
        </w:trPr>
        <w:tc>
          <w:tcPr>
            <w:tcW w:w="2121" w:type="dxa"/>
          </w:tcPr>
          <w:p w14:paraId="4BC983D8" w14:textId="77777777" w:rsidR="004E6C96" w:rsidRPr="003C74D1" w:rsidRDefault="004E6C96" w:rsidP="003C74D1">
            <w:pPr>
              <w:pStyle w:val="Section1Header2"/>
              <w:numPr>
                <w:ilvl w:val="0"/>
                <w:numId w:val="0"/>
              </w:numPr>
              <w:spacing w:before="160" w:after="80" w:line="276" w:lineRule="auto"/>
              <w:ind w:left="241"/>
              <w:rPr>
                <w:rFonts w:ascii="Arial" w:hAnsi="Arial" w:cs="Arial"/>
                <w:color w:val="000000" w:themeColor="text1"/>
                <w:sz w:val="22"/>
                <w:szCs w:val="22"/>
              </w:rPr>
            </w:pPr>
          </w:p>
        </w:tc>
        <w:tc>
          <w:tcPr>
            <w:tcW w:w="7287" w:type="dxa"/>
            <w:gridSpan w:val="2"/>
          </w:tcPr>
          <w:p w14:paraId="169D67D0" w14:textId="77777777" w:rsidR="004E6C96" w:rsidRPr="003C74D1" w:rsidRDefault="004E6C96" w:rsidP="003C74D1">
            <w:pPr>
              <w:pStyle w:val="StyleHeader1-ClausesAfter0pt"/>
              <w:tabs>
                <w:tab w:val="left" w:pos="385"/>
              </w:tabs>
              <w:spacing w:after="0" w:line="276" w:lineRule="auto"/>
              <w:ind w:left="402"/>
              <w:rPr>
                <w:rFonts w:ascii="Arial" w:hAnsi="Arial" w:cs="Arial"/>
                <w:color w:val="000000" w:themeColor="text1"/>
                <w:sz w:val="22"/>
                <w:szCs w:val="22"/>
                <w:lang w:val="en-US"/>
              </w:rPr>
            </w:pPr>
          </w:p>
          <w:p w14:paraId="36DC56A5" w14:textId="77777777" w:rsidR="004E6C96" w:rsidRPr="003C74D1" w:rsidRDefault="00274C58" w:rsidP="003C74D1">
            <w:pPr>
              <w:pStyle w:val="StyleHeader1-ClausesAfter0pt"/>
              <w:tabs>
                <w:tab w:val="left" w:pos="385"/>
              </w:tabs>
              <w:spacing w:after="0" w:line="276" w:lineRule="auto"/>
              <w:ind w:left="402"/>
              <w:rPr>
                <w:rFonts w:ascii="Arial" w:hAnsi="Arial" w:cs="Arial"/>
                <w:b/>
                <w:bCs w:val="0"/>
                <w:color w:val="000000" w:themeColor="text1"/>
                <w:sz w:val="22"/>
                <w:szCs w:val="22"/>
                <w:lang w:val="en-US"/>
              </w:rPr>
            </w:pPr>
            <w:r w:rsidRPr="003C74D1">
              <w:rPr>
                <w:rFonts w:ascii="Arial" w:hAnsi="Arial" w:cs="Arial"/>
                <w:b/>
                <w:bCs w:val="0"/>
                <w:color w:val="000000" w:themeColor="text1"/>
                <w:sz w:val="22"/>
                <w:szCs w:val="22"/>
                <w:lang w:val="en-US"/>
              </w:rPr>
              <w:t>Financial Evaluation</w:t>
            </w:r>
          </w:p>
          <w:p w14:paraId="0CD3C652" w14:textId="141CFB2B" w:rsidR="00274C58" w:rsidRPr="003C74D1" w:rsidRDefault="00274C58" w:rsidP="003C74D1">
            <w:pPr>
              <w:pStyle w:val="StyleHeader1-ClausesAfter0pt"/>
              <w:tabs>
                <w:tab w:val="left" w:pos="385"/>
              </w:tabs>
              <w:spacing w:after="0" w:line="276" w:lineRule="auto"/>
              <w:ind w:left="402"/>
              <w:rPr>
                <w:rFonts w:ascii="Arial" w:hAnsi="Arial" w:cs="Arial"/>
                <w:color w:val="000000" w:themeColor="text1"/>
                <w:sz w:val="22"/>
                <w:szCs w:val="22"/>
                <w:lang w:val="en-US"/>
              </w:rPr>
            </w:pPr>
          </w:p>
        </w:tc>
      </w:tr>
      <w:tr w:rsidR="00C0004E" w:rsidRPr="00624FE6" w14:paraId="4263A2CA" w14:textId="77777777" w:rsidTr="003C74D1">
        <w:trPr>
          <w:gridAfter w:val="2"/>
          <w:wAfter w:w="53" w:type="dxa"/>
          <w:trHeight w:val="432"/>
        </w:trPr>
        <w:tc>
          <w:tcPr>
            <w:tcW w:w="2121" w:type="dxa"/>
          </w:tcPr>
          <w:p w14:paraId="34EDB273" w14:textId="77777777" w:rsidR="00C0004E" w:rsidRPr="003C74D1" w:rsidRDefault="00C0004E" w:rsidP="003C74D1">
            <w:pPr>
              <w:pStyle w:val="Section1Header2"/>
              <w:numPr>
                <w:ilvl w:val="0"/>
                <w:numId w:val="0"/>
              </w:numPr>
              <w:spacing w:before="160" w:after="80" w:line="276" w:lineRule="auto"/>
              <w:ind w:left="241"/>
              <w:rPr>
                <w:rFonts w:ascii="Arial" w:hAnsi="Arial" w:cs="Arial"/>
                <w:color w:val="000000" w:themeColor="text1"/>
                <w:sz w:val="22"/>
                <w:szCs w:val="22"/>
              </w:rPr>
            </w:pPr>
          </w:p>
        </w:tc>
        <w:tc>
          <w:tcPr>
            <w:tcW w:w="7287" w:type="dxa"/>
            <w:gridSpan w:val="2"/>
          </w:tcPr>
          <w:p w14:paraId="3A52EB86" w14:textId="77777777" w:rsidR="00C0004E" w:rsidRPr="003C74D1" w:rsidRDefault="00C0004E" w:rsidP="003C74D1">
            <w:pPr>
              <w:pStyle w:val="StyleHeader1-ClausesAfter0pt"/>
              <w:numPr>
                <w:ilvl w:val="0"/>
                <w:numId w:val="31"/>
              </w:numPr>
              <w:tabs>
                <w:tab w:val="left" w:pos="358"/>
              </w:tabs>
              <w:spacing w:after="0" w:line="276" w:lineRule="auto"/>
              <w:ind w:left="402" w:hanging="469"/>
              <w:rPr>
                <w:rFonts w:ascii="Arial" w:hAnsi="Arial" w:cs="Arial"/>
                <w:color w:val="000000" w:themeColor="text1"/>
                <w:sz w:val="22"/>
                <w:szCs w:val="22"/>
                <w:lang w:val="en-US"/>
              </w:rPr>
            </w:pPr>
            <w:r w:rsidRPr="003C74D1">
              <w:rPr>
                <w:rFonts w:ascii="Arial" w:hAnsi="Arial" w:cs="Arial"/>
                <w:color w:val="000000" w:themeColor="text1"/>
                <w:sz w:val="22"/>
                <w:szCs w:val="22"/>
                <w:lang w:val="en-US"/>
              </w:rPr>
              <w:t>To evaluate a Tender, the Employer shall consider the following:</w:t>
            </w:r>
          </w:p>
          <w:p w14:paraId="1DE3ACA9" w14:textId="723A1C0C" w:rsidR="00880660" w:rsidRPr="003C74D1" w:rsidRDefault="00880660" w:rsidP="003C74D1">
            <w:pPr>
              <w:pStyle w:val="StyleHeader1-ClausesAfter0pt"/>
              <w:tabs>
                <w:tab w:val="left" w:pos="385"/>
              </w:tabs>
              <w:spacing w:after="0" w:line="276" w:lineRule="auto"/>
              <w:ind w:left="402"/>
              <w:rPr>
                <w:rFonts w:ascii="Arial" w:hAnsi="Arial" w:cs="Arial"/>
                <w:color w:val="000000" w:themeColor="text1"/>
                <w:sz w:val="22"/>
                <w:szCs w:val="22"/>
                <w:lang w:val="en-US"/>
              </w:rPr>
            </w:pPr>
          </w:p>
        </w:tc>
      </w:tr>
      <w:tr w:rsidR="00C0004E" w:rsidRPr="00624FE6" w14:paraId="3D6E2F28" w14:textId="77777777" w:rsidTr="003C74D1">
        <w:trPr>
          <w:gridAfter w:val="2"/>
          <w:wAfter w:w="53" w:type="dxa"/>
          <w:trHeight w:val="814"/>
        </w:trPr>
        <w:tc>
          <w:tcPr>
            <w:tcW w:w="2121" w:type="dxa"/>
          </w:tcPr>
          <w:p w14:paraId="0368FF98" w14:textId="77777777" w:rsidR="00C0004E" w:rsidRPr="003C74D1" w:rsidRDefault="00C0004E" w:rsidP="003C74D1">
            <w:pPr>
              <w:pStyle w:val="Section1Header2"/>
              <w:numPr>
                <w:ilvl w:val="0"/>
                <w:numId w:val="0"/>
              </w:numPr>
              <w:spacing w:before="160" w:after="80" w:line="276" w:lineRule="auto"/>
              <w:rPr>
                <w:rFonts w:ascii="Arial" w:hAnsi="Arial" w:cs="Arial"/>
                <w:color w:val="000000" w:themeColor="text1"/>
                <w:sz w:val="22"/>
                <w:szCs w:val="22"/>
              </w:rPr>
            </w:pPr>
          </w:p>
        </w:tc>
        <w:tc>
          <w:tcPr>
            <w:tcW w:w="7287" w:type="dxa"/>
            <w:gridSpan w:val="2"/>
          </w:tcPr>
          <w:p w14:paraId="6E222662" w14:textId="77777777" w:rsidR="00C0004E" w:rsidRPr="003C74D1" w:rsidRDefault="00C0004E" w:rsidP="003C74D1">
            <w:pPr>
              <w:numPr>
                <w:ilvl w:val="0"/>
                <w:numId w:val="56"/>
              </w:numPr>
              <w:spacing w:after="134" w:line="276" w:lineRule="auto"/>
              <w:rPr>
                <w:rFonts w:ascii="Arial" w:hAnsi="Arial" w:cs="Arial"/>
                <w:bCs/>
                <w:color w:val="000000" w:themeColor="text1"/>
                <w:sz w:val="22"/>
                <w:szCs w:val="22"/>
              </w:rPr>
            </w:pPr>
            <w:r w:rsidRPr="003C74D1">
              <w:rPr>
                <w:rFonts w:ascii="Arial" w:hAnsi="Arial" w:cs="Arial"/>
                <w:bCs/>
                <w:color w:val="000000" w:themeColor="text1"/>
                <w:sz w:val="22"/>
                <w:szCs w:val="22"/>
              </w:rPr>
              <w:t>the Tender price, excluding Provisional Sums and the provision, if any, for contingencies in the Summary Bill of Quantities, but including Daywork items, where priced competitively;</w:t>
            </w:r>
          </w:p>
          <w:p w14:paraId="2F277856" w14:textId="77777777" w:rsidR="00C0004E" w:rsidRPr="003C74D1" w:rsidRDefault="00C0004E" w:rsidP="003C74D1">
            <w:pPr>
              <w:numPr>
                <w:ilvl w:val="0"/>
                <w:numId w:val="56"/>
              </w:numPr>
              <w:spacing w:after="134" w:line="276" w:lineRule="auto"/>
              <w:rPr>
                <w:rFonts w:ascii="Arial" w:hAnsi="Arial" w:cs="Arial"/>
                <w:bCs/>
                <w:color w:val="000000" w:themeColor="text1"/>
                <w:sz w:val="22"/>
                <w:szCs w:val="22"/>
              </w:rPr>
            </w:pPr>
            <w:r w:rsidRPr="003C74D1">
              <w:rPr>
                <w:rFonts w:ascii="Arial" w:hAnsi="Arial" w:cs="Arial"/>
                <w:bCs/>
                <w:color w:val="000000" w:themeColor="text1"/>
                <w:sz w:val="22"/>
                <w:szCs w:val="22"/>
              </w:rPr>
              <w:t>price adjustment for correction of arithmetic errors in accordance with ITT 31.1;</w:t>
            </w:r>
          </w:p>
          <w:p w14:paraId="1840431A" w14:textId="77777777" w:rsidR="00C0004E" w:rsidRPr="003C74D1" w:rsidRDefault="00C0004E" w:rsidP="003C74D1">
            <w:pPr>
              <w:numPr>
                <w:ilvl w:val="0"/>
                <w:numId w:val="56"/>
              </w:numPr>
              <w:spacing w:after="134" w:line="276" w:lineRule="auto"/>
              <w:rPr>
                <w:rFonts w:ascii="Arial" w:hAnsi="Arial" w:cs="Arial"/>
                <w:bCs/>
                <w:color w:val="000000" w:themeColor="text1"/>
                <w:sz w:val="22"/>
                <w:szCs w:val="22"/>
              </w:rPr>
            </w:pPr>
            <w:r w:rsidRPr="003C74D1">
              <w:rPr>
                <w:rFonts w:ascii="Arial" w:hAnsi="Arial" w:cs="Arial"/>
                <w:bCs/>
                <w:color w:val="000000" w:themeColor="text1"/>
                <w:sz w:val="22"/>
                <w:szCs w:val="22"/>
              </w:rPr>
              <w:lastRenderedPageBreak/>
              <w:t>price adjustment due to discounts offered in accordance with ITT 14.4;</w:t>
            </w:r>
          </w:p>
          <w:p w14:paraId="7B189C13" w14:textId="22788F03" w:rsidR="00937974" w:rsidRPr="003C74D1" w:rsidRDefault="00937974" w:rsidP="003C74D1">
            <w:pPr>
              <w:pStyle w:val="ListParagraph"/>
              <w:numPr>
                <w:ilvl w:val="0"/>
                <w:numId w:val="56"/>
              </w:numPr>
              <w:spacing w:before="120" w:after="120" w:line="276" w:lineRule="auto"/>
              <w:contextualSpacing w:val="0"/>
              <w:rPr>
                <w:rFonts w:ascii="Arial" w:hAnsi="Arial" w:cs="Arial"/>
                <w:bCs/>
                <w:color w:val="000000" w:themeColor="text1"/>
                <w:sz w:val="22"/>
                <w:szCs w:val="22"/>
              </w:rPr>
            </w:pPr>
            <w:r w:rsidRPr="003C74D1">
              <w:rPr>
                <w:rFonts w:ascii="Arial" w:hAnsi="Arial" w:cs="Arial"/>
                <w:sz w:val="22"/>
                <w:szCs w:val="22"/>
              </w:rPr>
              <w:t>converting</w:t>
            </w:r>
            <w:r w:rsidRPr="003C74D1">
              <w:rPr>
                <w:rFonts w:ascii="Arial" w:hAnsi="Arial" w:cs="Arial"/>
                <w:bCs/>
                <w:color w:val="000000" w:themeColor="text1"/>
                <w:sz w:val="22"/>
                <w:szCs w:val="22"/>
              </w:rPr>
              <w:t xml:space="preserve"> the amount resulting from applying (a) to (c) above, if relevant, to a single currency in accordance with IT</w:t>
            </w:r>
            <w:r w:rsidR="00E96960" w:rsidRPr="003C74D1">
              <w:rPr>
                <w:rFonts w:ascii="Arial" w:hAnsi="Arial" w:cs="Arial"/>
                <w:bCs/>
                <w:color w:val="000000" w:themeColor="text1"/>
                <w:sz w:val="22"/>
                <w:szCs w:val="22"/>
              </w:rPr>
              <w:t>T</w:t>
            </w:r>
            <w:r w:rsidRPr="003C74D1">
              <w:rPr>
                <w:rFonts w:ascii="Arial" w:hAnsi="Arial" w:cs="Arial"/>
                <w:bCs/>
                <w:color w:val="000000" w:themeColor="text1"/>
                <w:sz w:val="22"/>
                <w:szCs w:val="22"/>
              </w:rPr>
              <w:t xml:space="preserve"> 32; </w:t>
            </w:r>
          </w:p>
          <w:p w14:paraId="745AF756" w14:textId="574B9ECE" w:rsidR="00C0004E" w:rsidRPr="003C74D1" w:rsidRDefault="00C0004E" w:rsidP="003C74D1">
            <w:pPr>
              <w:numPr>
                <w:ilvl w:val="0"/>
                <w:numId w:val="56"/>
              </w:numPr>
              <w:spacing w:after="134" w:line="276" w:lineRule="auto"/>
              <w:rPr>
                <w:rFonts w:ascii="Arial" w:hAnsi="Arial" w:cs="Arial"/>
                <w:bCs/>
                <w:color w:val="000000" w:themeColor="text1"/>
                <w:sz w:val="22"/>
                <w:szCs w:val="22"/>
              </w:rPr>
            </w:pPr>
            <w:r w:rsidRPr="003C74D1">
              <w:rPr>
                <w:rFonts w:ascii="Arial" w:hAnsi="Arial" w:cs="Arial"/>
                <w:bCs/>
                <w:color w:val="000000" w:themeColor="text1"/>
                <w:sz w:val="22"/>
                <w:szCs w:val="22"/>
              </w:rPr>
              <w:t xml:space="preserve">price adjustment due to quantifiable nonmaterial nonconformities in accordance with ITT 30.3; </w:t>
            </w:r>
            <w:r w:rsidR="00E96960" w:rsidRPr="003C74D1">
              <w:rPr>
                <w:rFonts w:ascii="Arial" w:hAnsi="Arial" w:cs="Arial"/>
                <w:bCs/>
                <w:color w:val="000000" w:themeColor="text1"/>
                <w:sz w:val="22"/>
                <w:szCs w:val="22"/>
              </w:rPr>
              <w:t>and</w:t>
            </w:r>
          </w:p>
          <w:p w14:paraId="0B1829EB" w14:textId="5F1A1013" w:rsidR="004F44B2" w:rsidRPr="003C74D1" w:rsidRDefault="004F44B2" w:rsidP="003C74D1">
            <w:pPr>
              <w:numPr>
                <w:ilvl w:val="0"/>
                <w:numId w:val="56"/>
              </w:numPr>
              <w:spacing w:after="134" w:line="276" w:lineRule="auto"/>
              <w:rPr>
                <w:rFonts w:ascii="Arial" w:hAnsi="Arial" w:cs="Arial"/>
                <w:bCs/>
                <w:color w:val="000000" w:themeColor="text1"/>
                <w:sz w:val="22"/>
                <w:szCs w:val="22"/>
              </w:rPr>
            </w:pPr>
            <w:r w:rsidRPr="003C74D1">
              <w:rPr>
                <w:rFonts w:ascii="Arial" w:hAnsi="Arial" w:cs="Arial"/>
                <w:bCs/>
                <w:color w:val="000000" w:themeColor="text1"/>
                <w:sz w:val="22"/>
                <w:szCs w:val="22"/>
              </w:rPr>
              <w:t xml:space="preserve">the additional evaluation factors specified in the </w:t>
            </w:r>
            <w:r w:rsidRPr="003C74D1">
              <w:rPr>
                <w:rFonts w:ascii="Arial" w:hAnsi="Arial" w:cs="Arial"/>
                <w:b/>
                <w:color w:val="000000" w:themeColor="text1"/>
                <w:sz w:val="22"/>
                <w:szCs w:val="22"/>
              </w:rPr>
              <w:t>TDS</w:t>
            </w:r>
            <w:r w:rsidRPr="003C74D1">
              <w:rPr>
                <w:rFonts w:ascii="Arial" w:hAnsi="Arial" w:cs="Arial"/>
                <w:bCs/>
                <w:color w:val="000000" w:themeColor="text1"/>
                <w:sz w:val="22"/>
                <w:szCs w:val="22"/>
              </w:rPr>
              <w:t xml:space="preserve"> and Section III, Evaluation and Qualification Criteria.</w:t>
            </w:r>
          </w:p>
          <w:p w14:paraId="16AB1C6D" w14:textId="0318B572" w:rsidR="00C0004E" w:rsidRPr="003C74D1" w:rsidRDefault="00C0004E" w:rsidP="003C74D1">
            <w:pPr>
              <w:spacing w:after="134" w:line="276" w:lineRule="auto"/>
              <w:ind w:left="586"/>
              <w:rPr>
                <w:rFonts w:ascii="Arial" w:hAnsi="Arial" w:cs="Arial"/>
                <w:bCs/>
                <w:color w:val="000000" w:themeColor="text1"/>
                <w:sz w:val="22"/>
                <w:szCs w:val="22"/>
              </w:rPr>
            </w:pPr>
          </w:p>
        </w:tc>
      </w:tr>
      <w:tr w:rsidR="00C0004E" w:rsidRPr="00624FE6" w14:paraId="40E75CF4" w14:textId="77777777" w:rsidTr="003C74D1">
        <w:trPr>
          <w:gridAfter w:val="1"/>
          <w:wAfter w:w="31" w:type="dxa"/>
        </w:trPr>
        <w:tc>
          <w:tcPr>
            <w:tcW w:w="2121" w:type="dxa"/>
          </w:tcPr>
          <w:p w14:paraId="4713D5CA" w14:textId="77777777" w:rsidR="00C0004E" w:rsidRPr="003C74D1" w:rsidRDefault="00C0004E" w:rsidP="003C74D1">
            <w:pPr>
              <w:spacing w:before="160" w:after="80" w:line="276" w:lineRule="auto"/>
              <w:jc w:val="left"/>
              <w:rPr>
                <w:rFonts w:ascii="Arial" w:hAnsi="Arial" w:cs="Arial"/>
                <w:color w:val="000000" w:themeColor="text1"/>
                <w:sz w:val="22"/>
                <w:szCs w:val="22"/>
              </w:rPr>
            </w:pPr>
            <w:bookmarkStart w:id="354" w:name="_Hlt438533055"/>
            <w:bookmarkStart w:id="355" w:name="_Toc438532649"/>
            <w:bookmarkEnd w:id="345"/>
            <w:bookmarkEnd w:id="346"/>
            <w:bookmarkEnd w:id="347"/>
            <w:bookmarkEnd w:id="348"/>
            <w:bookmarkEnd w:id="349"/>
            <w:bookmarkEnd w:id="350"/>
            <w:bookmarkEnd w:id="351"/>
            <w:bookmarkEnd w:id="354"/>
            <w:bookmarkEnd w:id="355"/>
          </w:p>
        </w:tc>
        <w:tc>
          <w:tcPr>
            <w:tcW w:w="7309" w:type="dxa"/>
            <w:gridSpan w:val="3"/>
          </w:tcPr>
          <w:p w14:paraId="5EFD926E" w14:textId="65F57D00" w:rsidR="00C0004E" w:rsidRPr="003C74D1" w:rsidRDefault="00C0004E" w:rsidP="003C74D1">
            <w:pPr>
              <w:pStyle w:val="StyleHeader1-ClausesAfter0pt"/>
              <w:tabs>
                <w:tab w:val="left" w:pos="410"/>
              </w:tabs>
              <w:spacing w:after="134" w:line="276" w:lineRule="auto"/>
              <w:ind w:left="385" w:hanging="452"/>
              <w:rPr>
                <w:rFonts w:ascii="Arial" w:hAnsi="Arial" w:cs="Arial"/>
                <w:color w:val="000000" w:themeColor="text1"/>
                <w:sz w:val="22"/>
                <w:szCs w:val="22"/>
                <w:lang w:val="en-US"/>
              </w:rPr>
            </w:pPr>
            <w:r w:rsidRPr="003C74D1">
              <w:rPr>
                <w:rFonts w:ascii="Arial" w:hAnsi="Arial" w:cs="Arial"/>
                <w:color w:val="000000" w:themeColor="text1"/>
                <w:sz w:val="22"/>
                <w:szCs w:val="22"/>
                <w:lang w:val="en-US"/>
              </w:rPr>
              <w:t>35.</w:t>
            </w:r>
            <w:r w:rsidR="00867CDC" w:rsidRPr="003C74D1">
              <w:rPr>
                <w:rFonts w:ascii="Arial" w:hAnsi="Arial" w:cs="Arial"/>
                <w:color w:val="000000" w:themeColor="text1"/>
                <w:sz w:val="22"/>
                <w:szCs w:val="22"/>
                <w:lang w:val="en-US"/>
              </w:rPr>
              <w:t>4</w:t>
            </w:r>
            <w:r w:rsidRPr="003C74D1">
              <w:rPr>
                <w:rFonts w:ascii="Arial" w:hAnsi="Arial" w:cs="Arial"/>
                <w:color w:val="000000" w:themeColor="text1"/>
                <w:sz w:val="22"/>
                <w:szCs w:val="22"/>
                <w:lang w:val="en-US"/>
              </w:rPr>
              <w:tab/>
              <w:t>The estimated effect of the price adjustment provisions of the Conditions of Contract, applied over the period of execution of the Contract, shall not be taken into account in Tender evaluation.</w:t>
            </w:r>
          </w:p>
        </w:tc>
      </w:tr>
      <w:tr w:rsidR="00C0004E" w:rsidRPr="00624FE6" w14:paraId="722D5AE5" w14:textId="77777777" w:rsidTr="003C74D1">
        <w:trPr>
          <w:gridAfter w:val="1"/>
          <w:wAfter w:w="31" w:type="dxa"/>
        </w:trPr>
        <w:tc>
          <w:tcPr>
            <w:tcW w:w="2121" w:type="dxa"/>
          </w:tcPr>
          <w:p w14:paraId="06E5D210"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309" w:type="dxa"/>
            <w:gridSpan w:val="3"/>
          </w:tcPr>
          <w:p w14:paraId="39B865FD" w14:textId="5CD27257" w:rsidR="00C0004E" w:rsidRPr="003C74D1" w:rsidRDefault="00C0004E" w:rsidP="003C74D1">
            <w:pPr>
              <w:pStyle w:val="StyleHeader1-ClausesAfter0pt"/>
              <w:tabs>
                <w:tab w:val="left" w:pos="385"/>
              </w:tabs>
              <w:spacing w:after="134" w:line="276" w:lineRule="auto"/>
              <w:ind w:left="385" w:hanging="452"/>
              <w:rPr>
                <w:rFonts w:ascii="Arial" w:hAnsi="Arial" w:cs="Arial"/>
                <w:color w:val="000000" w:themeColor="text1"/>
                <w:sz w:val="22"/>
                <w:szCs w:val="22"/>
                <w:lang w:val="en-US"/>
              </w:rPr>
            </w:pPr>
            <w:r w:rsidRPr="003C74D1">
              <w:rPr>
                <w:rFonts w:ascii="Arial" w:hAnsi="Arial" w:cs="Arial"/>
                <w:color w:val="000000" w:themeColor="text1"/>
                <w:sz w:val="22"/>
                <w:szCs w:val="22"/>
                <w:lang w:val="en-US"/>
              </w:rPr>
              <w:t>35.</w:t>
            </w:r>
            <w:r w:rsidR="00867CDC" w:rsidRPr="003C74D1">
              <w:rPr>
                <w:rFonts w:ascii="Arial" w:hAnsi="Arial" w:cs="Arial"/>
                <w:color w:val="000000" w:themeColor="text1"/>
                <w:sz w:val="22"/>
                <w:szCs w:val="22"/>
                <w:lang w:val="en-US"/>
              </w:rPr>
              <w:t>5</w:t>
            </w:r>
            <w:r w:rsidRPr="003C74D1">
              <w:rPr>
                <w:rFonts w:ascii="Arial" w:hAnsi="Arial" w:cs="Arial"/>
                <w:color w:val="000000" w:themeColor="text1"/>
                <w:sz w:val="22"/>
                <w:szCs w:val="22"/>
                <w:lang w:val="en-US"/>
              </w:rPr>
              <w:tab/>
              <w:t xml:space="preserve">If this </w:t>
            </w:r>
            <w:r w:rsidR="00180434" w:rsidRPr="003C74D1">
              <w:rPr>
                <w:rFonts w:ascii="Arial" w:hAnsi="Arial" w:cs="Arial"/>
                <w:color w:val="000000" w:themeColor="text1"/>
                <w:sz w:val="22"/>
                <w:szCs w:val="22"/>
                <w:lang w:val="en-US"/>
              </w:rPr>
              <w:t>Tender Document</w:t>
            </w:r>
            <w:r w:rsidRPr="003C74D1">
              <w:rPr>
                <w:rFonts w:ascii="Arial" w:hAnsi="Arial" w:cs="Arial"/>
                <w:color w:val="000000" w:themeColor="text1"/>
                <w:sz w:val="22"/>
                <w:szCs w:val="22"/>
                <w:lang w:val="en-US"/>
              </w:rPr>
              <w:t xml:space="preserve"> allows Tenderers to quote separate prices for different </w:t>
            </w:r>
            <w:r w:rsidRPr="003C74D1">
              <w:rPr>
                <w:rFonts w:ascii="Arial" w:hAnsi="Arial" w:cs="Arial"/>
                <w:iCs/>
                <w:color w:val="000000" w:themeColor="text1"/>
                <w:sz w:val="22"/>
                <w:szCs w:val="22"/>
                <w:lang w:val="en-US"/>
              </w:rPr>
              <w:t>lots (contracts)</w:t>
            </w:r>
            <w:r w:rsidRPr="003C74D1">
              <w:rPr>
                <w:rFonts w:ascii="Arial" w:hAnsi="Arial" w:cs="Arial"/>
                <w:color w:val="000000" w:themeColor="text1"/>
                <w:sz w:val="22"/>
                <w:szCs w:val="22"/>
                <w:lang w:val="en-US"/>
              </w:rPr>
              <w:t>, the methodology to determine the lowest evaluated cost of the lot (contract) combinations, including any discounts offered in the Letter of Tender, is specified in Section III, Evaluation and Qualification Criteria.</w:t>
            </w:r>
            <w:r w:rsidR="003B433D" w:rsidRPr="003C74D1">
              <w:rPr>
                <w:rFonts w:ascii="Arial" w:hAnsi="Arial" w:cs="Arial"/>
                <w:color w:val="000000" w:themeColor="text1"/>
                <w:sz w:val="22"/>
                <w:szCs w:val="22"/>
                <w:lang w:val="en-US"/>
              </w:rPr>
              <w:t xml:space="preserve"> If, however, rated criteria </w:t>
            </w:r>
            <w:r w:rsidR="00F3332F" w:rsidRPr="003C74D1">
              <w:rPr>
                <w:rFonts w:ascii="Arial" w:hAnsi="Arial" w:cs="Arial"/>
                <w:color w:val="000000" w:themeColor="text1"/>
                <w:sz w:val="22"/>
                <w:szCs w:val="22"/>
                <w:lang w:val="en-US"/>
              </w:rPr>
              <w:t>are</w:t>
            </w:r>
            <w:r w:rsidR="003B433D" w:rsidRPr="003C74D1">
              <w:rPr>
                <w:rFonts w:ascii="Arial" w:hAnsi="Arial" w:cs="Arial"/>
                <w:color w:val="000000" w:themeColor="text1"/>
                <w:sz w:val="22"/>
                <w:szCs w:val="22"/>
                <w:lang w:val="en-US"/>
              </w:rPr>
              <w:t xml:space="preserve"> used in accordance with IT</w:t>
            </w:r>
            <w:r w:rsidR="00F3332F" w:rsidRPr="003C74D1">
              <w:rPr>
                <w:rFonts w:ascii="Arial" w:hAnsi="Arial" w:cs="Arial"/>
                <w:color w:val="000000" w:themeColor="text1"/>
                <w:sz w:val="22"/>
                <w:szCs w:val="22"/>
                <w:lang w:val="en-US"/>
              </w:rPr>
              <w:t>T</w:t>
            </w:r>
            <w:r w:rsidR="003B433D" w:rsidRPr="003C74D1">
              <w:rPr>
                <w:rFonts w:ascii="Arial" w:hAnsi="Arial" w:cs="Arial"/>
                <w:color w:val="000000" w:themeColor="text1"/>
                <w:sz w:val="22"/>
                <w:szCs w:val="22"/>
                <w:lang w:val="en-US"/>
              </w:rPr>
              <w:t xml:space="preserve"> 35.2, discounts on condition of award of more than one contract </w:t>
            </w:r>
            <w:r w:rsidR="00377737" w:rsidRPr="003C74D1">
              <w:rPr>
                <w:rFonts w:ascii="Arial" w:hAnsi="Arial" w:cs="Arial"/>
                <w:color w:val="000000" w:themeColor="text1"/>
                <w:sz w:val="22"/>
                <w:szCs w:val="22"/>
                <w:lang w:val="en-US"/>
              </w:rPr>
              <w:t>shall</w:t>
            </w:r>
            <w:r w:rsidR="003B433D" w:rsidRPr="003C74D1">
              <w:rPr>
                <w:rFonts w:ascii="Arial" w:hAnsi="Arial" w:cs="Arial"/>
                <w:color w:val="000000" w:themeColor="text1"/>
                <w:sz w:val="22"/>
                <w:szCs w:val="22"/>
                <w:lang w:val="en-US"/>
              </w:rPr>
              <w:t xml:space="preserve"> not be used for </w:t>
            </w:r>
            <w:r w:rsidR="00377737" w:rsidRPr="003C74D1">
              <w:rPr>
                <w:rFonts w:ascii="Arial" w:hAnsi="Arial" w:cs="Arial"/>
                <w:color w:val="000000" w:themeColor="text1"/>
                <w:sz w:val="22"/>
                <w:szCs w:val="22"/>
                <w:lang w:val="en-US"/>
              </w:rPr>
              <w:t>Tender</w:t>
            </w:r>
            <w:r w:rsidR="003B433D" w:rsidRPr="003C74D1">
              <w:rPr>
                <w:rFonts w:ascii="Arial" w:hAnsi="Arial" w:cs="Arial"/>
                <w:color w:val="000000" w:themeColor="text1"/>
                <w:sz w:val="22"/>
                <w:szCs w:val="22"/>
                <w:lang w:val="en-US"/>
              </w:rPr>
              <w:t xml:space="preserve"> evaluation purpose.</w:t>
            </w:r>
          </w:p>
        </w:tc>
      </w:tr>
      <w:tr w:rsidR="00C0004E" w:rsidRPr="00624FE6" w14:paraId="5CB14D44" w14:textId="77777777" w:rsidTr="003C74D1">
        <w:trPr>
          <w:gridAfter w:val="1"/>
          <w:wAfter w:w="31" w:type="dxa"/>
        </w:trPr>
        <w:tc>
          <w:tcPr>
            <w:tcW w:w="2121" w:type="dxa"/>
          </w:tcPr>
          <w:p w14:paraId="5105080A" w14:textId="66F34ACF" w:rsidR="00C0004E" w:rsidRPr="003C74D1" w:rsidRDefault="00C0004E" w:rsidP="003C74D1">
            <w:pPr>
              <w:pStyle w:val="2"/>
              <w:spacing w:line="276" w:lineRule="auto"/>
              <w:ind w:left="309" w:hangingChars="140" w:hanging="309"/>
              <w:rPr>
                <w:rFonts w:ascii="Arial" w:hAnsi="Arial" w:cs="Arial"/>
                <w:sz w:val="22"/>
                <w:szCs w:val="22"/>
              </w:rPr>
            </w:pPr>
            <w:bookmarkStart w:id="356" w:name="_Toc438532651"/>
            <w:bookmarkStart w:id="357" w:name="_Toc438532652"/>
            <w:bookmarkStart w:id="358" w:name="_Toc438532653"/>
            <w:bookmarkStart w:id="359" w:name="_Toc430099637"/>
            <w:bookmarkStart w:id="360" w:name="_Toc430099644"/>
            <w:bookmarkStart w:id="361" w:name="_Toc438438860"/>
            <w:bookmarkStart w:id="362" w:name="_Toc438532654"/>
            <w:bookmarkStart w:id="363" w:name="_Toc438734004"/>
            <w:bookmarkStart w:id="364" w:name="_Toc438907041"/>
            <w:bookmarkStart w:id="365" w:name="_Toc438907240"/>
            <w:bookmarkStart w:id="366" w:name="_Toc100032327"/>
            <w:bookmarkStart w:id="367" w:name="_Toc66364441"/>
            <w:bookmarkEnd w:id="356"/>
            <w:bookmarkEnd w:id="357"/>
            <w:bookmarkEnd w:id="358"/>
            <w:bookmarkEnd w:id="359"/>
            <w:bookmarkEnd w:id="360"/>
            <w:r w:rsidRPr="003C74D1">
              <w:rPr>
                <w:rFonts w:ascii="Arial" w:hAnsi="Arial" w:cs="Arial"/>
                <w:sz w:val="22"/>
                <w:szCs w:val="22"/>
              </w:rPr>
              <w:t>Comparison of Tenders</w:t>
            </w:r>
            <w:bookmarkEnd w:id="361"/>
            <w:bookmarkEnd w:id="362"/>
            <w:bookmarkEnd w:id="363"/>
            <w:bookmarkEnd w:id="364"/>
            <w:bookmarkEnd w:id="365"/>
            <w:bookmarkEnd w:id="366"/>
            <w:bookmarkEnd w:id="367"/>
          </w:p>
        </w:tc>
        <w:tc>
          <w:tcPr>
            <w:tcW w:w="7309" w:type="dxa"/>
            <w:gridSpan w:val="3"/>
          </w:tcPr>
          <w:p w14:paraId="1E8D9228" w14:textId="683816B2" w:rsidR="00C0004E" w:rsidRPr="003C74D1" w:rsidRDefault="00C0004E" w:rsidP="003C74D1">
            <w:pPr>
              <w:pStyle w:val="Sub-ClauseText"/>
              <w:numPr>
                <w:ilvl w:val="0"/>
                <w:numId w:val="22"/>
              </w:numPr>
              <w:tabs>
                <w:tab w:val="left" w:pos="345"/>
              </w:tabs>
              <w:spacing w:before="0" w:after="134" w:line="276" w:lineRule="auto"/>
              <w:ind w:leftChars="-46" w:left="361" w:right="-56" w:hangingChars="214" w:hanging="471"/>
              <w:rPr>
                <w:rFonts w:ascii="Arial" w:hAnsi="Arial" w:cs="Arial"/>
                <w:bCs/>
                <w:color w:val="000000" w:themeColor="text1"/>
                <w:spacing w:val="0"/>
                <w:sz w:val="22"/>
                <w:szCs w:val="22"/>
              </w:rPr>
            </w:pPr>
            <w:r w:rsidRPr="003C74D1">
              <w:rPr>
                <w:rFonts w:ascii="Arial" w:hAnsi="Arial" w:cs="Arial"/>
                <w:bCs/>
                <w:color w:val="000000" w:themeColor="text1"/>
                <w:spacing w:val="0"/>
                <w:sz w:val="22"/>
                <w:szCs w:val="22"/>
              </w:rPr>
              <w:t>The Employer shall compare the evaluated costs of all substantially responsive Tenders established in accordance with ITT</w:t>
            </w:r>
            <w:r w:rsidR="000E48F0" w:rsidRPr="003C74D1">
              <w:rPr>
                <w:rFonts w:ascii="Arial" w:hAnsi="Arial" w:cs="Arial"/>
                <w:bCs/>
                <w:color w:val="000000" w:themeColor="text1"/>
                <w:spacing w:val="0"/>
                <w:sz w:val="22"/>
                <w:szCs w:val="22"/>
              </w:rPr>
              <w:t xml:space="preserve"> </w:t>
            </w:r>
            <w:r w:rsidRPr="003C74D1">
              <w:rPr>
                <w:rFonts w:ascii="Arial" w:hAnsi="Arial" w:cs="Arial"/>
                <w:bCs/>
                <w:color w:val="000000" w:themeColor="text1"/>
                <w:sz w:val="22"/>
                <w:szCs w:val="22"/>
              </w:rPr>
              <w:t>35.</w:t>
            </w:r>
            <w:r w:rsidR="00BF6918" w:rsidRPr="003C74D1">
              <w:rPr>
                <w:rFonts w:ascii="Arial" w:hAnsi="Arial" w:cs="Arial"/>
                <w:bCs/>
                <w:color w:val="000000" w:themeColor="text1"/>
                <w:sz w:val="22"/>
                <w:szCs w:val="22"/>
              </w:rPr>
              <w:t xml:space="preserve">3 </w:t>
            </w:r>
            <w:r w:rsidRPr="003C74D1">
              <w:rPr>
                <w:rFonts w:ascii="Arial" w:hAnsi="Arial" w:cs="Arial"/>
                <w:bCs/>
                <w:color w:val="000000" w:themeColor="text1"/>
                <w:sz w:val="22"/>
                <w:szCs w:val="22"/>
              </w:rPr>
              <w:t>t</w:t>
            </w:r>
            <w:r w:rsidRPr="003C74D1">
              <w:rPr>
                <w:rFonts w:ascii="Arial" w:hAnsi="Arial" w:cs="Arial"/>
                <w:bCs/>
                <w:color w:val="000000" w:themeColor="text1"/>
                <w:spacing w:val="0"/>
                <w:sz w:val="22"/>
                <w:szCs w:val="22"/>
              </w:rPr>
              <w:t xml:space="preserve">o determine the </w:t>
            </w:r>
            <w:r w:rsidRPr="003C74D1">
              <w:rPr>
                <w:rFonts w:ascii="Arial" w:hAnsi="Arial" w:cs="Arial"/>
                <w:bCs/>
                <w:color w:val="000000" w:themeColor="text1"/>
                <w:sz w:val="22"/>
                <w:szCs w:val="22"/>
              </w:rPr>
              <w:t xml:space="preserve">Tender that has the </w:t>
            </w:r>
            <w:r w:rsidRPr="003C74D1">
              <w:rPr>
                <w:rFonts w:ascii="Arial" w:hAnsi="Arial" w:cs="Arial"/>
                <w:bCs/>
                <w:color w:val="000000" w:themeColor="text1"/>
                <w:spacing w:val="0"/>
                <w:sz w:val="22"/>
                <w:szCs w:val="22"/>
              </w:rPr>
              <w:t xml:space="preserve">lowest evaluated </w:t>
            </w:r>
            <w:r w:rsidRPr="003C74D1">
              <w:rPr>
                <w:rFonts w:ascii="Arial" w:hAnsi="Arial" w:cs="Arial"/>
                <w:bCs/>
                <w:color w:val="000000" w:themeColor="text1"/>
                <w:sz w:val="22"/>
                <w:szCs w:val="22"/>
              </w:rPr>
              <w:t>cost.</w:t>
            </w:r>
          </w:p>
          <w:p w14:paraId="4912436B" w14:textId="49D41711" w:rsidR="00BA7D6A" w:rsidRPr="003C74D1" w:rsidRDefault="002E7F72" w:rsidP="003C74D1">
            <w:pPr>
              <w:pStyle w:val="Sub-ClauseText"/>
              <w:numPr>
                <w:ilvl w:val="0"/>
                <w:numId w:val="22"/>
              </w:numPr>
              <w:tabs>
                <w:tab w:val="left" w:pos="345"/>
              </w:tabs>
              <w:spacing w:before="0" w:after="134" w:line="276" w:lineRule="auto"/>
              <w:ind w:leftChars="-47" w:left="358" w:right="-56" w:hangingChars="218" w:hanging="471"/>
              <w:rPr>
                <w:rFonts w:ascii="Arial" w:hAnsi="Arial" w:cs="Arial"/>
                <w:bCs/>
                <w:color w:val="000000" w:themeColor="text1"/>
                <w:spacing w:val="0"/>
                <w:sz w:val="22"/>
                <w:szCs w:val="22"/>
              </w:rPr>
            </w:pPr>
            <w:r w:rsidRPr="003C74D1">
              <w:rPr>
                <w:rFonts w:ascii="Arial" w:hAnsi="Arial" w:cs="Arial"/>
                <w:bCs/>
                <w:color w:val="000000" w:themeColor="text1"/>
                <w:sz w:val="22"/>
                <w:szCs w:val="22"/>
              </w:rPr>
              <w:t xml:space="preserve">If ITT 35.2 is applicable, the Employer </w:t>
            </w:r>
            <w:r w:rsidR="00F65802" w:rsidRPr="003C74D1">
              <w:rPr>
                <w:rFonts w:ascii="Arial" w:hAnsi="Arial" w:cs="Arial"/>
                <w:bCs/>
                <w:color w:val="000000" w:themeColor="text1"/>
                <w:sz w:val="22"/>
                <w:szCs w:val="22"/>
              </w:rPr>
              <w:t>shall</w:t>
            </w:r>
            <w:r w:rsidRPr="003C74D1">
              <w:rPr>
                <w:rFonts w:ascii="Arial" w:hAnsi="Arial" w:cs="Arial"/>
                <w:bCs/>
                <w:color w:val="000000" w:themeColor="text1"/>
                <w:sz w:val="22"/>
                <w:szCs w:val="22"/>
              </w:rPr>
              <w:t xml:space="preserve"> </w:t>
            </w:r>
            <w:r w:rsidR="006C071D" w:rsidRPr="003C74D1">
              <w:rPr>
                <w:rFonts w:ascii="Arial" w:hAnsi="Arial" w:cs="Arial"/>
                <w:bCs/>
                <w:color w:val="000000" w:themeColor="text1"/>
                <w:sz w:val="22"/>
                <w:szCs w:val="22"/>
              </w:rPr>
              <w:t xml:space="preserve">evaluate the technical score and financial score of each tender </w:t>
            </w:r>
            <w:r w:rsidR="00814427" w:rsidRPr="003C74D1">
              <w:rPr>
                <w:rFonts w:ascii="Arial" w:hAnsi="Arial" w:cs="Arial"/>
                <w:bCs/>
                <w:color w:val="000000" w:themeColor="text1"/>
                <w:sz w:val="22"/>
                <w:szCs w:val="22"/>
              </w:rPr>
              <w:t xml:space="preserve">and </w:t>
            </w:r>
            <w:r w:rsidRPr="003C74D1">
              <w:rPr>
                <w:rFonts w:ascii="Arial" w:hAnsi="Arial" w:cs="Arial"/>
                <w:bCs/>
                <w:color w:val="000000" w:themeColor="text1"/>
                <w:sz w:val="22"/>
                <w:szCs w:val="22"/>
              </w:rPr>
              <w:t xml:space="preserve">determine the </w:t>
            </w:r>
            <w:r w:rsidR="00F65802" w:rsidRPr="003C74D1">
              <w:rPr>
                <w:rFonts w:ascii="Arial" w:hAnsi="Arial" w:cs="Arial"/>
                <w:bCs/>
                <w:color w:val="000000" w:themeColor="text1"/>
                <w:sz w:val="22"/>
                <w:szCs w:val="22"/>
              </w:rPr>
              <w:t>Tender</w:t>
            </w:r>
            <w:r w:rsidRPr="003C74D1">
              <w:rPr>
                <w:rFonts w:ascii="Arial" w:hAnsi="Arial" w:cs="Arial"/>
                <w:bCs/>
                <w:color w:val="000000" w:themeColor="text1"/>
                <w:sz w:val="22"/>
                <w:szCs w:val="22"/>
              </w:rPr>
              <w:t xml:space="preserve"> with the highest combined technical and financial score in accordance with </w:t>
            </w:r>
            <w:r w:rsidR="00A862AA" w:rsidRPr="003C74D1">
              <w:rPr>
                <w:rFonts w:ascii="Arial" w:hAnsi="Arial" w:cs="Arial"/>
                <w:bCs/>
                <w:color w:val="000000" w:themeColor="text1"/>
                <w:sz w:val="22"/>
                <w:szCs w:val="22"/>
              </w:rPr>
              <w:t>T</w:t>
            </w:r>
            <w:r w:rsidRPr="003C74D1">
              <w:rPr>
                <w:rFonts w:ascii="Arial" w:hAnsi="Arial" w:cs="Arial"/>
                <w:bCs/>
                <w:color w:val="000000" w:themeColor="text1"/>
                <w:sz w:val="22"/>
                <w:szCs w:val="22"/>
              </w:rPr>
              <w:t xml:space="preserve">DS </w:t>
            </w:r>
            <w:r w:rsidR="00BC7CC8" w:rsidRPr="003C74D1">
              <w:rPr>
                <w:rFonts w:ascii="Arial" w:hAnsi="Arial" w:cs="Arial"/>
                <w:bCs/>
                <w:color w:val="000000" w:themeColor="text1"/>
                <w:sz w:val="22"/>
                <w:szCs w:val="22"/>
              </w:rPr>
              <w:t xml:space="preserve">ITT </w:t>
            </w:r>
            <w:r w:rsidRPr="003C74D1">
              <w:rPr>
                <w:rFonts w:ascii="Arial" w:hAnsi="Arial" w:cs="Arial"/>
                <w:bCs/>
                <w:color w:val="000000" w:themeColor="text1"/>
                <w:sz w:val="22"/>
                <w:szCs w:val="22"/>
              </w:rPr>
              <w:t>35.2.</w:t>
            </w:r>
          </w:p>
        </w:tc>
      </w:tr>
      <w:tr w:rsidR="00C0004E" w:rsidRPr="00624FE6" w14:paraId="39CEC07D" w14:textId="77777777" w:rsidTr="003C74D1">
        <w:trPr>
          <w:gridAfter w:val="1"/>
          <w:wAfter w:w="31" w:type="dxa"/>
        </w:trPr>
        <w:tc>
          <w:tcPr>
            <w:tcW w:w="2121" w:type="dxa"/>
          </w:tcPr>
          <w:p w14:paraId="18EE0B0A" w14:textId="1EDD3E7A" w:rsidR="00C0004E" w:rsidRPr="003C74D1" w:rsidRDefault="00C0004E" w:rsidP="003C74D1">
            <w:pPr>
              <w:pStyle w:val="2"/>
              <w:spacing w:line="276" w:lineRule="auto"/>
              <w:ind w:left="309" w:hangingChars="140" w:hanging="309"/>
              <w:rPr>
                <w:rFonts w:ascii="Arial" w:hAnsi="Arial" w:cs="Arial"/>
                <w:sz w:val="22"/>
                <w:szCs w:val="22"/>
              </w:rPr>
            </w:pPr>
            <w:bookmarkStart w:id="368" w:name="_Toc66364442"/>
            <w:r w:rsidRPr="003C74D1">
              <w:rPr>
                <w:rFonts w:ascii="Arial" w:hAnsi="Arial" w:cs="Arial"/>
                <w:sz w:val="22"/>
                <w:szCs w:val="22"/>
              </w:rPr>
              <w:t>Abnormally Low-Priced</w:t>
            </w:r>
            <w:r w:rsidR="007F67B4" w:rsidRPr="003C74D1">
              <w:rPr>
                <w:rFonts w:ascii="Arial" w:eastAsia="SimSun" w:hAnsi="Arial" w:cs="Arial"/>
                <w:sz w:val="22"/>
                <w:szCs w:val="22"/>
                <w:lang w:eastAsia="zh-CN"/>
              </w:rPr>
              <w:t xml:space="preserve"> </w:t>
            </w:r>
            <w:r w:rsidRPr="003C74D1">
              <w:rPr>
                <w:rFonts w:ascii="Arial" w:hAnsi="Arial" w:cs="Arial"/>
                <w:sz w:val="22"/>
                <w:szCs w:val="22"/>
              </w:rPr>
              <w:t>Tenders</w:t>
            </w:r>
            <w:bookmarkEnd w:id="368"/>
          </w:p>
        </w:tc>
        <w:tc>
          <w:tcPr>
            <w:tcW w:w="7309" w:type="dxa"/>
            <w:gridSpan w:val="3"/>
          </w:tcPr>
          <w:p w14:paraId="7F2A303B" w14:textId="6ECD662A" w:rsidR="00C0004E" w:rsidRPr="003C74D1" w:rsidRDefault="00C0004E" w:rsidP="003C74D1">
            <w:pPr>
              <w:numPr>
                <w:ilvl w:val="0"/>
                <w:numId w:val="20"/>
              </w:numPr>
              <w:spacing w:after="134" w:line="276" w:lineRule="auto"/>
              <w:ind w:left="500" w:hanging="500"/>
              <w:rPr>
                <w:rFonts w:ascii="Arial" w:hAnsi="Arial" w:cs="Arial"/>
                <w:color w:val="000000" w:themeColor="text1"/>
                <w:spacing w:val="-4"/>
                <w:sz w:val="22"/>
                <w:szCs w:val="22"/>
              </w:rPr>
            </w:pPr>
            <w:r w:rsidRPr="003C74D1">
              <w:rPr>
                <w:rFonts w:ascii="Arial" w:hAnsi="Arial" w:cs="Arial"/>
                <w:color w:val="000000" w:themeColor="text1"/>
                <w:spacing w:val="-4"/>
                <w:sz w:val="22"/>
                <w:szCs w:val="22"/>
              </w:rPr>
              <w:t>An Abnormally Low-Priced</w:t>
            </w:r>
            <w:r w:rsidR="007F67B4" w:rsidRPr="003C74D1">
              <w:rPr>
                <w:rFonts w:ascii="Arial" w:eastAsia="SimSun" w:hAnsi="Arial" w:cs="Arial"/>
                <w:color w:val="000000" w:themeColor="text1"/>
                <w:spacing w:val="-4"/>
                <w:sz w:val="22"/>
                <w:szCs w:val="22"/>
                <w:lang w:eastAsia="zh-CN"/>
              </w:rPr>
              <w:t xml:space="preserve"> </w:t>
            </w:r>
            <w:r w:rsidRPr="003C74D1">
              <w:rPr>
                <w:rFonts w:ascii="Arial" w:hAnsi="Arial" w:cs="Arial"/>
                <w:color w:val="000000" w:themeColor="text1"/>
                <w:spacing w:val="-4"/>
                <w:sz w:val="22"/>
                <w:szCs w:val="22"/>
              </w:rPr>
              <w:t>Tender is one where the Tender price, in combination with other elements of the Tender, appears so low that it raises material concerns as to the capability of the Tenderer in regard to the Tenderer’s ability to perform the Contract for the offered Tender Price.</w:t>
            </w:r>
          </w:p>
          <w:p w14:paraId="10895115" w14:textId="77777777" w:rsidR="00C0004E" w:rsidRPr="003C74D1" w:rsidRDefault="00C0004E" w:rsidP="003C74D1">
            <w:pPr>
              <w:numPr>
                <w:ilvl w:val="0"/>
                <w:numId w:val="20"/>
              </w:numPr>
              <w:spacing w:after="134" w:line="276" w:lineRule="auto"/>
              <w:ind w:left="500" w:hanging="500"/>
              <w:rPr>
                <w:rFonts w:ascii="Arial" w:hAnsi="Arial" w:cs="Arial"/>
                <w:color w:val="000000" w:themeColor="text1"/>
                <w:spacing w:val="-4"/>
                <w:sz w:val="22"/>
                <w:szCs w:val="22"/>
              </w:rPr>
            </w:pPr>
            <w:r w:rsidRPr="003C74D1">
              <w:rPr>
                <w:rFonts w:ascii="Arial" w:hAnsi="Arial" w:cs="Arial"/>
                <w:bCs/>
                <w:color w:val="000000" w:themeColor="text1"/>
                <w:sz w:val="22"/>
                <w:szCs w:val="22"/>
              </w:rPr>
              <w:t>In the event of identification of a potentially Abnormally Low-Priced</w:t>
            </w:r>
            <w:r w:rsidR="007F67B4" w:rsidRPr="003C74D1">
              <w:rPr>
                <w:rFonts w:ascii="Arial" w:eastAsia="SimSun" w:hAnsi="Arial" w:cs="Arial"/>
                <w:bCs/>
                <w:color w:val="000000" w:themeColor="text1"/>
                <w:sz w:val="22"/>
                <w:szCs w:val="22"/>
                <w:lang w:eastAsia="zh-CN"/>
              </w:rPr>
              <w:t xml:space="preserve"> </w:t>
            </w:r>
            <w:r w:rsidRPr="003C74D1">
              <w:rPr>
                <w:rFonts w:ascii="Arial" w:hAnsi="Arial" w:cs="Arial"/>
                <w:bCs/>
                <w:color w:val="000000" w:themeColor="text1"/>
                <w:sz w:val="22"/>
                <w:szCs w:val="22"/>
              </w:rPr>
              <w:t xml:space="preserve">Tender, the Employer shall seek written clarifications from the Tenderer, including detailed price analyses of its Tender price in relation to the subject matter of the contract, scope, proposed methodology, schedule, allocation of risks and responsibilities and any other requirements of the </w:t>
            </w:r>
            <w:r w:rsidR="00180434" w:rsidRPr="003C74D1">
              <w:rPr>
                <w:rFonts w:ascii="Arial" w:hAnsi="Arial" w:cs="Arial"/>
                <w:bCs/>
                <w:color w:val="000000" w:themeColor="text1"/>
                <w:sz w:val="22"/>
                <w:szCs w:val="22"/>
              </w:rPr>
              <w:t>Tender Document</w:t>
            </w:r>
            <w:r w:rsidRPr="003C74D1">
              <w:rPr>
                <w:rFonts w:ascii="Arial" w:hAnsi="Arial" w:cs="Arial"/>
                <w:bCs/>
                <w:color w:val="000000" w:themeColor="text1"/>
                <w:sz w:val="22"/>
                <w:szCs w:val="22"/>
              </w:rPr>
              <w:t>.</w:t>
            </w:r>
          </w:p>
          <w:p w14:paraId="7EF839AA" w14:textId="77777777" w:rsidR="00C0004E" w:rsidRPr="003C74D1" w:rsidRDefault="00C0004E" w:rsidP="003C74D1">
            <w:pPr>
              <w:numPr>
                <w:ilvl w:val="0"/>
                <w:numId w:val="20"/>
              </w:numPr>
              <w:spacing w:after="134" w:line="276" w:lineRule="auto"/>
              <w:ind w:left="500" w:hanging="500"/>
              <w:rPr>
                <w:rFonts w:ascii="Arial" w:hAnsi="Arial" w:cs="Arial"/>
                <w:bCs/>
                <w:color w:val="000000" w:themeColor="text1"/>
                <w:sz w:val="22"/>
                <w:szCs w:val="22"/>
              </w:rPr>
            </w:pPr>
            <w:r w:rsidRPr="003C74D1">
              <w:rPr>
                <w:rFonts w:ascii="Arial" w:hAnsi="Arial" w:cs="Arial"/>
                <w:bCs/>
                <w:color w:val="000000" w:themeColor="text1"/>
                <w:sz w:val="22"/>
                <w:szCs w:val="22"/>
              </w:rPr>
              <w:lastRenderedPageBreak/>
              <w:t>After examining the clarifications given and the detailed price analyses presented by the Tenderer, the Employer may</w:t>
            </w:r>
            <w:r w:rsidRPr="003C74D1">
              <w:rPr>
                <w:rFonts w:ascii="Arial" w:hAnsi="Arial" w:cs="Arial"/>
                <w:color w:val="000000" w:themeColor="text1"/>
                <w:spacing w:val="-4"/>
                <w:sz w:val="22"/>
                <w:szCs w:val="22"/>
              </w:rPr>
              <w:t xml:space="preserve"> as appropriate</w:t>
            </w:r>
            <w:r w:rsidRPr="003C74D1">
              <w:rPr>
                <w:rFonts w:ascii="Arial" w:hAnsi="Arial" w:cs="Arial"/>
                <w:bCs/>
                <w:color w:val="000000" w:themeColor="text1"/>
                <w:sz w:val="22"/>
                <w:szCs w:val="22"/>
              </w:rPr>
              <w:t>:</w:t>
            </w:r>
          </w:p>
          <w:p w14:paraId="13C920F4" w14:textId="77777777" w:rsidR="00C0004E" w:rsidRPr="003C74D1" w:rsidRDefault="00C0004E" w:rsidP="003C74D1">
            <w:pPr>
              <w:numPr>
                <w:ilvl w:val="1"/>
                <w:numId w:val="20"/>
              </w:numPr>
              <w:spacing w:after="134" w:line="276" w:lineRule="auto"/>
              <w:rPr>
                <w:rFonts w:ascii="Arial" w:hAnsi="Arial" w:cs="Arial"/>
                <w:bCs/>
                <w:color w:val="000000" w:themeColor="text1"/>
                <w:sz w:val="22"/>
                <w:szCs w:val="22"/>
              </w:rPr>
            </w:pPr>
            <w:r w:rsidRPr="003C74D1">
              <w:rPr>
                <w:rFonts w:ascii="Arial" w:hAnsi="Arial" w:cs="Arial"/>
                <w:bCs/>
                <w:color w:val="000000" w:themeColor="text1"/>
                <w:sz w:val="22"/>
                <w:szCs w:val="22"/>
              </w:rPr>
              <w:t>accept the Tender, if the evidence provided satisfactorily accounts for the low tender price, in which case the Tender is not considered abnormally low; or</w:t>
            </w:r>
          </w:p>
          <w:p w14:paraId="2601DD3A" w14:textId="6D8BFF0A" w:rsidR="00C0004E" w:rsidRPr="003C74D1" w:rsidRDefault="00C0004E" w:rsidP="003C74D1">
            <w:pPr>
              <w:pStyle w:val="ListParagraph"/>
              <w:numPr>
                <w:ilvl w:val="1"/>
                <w:numId w:val="20"/>
              </w:numPr>
              <w:spacing w:after="134" w:line="276" w:lineRule="auto"/>
              <w:rPr>
                <w:rFonts w:ascii="Arial" w:hAnsi="Arial" w:cs="Arial"/>
                <w:bCs/>
                <w:color w:val="000000" w:themeColor="text1"/>
                <w:sz w:val="22"/>
                <w:szCs w:val="22"/>
              </w:rPr>
            </w:pPr>
            <w:r w:rsidRPr="003C74D1">
              <w:rPr>
                <w:rFonts w:ascii="Arial" w:hAnsi="Arial" w:cs="Arial"/>
                <w:bCs/>
                <w:color w:val="000000" w:themeColor="text1"/>
                <w:sz w:val="22"/>
                <w:szCs w:val="22"/>
              </w:rPr>
              <w:t>accept the Tender, but require that the amount of the Performance Security be increased at the expense of the Tenderer to a level sufficient to protect the Employer against financial loss. The amount of the Performance Security shall generally be not more than 20</w:t>
            </w:r>
            <w:r w:rsidR="00D70F3C">
              <w:rPr>
                <w:rFonts w:ascii="Arial" w:hAnsi="Arial" w:cs="Arial"/>
                <w:bCs/>
                <w:color w:val="000000" w:themeColor="text1"/>
                <w:sz w:val="22"/>
                <w:szCs w:val="22"/>
              </w:rPr>
              <w:t xml:space="preserve"> percent</w:t>
            </w:r>
            <w:r w:rsidRPr="003C74D1">
              <w:rPr>
                <w:rFonts w:ascii="Arial" w:hAnsi="Arial" w:cs="Arial"/>
                <w:bCs/>
                <w:color w:val="000000" w:themeColor="text1"/>
                <w:sz w:val="22"/>
                <w:szCs w:val="22"/>
              </w:rPr>
              <w:t xml:space="preserve"> of the Contract Price; or</w:t>
            </w:r>
          </w:p>
          <w:p w14:paraId="3090B078" w14:textId="77777777" w:rsidR="00C0004E" w:rsidRPr="003C74D1" w:rsidRDefault="00C0004E" w:rsidP="003C74D1">
            <w:pPr>
              <w:numPr>
                <w:ilvl w:val="1"/>
                <w:numId w:val="20"/>
              </w:numPr>
              <w:spacing w:after="134" w:line="276" w:lineRule="auto"/>
              <w:rPr>
                <w:rFonts w:ascii="Arial" w:hAnsi="Arial" w:cs="Arial"/>
                <w:bCs/>
                <w:color w:val="000000" w:themeColor="text1"/>
                <w:sz w:val="22"/>
                <w:szCs w:val="22"/>
              </w:rPr>
            </w:pPr>
            <w:r w:rsidRPr="003C74D1">
              <w:rPr>
                <w:rFonts w:ascii="Arial" w:hAnsi="Arial" w:cs="Arial"/>
                <w:bCs/>
                <w:color w:val="000000" w:themeColor="text1"/>
                <w:sz w:val="22"/>
                <w:szCs w:val="22"/>
              </w:rPr>
              <w:t>reject the Tender, if the evidence provided does not satisfactorily account for the low tender price, and make a similar determination for the next ranked Tender, if required.</w:t>
            </w:r>
          </w:p>
        </w:tc>
      </w:tr>
      <w:tr w:rsidR="00C0004E" w:rsidRPr="00624FE6" w14:paraId="11E1AC12" w14:textId="77777777" w:rsidTr="003C74D1">
        <w:trPr>
          <w:gridAfter w:val="1"/>
          <w:wAfter w:w="31" w:type="dxa"/>
        </w:trPr>
        <w:tc>
          <w:tcPr>
            <w:tcW w:w="2121" w:type="dxa"/>
          </w:tcPr>
          <w:p w14:paraId="4BBB4D88" w14:textId="748E82B3" w:rsidR="00C0004E" w:rsidRPr="003C74D1" w:rsidRDefault="00C0004E" w:rsidP="003C74D1">
            <w:pPr>
              <w:pStyle w:val="2"/>
              <w:spacing w:line="276" w:lineRule="auto"/>
              <w:ind w:left="309" w:hangingChars="140" w:hanging="309"/>
              <w:rPr>
                <w:rFonts w:ascii="Arial" w:hAnsi="Arial" w:cs="Arial"/>
                <w:sz w:val="22"/>
                <w:szCs w:val="22"/>
              </w:rPr>
            </w:pPr>
            <w:bookmarkStart w:id="369" w:name="_Toc325714193"/>
            <w:bookmarkStart w:id="370" w:name="_Toc66364443"/>
            <w:r w:rsidRPr="003C74D1">
              <w:rPr>
                <w:rFonts w:ascii="Arial" w:hAnsi="Arial" w:cs="Arial"/>
                <w:sz w:val="22"/>
                <w:szCs w:val="22"/>
              </w:rPr>
              <w:lastRenderedPageBreak/>
              <w:t xml:space="preserve">Unbalanced </w:t>
            </w:r>
            <w:bookmarkEnd w:id="369"/>
            <w:r w:rsidRPr="003C74D1">
              <w:rPr>
                <w:rFonts w:ascii="Arial" w:hAnsi="Arial" w:cs="Arial"/>
                <w:sz w:val="22"/>
                <w:szCs w:val="22"/>
              </w:rPr>
              <w:t>or Front-Loaded Tenders</w:t>
            </w:r>
            <w:bookmarkEnd w:id="370"/>
          </w:p>
        </w:tc>
        <w:tc>
          <w:tcPr>
            <w:tcW w:w="7309" w:type="dxa"/>
            <w:gridSpan w:val="3"/>
          </w:tcPr>
          <w:p w14:paraId="6B9A373D" w14:textId="7FB7476C" w:rsidR="00C0004E" w:rsidRPr="003C74D1" w:rsidRDefault="00C0004E" w:rsidP="003C74D1">
            <w:pPr>
              <w:numPr>
                <w:ilvl w:val="0"/>
                <w:numId w:val="21"/>
              </w:numPr>
              <w:spacing w:after="134" w:line="276" w:lineRule="auto"/>
              <w:ind w:left="500" w:hanging="500"/>
              <w:rPr>
                <w:rFonts w:ascii="Arial" w:hAnsi="Arial" w:cs="Arial"/>
                <w:color w:val="000000" w:themeColor="text1"/>
                <w:spacing w:val="-4"/>
                <w:sz w:val="22"/>
                <w:szCs w:val="22"/>
              </w:rPr>
            </w:pPr>
            <w:r w:rsidRPr="003C74D1">
              <w:rPr>
                <w:rFonts w:ascii="Arial" w:hAnsi="Arial" w:cs="Arial"/>
                <w:color w:val="000000" w:themeColor="text1"/>
                <w:spacing w:val="-4"/>
                <w:sz w:val="22"/>
                <w:szCs w:val="22"/>
              </w:rPr>
              <w:t xml:space="preserve">If the Tender that is evaluated as the </w:t>
            </w:r>
            <w:r w:rsidR="00513615" w:rsidRPr="003C74D1">
              <w:rPr>
                <w:rFonts w:ascii="Arial" w:hAnsi="Arial" w:cs="Arial"/>
                <w:color w:val="000000" w:themeColor="text1"/>
                <w:spacing w:val="-4"/>
                <w:sz w:val="22"/>
                <w:szCs w:val="22"/>
              </w:rPr>
              <w:t>Most Advantageous Tender</w:t>
            </w:r>
            <w:r w:rsidRPr="003C74D1">
              <w:rPr>
                <w:rFonts w:ascii="Arial" w:hAnsi="Arial" w:cs="Arial"/>
                <w:color w:val="000000" w:themeColor="text1"/>
                <w:spacing w:val="-4"/>
                <w:sz w:val="22"/>
                <w:szCs w:val="22"/>
              </w:rPr>
              <w:t xml:space="preserve"> is, in the Employer’s opinion, seriously unbalanced or front loaded, the Employer may require the Tenderer to provide written clarifications. Clarifications may include detailed price analyses to demonstrate the consistency of the Tender prices with the scope of works, proposed methodology, schedule and any other requirements of the </w:t>
            </w:r>
            <w:r w:rsidR="00180434" w:rsidRPr="003C74D1">
              <w:rPr>
                <w:rFonts w:ascii="Arial" w:hAnsi="Arial" w:cs="Arial"/>
                <w:color w:val="000000" w:themeColor="text1"/>
                <w:spacing w:val="-4"/>
                <w:sz w:val="22"/>
                <w:szCs w:val="22"/>
              </w:rPr>
              <w:t>Tender Document</w:t>
            </w:r>
            <w:r w:rsidRPr="003C74D1">
              <w:rPr>
                <w:rFonts w:ascii="Arial" w:hAnsi="Arial" w:cs="Arial"/>
                <w:color w:val="000000" w:themeColor="text1"/>
                <w:spacing w:val="-4"/>
                <w:sz w:val="22"/>
                <w:szCs w:val="22"/>
              </w:rPr>
              <w:t xml:space="preserve">. </w:t>
            </w:r>
          </w:p>
          <w:p w14:paraId="16462163" w14:textId="77777777" w:rsidR="00C0004E" w:rsidRPr="003C74D1" w:rsidRDefault="00C0004E" w:rsidP="003C74D1">
            <w:pPr>
              <w:numPr>
                <w:ilvl w:val="0"/>
                <w:numId w:val="21"/>
              </w:numPr>
              <w:spacing w:after="134" w:line="276" w:lineRule="auto"/>
              <w:ind w:left="500" w:hanging="500"/>
              <w:rPr>
                <w:rFonts w:ascii="Arial" w:hAnsi="Arial" w:cs="Arial"/>
                <w:color w:val="000000" w:themeColor="text1"/>
                <w:spacing w:val="-4"/>
                <w:sz w:val="22"/>
                <w:szCs w:val="22"/>
              </w:rPr>
            </w:pPr>
            <w:r w:rsidRPr="003C74D1">
              <w:rPr>
                <w:rFonts w:ascii="Arial" w:hAnsi="Arial" w:cs="Arial"/>
                <w:color w:val="000000" w:themeColor="text1"/>
                <w:spacing w:val="-4"/>
                <w:sz w:val="22"/>
                <w:szCs w:val="22"/>
              </w:rPr>
              <w:t>After the evaluation of the information and detailed price analyses presented by the Tenderer, the Employer may as appropriate:</w:t>
            </w:r>
          </w:p>
          <w:p w14:paraId="1B7BA11E" w14:textId="77777777" w:rsidR="00C0004E" w:rsidRPr="003C74D1" w:rsidRDefault="00C0004E" w:rsidP="003C74D1">
            <w:pPr>
              <w:numPr>
                <w:ilvl w:val="0"/>
                <w:numId w:val="55"/>
              </w:numPr>
              <w:spacing w:after="134" w:line="276" w:lineRule="auto"/>
              <w:rPr>
                <w:rFonts w:ascii="Arial" w:hAnsi="Arial" w:cs="Arial"/>
                <w:bCs/>
                <w:color w:val="000000" w:themeColor="text1"/>
                <w:sz w:val="22"/>
                <w:szCs w:val="22"/>
              </w:rPr>
            </w:pPr>
            <w:r w:rsidRPr="003C74D1">
              <w:rPr>
                <w:rFonts w:ascii="Arial" w:hAnsi="Arial" w:cs="Arial"/>
                <w:bCs/>
                <w:color w:val="000000" w:themeColor="text1"/>
                <w:sz w:val="22"/>
                <w:szCs w:val="22"/>
              </w:rPr>
              <w:t xml:space="preserve">accept the Tender; or </w:t>
            </w:r>
          </w:p>
          <w:p w14:paraId="70E0C0AE" w14:textId="7A9FE365" w:rsidR="00C0004E" w:rsidRPr="003C74D1" w:rsidRDefault="00C0004E" w:rsidP="003C74D1">
            <w:pPr>
              <w:numPr>
                <w:ilvl w:val="0"/>
                <w:numId w:val="55"/>
              </w:numPr>
              <w:spacing w:after="134" w:line="276" w:lineRule="auto"/>
              <w:rPr>
                <w:rFonts w:ascii="Arial" w:hAnsi="Arial" w:cs="Arial"/>
                <w:bCs/>
                <w:color w:val="000000" w:themeColor="text1"/>
                <w:sz w:val="22"/>
                <w:szCs w:val="22"/>
              </w:rPr>
            </w:pPr>
            <w:r w:rsidRPr="003C74D1">
              <w:rPr>
                <w:rFonts w:ascii="Arial" w:hAnsi="Arial" w:cs="Arial"/>
                <w:bCs/>
                <w:color w:val="000000" w:themeColor="text1"/>
                <w:sz w:val="22"/>
                <w:szCs w:val="22"/>
              </w:rPr>
              <w:t>accept the Tender, but require that the total amount of the Performance Security be increased at the expense of the Tenderer to a level not exceeding 20</w:t>
            </w:r>
            <w:r w:rsidR="007E2EA1">
              <w:rPr>
                <w:rFonts w:ascii="Arial" w:hAnsi="Arial" w:cs="Arial"/>
                <w:bCs/>
                <w:color w:val="000000" w:themeColor="text1"/>
                <w:sz w:val="22"/>
                <w:szCs w:val="22"/>
              </w:rPr>
              <w:t xml:space="preserve"> percent</w:t>
            </w:r>
            <w:r w:rsidRPr="003C74D1">
              <w:rPr>
                <w:rFonts w:ascii="Arial" w:hAnsi="Arial" w:cs="Arial"/>
                <w:bCs/>
                <w:color w:val="000000" w:themeColor="text1"/>
                <w:sz w:val="22"/>
                <w:szCs w:val="22"/>
              </w:rPr>
              <w:t xml:space="preserve"> of the Contract Price; or </w:t>
            </w:r>
          </w:p>
          <w:p w14:paraId="794CC9AB" w14:textId="77777777" w:rsidR="00C0004E" w:rsidRPr="003C74D1" w:rsidRDefault="00C0004E" w:rsidP="003C74D1">
            <w:pPr>
              <w:numPr>
                <w:ilvl w:val="0"/>
                <w:numId w:val="55"/>
              </w:numPr>
              <w:spacing w:after="134" w:line="276" w:lineRule="auto"/>
              <w:rPr>
                <w:rFonts w:ascii="Arial" w:hAnsi="Arial" w:cs="Arial"/>
                <w:color w:val="000000" w:themeColor="text1"/>
                <w:sz w:val="22"/>
                <w:szCs w:val="22"/>
              </w:rPr>
            </w:pPr>
            <w:r w:rsidRPr="003C74D1">
              <w:rPr>
                <w:rFonts w:ascii="Arial" w:hAnsi="Arial" w:cs="Arial"/>
                <w:bCs/>
                <w:color w:val="000000" w:themeColor="text1"/>
                <w:sz w:val="22"/>
                <w:szCs w:val="22"/>
              </w:rPr>
              <w:t>reject the Tender, and make a similar determination for the next ranked Tender</w:t>
            </w:r>
            <w:r w:rsidRPr="003C74D1">
              <w:rPr>
                <w:rFonts w:ascii="Arial" w:hAnsi="Arial" w:cs="Arial"/>
                <w:color w:val="000000" w:themeColor="text1"/>
                <w:sz w:val="22"/>
                <w:szCs w:val="22"/>
              </w:rPr>
              <w:t>.</w:t>
            </w:r>
          </w:p>
        </w:tc>
      </w:tr>
      <w:tr w:rsidR="00C0004E" w:rsidRPr="00624FE6" w14:paraId="3741EA5D" w14:textId="77777777" w:rsidTr="003C74D1">
        <w:trPr>
          <w:gridAfter w:val="1"/>
          <w:wAfter w:w="31" w:type="dxa"/>
          <w:trHeight w:val="1323"/>
        </w:trPr>
        <w:tc>
          <w:tcPr>
            <w:tcW w:w="2121" w:type="dxa"/>
          </w:tcPr>
          <w:p w14:paraId="1992E743" w14:textId="56BBF226" w:rsidR="00C0004E" w:rsidRPr="003C74D1" w:rsidRDefault="008D1C76" w:rsidP="003C74D1">
            <w:pPr>
              <w:pStyle w:val="2"/>
              <w:spacing w:line="276" w:lineRule="auto"/>
              <w:ind w:left="309" w:hangingChars="140" w:hanging="309"/>
              <w:rPr>
                <w:rFonts w:ascii="Arial" w:hAnsi="Arial" w:cs="Arial"/>
                <w:sz w:val="22"/>
                <w:szCs w:val="22"/>
              </w:rPr>
            </w:pPr>
            <w:bookmarkStart w:id="371" w:name="_Toc435378290"/>
            <w:bookmarkStart w:id="372" w:name="_Toc435378293"/>
            <w:bookmarkStart w:id="373" w:name="_Toc438438861"/>
            <w:bookmarkStart w:id="374" w:name="_Toc438532655"/>
            <w:bookmarkStart w:id="375" w:name="_Toc438734005"/>
            <w:bookmarkStart w:id="376" w:name="_Toc438907042"/>
            <w:bookmarkStart w:id="377" w:name="_Toc438907241"/>
            <w:bookmarkStart w:id="378" w:name="_Toc100032328"/>
            <w:bookmarkStart w:id="379" w:name="_Toc325714194"/>
            <w:bookmarkStart w:id="380" w:name="_Toc66364444"/>
            <w:bookmarkStart w:id="381" w:name="_Toc438438862"/>
            <w:bookmarkStart w:id="382" w:name="_Toc438532656"/>
            <w:bookmarkStart w:id="383" w:name="_Toc438734006"/>
            <w:bookmarkStart w:id="384" w:name="_Toc438907043"/>
            <w:bookmarkStart w:id="385" w:name="_Toc438907242"/>
            <w:bookmarkStart w:id="386" w:name="_Toc100032329"/>
            <w:bookmarkEnd w:id="371"/>
            <w:bookmarkEnd w:id="372"/>
            <w:r w:rsidRPr="003C74D1">
              <w:rPr>
                <w:rFonts w:ascii="Arial" w:hAnsi="Arial" w:cs="Arial"/>
                <w:sz w:val="22"/>
                <w:szCs w:val="22"/>
              </w:rPr>
              <w:t>Qualification</w:t>
            </w:r>
            <w:r w:rsidR="00C0004E" w:rsidRPr="003C74D1">
              <w:rPr>
                <w:rFonts w:ascii="Arial" w:hAnsi="Arial" w:cs="Arial"/>
                <w:sz w:val="22"/>
                <w:szCs w:val="22"/>
              </w:rPr>
              <w:t xml:space="preserve"> of the Tenderer</w:t>
            </w:r>
            <w:bookmarkEnd w:id="373"/>
            <w:bookmarkEnd w:id="374"/>
            <w:bookmarkEnd w:id="375"/>
            <w:bookmarkEnd w:id="376"/>
            <w:bookmarkEnd w:id="377"/>
            <w:bookmarkEnd w:id="378"/>
            <w:bookmarkEnd w:id="379"/>
            <w:bookmarkEnd w:id="380"/>
          </w:p>
        </w:tc>
        <w:tc>
          <w:tcPr>
            <w:tcW w:w="7309" w:type="dxa"/>
            <w:gridSpan w:val="3"/>
          </w:tcPr>
          <w:p w14:paraId="33BEBC13" w14:textId="1F28B9CA" w:rsidR="00C0004E" w:rsidRPr="003C74D1" w:rsidRDefault="00C0004E" w:rsidP="003C74D1">
            <w:pPr>
              <w:pStyle w:val="Sub-ClauseText"/>
              <w:numPr>
                <w:ilvl w:val="0"/>
                <w:numId w:val="23"/>
              </w:numPr>
              <w:spacing w:before="0" w:after="134" w:line="276" w:lineRule="auto"/>
              <w:ind w:leftChars="10" w:left="499" w:hangingChars="216" w:hanging="475"/>
              <w:rPr>
                <w:rFonts w:ascii="Arial" w:hAnsi="Arial" w:cs="Arial"/>
                <w:color w:val="000000" w:themeColor="text1"/>
                <w:sz w:val="22"/>
                <w:szCs w:val="22"/>
              </w:rPr>
            </w:pPr>
            <w:r w:rsidRPr="003C74D1">
              <w:rPr>
                <w:rFonts w:ascii="Arial" w:hAnsi="Arial" w:cs="Arial"/>
                <w:color w:val="000000" w:themeColor="text1"/>
                <w:spacing w:val="0"/>
                <w:sz w:val="22"/>
                <w:szCs w:val="22"/>
              </w:rPr>
              <w:t xml:space="preserve">The Employer shall determine to its satisfaction whether the </w:t>
            </w:r>
            <w:r w:rsidR="002D67A0" w:rsidRPr="003C74D1">
              <w:rPr>
                <w:rFonts w:ascii="Arial" w:hAnsi="Arial" w:cs="Arial"/>
                <w:color w:val="000000" w:themeColor="text1"/>
                <w:spacing w:val="0"/>
                <w:sz w:val="22"/>
                <w:szCs w:val="22"/>
              </w:rPr>
              <w:t xml:space="preserve">eligible </w:t>
            </w:r>
            <w:r w:rsidRPr="003C74D1">
              <w:rPr>
                <w:rFonts w:ascii="Arial" w:hAnsi="Arial" w:cs="Arial"/>
                <w:color w:val="000000" w:themeColor="text1"/>
                <w:spacing w:val="0"/>
                <w:sz w:val="22"/>
                <w:szCs w:val="22"/>
              </w:rPr>
              <w:t xml:space="preserve">Tenderer that </w:t>
            </w:r>
            <w:r w:rsidR="002D67A0" w:rsidRPr="003C74D1">
              <w:rPr>
                <w:rFonts w:ascii="Arial" w:hAnsi="Arial" w:cs="Arial"/>
                <w:color w:val="000000" w:themeColor="text1"/>
                <w:spacing w:val="0"/>
                <w:sz w:val="22"/>
                <w:szCs w:val="22"/>
              </w:rPr>
              <w:t>ha</w:t>
            </w:r>
            <w:r w:rsidR="000B7B85" w:rsidRPr="003C74D1">
              <w:rPr>
                <w:rFonts w:ascii="Arial" w:hAnsi="Arial" w:cs="Arial"/>
                <w:color w:val="000000" w:themeColor="text1"/>
                <w:spacing w:val="0"/>
                <w:sz w:val="22"/>
                <w:szCs w:val="22"/>
              </w:rPr>
              <w:t>s</w:t>
            </w:r>
            <w:r w:rsidRPr="003C74D1">
              <w:rPr>
                <w:rFonts w:ascii="Arial" w:hAnsi="Arial" w:cs="Arial"/>
                <w:color w:val="000000" w:themeColor="text1"/>
                <w:spacing w:val="0"/>
                <w:sz w:val="22"/>
                <w:szCs w:val="22"/>
              </w:rPr>
              <w:t xml:space="preserve"> submitted substantially responsive Tender, meets the qualifying criteria specified in Section III, Evaluation and Qualification Criteria.</w:t>
            </w:r>
          </w:p>
        </w:tc>
      </w:tr>
      <w:tr w:rsidR="00C0004E" w:rsidRPr="00624FE6" w14:paraId="57006E3C" w14:textId="77777777" w:rsidTr="003C74D1">
        <w:trPr>
          <w:gridAfter w:val="1"/>
          <w:wAfter w:w="31" w:type="dxa"/>
          <w:trHeight w:val="699"/>
        </w:trPr>
        <w:tc>
          <w:tcPr>
            <w:tcW w:w="2121" w:type="dxa"/>
          </w:tcPr>
          <w:p w14:paraId="76C8B3DE" w14:textId="77777777" w:rsidR="00C0004E" w:rsidRPr="003C74D1" w:rsidRDefault="00C0004E" w:rsidP="003C74D1">
            <w:pPr>
              <w:pStyle w:val="Section1Header2"/>
              <w:numPr>
                <w:ilvl w:val="0"/>
                <w:numId w:val="0"/>
              </w:numPr>
              <w:spacing w:before="160" w:after="80" w:line="276" w:lineRule="auto"/>
              <w:rPr>
                <w:rFonts w:ascii="Arial" w:hAnsi="Arial" w:cs="Arial"/>
                <w:color w:val="000000" w:themeColor="text1"/>
                <w:sz w:val="22"/>
                <w:szCs w:val="22"/>
              </w:rPr>
            </w:pPr>
          </w:p>
        </w:tc>
        <w:tc>
          <w:tcPr>
            <w:tcW w:w="7309" w:type="dxa"/>
            <w:gridSpan w:val="3"/>
          </w:tcPr>
          <w:p w14:paraId="0CA953CC" w14:textId="62E391A6" w:rsidR="004B7744" w:rsidRPr="003C74D1" w:rsidRDefault="00C0004E" w:rsidP="003C74D1">
            <w:pPr>
              <w:pStyle w:val="Sub-ClauseText"/>
              <w:numPr>
                <w:ilvl w:val="0"/>
                <w:numId w:val="23"/>
              </w:numPr>
              <w:spacing w:before="0" w:after="134" w:line="276" w:lineRule="auto"/>
              <w:ind w:leftChars="10" w:left="499" w:hangingChars="220" w:hanging="475"/>
              <w:rPr>
                <w:rFonts w:ascii="Arial" w:hAnsi="Arial" w:cs="Arial"/>
                <w:color w:val="000000" w:themeColor="text1"/>
                <w:sz w:val="22"/>
                <w:szCs w:val="22"/>
              </w:rPr>
            </w:pPr>
            <w:r w:rsidRPr="003C74D1">
              <w:rPr>
                <w:rFonts w:ascii="Arial" w:hAnsi="Arial" w:cs="Arial"/>
                <w:color w:val="000000" w:themeColor="text1"/>
                <w:sz w:val="22"/>
                <w:szCs w:val="22"/>
              </w:rPr>
              <w:t xml:space="preserve">The determination shall be based upon an examination of the documentary </w:t>
            </w:r>
            <w:r w:rsidRPr="003C74D1">
              <w:rPr>
                <w:rFonts w:ascii="Arial" w:hAnsi="Arial" w:cs="Arial"/>
                <w:color w:val="000000" w:themeColor="text1"/>
                <w:spacing w:val="0"/>
                <w:sz w:val="22"/>
                <w:szCs w:val="22"/>
              </w:rPr>
              <w:t>evidence</w:t>
            </w:r>
            <w:r w:rsidRPr="003C74D1">
              <w:rPr>
                <w:rFonts w:ascii="Arial" w:hAnsi="Arial" w:cs="Arial"/>
                <w:color w:val="000000" w:themeColor="text1"/>
                <w:sz w:val="22"/>
                <w:szCs w:val="22"/>
              </w:rPr>
              <w:t xml:space="preserve"> of the Tenderer’s qualifications submitted by the Tenderer, pursuant to ITT 17. The determination shall not take into consideration the qualifications of other firms such as the Tenderer’s subsidiaries, parent </w:t>
            </w:r>
            <w:r w:rsidRPr="003C74D1">
              <w:rPr>
                <w:rFonts w:ascii="Arial" w:hAnsi="Arial" w:cs="Arial"/>
                <w:color w:val="000000" w:themeColor="text1"/>
                <w:spacing w:val="0"/>
                <w:sz w:val="22"/>
                <w:szCs w:val="22"/>
              </w:rPr>
              <w:t>entities</w:t>
            </w:r>
            <w:r w:rsidRPr="003C74D1">
              <w:rPr>
                <w:rFonts w:ascii="Arial" w:hAnsi="Arial" w:cs="Arial"/>
                <w:color w:val="000000" w:themeColor="text1"/>
                <w:sz w:val="22"/>
                <w:szCs w:val="22"/>
              </w:rPr>
              <w:t xml:space="preserve">, affiliates, subcontractors (other than </w:t>
            </w:r>
            <w:r w:rsidRPr="003C74D1">
              <w:rPr>
                <w:rFonts w:ascii="Arial" w:hAnsi="Arial" w:cs="Arial"/>
                <w:color w:val="000000" w:themeColor="text1"/>
                <w:sz w:val="22"/>
                <w:szCs w:val="22"/>
              </w:rPr>
              <w:lastRenderedPageBreak/>
              <w:t>Specialized Subcontractors if permitted in ITT 34.3)</w:t>
            </w:r>
            <w:r w:rsidR="00B24F28">
              <w:rPr>
                <w:rFonts w:ascii="Arial" w:hAnsi="Arial" w:cs="Arial"/>
                <w:color w:val="000000" w:themeColor="text1"/>
                <w:sz w:val="22"/>
                <w:szCs w:val="22"/>
              </w:rPr>
              <w:t xml:space="preserve"> or</w:t>
            </w:r>
            <w:r w:rsidRPr="003C74D1">
              <w:rPr>
                <w:rFonts w:ascii="Arial" w:hAnsi="Arial" w:cs="Arial"/>
                <w:color w:val="000000" w:themeColor="text1"/>
                <w:sz w:val="22"/>
                <w:szCs w:val="22"/>
              </w:rPr>
              <w:t xml:space="preserve"> any other firm(s) different from the Tenderer.</w:t>
            </w:r>
          </w:p>
        </w:tc>
      </w:tr>
      <w:tr w:rsidR="00C0004E" w:rsidRPr="00624FE6" w14:paraId="2E356EFE" w14:textId="77777777" w:rsidTr="003C74D1">
        <w:trPr>
          <w:gridAfter w:val="1"/>
          <w:wAfter w:w="31" w:type="dxa"/>
          <w:trHeight w:val="800"/>
        </w:trPr>
        <w:tc>
          <w:tcPr>
            <w:tcW w:w="2121" w:type="dxa"/>
          </w:tcPr>
          <w:p w14:paraId="4691C552" w14:textId="77777777" w:rsidR="00C0004E" w:rsidRPr="003C74D1" w:rsidRDefault="00C0004E" w:rsidP="003C74D1">
            <w:pPr>
              <w:pStyle w:val="Section1Header2"/>
              <w:numPr>
                <w:ilvl w:val="0"/>
                <w:numId w:val="0"/>
              </w:numPr>
              <w:spacing w:before="160" w:after="80" w:line="276" w:lineRule="auto"/>
              <w:rPr>
                <w:rFonts w:ascii="Arial" w:hAnsi="Arial" w:cs="Arial"/>
                <w:color w:val="000000" w:themeColor="text1"/>
                <w:sz w:val="22"/>
                <w:szCs w:val="22"/>
              </w:rPr>
            </w:pPr>
          </w:p>
        </w:tc>
        <w:tc>
          <w:tcPr>
            <w:tcW w:w="7309" w:type="dxa"/>
            <w:gridSpan w:val="3"/>
          </w:tcPr>
          <w:p w14:paraId="614BA63D" w14:textId="4F57862A" w:rsidR="00C0004E" w:rsidRPr="003C74D1" w:rsidRDefault="00C0004E" w:rsidP="003C74D1">
            <w:pPr>
              <w:pStyle w:val="Sub-ClauseText"/>
              <w:numPr>
                <w:ilvl w:val="0"/>
                <w:numId w:val="23"/>
              </w:numPr>
              <w:tabs>
                <w:tab w:val="left" w:pos="500"/>
              </w:tabs>
              <w:spacing w:before="0" w:after="134" w:line="276" w:lineRule="auto"/>
              <w:ind w:left="500" w:hanging="425"/>
              <w:rPr>
                <w:rFonts w:ascii="Arial" w:hAnsi="Arial" w:cs="Arial"/>
                <w:color w:val="000000" w:themeColor="text1"/>
                <w:sz w:val="22"/>
                <w:szCs w:val="22"/>
              </w:rPr>
            </w:pPr>
            <w:r w:rsidRPr="003C74D1">
              <w:rPr>
                <w:rFonts w:ascii="Arial" w:hAnsi="Arial" w:cs="Arial"/>
                <w:color w:val="000000" w:themeColor="text1"/>
                <w:sz w:val="22"/>
                <w:szCs w:val="22"/>
              </w:rPr>
              <w:t xml:space="preserve">An affirmative determination shall be a prerequisite for award of the Contract to the Tenderer. </w:t>
            </w:r>
            <w:r w:rsidR="002C5C2E" w:rsidRPr="003C74D1">
              <w:rPr>
                <w:rFonts w:ascii="Arial" w:hAnsi="Arial" w:cs="Arial"/>
                <w:color w:val="000000" w:themeColor="text1"/>
                <w:sz w:val="22"/>
                <w:szCs w:val="22"/>
              </w:rPr>
              <w:t>If a Tenderer does not meet the qualifying criteria specified in Section III, Evaluation and Qualification Criteria, its Tender shall be rejected by the Employer and may not subsequently be made responsive by correction of the material deviation, reservation</w:t>
            </w:r>
            <w:r w:rsidR="00B24F28">
              <w:rPr>
                <w:rFonts w:ascii="Arial" w:hAnsi="Arial" w:cs="Arial"/>
                <w:color w:val="000000" w:themeColor="text1"/>
                <w:sz w:val="22"/>
                <w:szCs w:val="22"/>
              </w:rPr>
              <w:t xml:space="preserve"> or</w:t>
            </w:r>
            <w:r w:rsidR="002C5C2E" w:rsidRPr="003C74D1">
              <w:rPr>
                <w:rFonts w:ascii="Arial" w:hAnsi="Arial" w:cs="Arial"/>
                <w:color w:val="000000" w:themeColor="text1"/>
                <w:sz w:val="22"/>
                <w:szCs w:val="22"/>
              </w:rPr>
              <w:t xml:space="preserve"> omission.</w:t>
            </w:r>
            <w:r w:rsidR="004F44B2" w:rsidRPr="003C74D1">
              <w:rPr>
                <w:rFonts w:ascii="Arial" w:hAnsi="Arial" w:cs="Arial"/>
                <w:color w:val="000000" w:themeColor="text1"/>
                <w:sz w:val="22"/>
                <w:szCs w:val="22"/>
              </w:rPr>
              <w:t xml:space="preserve"> </w:t>
            </w:r>
            <w:r w:rsidR="00B63EC7" w:rsidRPr="003C74D1">
              <w:rPr>
                <w:rFonts w:ascii="Arial" w:hAnsi="Arial" w:cs="Arial"/>
                <w:color w:val="000000" w:themeColor="text1"/>
                <w:sz w:val="22"/>
                <w:szCs w:val="22"/>
              </w:rPr>
              <w:br/>
            </w:r>
          </w:p>
        </w:tc>
      </w:tr>
      <w:tr w:rsidR="00E422CB" w:rsidRPr="00624FE6" w14:paraId="1BB4E2D8" w14:textId="77777777" w:rsidTr="003C74D1">
        <w:trPr>
          <w:gridAfter w:val="1"/>
          <w:wAfter w:w="31" w:type="dxa"/>
          <w:trHeight w:val="1607"/>
        </w:trPr>
        <w:tc>
          <w:tcPr>
            <w:tcW w:w="2121" w:type="dxa"/>
          </w:tcPr>
          <w:p w14:paraId="46245141" w14:textId="69C470AD" w:rsidR="00E422CB" w:rsidRPr="003C74D1" w:rsidRDefault="00E422CB" w:rsidP="003C74D1">
            <w:pPr>
              <w:pStyle w:val="2"/>
              <w:spacing w:line="276" w:lineRule="auto"/>
              <w:ind w:left="310" w:hangingChars="141" w:hanging="310"/>
              <w:rPr>
                <w:rFonts w:ascii="Arial" w:hAnsi="Arial" w:cs="Arial"/>
                <w:sz w:val="22"/>
                <w:szCs w:val="22"/>
              </w:rPr>
            </w:pPr>
            <w:bookmarkStart w:id="387" w:name="_Toc66364445"/>
            <w:r w:rsidRPr="003C74D1">
              <w:rPr>
                <w:rFonts w:ascii="Arial" w:eastAsiaTheme="minorEastAsia" w:hAnsi="Arial" w:cs="Arial"/>
                <w:sz w:val="22"/>
                <w:szCs w:val="22"/>
                <w:lang w:eastAsia="zh-CN"/>
              </w:rPr>
              <w:t xml:space="preserve">Most Advantageous </w:t>
            </w:r>
            <w:r w:rsidR="00724DFF" w:rsidRPr="003C74D1">
              <w:rPr>
                <w:rFonts w:ascii="Arial" w:eastAsiaTheme="minorEastAsia" w:hAnsi="Arial" w:cs="Arial"/>
                <w:sz w:val="22"/>
                <w:szCs w:val="22"/>
                <w:lang w:eastAsia="zh-CN"/>
              </w:rPr>
              <w:t>Tender</w:t>
            </w:r>
            <w:bookmarkEnd w:id="387"/>
          </w:p>
        </w:tc>
        <w:tc>
          <w:tcPr>
            <w:tcW w:w="7309" w:type="dxa"/>
            <w:gridSpan w:val="3"/>
          </w:tcPr>
          <w:p w14:paraId="717C3DF9" w14:textId="6BC2D292" w:rsidR="00E422CB" w:rsidRPr="003C74D1" w:rsidRDefault="003124AB" w:rsidP="003C74D1">
            <w:pPr>
              <w:pStyle w:val="Sub-ClauseText"/>
              <w:spacing w:before="0" w:after="134" w:line="276" w:lineRule="auto"/>
              <w:ind w:left="500" w:hanging="500"/>
              <w:rPr>
                <w:rFonts w:ascii="Arial" w:eastAsiaTheme="minorEastAsia" w:hAnsi="Arial" w:cs="Arial"/>
                <w:color w:val="000000" w:themeColor="text1"/>
                <w:sz w:val="22"/>
                <w:szCs w:val="22"/>
                <w:lang w:eastAsia="zh-CN"/>
              </w:rPr>
            </w:pPr>
            <w:r w:rsidRPr="003C74D1">
              <w:rPr>
                <w:rFonts w:ascii="Arial" w:eastAsiaTheme="minorEastAsia" w:hAnsi="Arial" w:cs="Arial"/>
                <w:color w:val="000000" w:themeColor="text1"/>
                <w:sz w:val="22"/>
                <w:szCs w:val="22"/>
                <w:lang w:eastAsia="zh-CN"/>
              </w:rPr>
              <w:t>40.1 The Employer shall determine the Most Advantageous Tender. The Most Advantageous Tender is the Tender of the Tenderer that meets the Qualification Criteria and whose Tender has been determined to be substantially responsive to the Tender Documents and:</w:t>
            </w:r>
          </w:p>
          <w:p w14:paraId="563F0CEA" w14:textId="30239735" w:rsidR="003124AB" w:rsidRPr="003C74D1" w:rsidRDefault="001107BB" w:rsidP="003C74D1">
            <w:pPr>
              <w:pStyle w:val="Sub-ClauseText"/>
              <w:spacing w:before="0" w:after="134" w:line="276" w:lineRule="auto"/>
              <w:ind w:leftChars="147" w:left="673" w:hangingChars="148" w:hanging="320"/>
              <w:rPr>
                <w:rFonts w:ascii="Arial" w:eastAsiaTheme="minorEastAsia" w:hAnsi="Arial" w:cs="Arial"/>
                <w:color w:val="000000" w:themeColor="text1"/>
                <w:sz w:val="22"/>
                <w:szCs w:val="22"/>
                <w:lang w:eastAsia="zh-CN"/>
              </w:rPr>
            </w:pPr>
            <w:r w:rsidRPr="003C74D1">
              <w:rPr>
                <w:rFonts w:ascii="Arial" w:eastAsiaTheme="minorEastAsia" w:hAnsi="Arial" w:cs="Arial"/>
                <w:color w:val="000000" w:themeColor="text1"/>
                <w:sz w:val="22"/>
                <w:szCs w:val="22"/>
                <w:lang w:eastAsia="zh-CN"/>
              </w:rPr>
              <w:t>(</w:t>
            </w:r>
            <w:r w:rsidR="003124AB" w:rsidRPr="003C74D1">
              <w:rPr>
                <w:rFonts w:ascii="Arial" w:eastAsiaTheme="minorEastAsia" w:hAnsi="Arial" w:cs="Arial"/>
                <w:color w:val="000000" w:themeColor="text1"/>
                <w:sz w:val="22"/>
                <w:szCs w:val="22"/>
                <w:lang w:eastAsia="zh-CN"/>
              </w:rPr>
              <w:t>a</w:t>
            </w:r>
            <w:r w:rsidRPr="003C74D1">
              <w:rPr>
                <w:rFonts w:ascii="Arial" w:eastAsiaTheme="minorEastAsia" w:hAnsi="Arial" w:cs="Arial"/>
                <w:color w:val="000000" w:themeColor="text1"/>
                <w:sz w:val="22"/>
                <w:szCs w:val="22"/>
                <w:lang w:eastAsia="zh-CN"/>
              </w:rPr>
              <w:t>)</w:t>
            </w:r>
            <w:r w:rsidR="003124AB" w:rsidRPr="003C74D1">
              <w:rPr>
                <w:rFonts w:ascii="Arial" w:eastAsiaTheme="minorEastAsia" w:hAnsi="Arial" w:cs="Arial"/>
                <w:color w:val="000000" w:themeColor="text1"/>
                <w:sz w:val="22"/>
                <w:szCs w:val="22"/>
                <w:lang w:eastAsia="zh-CN"/>
              </w:rPr>
              <w:t xml:space="preserve"> when rated criteria are used, is the Tender with the highest combined technical and financial score; or</w:t>
            </w:r>
          </w:p>
          <w:p w14:paraId="7A4DF4CA" w14:textId="606C977B" w:rsidR="00A918EC" w:rsidRPr="003C74D1" w:rsidRDefault="001107BB" w:rsidP="003C74D1">
            <w:pPr>
              <w:pStyle w:val="Sub-ClauseText"/>
              <w:spacing w:before="0" w:after="134" w:line="276" w:lineRule="auto"/>
              <w:ind w:leftChars="147" w:left="673" w:hangingChars="148" w:hanging="320"/>
              <w:rPr>
                <w:rFonts w:ascii="Arial" w:eastAsiaTheme="minorEastAsia" w:hAnsi="Arial" w:cs="Arial"/>
                <w:color w:val="000000" w:themeColor="text1"/>
                <w:sz w:val="22"/>
                <w:szCs w:val="22"/>
                <w:lang w:eastAsia="zh-CN"/>
              </w:rPr>
            </w:pPr>
            <w:r w:rsidRPr="003C74D1">
              <w:rPr>
                <w:rFonts w:ascii="Arial" w:eastAsiaTheme="minorEastAsia" w:hAnsi="Arial" w:cs="Arial"/>
                <w:color w:val="000000" w:themeColor="text1"/>
                <w:sz w:val="22"/>
                <w:szCs w:val="22"/>
                <w:lang w:eastAsia="zh-CN"/>
              </w:rPr>
              <w:t>(</w:t>
            </w:r>
            <w:r w:rsidR="00A918EC" w:rsidRPr="003C74D1">
              <w:rPr>
                <w:rFonts w:ascii="Arial" w:eastAsiaTheme="minorEastAsia" w:hAnsi="Arial" w:cs="Arial"/>
                <w:color w:val="000000" w:themeColor="text1"/>
                <w:sz w:val="22"/>
                <w:szCs w:val="22"/>
                <w:lang w:eastAsia="zh-CN"/>
              </w:rPr>
              <w:t>b</w:t>
            </w:r>
            <w:r w:rsidRPr="003C74D1">
              <w:rPr>
                <w:rFonts w:ascii="Arial" w:eastAsiaTheme="minorEastAsia" w:hAnsi="Arial" w:cs="Arial"/>
                <w:color w:val="000000" w:themeColor="text1"/>
                <w:sz w:val="22"/>
                <w:szCs w:val="22"/>
                <w:lang w:eastAsia="zh-CN"/>
              </w:rPr>
              <w:t>)</w:t>
            </w:r>
            <w:r w:rsidR="00A918EC" w:rsidRPr="003C74D1">
              <w:rPr>
                <w:rFonts w:ascii="Arial" w:eastAsiaTheme="minorEastAsia" w:hAnsi="Arial" w:cs="Arial"/>
                <w:color w:val="000000" w:themeColor="text1"/>
                <w:sz w:val="22"/>
                <w:szCs w:val="22"/>
                <w:lang w:eastAsia="zh-CN"/>
              </w:rPr>
              <w:t xml:space="preserve"> when rated criteria are not used, is the tender with </w:t>
            </w:r>
            <w:r w:rsidR="007A203C" w:rsidRPr="003C74D1">
              <w:rPr>
                <w:rFonts w:ascii="Arial" w:eastAsiaTheme="minorEastAsia" w:hAnsi="Arial" w:cs="Arial"/>
                <w:color w:val="000000" w:themeColor="text1"/>
                <w:sz w:val="22"/>
                <w:szCs w:val="22"/>
                <w:lang w:eastAsia="zh-CN"/>
              </w:rPr>
              <w:t xml:space="preserve">the </w:t>
            </w:r>
            <w:r w:rsidR="00A918EC" w:rsidRPr="003C74D1">
              <w:rPr>
                <w:rFonts w:ascii="Arial" w:eastAsiaTheme="minorEastAsia" w:hAnsi="Arial" w:cs="Arial"/>
                <w:color w:val="000000" w:themeColor="text1"/>
                <w:sz w:val="22"/>
                <w:szCs w:val="22"/>
                <w:lang w:eastAsia="zh-CN"/>
              </w:rPr>
              <w:t>lowest evaluated cost.</w:t>
            </w:r>
          </w:p>
        </w:tc>
      </w:tr>
      <w:tr w:rsidR="00C0004E" w:rsidRPr="00624FE6" w14:paraId="08CE064C" w14:textId="77777777" w:rsidTr="003C74D1">
        <w:trPr>
          <w:gridAfter w:val="1"/>
          <w:wAfter w:w="31" w:type="dxa"/>
          <w:trHeight w:val="1607"/>
        </w:trPr>
        <w:tc>
          <w:tcPr>
            <w:tcW w:w="2121" w:type="dxa"/>
          </w:tcPr>
          <w:p w14:paraId="52EFD147" w14:textId="25D03096" w:rsidR="00C0004E" w:rsidRPr="003C74D1" w:rsidRDefault="00C0004E" w:rsidP="003C74D1">
            <w:pPr>
              <w:pStyle w:val="2"/>
              <w:spacing w:line="276" w:lineRule="auto"/>
              <w:ind w:left="309" w:hangingChars="140" w:hanging="309"/>
              <w:rPr>
                <w:rFonts w:ascii="Arial" w:hAnsi="Arial" w:cs="Arial"/>
                <w:sz w:val="22"/>
                <w:szCs w:val="22"/>
              </w:rPr>
            </w:pPr>
            <w:bookmarkStart w:id="388" w:name="_Toc325714195"/>
            <w:bookmarkStart w:id="389" w:name="_Toc66364446"/>
            <w:r w:rsidRPr="003C74D1">
              <w:rPr>
                <w:rFonts w:ascii="Arial" w:hAnsi="Arial" w:cs="Arial"/>
                <w:sz w:val="22"/>
                <w:szCs w:val="22"/>
              </w:rPr>
              <w:t>Employer’s Right to Accept Any Tender, and to Reject Any or All Tenders</w:t>
            </w:r>
            <w:bookmarkEnd w:id="381"/>
            <w:bookmarkEnd w:id="382"/>
            <w:bookmarkEnd w:id="383"/>
            <w:bookmarkEnd w:id="384"/>
            <w:bookmarkEnd w:id="385"/>
            <w:bookmarkEnd w:id="386"/>
            <w:bookmarkEnd w:id="388"/>
            <w:bookmarkEnd w:id="389"/>
          </w:p>
        </w:tc>
        <w:tc>
          <w:tcPr>
            <w:tcW w:w="7309" w:type="dxa"/>
            <w:gridSpan w:val="3"/>
          </w:tcPr>
          <w:p w14:paraId="553C63D0" w14:textId="4D02D6BC" w:rsidR="00C0004E" w:rsidRPr="003C74D1" w:rsidRDefault="006A283E" w:rsidP="003C74D1">
            <w:pPr>
              <w:pStyle w:val="Sub-ClauseText"/>
              <w:spacing w:before="0" w:after="134" w:line="276" w:lineRule="auto"/>
              <w:ind w:left="430" w:hanging="430"/>
              <w:rPr>
                <w:rFonts w:ascii="Arial" w:hAnsi="Arial" w:cs="Arial"/>
                <w:color w:val="000000" w:themeColor="text1"/>
                <w:sz w:val="22"/>
                <w:szCs w:val="22"/>
              </w:rPr>
            </w:pPr>
            <w:r w:rsidRPr="003C74D1">
              <w:rPr>
                <w:rFonts w:ascii="Arial" w:hAnsi="Arial" w:cs="Arial"/>
                <w:color w:val="000000" w:themeColor="text1"/>
                <w:sz w:val="22"/>
                <w:szCs w:val="22"/>
              </w:rPr>
              <w:t>4</w:t>
            </w:r>
            <w:r w:rsidR="00F22141" w:rsidRPr="003C74D1">
              <w:rPr>
                <w:rFonts w:ascii="Arial" w:eastAsiaTheme="minorEastAsia" w:hAnsi="Arial" w:cs="Arial"/>
                <w:color w:val="000000" w:themeColor="text1"/>
                <w:sz w:val="22"/>
                <w:szCs w:val="22"/>
                <w:lang w:eastAsia="zh-CN"/>
              </w:rPr>
              <w:t>1</w:t>
            </w:r>
            <w:r w:rsidRPr="003C74D1">
              <w:rPr>
                <w:rFonts w:ascii="Arial" w:hAnsi="Arial" w:cs="Arial"/>
                <w:color w:val="000000" w:themeColor="text1"/>
                <w:sz w:val="22"/>
                <w:szCs w:val="22"/>
              </w:rPr>
              <w:t>.1</w:t>
            </w:r>
            <w:r w:rsidR="00C0004E" w:rsidRPr="003C74D1">
              <w:rPr>
                <w:rFonts w:ascii="Arial" w:hAnsi="Arial" w:cs="Arial"/>
                <w:color w:val="000000" w:themeColor="text1"/>
                <w:sz w:val="22"/>
                <w:szCs w:val="22"/>
              </w:rPr>
              <w:t xml:space="preserve">The Employer reserves the right to accept or reject any </w:t>
            </w:r>
            <w:r w:rsidR="00C0004E" w:rsidRPr="003C74D1">
              <w:rPr>
                <w:rFonts w:ascii="Arial" w:hAnsi="Arial" w:cs="Arial"/>
                <w:sz w:val="22"/>
                <w:szCs w:val="22"/>
              </w:rPr>
              <w:t>Tender</w:t>
            </w:r>
            <w:r w:rsidR="00F206C9" w:rsidRPr="003C74D1">
              <w:rPr>
                <w:rFonts w:ascii="Arial" w:eastAsia="SimSun" w:hAnsi="Arial" w:cs="Arial"/>
                <w:sz w:val="22"/>
                <w:szCs w:val="22"/>
                <w:lang w:eastAsia="zh-CN"/>
              </w:rPr>
              <w:t xml:space="preserve"> </w:t>
            </w:r>
            <w:r w:rsidR="00C0004E" w:rsidRPr="003C74D1">
              <w:rPr>
                <w:rFonts w:ascii="Arial" w:hAnsi="Arial" w:cs="Arial"/>
                <w:color w:val="000000" w:themeColor="text1"/>
                <w:sz w:val="22"/>
                <w:szCs w:val="22"/>
              </w:rPr>
              <w:t xml:space="preserve">and to annul the Tendering process and reject all Tenders at any time prior to Contract Award, without thereby incurring any liability to Tenderers. In case of annulment, all Tenders submitted and specifically, Tender securities, shall be promptly returned to the Tenderers. </w:t>
            </w:r>
          </w:p>
        </w:tc>
      </w:tr>
      <w:tr w:rsidR="00C0004E" w:rsidRPr="00624FE6" w14:paraId="7FA1FC60" w14:textId="77777777" w:rsidTr="003C74D1">
        <w:trPr>
          <w:gridAfter w:val="1"/>
          <w:wAfter w:w="31" w:type="dxa"/>
        </w:trPr>
        <w:tc>
          <w:tcPr>
            <w:tcW w:w="2121" w:type="dxa"/>
            <w:shd w:val="clear" w:color="auto" w:fill="auto"/>
          </w:tcPr>
          <w:p w14:paraId="62D43C04" w14:textId="46CA62B3" w:rsidR="00C0004E" w:rsidRPr="003C74D1" w:rsidRDefault="00C0004E" w:rsidP="003C74D1">
            <w:pPr>
              <w:pStyle w:val="2"/>
              <w:spacing w:line="276" w:lineRule="auto"/>
              <w:ind w:left="309" w:hangingChars="140" w:hanging="309"/>
              <w:rPr>
                <w:rFonts w:ascii="Arial" w:hAnsi="Arial" w:cs="Arial"/>
                <w:sz w:val="22"/>
                <w:szCs w:val="22"/>
              </w:rPr>
            </w:pPr>
            <w:bookmarkStart w:id="390" w:name="_Toc66364447"/>
            <w:r w:rsidRPr="003C74D1">
              <w:rPr>
                <w:rFonts w:ascii="Arial" w:hAnsi="Arial" w:cs="Arial"/>
                <w:sz w:val="22"/>
                <w:szCs w:val="22"/>
              </w:rPr>
              <w:t>Standstill Period</w:t>
            </w:r>
            <w:bookmarkEnd w:id="390"/>
          </w:p>
        </w:tc>
        <w:tc>
          <w:tcPr>
            <w:tcW w:w="7309" w:type="dxa"/>
            <w:gridSpan w:val="3"/>
            <w:shd w:val="clear" w:color="auto" w:fill="auto"/>
          </w:tcPr>
          <w:p w14:paraId="030F5E51" w14:textId="7604706A" w:rsidR="00C0004E" w:rsidRPr="003C74D1" w:rsidRDefault="006A283E" w:rsidP="003C74D1">
            <w:pPr>
              <w:pStyle w:val="StyleHeader1-ClausesLeft0Hanging03After0pt"/>
              <w:numPr>
                <w:ilvl w:val="0"/>
                <w:numId w:val="0"/>
              </w:numPr>
              <w:spacing w:after="134" w:line="276" w:lineRule="auto"/>
              <w:ind w:left="430" w:hanging="430"/>
              <w:jc w:val="both"/>
              <w:rPr>
                <w:rFonts w:ascii="Arial" w:hAnsi="Arial" w:cs="Arial"/>
                <w:color w:val="000000" w:themeColor="text1"/>
                <w:sz w:val="22"/>
                <w:szCs w:val="22"/>
                <w:lang w:val="en-US"/>
              </w:rPr>
            </w:pPr>
            <w:r w:rsidRPr="003C74D1">
              <w:rPr>
                <w:rFonts w:ascii="Arial" w:hAnsi="Arial" w:cs="Arial"/>
                <w:b w:val="0"/>
                <w:bCs w:val="0"/>
                <w:color w:val="000000" w:themeColor="text1"/>
                <w:spacing w:val="-4"/>
                <w:sz w:val="22"/>
                <w:szCs w:val="22"/>
                <w:lang w:val="en-US"/>
              </w:rPr>
              <w:t>4</w:t>
            </w:r>
            <w:r w:rsidR="00F22141" w:rsidRPr="003C74D1">
              <w:rPr>
                <w:rFonts w:ascii="Arial" w:eastAsiaTheme="minorEastAsia" w:hAnsi="Arial" w:cs="Arial"/>
                <w:b w:val="0"/>
                <w:bCs w:val="0"/>
                <w:color w:val="000000" w:themeColor="text1"/>
                <w:spacing w:val="-4"/>
                <w:sz w:val="22"/>
                <w:szCs w:val="22"/>
                <w:lang w:val="en-US" w:eastAsia="zh-CN"/>
              </w:rPr>
              <w:t>2</w:t>
            </w:r>
            <w:r w:rsidRPr="003C74D1">
              <w:rPr>
                <w:rFonts w:ascii="Arial" w:hAnsi="Arial" w:cs="Arial"/>
                <w:b w:val="0"/>
                <w:bCs w:val="0"/>
                <w:color w:val="000000" w:themeColor="text1"/>
                <w:spacing w:val="-4"/>
                <w:sz w:val="22"/>
                <w:szCs w:val="22"/>
                <w:lang w:val="en-US"/>
              </w:rPr>
              <w:t>.1</w:t>
            </w:r>
            <w:r w:rsidR="00C0004E" w:rsidRPr="003C74D1">
              <w:rPr>
                <w:rFonts w:ascii="Arial" w:hAnsi="Arial" w:cs="Arial"/>
                <w:b w:val="0"/>
                <w:bCs w:val="0"/>
                <w:color w:val="000000" w:themeColor="text1"/>
                <w:spacing w:val="-4"/>
                <w:sz w:val="22"/>
                <w:szCs w:val="22"/>
                <w:lang w:val="en-US"/>
              </w:rPr>
              <w:t xml:space="preserve">The Contract shall not be awarded earlier than the expiry of the Standstill Period. The Standstill Period shall be ten (10) Business Days unless extended in accordance with </w:t>
            </w:r>
            <w:r w:rsidR="00F51758" w:rsidRPr="003C74D1">
              <w:rPr>
                <w:rFonts w:ascii="Arial" w:hAnsi="Arial" w:cs="Arial"/>
                <w:b w:val="0"/>
                <w:bCs w:val="0"/>
                <w:color w:val="000000" w:themeColor="text1"/>
                <w:spacing w:val="-4"/>
                <w:sz w:val="22"/>
                <w:szCs w:val="22"/>
                <w:lang w:val="en-US"/>
              </w:rPr>
              <w:t>ITT</w:t>
            </w:r>
            <w:r w:rsidR="005E64D3" w:rsidRPr="003C74D1">
              <w:rPr>
                <w:rFonts w:ascii="Arial" w:hAnsi="Arial" w:cs="Arial"/>
                <w:b w:val="0"/>
                <w:bCs w:val="0"/>
                <w:color w:val="000000" w:themeColor="text1"/>
                <w:spacing w:val="-4"/>
                <w:sz w:val="22"/>
                <w:szCs w:val="22"/>
                <w:lang w:val="en-US"/>
              </w:rPr>
              <w:t xml:space="preserve"> </w:t>
            </w:r>
            <w:r w:rsidR="00DE538D" w:rsidRPr="003C74D1">
              <w:rPr>
                <w:rFonts w:ascii="Arial" w:hAnsi="Arial" w:cs="Arial"/>
                <w:b w:val="0"/>
                <w:bCs w:val="0"/>
                <w:color w:val="000000" w:themeColor="text1"/>
                <w:spacing w:val="-4"/>
                <w:sz w:val="22"/>
                <w:szCs w:val="22"/>
                <w:lang w:val="en-US"/>
              </w:rPr>
              <w:t>46</w:t>
            </w:r>
            <w:r w:rsidR="00C0004E" w:rsidRPr="003C74D1">
              <w:rPr>
                <w:rFonts w:ascii="Arial" w:hAnsi="Arial" w:cs="Arial"/>
                <w:b w:val="0"/>
                <w:bCs w:val="0"/>
                <w:color w:val="000000" w:themeColor="text1"/>
                <w:spacing w:val="-4"/>
                <w:sz w:val="22"/>
                <w:szCs w:val="22"/>
                <w:lang w:val="en-US"/>
              </w:rPr>
              <w:t>. The Standstill Period commences the day after the date the Employer has transmitted to each Tenderer the Notification of Intention to Award the Contract. Where only one Tender is submitted, or if this contract is in response to an emergency situation recognized by the Bank, the Standstill Period shall not apply.</w:t>
            </w:r>
          </w:p>
        </w:tc>
      </w:tr>
      <w:tr w:rsidR="00C0004E" w:rsidRPr="00624FE6" w14:paraId="34C939D5" w14:textId="77777777" w:rsidTr="003C74D1">
        <w:trPr>
          <w:gridAfter w:val="1"/>
          <w:wAfter w:w="31" w:type="dxa"/>
        </w:trPr>
        <w:tc>
          <w:tcPr>
            <w:tcW w:w="2121" w:type="dxa"/>
            <w:shd w:val="clear" w:color="auto" w:fill="auto"/>
          </w:tcPr>
          <w:p w14:paraId="045BDC80" w14:textId="5AE1247D" w:rsidR="00C0004E" w:rsidRPr="003C74D1" w:rsidRDefault="00C0004E" w:rsidP="003C74D1">
            <w:pPr>
              <w:pStyle w:val="2"/>
              <w:spacing w:line="276" w:lineRule="auto"/>
              <w:ind w:left="309" w:hangingChars="140" w:hanging="309"/>
              <w:rPr>
                <w:rFonts w:ascii="Arial" w:hAnsi="Arial" w:cs="Arial"/>
                <w:sz w:val="22"/>
                <w:szCs w:val="22"/>
              </w:rPr>
            </w:pPr>
            <w:bookmarkStart w:id="391" w:name="_Toc66364448"/>
            <w:r w:rsidRPr="003C74D1">
              <w:rPr>
                <w:rFonts w:ascii="Arial" w:hAnsi="Arial" w:cs="Arial"/>
                <w:sz w:val="22"/>
                <w:szCs w:val="22"/>
              </w:rPr>
              <w:t>Notification of Intention to Award</w:t>
            </w:r>
            <w:bookmarkEnd w:id="391"/>
          </w:p>
        </w:tc>
        <w:tc>
          <w:tcPr>
            <w:tcW w:w="7309" w:type="dxa"/>
            <w:gridSpan w:val="3"/>
            <w:shd w:val="clear" w:color="auto" w:fill="auto"/>
          </w:tcPr>
          <w:p w14:paraId="5326DB03" w14:textId="47C213A6" w:rsidR="00C0004E" w:rsidRPr="003C74D1" w:rsidRDefault="00C0004E" w:rsidP="003C74D1">
            <w:pPr>
              <w:pStyle w:val="StyleHeader1-ClausesAfter10pt"/>
              <w:spacing w:before="0" w:after="134" w:line="276" w:lineRule="auto"/>
              <w:ind w:left="410" w:hanging="410"/>
              <w:rPr>
                <w:rFonts w:ascii="Arial" w:hAnsi="Arial" w:cs="Arial"/>
                <w:b w:val="0"/>
                <w:color w:val="000000" w:themeColor="text1"/>
                <w:sz w:val="22"/>
                <w:szCs w:val="22"/>
              </w:rPr>
            </w:pPr>
            <w:r w:rsidRPr="003C74D1">
              <w:rPr>
                <w:rFonts w:ascii="Arial" w:hAnsi="Arial" w:cs="Arial"/>
                <w:b w:val="0"/>
                <w:color w:val="000000" w:themeColor="text1"/>
                <w:sz w:val="22"/>
                <w:szCs w:val="22"/>
              </w:rPr>
              <w:t>4</w:t>
            </w:r>
            <w:r w:rsidR="00F22141" w:rsidRPr="003C74D1">
              <w:rPr>
                <w:rFonts w:ascii="Arial" w:eastAsiaTheme="minorEastAsia" w:hAnsi="Arial" w:cs="Arial"/>
                <w:b w:val="0"/>
                <w:color w:val="000000" w:themeColor="text1"/>
                <w:sz w:val="22"/>
                <w:szCs w:val="22"/>
                <w:lang w:eastAsia="zh-CN"/>
              </w:rPr>
              <w:t>3</w:t>
            </w:r>
            <w:r w:rsidRPr="003C74D1">
              <w:rPr>
                <w:rFonts w:ascii="Arial" w:hAnsi="Arial" w:cs="Arial"/>
                <w:b w:val="0"/>
                <w:color w:val="000000" w:themeColor="text1"/>
                <w:sz w:val="22"/>
                <w:szCs w:val="22"/>
              </w:rPr>
              <w:t xml:space="preserve">.1 </w:t>
            </w:r>
            <w:r w:rsidRPr="003C74D1">
              <w:rPr>
                <w:rFonts w:ascii="Arial" w:hAnsi="Arial" w:cs="Arial"/>
                <w:b w:val="0"/>
                <w:bCs w:val="0"/>
                <w:color w:val="000000" w:themeColor="text1"/>
                <w:spacing w:val="-4"/>
                <w:sz w:val="22"/>
                <w:szCs w:val="22"/>
              </w:rPr>
              <w:t>The Employer shall send to each Tenderer the Notification of Intention to Award the Contract to the successful Tenderer.</w:t>
            </w:r>
            <w:r w:rsidR="008B2872" w:rsidRPr="003C74D1">
              <w:rPr>
                <w:rFonts w:ascii="Arial" w:hAnsi="Arial" w:cs="Arial"/>
                <w:b w:val="0"/>
                <w:bCs w:val="0"/>
                <w:color w:val="000000" w:themeColor="text1"/>
                <w:spacing w:val="-4"/>
                <w:sz w:val="22"/>
                <w:szCs w:val="22"/>
              </w:rPr>
              <w:t xml:space="preserve"> </w:t>
            </w:r>
            <w:r w:rsidRPr="003C74D1">
              <w:rPr>
                <w:rFonts w:ascii="Arial" w:hAnsi="Arial" w:cs="Arial"/>
                <w:b w:val="0"/>
                <w:color w:val="000000" w:themeColor="text1"/>
                <w:sz w:val="22"/>
                <w:szCs w:val="22"/>
              </w:rPr>
              <w:t>The Notification of Intention to Award shall contain, at a minimum, the following information:</w:t>
            </w:r>
          </w:p>
          <w:p w14:paraId="14ACEAFE" w14:textId="77777777" w:rsidR="00C0004E" w:rsidRPr="003C74D1" w:rsidRDefault="00C0004E" w:rsidP="003C74D1">
            <w:pPr>
              <w:pStyle w:val="ListParagraph"/>
              <w:numPr>
                <w:ilvl w:val="0"/>
                <w:numId w:val="33"/>
              </w:numPr>
              <w:spacing w:after="134" w:line="276" w:lineRule="auto"/>
              <w:ind w:left="1526" w:hanging="601"/>
              <w:contextualSpacing w:val="0"/>
              <w:jc w:val="left"/>
              <w:rPr>
                <w:rFonts w:ascii="Arial" w:hAnsi="Arial" w:cs="Arial"/>
                <w:color w:val="000000" w:themeColor="text1"/>
                <w:sz w:val="22"/>
                <w:szCs w:val="22"/>
              </w:rPr>
            </w:pPr>
            <w:r w:rsidRPr="003C74D1">
              <w:rPr>
                <w:rFonts w:ascii="Arial" w:hAnsi="Arial" w:cs="Arial"/>
                <w:color w:val="000000" w:themeColor="text1"/>
                <w:sz w:val="22"/>
                <w:szCs w:val="22"/>
              </w:rPr>
              <w:t xml:space="preserve">the name and address of the Tenderer submitting the successful Tender; </w:t>
            </w:r>
          </w:p>
          <w:p w14:paraId="48BFD123" w14:textId="77777777" w:rsidR="00C0004E" w:rsidRPr="003C74D1" w:rsidRDefault="00C0004E" w:rsidP="003C74D1">
            <w:pPr>
              <w:pStyle w:val="ListParagraph"/>
              <w:numPr>
                <w:ilvl w:val="0"/>
                <w:numId w:val="33"/>
              </w:numPr>
              <w:spacing w:after="134" w:line="276" w:lineRule="auto"/>
              <w:ind w:left="1526" w:hanging="601"/>
              <w:contextualSpacing w:val="0"/>
              <w:jc w:val="left"/>
              <w:rPr>
                <w:rFonts w:ascii="Arial" w:hAnsi="Arial" w:cs="Arial"/>
                <w:color w:val="000000" w:themeColor="text1"/>
                <w:sz w:val="22"/>
                <w:szCs w:val="22"/>
              </w:rPr>
            </w:pPr>
            <w:r w:rsidRPr="003C74D1">
              <w:rPr>
                <w:rFonts w:ascii="Arial" w:hAnsi="Arial" w:cs="Arial"/>
                <w:color w:val="000000" w:themeColor="text1"/>
                <w:sz w:val="22"/>
                <w:szCs w:val="22"/>
              </w:rPr>
              <w:t xml:space="preserve">the Contract price of the successful Tender; </w:t>
            </w:r>
          </w:p>
          <w:p w14:paraId="01C714C5" w14:textId="7D97180C" w:rsidR="00C0004E" w:rsidRPr="003C74D1" w:rsidRDefault="00C0004E" w:rsidP="003C74D1">
            <w:pPr>
              <w:pStyle w:val="ListParagraph"/>
              <w:numPr>
                <w:ilvl w:val="0"/>
                <w:numId w:val="33"/>
              </w:numPr>
              <w:spacing w:after="134" w:line="276" w:lineRule="auto"/>
              <w:ind w:left="1526" w:hanging="601"/>
              <w:contextualSpacing w:val="0"/>
              <w:rPr>
                <w:rFonts w:ascii="Arial" w:hAnsi="Arial" w:cs="Arial"/>
                <w:sz w:val="22"/>
                <w:szCs w:val="22"/>
              </w:rPr>
            </w:pPr>
            <w:r w:rsidRPr="003C74D1">
              <w:rPr>
                <w:rFonts w:ascii="Arial" w:hAnsi="Arial" w:cs="Arial"/>
                <w:sz w:val="22"/>
                <w:szCs w:val="22"/>
              </w:rPr>
              <w:t>the names of all Tenderers who submitted Tenders, and their Tender prices as readout, and as evaluated</w:t>
            </w:r>
            <w:r w:rsidR="00E408C6" w:rsidRPr="003C74D1">
              <w:rPr>
                <w:rFonts w:ascii="Arial" w:hAnsi="Arial" w:cs="Arial"/>
                <w:sz w:val="22"/>
                <w:szCs w:val="22"/>
              </w:rPr>
              <w:t xml:space="preserve">, </w:t>
            </w:r>
            <w:r w:rsidR="000C31E1" w:rsidRPr="003C74D1">
              <w:rPr>
                <w:rFonts w:ascii="Arial" w:hAnsi="Arial" w:cs="Arial"/>
                <w:sz w:val="22"/>
                <w:szCs w:val="22"/>
              </w:rPr>
              <w:t>and</w:t>
            </w:r>
            <w:r w:rsidR="003614E8" w:rsidRPr="003C74D1">
              <w:rPr>
                <w:rFonts w:ascii="Arial" w:hAnsi="Arial" w:cs="Arial"/>
                <w:sz w:val="22"/>
                <w:szCs w:val="22"/>
              </w:rPr>
              <w:t xml:space="preserve"> </w:t>
            </w:r>
            <w:r w:rsidR="00DD00A4" w:rsidRPr="003C74D1">
              <w:rPr>
                <w:rFonts w:ascii="Arial" w:hAnsi="Arial" w:cs="Arial"/>
                <w:sz w:val="22"/>
                <w:szCs w:val="22"/>
              </w:rPr>
              <w:lastRenderedPageBreak/>
              <w:t>when</w:t>
            </w:r>
            <w:r w:rsidR="003614E8" w:rsidRPr="003C74D1">
              <w:rPr>
                <w:rFonts w:ascii="Arial" w:hAnsi="Arial" w:cs="Arial"/>
                <w:sz w:val="22"/>
                <w:szCs w:val="22"/>
              </w:rPr>
              <w:t xml:space="preserve"> </w:t>
            </w:r>
            <w:r w:rsidR="00D02EC6" w:rsidRPr="003C74D1">
              <w:rPr>
                <w:rFonts w:ascii="Arial" w:hAnsi="Arial" w:cs="Arial"/>
                <w:sz w:val="22"/>
                <w:szCs w:val="22"/>
              </w:rPr>
              <w:t>r</w:t>
            </w:r>
            <w:r w:rsidR="003614E8" w:rsidRPr="003C74D1">
              <w:rPr>
                <w:rFonts w:ascii="Arial" w:hAnsi="Arial" w:cs="Arial"/>
                <w:sz w:val="22"/>
                <w:szCs w:val="22"/>
              </w:rPr>
              <w:t xml:space="preserve">ated </w:t>
            </w:r>
            <w:r w:rsidR="00D02EC6" w:rsidRPr="003C74D1">
              <w:rPr>
                <w:rFonts w:ascii="Arial" w:hAnsi="Arial" w:cs="Arial"/>
                <w:sz w:val="22"/>
                <w:szCs w:val="22"/>
              </w:rPr>
              <w:t>c</w:t>
            </w:r>
            <w:r w:rsidR="003614E8" w:rsidRPr="003C74D1">
              <w:rPr>
                <w:rFonts w:ascii="Arial" w:hAnsi="Arial" w:cs="Arial"/>
                <w:sz w:val="22"/>
                <w:szCs w:val="22"/>
              </w:rPr>
              <w:t>riteria</w:t>
            </w:r>
            <w:r w:rsidR="00DD00A4" w:rsidRPr="003C74D1">
              <w:rPr>
                <w:rFonts w:ascii="Arial" w:hAnsi="Arial" w:cs="Arial"/>
                <w:sz w:val="22"/>
                <w:szCs w:val="22"/>
              </w:rPr>
              <w:t xml:space="preserve"> are used</w:t>
            </w:r>
            <w:r w:rsidR="003614E8" w:rsidRPr="003C74D1">
              <w:rPr>
                <w:rFonts w:ascii="Arial" w:hAnsi="Arial" w:cs="Arial"/>
                <w:sz w:val="22"/>
                <w:szCs w:val="22"/>
              </w:rPr>
              <w:t xml:space="preserve">, </w:t>
            </w:r>
            <w:r w:rsidR="00C11030" w:rsidRPr="003C74D1">
              <w:rPr>
                <w:rFonts w:ascii="Arial" w:hAnsi="Arial" w:cs="Arial"/>
                <w:sz w:val="22"/>
                <w:szCs w:val="22"/>
              </w:rPr>
              <w:t xml:space="preserve">the </w:t>
            </w:r>
            <w:r w:rsidR="00C6574D" w:rsidRPr="003C74D1">
              <w:rPr>
                <w:rFonts w:ascii="Arial" w:hAnsi="Arial" w:cs="Arial"/>
                <w:sz w:val="22"/>
                <w:szCs w:val="22"/>
              </w:rPr>
              <w:t xml:space="preserve">evaluated technical and </w:t>
            </w:r>
            <w:r w:rsidR="00E40600" w:rsidRPr="003C74D1">
              <w:rPr>
                <w:rFonts w:ascii="Arial" w:hAnsi="Arial" w:cs="Arial"/>
                <w:sz w:val="22"/>
                <w:szCs w:val="22"/>
              </w:rPr>
              <w:t>financial scores</w:t>
            </w:r>
            <w:r w:rsidR="004F44B2" w:rsidRPr="003C74D1">
              <w:rPr>
                <w:rFonts w:ascii="Arial" w:hAnsi="Arial" w:cs="Arial"/>
                <w:sz w:val="22"/>
                <w:szCs w:val="22"/>
              </w:rPr>
              <w:t>, and the combined total scores</w:t>
            </w:r>
            <w:r w:rsidRPr="003C74D1">
              <w:rPr>
                <w:rFonts w:ascii="Arial" w:hAnsi="Arial" w:cs="Arial"/>
                <w:sz w:val="22"/>
                <w:szCs w:val="22"/>
              </w:rPr>
              <w:t>;</w:t>
            </w:r>
          </w:p>
          <w:p w14:paraId="4D747001" w14:textId="7F237054" w:rsidR="00C0004E" w:rsidRPr="003C74D1" w:rsidRDefault="00C0004E" w:rsidP="003C74D1">
            <w:pPr>
              <w:pStyle w:val="ListParagraph"/>
              <w:numPr>
                <w:ilvl w:val="0"/>
                <w:numId w:val="33"/>
              </w:numPr>
              <w:spacing w:after="134" w:line="276" w:lineRule="auto"/>
              <w:ind w:left="1526" w:hanging="601"/>
              <w:contextualSpacing w:val="0"/>
              <w:rPr>
                <w:rFonts w:ascii="Arial" w:hAnsi="Arial" w:cs="Arial"/>
                <w:sz w:val="22"/>
                <w:szCs w:val="22"/>
              </w:rPr>
            </w:pPr>
            <w:r w:rsidRPr="003C74D1">
              <w:rPr>
                <w:rFonts w:ascii="Arial" w:hAnsi="Arial" w:cs="Arial"/>
                <w:bCs/>
                <w:sz w:val="22"/>
                <w:szCs w:val="22"/>
              </w:rPr>
              <w:t xml:space="preserve">a statement of the reason(s) </w:t>
            </w:r>
            <w:r w:rsidRPr="003C74D1">
              <w:rPr>
                <w:rFonts w:ascii="Arial" w:hAnsi="Arial" w:cs="Arial"/>
                <w:color w:val="000000" w:themeColor="text1"/>
                <w:sz w:val="22"/>
                <w:szCs w:val="22"/>
              </w:rPr>
              <w:t>the Tender (of the unsuccessful Tenderer to whom the notification is addressed) was unsuccessful</w:t>
            </w:r>
            <w:r w:rsidRPr="003C74D1">
              <w:rPr>
                <w:rFonts w:ascii="Arial" w:hAnsi="Arial" w:cs="Arial"/>
                <w:bCs/>
                <w:sz w:val="22"/>
                <w:szCs w:val="22"/>
              </w:rPr>
              <w:t>, unless the price</w:t>
            </w:r>
            <w:r w:rsidR="00585DA1" w:rsidRPr="003C74D1">
              <w:rPr>
                <w:rFonts w:ascii="Arial" w:hAnsi="Arial" w:cs="Arial"/>
                <w:bCs/>
                <w:sz w:val="22"/>
                <w:szCs w:val="22"/>
              </w:rPr>
              <w:t xml:space="preserve"> or score </w:t>
            </w:r>
            <w:r w:rsidRPr="003C74D1">
              <w:rPr>
                <w:rFonts w:ascii="Arial" w:hAnsi="Arial" w:cs="Arial"/>
                <w:bCs/>
                <w:sz w:val="22"/>
                <w:szCs w:val="22"/>
              </w:rPr>
              <w:t xml:space="preserve"> information in (c) above already reveals the reason;</w:t>
            </w:r>
          </w:p>
          <w:p w14:paraId="06F9B72D" w14:textId="77777777" w:rsidR="00C0004E" w:rsidRPr="003C74D1" w:rsidRDefault="00C0004E" w:rsidP="003C74D1">
            <w:pPr>
              <w:pStyle w:val="ListParagraph"/>
              <w:numPr>
                <w:ilvl w:val="0"/>
                <w:numId w:val="33"/>
              </w:numPr>
              <w:spacing w:after="134" w:line="276" w:lineRule="auto"/>
              <w:ind w:left="1526" w:hanging="601"/>
              <w:contextualSpacing w:val="0"/>
              <w:rPr>
                <w:rFonts w:ascii="Arial" w:hAnsi="Arial" w:cs="Arial"/>
                <w:sz w:val="22"/>
                <w:szCs w:val="22"/>
              </w:rPr>
            </w:pPr>
            <w:r w:rsidRPr="003C74D1">
              <w:rPr>
                <w:rFonts w:ascii="Arial" w:hAnsi="Arial" w:cs="Arial"/>
                <w:sz w:val="22"/>
                <w:szCs w:val="22"/>
              </w:rPr>
              <w:t>the expiry date of the Standstill Period; and</w:t>
            </w:r>
          </w:p>
          <w:p w14:paraId="34F4F78A" w14:textId="318790BA" w:rsidR="00C0004E" w:rsidRPr="003C74D1" w:rsidRDefault="00C0004E" w:rsidP="003C74D1">
            <w:pPr>
              <w:pStyle w:val="ListParagraph"/>
              <w:numPr>
                <w:ilvl w:val="0"/>
                <w:numId w:val="33"/>
              </w:numPr>
              <w:spacing w:after="134" w:line="276" w:lineRule="auto"/>
              <w:ind w:left="1526" w:hanging="601"/>
              <w:contextualSpacing w:val="0"/>
              <w:rPr>
                <w:rFonts w:ascii="Arial" w:hAnsi="Arial" w:cs="Arial"/>
                <w:sz w:val="22"/>
                <w:szCs w:val="22"/>
              </w:rPr>
            </w:pPr>
            <w:r w:rsidRPr="003C74D1">
              <w:rPr>
                <w:rFonts w:ascii="Arial" w:hAnsi="Arial" w:cs="Arial"/>
                <w:sz w:val="22"/>
                <w:szCs w:val="22"/>
              </w:rPr>
              <w:t xml:space="preserve">instructions on how to request a debriefing and/or submit a complaint during the </w:t>
            </w:r>
            <w:r w:rsidR="002D2319">
              <w:rPr>
                <w:rFonts w:ascii="Arial" w:hAnsi="Arial" w:cs="Arial"/>
                <w:sz w:val="22"/>
                <w:szCs w:val="22"/>
              </w:rPr>
              <w:t>S</w:t>
            </w:r>
            <w:r w:rsidR="002D2319" w:rsidRPr="003C74D1">
              <w:rPr>
                <w:rFonts w:ascii="Arial" w:hAnsi="Arial" w:cs="Arial"/>
                <w:sz w:val="22"/>
                <w:szCs w:val="22"/>
              </w:rPr>
              <w:t xml:space="preserve">tandstill </w:t>
            </w:r>
            <w:r w:rsidR="002D2319">
              <w:rPr>
                <w:rFonts w:ascii="Arial" w:hAnsi="Arial" w:cs="Arial"/>
                <w:sz w:val="22"/>
                <w:szCs w:val="22"/>
              </w:rPr>
              <w:t>P</w:t>
            </w:r>
            <w:r w:rsidR="002D2319" w:rsidRPr="003C74D1">
              <w:rPr>
                <w:rFonts w:ascii="Arial" w:hAnsi="Arial" w:cs="Arial"/>
                <w:sz w:val="22"/>
                <w:szCs w:val="22"/>
              </w:rPr>
              <w:t>eriod</w:t>
            </w:r>
            <w:r w:rsidRPr="003C74D1">
              <w:rPr>
                <w:rFonts w:ascii="Arial" w:hAnsi="Arial" w:cs="Arial"/>
                <w:sz w:val="22"/>
                <w:szCs w:val="22"/>
              </w:rPr>
              <w:t>.</w:t>
            </w:r>
          </w:p>
        </w:tc>
      </w:tr>
      <w:tr w:rsidR="00C0004E" w:rsidRPr="00624FE6" w14:paraId="258480B8" w14:textId="77777777" w:rsidTr="003C74D1">
        <w:tc>
          <w:tcPr>
            <w:tcW w:w="9461" w:type="dxa"/>
            <w:gridSpan w:val="5"/>
          </w:tcPr>
          <w:p w14:paraId="08EE6F26" w14:textId="77777777" w:rsidR="000D53F8" w:rsidRDefault="000D53F8">
            <w:pPr>
              <w:pStyle w:val="3"/>
              <w:spacing w:line="276" w:lineRule="auto"/>
              <w:rPr>
                <w:rFonts w:ascii="Arial" w:hAnsi="Arial" w:cs="Arial"/>
                <w:sz w:val="22"/>
                <w:szCs w:val="22"/>
              </w:rPr>
            </w:pPr>
            <w:bookmarkStart w:id="392" w:name="_Toc66364449"/>
          </w:p>
          <w:p w14:paraId="26BC6BE9" w14:textId="478980CC" w:rsidR="00C0004E" w:rsidRPr="003C74D1" w:rsidRDefault="00C0004E" w:rsidP="003C74D1">
            <w:pPr>
              <w:pStyle w:val="3"/>
              <w:spacing w:line="276" w:lineRule="auto"/>
              <w:rPr>
                <w:rFonts w:ascii="Arial" w:hAnsi="Arial" w:cs="Arial"/>
                <w:sz w:val="22"/>
                <w:szCs w:val="22"/>
              </w:rPr>
            </w:pPr>
            <w:r w:rsidRPr="003C74D1">
              <w:rPr>
                <w:rFonts w:ascii="Arial" w:hAnsi="Arial" w:cs="Arial"/>
                <w:sz w:val="22"/>
                <w:szCs w:val="22"/>
              </w:rPr>
              <w:t>F.  Award of Contract</w:t>
            </w:r>
            <w:bookmarkEnd w:id="392"/>
          </w:p>
        </w:tc>
      </w:tr>
      <w:tr w:rsidR="00C0004E" w:rsidRPr="00624FE6" w14:paraId="69DB6E41" w14:textId="77777777" w:rsidTr="003C74D1">
        <w:tc>
          <w:tcPr>
            <w:tcW w:w="2121" w:type="dxa"/>
          </w:tcPr>
          <w:p w14:paraId="674AD9B9" w14:textId="104DB472" w:rsidR="00C0004E" w:rsidRPr="003C74D1" w:rsidRDefault="00C0004E" w:rsidP="003C74D1">
            <w:pPr>
              <w:pStyle w:val="2"/>
              <w:tabs>
                <w:tab w:val="left" w:pos="311"/>
              </w:tabs>
              <w:spacing w:line="276" w:lineRule="auto"/>
              <w:ind w:left="451" w:hangingChars="204" w:hanging="451"/>
              <w:rPr>
                <w:rFonts w:ascii="Arial" w:hAnsi="Arial" w:cs="Arial"/>
                <w:sz w:val="22"/>
                <w:szCs w:val="22"/>
              </w:rPr>
            </w:pPr>
            <w:bookmarkStart w:id="393" w:name="_Toc435378306"/>
            <w:bookmarkStart w:id="394" w:name="_Toc66364450"/>
            <w:bookmarkEnd w:id="393"/>
            <w:r w:rsidRPr="003C74D1">
              <w:rPr>
                <w:rFonts w:ascii="Arial" w:hAnsi="Arial" w:cs="Arial"/>
                <w:sz w:val="22"/>
                <w:szCs w:val="22"/>
              </w:rPr>
              <w:t>Award Criteria</w:t>
            </w:r>
            <w:bookmarkEnd w:id="394"/>
          </w:p>
        </w:tc>
        <w:tc>
          <w:tcPr>
            <w:tcW w:w="7339" w:type="dxa"/>
            <w:gridSpan w:val="4"/>
          </w:tcPr>
          <w:p w14:paraId="465FEEF0" w14:textId="37F160A3" w:rsidR="00C0004E" w:rsidRPr="003C74D1" w:rsidRDefault="00C0004E" w:rsidP="003C74D1">
            <w:pPr>
              <w:pStyle w:val="ListParagraph"/>
              <w:spacing w:after="240" w:line="276" w:lineRule="auto"/>
              <w:ind w:left="500" w:hanging="500"/>
              <w:rPr>
                <w:rFonts w:ascii="Arial" w:hAnsi="Arial" w:cs="Arial"/>
                <w:sz w:val="22"/>
                <w:szCs w:val="22"/>
              </w:rPr>
            </w:pPr>
            <w:r w:rsidRPr="003C74D1">
              <w:rPr>
                <w:rFonts w:ascii="Arial" w:hAnsi="Arial" w:cs="Arial"/>
                <w:color w:val="000000" w:themeColor="text1"/>
                <w:sz w:val="22"/>
                <w:szCs w:val="22"/>
              </w:rPr>
              <w:t>4</w:t>
            </w:r>
            <w:r w:rsidR="00F22141" w:rsidRPr="003C74D1">
              <w:rPr>
                <w:rFonts w:ascii="Arial" w:eastAsiaTheme="minorEastAsia" w:hAnsi="Arial" w:cs="Arial"/>
                <w:color w:val="000000" w:themeColor="text1"/>
                <w:sz w:val="22"/>
                <w:szCs w:val="22"/>
                <w:lang w:eastAsia="zh-CN"/>
              </w:rPr>
              <w:t>4</w:t>
            </w:r>
            <w:r w:rsidRPr="003C74D1">
              <w:rPr>
                <w:rFonts w:ascii="Arial" w:hAnsi="Arial" w:cs="Arial"/>
                <w:color w:val="000000" w:themeColor="text1"/>
                <w:sz w:val="22"/>
                <w:szCs w:val="22"/>
              </w:rPr>
              <w:t xml:space="preserve">.1 Subject to </w:t>
            </w:r>
            <w:r w:rsidR="00F51758" w:rsidRPr="003C74D1">
              <w:rPr>
                <w:rFonts w:ascii="Arial" w:hAnsi="Arial" w:cs="Arial"/>
                <w:color w:val="000000" w:themeColor="text1"/>
                <w:sz w:val="22"/>
                <w:szCs w:val="22"/>
              </w:rPr>
              <w:t xml:space="preserve">ITT </w:t>
            </w:r>
            <w:r w:rsidR="00F458DE" w:rsidRPr="003C74D1">
              <w:rPr>
                <w:rFonts w:ascii="Arial" w:hAnsi="Arial" w:cs="Arial"/>
                <w:color w:val="000000" w:themeColor="text1"/>
                <w:sz w:val="22"/>
                <w:szCs w:val="22"/>
              </w:rPr>
              <w:t>41</w:t>
            </w:r>
            <w:r w:rsidRPr="003C74D1">
              <w:rPr>
                <w:rFonts w:ascii="Arial" w:hAnsi="Arial" w:cs="Arial"/>
                <w:color w:val="000000" w:themeColor="text1"/>
                <w:sz w:val="22"/>
                <w:szCs w:val="22"/>
              </w:rPr>
              <w:t>,</w:t>
            </w:r>
            <w:r w:rsidR="003F0B7D" w:rsidRPr="003C74D1">
              <w:rPr>
                <w:rFonts w:ascii="Arial" w:eastAsia="SimSun" w:hAnsi="Arial" w:cs="Arial"/>
                <w:color w:val="000000" w:themeColor="text1"/>
                <w:sz w:val="22"/>
                <w:szCs w:val="22"/>
                <w:lang w:eastAsia="zh-CN"/>
              </w:rPr>
              <w:t xml:space="preserve"> </w:t>
            </w:r>
            <w:r w:rsidRPr="003C74D1">
              <w:rPr>
                <w:rFonts w:ascii="Arial" w:hAnsi="Arial" w:cs="Arial"/>
                <w:color w:val="000000" w:themeColor="text1"/>
                <w:sz w:val="22"/>
                <w:szCs w:val="22"/>
              </w:rPr>
              <w:t xml:space="preserve">the Employer shall award the Contract to the </w:t>
            </w:r>
            <w:r w:rsidR="00DE538D" w:rsidRPr="003C74D1">
              <w:rPr>
                <w:rFonts w:ascii="Arial" w:hAnsi="Arial" w:cs="Arial"/>
                <w:color w:val="000000" w:themeColor="text1"/>
                <w:sz w:val="22"/>
                <w:szCs w:val="22"/>
              </w:rPr>
              <w:t xml:space="preserve">successful </w:t>
            </w:r>
            <w:r w:rsidRPr="003C74D1">
              <w:rPr>
                <w:rFonts w:ascii="Arial" w:hAnsi="Arial" w:cs="Arial"/>
                <w:color w:val="000000" w:themeColor="text1"/>
                <w:sz w:val="22"/>
                <w:szCs w:val="22"/>
              </w:rPr>
              <w:t>Tenderer. Th</w:t>
            </w:r>
            <w:r w:rsidR="00DE538D" w:rsidRPr="003C74D1">
              <w:rPr>
                <w:rFonts w:ascii="Arial" w:hAnsi="Arial" w:cs="Arial"/>
                <w:color w:val="000000" w:themeColor="text1"/>
                <w:sz w:val="22"/>
                <w:szCs w:val="22"/>
              </w:rPr>
              <w:t xml:space="preserve">is is the Tenderer whose Tender has been determined to be the Most Advantageous Tender.  </w:t>
            </w:r>
          </w:p>
          <w:p w14:paraId="446B77B0" w14:textId="77777777" w:rsidR="00C0004E" w:rsidRPr="003C74D1" w:rsidRDefault="00C0004E" w:rsidP="003C74D1">
            <w:pPr>
              <w:pStyle w:val="ListParagraph"/>
              <w:spacing w:before="240" w:line="276" w:lineRule="auto"/>
              <w:ind w:left="700" w:hanging="360"/>
              <w:contextualSpacing w:val="0"/>
              <w:rPr>
                <w:rFonts w:ascii="Arial" w:hAnsi="Arial" w:cs="Arial"/>
                <w:color w:val="000000" w:themeColor="text1"/>
                <w:sz w:val="22"/>
                <w:szCs w:val="22"/>
              </w:rPr>
            </w:pPr>
          </w:p>
        </w:tc>
      </w:tr>
      <w:tr w:rsidR="00C0004E" w:rsidRPr="00624FE6" w14:paraId="4E6062E3" w14:textId="77777777" w:rsidTr="003C74D1">
        <w:tc>
          <w:tcPr>
            <w:tcW w:w="2121" w:type="dxa"/>
          </w:tcPr>
          <w:p w14:paraId="2221B338" w14:textId="6A3663B1" w:rsidR="00C0004E" w:rsidRPr="003C74D1" w:rsidRDefault="00C0004E" w:rsidP="003C74D1">
            <w:pPr>
              <w:pStyle w:val="2"/>
              <w:spacing w:line="276" w:lineRule="auto"/>
              <w:ind w:left="309" w:hangingChars="140" w:hanging="309"/>
              <w:rPr>
                <w:rFonts w:ascii="Arial" w:hAnsi="Arial" w:cs="Arial"/>
                <w:sz w:val="22"/>
                <w:szCs w:val="22"/>
              </w:rPr>
            </w:pPr>
            <w:bookmarkStart w:id="395" w:name="_Toc438438866"/>
            <w:bookmarkStart w:id="396" w:name="_Toc438532660"/>
            <w:bookmarkStart w:id="397" w:name="_Toc438734010"/>
            <w:bookmarkStart w:id="398" w:name="_Toc438907046"/>
            <w:bookmarkStart w:id="399" w:name="_Toc438907245"/>
            <w:bookmarkStart w:id="400" w:name="_Toc100032332"/>
            <w:bookmarkStart w:id="401" w:name="_Toc325714198"/>
            <w:bookmarkStart w:id="402" w:name="_Toc66364451"/>
            <w:r w:rsidRPr="003C74D1">
              <w:rPr>
                <w:rFonts w:ascii="Arial" w:hAnsi="Arial" w:cs="Arial"/>
                <w:sz w:val="22"/>
                <w:szCs w:val="22"/>
              </w:rPr>
              <w:t>Notification of Award</w:t>
            </w:r>
            <w:bookmarkEnd w:id="395"/>
            <w:bookmarkEnd w:id="396"/>
            <w:bookmarkEnd w:id="397"/>
            <w:bookmarkEnd w:id="398"/>
            <w:bookmarkEnd w:id="399"/>
            <w:bookmarkEnd w:id="400"/>
            <w:bookmarkEnd w:id="401"/>
            <w:bookmarkEnd w:id="402"/>
          </w:p>
        </w:tc>
        <w:tc>
          <w:tcPr>
            <w:tcW w:w="7339" w:type="dxa"/>
            <w:gridSpan w:val="4"/>
          </w:tcPr>
          <w:p w14:paraId="01E52BA3" w14:textId="34870B05" w:rsidR="00C0004E" w:rsidRPr="003C74D1" w:rsidRDefault="00C0004E" w:rsidP="003C74D1">
            <w:pPr>
              <w:pStyle w:val="ListParagraph"/>
              <w:spacing w:after="134" w:line="276" w:lineRule="auto"/>
              <w:ind w:left="500" w:hanging="500"/>
              <w:contextualSpacing w:val="0"/>
              <w:rPr>
                <w:rFonts w:ascii="Arial" w:hAnsi="Arial" w:cs="Arial"/>
                <w:color w:val="000000" w:themeColor="text1"/>
                <w:sz w:val="22"/>
                <w:szCs w:val="22"/>
              </w:rPr>
            </w:pPr>
            <w:r w:rsidRPr="003C74D1">
              <w:rPr>
                <w:rFonts w:ascii="Arial" w:hAnsi="Arial" w:cs="Arial"/>
                <w:color w:val="000000" w:themeColor="text1"/>
                <w:sz w:val="22"/>
                <w:szCs w:val="22"/>
              </w:rPr>
              <w:t>4</w:t>
            </w:r>
            <w:r w:rsidR="00F22141" w:rsidRPr="003C74D1">
              <w:rPr>
                <w:rFonts w:ascii="Arial" w:eastAsiaTheme="minorEastAsia" w:hAnsi="Arial" w:cs="Arial"/>
                <w:color w:val="000000" w:themeColor="text1"/>
                <w:sz w:val="22"/>
                <w:szCs w:val="22"/>
                <w:lang w:eastAsia="zh-CN"/>
              </w:rPr>
              <w:t>5</w:t>
            </w:r>
            <w:r w:rsidRPr="003C74D1">
              <w:rPr>
                <w:rFonts w:ascii="Arial" w:hAnsi="Arial" w:cs="Arial"/>
                <w:color w:val="000000" w:themeColor="text1"/>
                <w:sz w:val="22"/>
                <w:szCs w:val="22"/>
              </w:rPr>
              <w:t xml:space="preserve">.1 Prior to the expiry of the Tender Validity Period and upon expiry of the Standstill Period </w:t>
            </w:r>
            <w:r w:rsidRPr="003C74D1">
              <w:rPr>
                <w:rFonts w:ascii="Arial" w:hAnsi="Arial" w:cs="Arial"/>
                <w:sz w:val="22"/>
                <w:szCs w:val="22"/>
              </w:rPr>
              <w:t xml:space="preserve">specified in </w:t>
            </w:r>
            <w:r w:rsidR="00F51758" w:rsidRPr="003C74D1">
              <w:rPr>
                <w:rFonts w:ascii="Arial" w:hAnsi="Arial" w:cs="Arial"/>
                <w:sz w:val="22"/>
                <w:szCs w:val="22"/>
              </w:rPr>
              <w:t>ITT 4</w:t>
            </w:r>
            <w:r w:rsidR="009F2F40" w:rsidRPr="003C74D1">
              <w:rPr>
                <w:rFonts w:ascii="Arial" w:eastAsiaTheme="minorEastAsia" w:hAnsi="Arial" w:cs="Arial"/>
                <w:sz w:val="22"/>
                <w:szCs w:val="22"/>
                <w:lang w:eastAsia="zh-CN"/>
              </w:rPr>
              <w:t>2</w:t>
            </w:r>
            <w:r w:rsidR="00F51758" w:rsidRPr="003C74D1">
              <w:rPr>
                <w:rFonts w:ascii="Arial" w:hAnsi="Arial" w:cs="Arial"/>
                <w:sz w:val="22"/>
                <w:szCs w:val="22"/>
              </w:rPr>
              <w:t>.1</w:t>
            </w:r>
            <w:r w:rsidRPr="003C74D1">
              <w:rPr>
                <w:rFonts w:ascii="Arial" w:hAnsi="Arial" w:cs="Arial"/>
                <w:sz w:val="22"/>
                <w:szCs w:val="22"/>
              </w:rPr>
              <w:t xml:space="preserve"> or any extension thereof,</w:t>
            </w:r>
            <w:r w:rsidRPr="003C74D1">
              <w:rPr>
                <w:rFonts w:ascii="Arial" w:hAnsi="Arial" w:cs="Arial"/>
                <w:color w:val="000000" w:themeColor="text1"/>
                <w:sz w:val="22"/>
                <w:szCs w:val="22"/>
              </w:rPr>
              <w:t xml:space="preserve"> and, upon satisfactorily addressing any complaint that has been filed within the Standstill Period, the Employer shall notify the successful Tenderer, in writing, that its Tender has been accepted. The notification of award (</w:t>
            </w:r>
            <w:r w:rsidRPr="003C74D1">
              <w:rPr>
                <w:rFonts w:ascii="Arial" w:hAnsi="Arial" w:cs="Arial"/>
                <w:sz w:val="22"/>
                <w:szCs w:val="22"/>
              </w:rPr>
              <w:t>hereinafter</w:t>
            </w:r>
            <w:r w:rsidRPr="003C74D1">
              <w:rPr>
                <w:rFonts w:ascii="Arial" w:hAnsi="Arial" w:cs="Arial"/>
                <w:color w:val="000000" w:themeColor="text1"/>
                <w:sz w:val="22"/>
                <w:szCs w:val="22"/>
              </w:rPr>
              <w:t xml:space="preserve"> and in the Conditions of Contract and Contract Forms called the “Letter of Acceptance”) shall specify the sum that the Employer will pay the Contractor in consideration of the </w:t>
            </w:r>
            <w:r w:rsidRPr="003C74D1">
              <w:rPr>
                <w:rFonts w:ascii="Arial" w:hAnsi="Arial" w:cs="Arial"/>
                <w:sz w:val="22"/>
                <w:szCs w:val="22"/>
              </w:rPr>
              <w:t>execution of the Contract</w:t>
            </w:r>
            <w:r w:rsidRPr="003C74D1">
              <w:rPr>
                <w:rFonts w:ascii="Arial" w:hAnsi="Arial" w:cs="Arial"/>
                <w:color w:val="000000" w:themeColor="text1"/>
                <w:sz w:val="22"/>
                <w:szCs w:val="22"/>
              </w:rPr>
              <w:t xml:space="preserve"> (hereinafter and in the Conditions of Contract and Contract Forms called “the Contract Price”). </w:t>
            </w:r>
          </w:p>
          <w:p w14:paraId="4FC7B9D8" w14:textId="3BBE8F97" w:rsidR="00C0004E" w:rsidRPr="003C74D1" w:rsidRDefault="00C0004E" w:rsidP="003C74D1">
            <w:pPr>
              <w:pStyle w:val="StyleHeader1-ClausesAfter10pt"/>
              <w:spacing w:before="0" w:after="134" w:line="276" w:lineRule="auto"/>
              <w:ind w:left="500" w:hanging="500"/>
              <w:rPr>
                <w:rFonts w:ascii="Arial" w:hAnsi="Arial" w:cs="Arial"/>
                <w:b w:val="0"/>
                <w:bCs w:val="0"/>
                <w:color w:val="000000" w:themeColor="text1"/>
                <w:sz w:val="22"/>
                <w:szCs w:val="22"/>
              </w:rPr>
            </w:pPr>
            <w:r w:rsidRPr="003C74D1">
              <w:rPr>
                <w:rFonts w:ascii="Arial" w:hAnsi="Arial" w:cs="Arial"/>
                <w:b w:val="0"/>
                <w:bCs w:val="0"/>
                <w:color w:val="000000" w:themeColor="text1"/>
                <w:sz w:val="22"/>
                <w:szCs w:val="22"/>
              </w:rPr>
              <w:t>4</w:t>
            </w:r>
            <w:r w:rsidR="00F22141" w:rsidRPr="003C74D1">
              <w:rPr>
                <w:rFonts w:ascii="Arial" w:eastAsiaTheme="minorEastAsia" w:hAnsi="Arial" w:cs="Arial"/>
                <w:b w:val="0"/>
                <w:bCs w:val="0"/>
                <w:color w:val="000000" w:themeColor="text1"/>
                <w:sz w:val="22"/>
                <w:szCs w:val="22"/>
                <w:lang w:eastAsia="zh-CN"/>
              </w:rPr>
              <w:t>5</w:t>
            </w:r>
            <w:r w:rsidRPr="003C74D1">
              <w:rPr>
                <w:rFonts w:ascii="Arial" w:hAnsi="Arial" w:cs="Arial"/>
                <w:b w:val="0"/>
                <w:bCs w:val="0"/>
                <w:color w:val="000000" w:themeColor="text1"/>
                <w:sz w:val="22"/>
                <w:szCs w:val="22"/>
              </w:rPr>
              <w:t xml:space="preserve">.2 </w:t>
            </w:r>
            <w:r w:rsidRPr="003C74D1">
              <w:rPr>
                <w:rFonts w:ascii="Arial" w:hAnsi="Arial" w:cs="Arial"/>
                <w:b w:val="0"/>
                <w:bCs w:val="0"/>
                <w:sz w:val="22"/>
                <w:szCs w:val="22"/>
              </w:rPr>
              <w:t>Within ten (10) Business Days after the date of transmission of the Letter of Acceptance</w:t>
            </w:r>
            <w:r w:rsidRPr="003C74D1">
              <w:rPr>
                <w:rFonts w:ascii="Arial" w:hAnsi="Arial" w:cs="Arial"/>
                <w:b w:val="0"/>
                <w:bCs w:val="0"/>
                <w:color w:val="000000" w:themeColor="text1"/>
                <w:sz w:val="22"/>
                <w:szCs w:val="22"/>
              </w:rPr>
              <w:t xml:space="preserve">, the Employer shall publish the Contract Award Notice which shall contain, at a minimum, the following information: </w:t>
            </w:r>
          </w:p>
          <w:p w14:paraId="3C318510" w14:textId="77777777" w:rsidR="00C0004E" w:rsidRPr="003C74D1" w:rsidRDefault="00C0004E" w:rsidP="003C74D1">
            <w:pPr>
              <w:pStyle w:val="ListParagraph"/>
              <w:numPr>
                <w:ilvl w:val="0"/>
                <w:numId w:val="35"/>
              </w:numPr>
              <w:spacing w:after="134" w:line="276" w:lineRule="auto"/>
              <w:ind w:left="1256" w:hanging="533"/>
              <w:contextualSpacing w:val="0"/>
              <w:jc w:val="left"/>
              <w:rPr>
                <w:rFonts w:ascii="Arial" w:eastAsia="Calibri" w:hAnsi="Arial" w:cs="Arial"/>
                <w:color w:val="000000"/>
                <w:sz w:val="22"/>
                <w:szCs w:val="22"/>
              </w:rPr>
            </w:pPr>
            <w:r w:rsidRPr="003C74D1">
              <w:rPr>
                <w:rFonts w:ascii="Arial" w:eastAsia="Calibri" w:hAnsi="Arial" w:cs="Arial"/>
                <w:color w:val="000000"/>
                <w:sz w:val="22"/>
                <w:szCs w:val="22"/>
              </w:rPr>
              <w:t>name and address of the Employer;</w:t>
            </w:r>
          </w:p>
          <w:p w14:paraId="52CA8F60" w14:textId="77777777" w:rsidR="00C0004E" w:rsidRPr="003C74D1" w:rsidRDefault="00C0004E" w:rsidP="003C74D1">
            <w:pPr>
              <w:pStyle w:val="ListParagraph"/>
              <w:numPr>
                <w:ilvl w:val="0"/>
                <w:numId w:val="35"/>
              </w:numPr>
              <w:spacing w:after="134" w:line="276" w:lineRule="auto"/>
              <w:ind w:left="1256" w:hanging="533"/>
              <w:contextualSpacing w:val="0"/>
              <w:jc w:val="left"/>
              <w:rPr>
                <w:rFonts w:ascii="Arial" w:eastAsia="Calibri" w:hAnsi="Arial" w:cs="Arial"/>
                <w:color w:val="000000"/>
                <w:sz w:val="22"/>
                <w:szCs w:val="22"/>
              </w:rPr>
            </w:pPr>
            <w:r w:rsidRPr="003C74D1">
              <w:rPr>
                <w:rFonts w:ascii="Arial" w:eastAsia="Calibri" w:hAnsi="Arial" w:cs="Arial"/>
                <w:color w:val="000000"/>
                <w:sz w:val="22"/>
                <w:szCs w:val="22"/>
              </w:rPr>
              <w:t xml:space="preserve">name and reference number of the contract being awarded, and the procurement method used; </w:t>
            </w:r>
          </w:p>
          <w:p w14:paraId="3FEB4A8A" w14:textId="6BEF38AA" w:rsidR="00C0004E" w:rsidRPr="003C74D1" w:rsidRDefault="00C0004E" w:rsidP="003C74D1">
            <w:pPr>
              <w:pStyle w:val="ListParagraph"/>
              <w:numPr>
                <w:ilvl w:val="0"/>
                <w:numId w:val="35"/>
              </w:numPr>
              <w:spacing w:after="134" w:line="276" w:lineRule="auto"/>
              <w:ind w:left="1256" w:hanging="533"/>
              <w:contextualSpacing w:val="0"/>
              <w:jc w:val="left"/>
              <w:rPr>
                <w:rFonts w:ascii="Arial" w:eastAsia="Calibri" w:hAnsi="Arial" w:cs="Arial"/>
                <w:color w:val="000000"/>
                <w:sz w:val="22"/>
                <w:szCs w:val="22"/>
              </w:rPr>
            </w:pPr>
            <w:r w:rsidRPr="003C74D1">
              <w:rPr>
                <w:rFonts w:ascii="Arial" w:eastAsia="Calibri" w:hAnsi="Arial" w:cs="Arial"/>
                <w:color w:val="000000"/>
                <w:sz w:val="22"/>
                <w:szCs w:val="22"/>
              </w:rPr>
              <w:t>names of all Tenderers that submitted Tenders, and their Tender prices as read out at Tender opening, and as evaluated</w:t>
            </w:r>
            <w:r w:rsidR="002653CA" w:rsidRPr="003C74D1">
              <w:rPr>
                <w:rFonts w:ascii="Arial" w:eastAsia="Calibri" w:hAnsi="Arial" w:cs="Arial"/>
                <w:color w:val="000000"/>
                <w:sz w:val="22"/>
                <w:szCs w:val="22"/>
              </w:rPr>
              <w:t xml:space="preserve">, </w:t>
            </w:r>
            <w:r w:rsidR="001E0288" w:rsidRPr="003C74D1">
              <w:rPr>
                <w:rFonts w:ascii="Arial" w:eastAsia="Calibri" w:hAnsi="Arial" w:cs="Arial"/>
                <w:color w:val="000000"/>
                <w:sz w:val="22"/>
                <w:szCs w:val="22"/>
              </w:rPr>
              <w:t xml:space="preserve">and </w:t>
            </w:r>
            <w:r w:rsidR="00833D13" w:rsidRPr="003C74D1">
              <w:rPr>
                <w:rFonts w:ascii="Arial" w:eastAsia="Calibri" w:hAnsi="Arial" w:cs="Arial"/>
                <w:color w:val="000000"/>
                <w:sz w:val="22"/>
                <w:szCs w:val="22"/>
              </w:rPr>
              <w:t xml:space="preserve">when </w:t>
            </w:r>
            <w:r w:rsidR="00DD00A4" w:rsidRPr="003C74D1">
              <w:rPr>
                <w:rFonts w:ascii="Arial" w:eastAsia="Calibri" w:hAnsi="Arial" w:cs="Arial"/>
                <w:color w:val="000000"/>
                <w:sz w:val="22"/>
                <w:szCs w:val="22"/>
              </w:rPr>
              <w:t>r</w:t>
            </w:r>
            <w:r w:rsidR="00C6574D" w:rsidRPr="003C74D1">
              <w:rPr>
                <w:rFonts w:ascii="Arial" w:eastAsia="Calibri" w:hAnsi="Arial" w:cs="Arial"/>
                <w:color w:val="000000"/>
                <w:sz w:val="22"/>
                <w:szCs w:val="22"/>
              </w:rPr>
              <w:t xml:space="preserve">ated </w:t>
            </w:r>
            <w:r w:rsidR="00DD00A4" w:rsidRPr="003C74D1">
              <w:rPr>
                <w:rFonts w:ascii="Arial" w:eastAsia="Calibri" w:hAnsi="Arial" w:cs="Arial"/>
                <w:color w:val="000000"/>
                <w:sz w:val="22"/>
                <w:szCs w:val="22"/>
              </w:rPr>
              <w:t>c</w:t>
            </w:r>
            <w:r w:rsidR="00C6574D" w:rsidRPr="003C74D1">
              <w:rPr>
                <w:rFonts w:ascii="Arial" w:eastAsia="Calibri" w:hAnsi="Arial" w:cs="Arial"/>
                <w:color w:val="000000"/>
                <w:sz w:val="22"/>
                <w:szCs w:val="22"/>
              </w:rPr>
              <w:t>riteria</w:t>
            </w:r>
            <w:r w:rsidR="00833D13" w:rsidRPr="003C74D1">
              <w:rPr>
                <w:rFonts w:ascii="Arial" w:eastAsia="Calibri" w:hAnsi="Arial" w:cs="Arial"/>
                <w:color w:val="000000"/>
                <w:sz w:val="22"/>
                <w:szCs w:val="22"/>
              </w:rPr>
              <w:t xml:space="preserve"> are used</w:t>
            </w:r>
            <w:r w:rsidR="00C6574D" w:rsidRPr="003C74D1">
              <w:rPr>
                <w:rFonts w:ascii="Arial" w:eastAsia="Calibri" w:hAnsi="Arial" w:cs="Arial"/>
                <w:color w:val="000000"/>
                <w:sz w:val="22"/>
                <w:szCs w:val="22"/>
              </w:rPr>
              <w:t xml:space="preserve">, </w:t>
            </w:r>
            <w:r w:rsidR="001E0288" w:rsidRPr="003C74D1">
              <w:rPr>
                <w:rFonts w:ascii="Arial" w:eastAsia="Calibri" w:hAnsi="Arial" w:cs="Arial"/>
                <w:color w:val="000000"/>
                <w:sz w:val="22"/>
                <w:szCs w:val="22"/>
              </w:rPr>
              <w:t xml:space="preserve">the </w:t>
            </w:r>
            <w:r w:rsidR="00C6574D" w:rsidRPr="003C74D1">
              <w:rPr>
                <w:rFonts w:ascii="Arial" w:eastAsia="Calibri" w:hAnsi="Arial" w:cs="Arial"/>
                <w:color w:val="000000"/>
                <w:sz w:val="22"/>
                <w:szCs w:val="22"/>
              </w:rPr>
              <w:t>evaluated tender scores</w:t>
            </w:r>
            <w:r w:rsidRPr="003C74D1">
              <w:rPr>
                <w:rFonts w:ascii="Arial" w:eastAsia="Calibri" w:hAnsi="Arial" w:cs="Arial"/>
                <w:color w:val="000000"/>
                <w:sz w:val="22"/>
                <w:szCs w:val="22"/>
              </w:rPr>
              <w:t xml:space="preserve">; </w:t>
            </w:r>
          </w:p>
          <w:p w14:paraId="409762DB" w14:textId="77777777" w:rsidR="00C0004E" w:rsidRPr="003C74D1" w:rsidRDefault="00C0004E" w:rsidP="003C74D1">
            <w:pPr>
              <w:pStyle w:val="ListParagraph"/>
              <w:numPr>
                <w:ilvl w:val="0"/>
                <w:numId w:val="35"/>
              </w:numPr>
              <w:spacing w:after="134" w:line="276" w:lineRule="auto"/>
              <w:ind w:left="1256" w:hanging="533"/>
              <w:contextualSpacing w:val="0"/>
              <w:jc w:val="left"/>
              <w:rPr>
                <w:rFonts w:ascii="Arial" w:eastAsia="Calibri" w:hAnsi="Arial" w:cs="Arial"/>
                <w:color w:val="000000"/>
                <w:sz w:val="22"/>
                <w:szCs w:val="22"/>
              </w:rPr>
            </w:pPr>
            <w:r w:rsidRPr="003C74D1">
              <w:rPr>
                <w:rFonts w:ascii="Arial" w:eastAsia="Calibri" w:hAnsi="Arial" w:cs="Arial"/>
                <w:color w:val="000000"/>
                <w:sz w:val="22"/>
                <w:szCs w:val="22"/>
              </w:rPr>
              <w:t xml:space="preserve">names of all Tenderers whose Tenders were rejected either as nonresponsive or as not meeting qualification criteria, or were not evaluated, with the reasons therefor; </w:t>
            </w:r>
          </w:p>
          <w:p w14:paraId="0AB8336B" w14:textId="77777777" w:rsidR="00C0004E" w:rsidRPr="003C74D1" w:rsidRDefault="00C0004E" w:rsidP="003C74D1">
            <w:pPr>
              <w:pStyle w:val="ListParagraph"/>
              <w:numPr>
                <w:ilvl w:val="0"/>
                <w:numId w:val="35"/>
              </w:numPr>
              <w:spacing w:after="134" w:line="276" w:lineRule="auto"/>
              <w:ind w:left="1256" w:hanging="533"/>
              <w:contextualSpacing w:val="0"/>
              <w:jc w:val="left"/>
              <w:rPr>
                <w:rFonts w:ascii="Arial" w:eastAsia="Calibri" w:hAnsi="Arial" w:cs="Arial"/>
                <w:sz w:val="22"/>
                <w:szCs w:val="22"/>
              </w:rPr>
            </w:pPr>
            <w:r w:rsidRPr="003C74D1">
              <w:rPr>
                <w:rFonts w:ascii="Arial" w:eastAsia="Calibri" w:hAnsi="Arial" w:cs="Arial"/>
                <w:color w:val="000000"/>
                <w:sz w:val="22"/>
                <w:szCs w:val="22"/>
              </w:rPr>
              <w:lastRenderedPageBreak/>
              <w:t xml:space="preserve">the name of the successful Tenderer, the final total contract price, </w:t>
            </w:r>
            <w:r w:rsidRPr="003C74D1">
              <w:rPr>
                <w:rFonts w:ascii="Arial" w:eastAsia="Calibri" w:hAnsi="Arial" w:cs="Arial"/>
                <w:sz w:val="22"/>
                <w:szCs w:val="22"/>
              </w:rPr>
              <w:t>the contract duration and a summary of its scope; and</w:t>
            </w:r>
          </w:p>
          <w:p w14:paraId="57994AC3" w14:textId="1897665B" w:rsidR="00C0004E" w:rsidRPr="003C74D1" w:rsidRDefault="00C0004E" w:rsidP="003C74D1">
            <w:pPr>
              <w:pStyle w:val="ListParagraph"/>
              <w:numPr>
                <w:ilvl w:val="0"/>
                <w:numId w:val="35"/>
              </w:numPr>
              <w:spacing w:after="80" w:line="276" w:lineRule="auto"/>
              <w:ind w:left="1256" w:hanging="533"/>
              <w:contextualSpacing w:val="0"/>
              <w:jc w:val="left"/>
              <w:rPr>
                <w:rFonts w:ascii="Arial" w:hAnsi="Arial" w:cs="Arial"/>
                <w:sz w:val="22"/>
                <w:szCs w:val="22"/>
              </w:rPr>
            </w:pPr>
            <w:r w:rsidRPr="003C74D1">
              <w:rPr>
                <w:rFonts w:ascii="Arial" w:hAnsi="Arial" w:cs="Arial"/>
                <w:sz w:val="22"/>
                <w:szCs w:val="22"/>
              </w:rPr>
              <w:t xml:space="preserve">successful Tenderer’s Beneficial Ownership Disclosure Form, if specified in TDS </w:t>
            </w:r>
            <w:r w:rsidR="00F51758" w:rsidRPr="003C74D1">
              <w:rPr>
                <w:rFonts w:ascii="Arial" w:hAnsi="Arial" w:cs="Arial"/>
                <w:sz w:val="22"/>
                <w:szCs w:val="22"/>
              </w:rPr>
              <w:t>ITT 4</w:t>
            </w:r>
            <w:r w:rsidR="00DC6AF2" w:rsidRPr="003C74D1">
              <w:rPr>
                <w:rFonts w:ascii="Arial" w:eastAsiaTheme="minorEastAsia" w:hAnsi="Arial" w:cs="Arial"/>
                <w:sz w:val="22"/>
                <w:szCs w:val="22"/>
                <w:lang w:eastAsia="zh-CN"/>
              </w:rPr>
              <w:t>7</w:t>
            </w:r>
            <w:r w:rsidR="00F51758" w:rsidRPr="003C74D1">
              <w:rPr>
                <w:rFonts w:ascii="Arial" w:hAnsi="Arial" w:cs="Arial"/>
                <w:sz w:val="22"/>
                <w:szCs w:val="22"/>
              </w:rPr>
              <w:t>.1</w:t>
            </w:r>
            <w:r w:rsidRPr="003C74D1">
              <w:rPr>
                <w:rFonts w:ascii="Arial" w:hAnsi="Arial" w:cs="Arial"/>
                <w:sz w:val="22"/>
                <w:szCs w:val="22"/>
              </w:rPr>
              <w:t>.</w:t>
            </w:r>
          </w:p>
          <w:p w14:paraId="2ED61234" w14:textId="77777777" w:rsidR="00C0004E" w:rsidRPr="003C74D1" w:rsidRDefault="00C0004E" w:rsidP="003C74D1">
            <w:pPr>
              <w:pStyle w:val="ListParagraph"/>
              <w:spacing w:after="134" w:line="276" w:lineRule="auto"/>
              <w:ind w:left="964"/>
              <w:contextualSpacing w:val="0"/>
              <w:jc w:val="left"/>
              <w:rPr>
                <w:rFonts w:ascii="Arial" w:eastAsia="Calibri" w:hAnsi="Arial" w:cs="Arial"/>
                <w:color w:val="000000"/>
                <w:sz w:val="22"/>
                <w:szCs w:val="22"/>
              </w:rPr>
            </w:pPr>
          </w:p>
          <w:p w14:paraId="658515ED" w14:textId="710E33AF" w:rsidR="00C0004E" w:rsidRPr="003C74D1" w:rsidRDefault="00C0004E" w:rsidP="003C74D1">
            <w:pPr>
              <w:pStyle w:val="ListParagraph"/>
              <w:spacing w:after="134" w:line="276" w:lineRule="auto"/>
              <w:ind w:left="500" w:hanging="500"/>
              <w:contextualSpacing w:val="0"/>
              <w:rPr>
                <w:rFonts w:ascii="Arial" w:hAnsi="Arial" w:cs="Arial"/>
                <w:color w:val="000000" w:themeColor="text1"/>
                <w:sz w:val="22"/>
                <w:szCs w:val="22"/>
              </w:rPr>
            </w:pPr>
            <w:r w:rsidRPr="003C74D1">
              <w:rPr>
                <w:rFonts w:ascii="Arial" w:hAnsi="Arial" w:cs="Arial"/>
                <w:color w:val="000000" w:themeColor="text1"/>
                <w:sz w:val="22"/>
                <w:szCs w:val="22"/>
              </w:rPr>
              <w:t>4</w:t>
            </w:r>
            <w:r w:rsidR="00F22141" w:rsidRPr="003C74D1">
              <w:rPr>
                <w:rFonts w:ascii="Arial" w:eastAsiaTheme="minorEastAsia" w:hAnsi="Arial" w:cs="Arial"/>
                <w:color w:val="000000" w:themeColor="text1"/>
                <w:sz w:val="22"/>
                <w:szCs w:val="22"/>
                <w:lang w:eastAsia="zh-CN"/>
              </w:rPr>
              <w:t>5</w:t>
            </w:r>
            <w:r w:rsidRPr="003C74D1">
              <w:rPr>
                <w:rFonts w:ascii="Arial" w:hAnsi="Arial" w:cs="Arial"/>
                <w:color w:val="000000" w:themeColor="text1"/>
                <w:sz w:val="22"/>
                <w:szCs w:val="22"/>
              </w:rPr>
              <w:t>.3 The Contract Award Notice shall be published on the Employer’s website with free access if available, or in at least one newspaper of national circulation in the Employer’s Country, or in the official gazette. The Employer shall also publish the contract award notice in U</w:t>
            </w:r>
            <w:r w:rsidR="00A83EFE">
              <w:rPr>
                <w:rFonts w:ascii="Arial" w:hAnsi="Arial" w:cs="Arial"/>
                <w:color w:val="000000" w:themeColor="text1"/>
                <w:sz w:val="22"/>
                <w:szCs w:val="22"/>
              </w:rPr>
              <w:t xml:space="preserve">nited </w:t>
            </w:r>
            <w:r w:rsidRPr="003C74D1">
              <w:rPr>
                <w:rFonts w:ascii="Arial" w:hAnsi="Arial" w:cs="Arial"/>
                <w:color w:val="000000" w:themeColor="text1"/>
                <w:sz w:val="22"/>
                <w:szCs w:val="22"/>
              </w:rPr>
              <w:t>N</w:t>
            </w:r>
            <w:r w:rsidR="00A83EFE">
              <w:rPr>
                <w:rFonts w:ascii="Arial" w:hAnsi="Arial" w:cs="Arial"/>
                <w:color w:val="000000" w:themeColor="text1"/>
                <w:sz w:val="22"/>
                <w:szCs w:val="22"/>
              </w:rPr>
              <w:t xml:space="preserve">ations </w:t>
            </w:r>
            <w:r w:rsidRPr="003C74D1">
              <w:rPr>
                <w:rFonts w:ascii="Arial" w:hAnsi="Arial" w:cs="Arial"/>
                <w:color w:val="000000" w:themeColor="text1"/>
                <w:sz w:val="22"/>
                <w:szCs w:val="22"/>
              </w:rPr>
              <w:t>D</w:t>
            </w:r>
            <w:r w:rsidR="00A83EFE">
              <w:rPr>
                <w:rFonts w:ascii="Arial" w:hAnsi="Arial" w:cs="Arial"/>
                <w:color w:val="000000" w:themeColor="text1"/>
                <w:sz w:val="22"/>
                <w:szCs w:val="22"/>
              </w:rPr>
              <w:t xml:space="preserve">evelopment </w:t>
            </w:r>
            <w:r w:rsidRPr="003C74D1">
              <w:rPr>
                <w:rFonts w:ascii="Arial" w:hAnsi="Arial" w:cs="Arial"/>
                <w:color w:val="000000" w:themeColor="text1"/>
                <w:sz w:val="22"/>
                <w:szCs w:val="22"/>
              </w:rPr>
              <w:t>B</w:t>
            </w:r>
            <w:r w:rsidR="00A83EFE">
              <w:rPr>
                <w:rFonts w:ascii="Arial" w:hAnsi="Arial" w:cs="Arial"/>
                <w:color w:val="000000" w:themeColor="text1"/>
                <w:sz w:val="22"/>
                <w:szCs w:val="22"/>
              </w:rPr>
              <w:t>usiness</w:t>
            </w:r>
            <w:r w:rsidRPr="003C74D1">
              <w:rPr>
                <w:rFonts w:ascii="Arial" w:hAnsi="Arial" w:cs="Arial"/>
                <w:color w:val="000000" w:themeColor="text1"/>
                <w:sz w:val="22"/>
                <w:szCs w:val="22"/>
              </w:rPr>
              <w:t xml:space="preserve"> online</w:t>
            </w:r>
            <w:r w:rsidR="00BE0804" w:rsidRPr="003C74D1">
              <w:rPr>
                <w:rFonts w:ascii="Arial" w:hAnsi="Arial" w:cs="Arial"/>
                <w:color w:val="000000" w:themeColor="text1"/>
                <w:sz w:val="22"/>
                <w:szCs w:val="22"/>
              </w:rPr>
              <w:t xml:space="preserve"> and AIIB website</w:t>
            </w:r>
            <w:r w:rsidRPr="003C74D1">
              <w:rPr>
                <w:rFonts w:ascii="Arial" w:hAnsi="Arial" w:cs="Arial"/>
                <w:color w:val="000000" w:themeColor="text1"/>
                <w:sz w:val="22"/>
                <w:szCs w:val="22"/>
              </w:rPr>
              <w:t>.</w:t>
            </w:r>
          </w:p>
          <w:p w14:paraId="3DA7186A" w14:textId="0B8F8E5A" w:rsidR="00C0004E" w:rsidRPr="003C74D1" w:rsidDel="005C2CF9" w:rsidRDefault="00C0004E" w:rsidP="003C74D1">
            <w:pPr>
              <w:pStyle w:val="ListParagraph"/>
              <w:spacing w:after="134" w:line="276" w:lineRule="auto"/>
              <w:ind w:left="500" w:hanging="500"/>
              <w:contextualSpacing w:val="0"/>
              <w:rPr>
                <w:rFonts w:ascii="Arial" w:hAnsi="Arial" w:cs="Arial"/>
                <w:color w:val="000000" w:themeColor="text1"/>
                <w:sz w:val="22"/>
                <w:szCs w:val="22"/>
              </w:rPr>
            </w:pPr>
            <w:r w:rsidRPr="003C74D1">
              <w:rPr>
                <w:rFonts w:ascii="Arial" w:hAnsi="Arial" w:cs="Arial"/>
                <w:color w:val="000000" w:themeColor="text1"/>
                <w:sz w:val="22"/>
                <w:szCs w:val="22"/>
              </w:rPr>
              <w:t>4</w:t>
            </w:r>
            <w:r w:rsidR="00F22141" w:rsidRPr="003C74D1">
              <w:rPr>
                <w:rFonts w:ascii="Arial" w:eastAsiaTheme="minorEastAsia" w:hAnsi="Arial" w:cs="Arial"/>
                <w:color w:val="000000" w:themeColor="text1"/>
                <w:sz w:val="22"/>
                <w:szCs w:val="22"/>
                <w:lang w:eastAsia="zh-CN"/>
              </w:rPr>
              <w:t>5</w:t>
            </w:r>
            <w:r w:rsidRPr="003C74D1">
              <w:rPr>
                <w:rFonts w:ascii="Arial" w:hAnsi="Arial" w:cs="Arial"/>
                <w:color w:val="000000" w:themeColor="text1"/>
                <w:sz w:val="22"/>
                <w:szCs w:val="22"/>
              </w:rPr>
              <w:t>.4 Until a formal Contract is prepared and executed, the Letter of Acceptance shall constitute a binding Contract.</w:t>
            </w:r>
          </w:p>
        </w:tc>
      </w:tr>
      <w:tr w:rsidR="00C0004E" w:rsidRPr="00624FE6" w14:paraId="0A20D107" w14:textId="77777777" w:rsidTr="003C74D1">
        <w:trPr>
          <w:gridAfter w:val="3"/>
          <w:wAfter w:w="72" w:type="dxa"/>
        </w:trPr>
        <w:tc>
          <w:tcPr>
            <w:tcW w:w="2121" w:type="dxa"/>
          </w:tcPr>
          <w:p w14:paraId="62BE8A23" w14:textId="6E3AA727" w:rsidR="00C0004E" w:rsidRPr="003C74D1" w:rsidRDefault="00C0004E" w:rsidP="003C74D1">
            <w:pPr>
              <w:pStyle w:val="2"/>
              <w:spacing w:line="276" w:lineRule="auto"/>
              <w:ind w:left="309" w:hangingChars="140" w:hanging="309"/>
              <w:rPr>
                <w:rFonts w:ascii="Arial" w:hAnsi="Arial" w:cs="Arial"/>
                <w:sz w:val="22"/>
                <w:szCs w:val="22"/>
              </w:rPr>
            </w:pPr>
            <w:bookmarkStart w:id="403" w:name="_Toc437868008"/>
            <w:bookmarkStart w:id="404" w:name="_Toc438028189"/>
            <w:bookmarkStart w:id="405" w:name="_Toc444001533"/>
            <w:bookmarkStart w:id="406" w:name="_Toc66364452"/>
            <w:bookmarkEnd w:id="403"/>
            <w:bookmarkEnd w:id="404"/>
            <w:bookmarkEnd w:id="405"/>
            <w:r w:rsidRPr="003C74D1">
              <w:rPr>
                <w:rFonts w:ascii="Arial" w:hAnsi="Arial" w:cs="Arial"/>
                <w:sz w:val="22"/>
                <w:szCs w:val="22"/>
              </w:rPr>
              <w:lastRenderedPageBreak/>
              <w:t>Debriefing by the Employer</w:t>
            </w:r>
            <w:bookmarkEnd w:id="406"/>
          </w:p>
        </w:tc>
        <w:tc>
          <w:tcPr>
            <w:tcW w:w="7268" w:type="dxa"/>
          </w:tcPr>
          <w:p w14:paraId="42C63B3A" w14:textId="56C51FD9" w:rsidR="00C0004E" w:rsidRPr="003C74D1" w:rsidRDefault="00C0004E" w:rsidP="003C74D1">
            <w:pPr>
              <w:pStyle w:val="ListParagraph"/>
              <w:spacing w:after="134" w:line="276" w:lineRule="auto"/>
              <w:ind w:left="500" w:hanging="500"/>
              <w:contextualSpacing w:val="0"/>
              <w:rPr>
                <w:rFonts w:ascii="Arial" w:hAnsi="Arial" w:cs="Arial"/>
                <w:sz w:val="22"/>
                <w:szCs w:val="22"/>
              </w:rPr>
            </w:pPr>
            <w:r w:rsidRPr="003C74D1">
              <w:rPr>
                <w:rFonts w:ascii="Arial" w:hAnsi="Arial" w:cs="Arial"/>
                <w:sz w:val="22"/>
                <w:szCs w:val="22"/>
              </w:rPr>
              <w:t>4</w:t>
            </w:r>
            <w:r w:rsidR="00F22141" w:rsidRPr="003C74D1">
              <w:rPr>
                <w:rFonts w:ascii="Arial" w:eastAsiaTheme="minorEastAsia" w:hAnsi="Arial" w:cs="Arial"/>
                <w:sz w:val="22"/>
                <w:szCs w:val="22"/>
                <w:lang w:eastAsia="zh-CN"/>
              </w:rPr>
              <w:t>6</w:t>
            </w:r>
            <w:r w:rsidRPr="003C74D1">
              <w:rPr>
                <w:rFonts w:ascii="Arial" w:hAnsi="Arial" w:cs="Arial"/>
                <w:sz w:val="22"/>
                <w:szCs w:val="22"/>
              </w:rPr>
              <w:t xml:space="preserve">.1 On receipt of the Employer’s Notification of Intention to Award referred to in </w:t>
            </w:r>
            <w:r w:rsidR="00F51758" w:rsidRPr="003C74D1">
              <w:rPr>
                <w:rFonts w:ascii="Arial" w:hAnsi="Arial" w:cs="Arial"/>
                <w:sz w:val="22"/>
                <w:szCs w:val="22"/>
              </w:rPr>
              <w:t>ITT 4</w:t>
            </w:r>
            <w:r w:rsidR="00DC6AF2" w:rsidRPr="003C74D1">
              <w:rPr>
                <w:rFonts w:ascii="Arial" w:eastAsiaTheme="minorEastAsia" w:hAnsi="Arial" w:cs="Arial"/>
                <w:sz w:val="22"/>
                <w:szCs w:val="22"/>
                <w:lang w:eastAsia="zh-CN"/>
              </w:rPr>
              <w:t>3</w:t>
            </w:r>
            <w:r w:rsidR="00F51758" w:rsidRPr="003C74D1">
              <w:rPr>
                <w:rFonts w:ascii="Arial" w:hAnsi="Arial" w:cs="Arial"/>
                <w:sz w:val="22"/>
                <w:szCs w:val="22"/>
              </w:rPr>
              <w:t>.1</w:t>
            </w:r>
            <w:r w:rsidRPr="003C74D1">
              <w:rPr>
                <w:rFonts w:ascii="Arial" w:hAnsi="Arial" w:cs="Arial"/>
                <w:sz w:val="22"/>
                <w:szCs w:val="22"/>
              </w:rPr>
              <w:t>, an unsuccessful Tenderer has three (3) Business Days to make a written request to the Employer for a debriefing. The Employer shall provide a debriefing to all unsuccessful Tenderers whose request is received within this deadline.</w:t>
            </w:r>
          </w:p>
          <w:p w14:paraId="49DB0A18" w14:textId="3834A1D8" w:rsidR="00C0004E" w:rsidRPr="003C74D1" w:rsidRDefault="00C0004E" w:rsidP="003C74D1">
            <w:pPr>
              <w:pStyle w:val="ListParagraph"/>
              <w:spacing w:after="134" w:line="276" w:lineRule="auto"/>
              <w:ind w:left="500" w:hanging="500"/>
              <w:contextualSpacing w:val="0"/>
              <w:rPr>
                <w:rFonts w:ascii="Arial" w:hAnsi="Arial" w:cs="Arial"/>
                <w:sz w:val="22"/>
                <w:szCs w:val="22"/>
              </w:rPr>
            </w:pPr>
            <w:r w:rsidRPr="003C74D1">
              <w:rPr>
                <w:rFonts w:ascii="Arial" w:hAnsi="Arial" w:cs="Arial"/>
                <w:sz w:val="22"/>
                <w:szCs w:val="22"/>
              </w:rPr>
              <w:t>4</w:t>
            </w:r>
            <w:r w:rsidR="00F22141" w:rsidRPr="003C74D1">
              <w:rPr>
                <w:rFonts w:ascii="Arial" w:eastAsiaTheme="minorEastAsia" w:hAnsi="Arial" w:cs="Arial"/>
                <w:sz w:val="22"/>
                <w:szCs w:val="22"/>
                <w:lang w:eastAsia="zh-CN"/>
              </w:rPr>
              <w:t>6</w:t>
            </w:r>
            <w:r w:rsidRPr="003C74D1">
              <w:rPr>
                <w:rFonts w:ascii="Arial" w:hAnsi="Arial" w:cs="Arial"/>
                <w:sz w:val="22"/>
                <w:szCs w:val="22"/>
              </w:rPr>
              <w:t xml:space="preserve">.2 Where a request for debriefing is received within the deadline, the Employer shall provide a debriefing within five (5) Business Days, unless the Employer decides, for justifiable reasons, to provide the debriefing outside this timeframe. In that case, the standstill period shall automatically be extended until five (5) Business Days after such debriefing is provided. If more than one debriefing is so delayed, the </w:t>
            </w:r>
            <w:r w:rsidR="002D2319">
              <w:rPr>
                <w:rFonts w:ascii="Arial" w:hAnsi="Arial" w:cs="Arial"/>
                <w:sz w:val="22"/>
                <w:szCs w:val="22"/>
              </w:rPr>
              <w:t>S</w:t>
            </w:r>
            <w:r w:rsidR="002D2319" w:rsidRPr="003C74D1">
              <w:rPr>
                <w:rFonts w:ascii="Arial" w:hAnsi="Arial" w:cs="Arial"/>
                <w:sz w:val="22"/>
                <w:szCs w:val="22"/>
              </w:rPr>
              <w:t xml:space="preserve">tandstill </w:t>
            </w:r>
            <w:r w:rsidR="002D2319">
              <w:rPr>
                <w:rFonts w:ascii="Arial" w:hAnsi="Arial" w:cs="Arial"/>
                <w:sz w:val="22"/>
                <w:szCs w:val="22"/>
              </w:rPr>
              <w:t>P</w:t>
            </w:r>
            <w:r w:rsidR="002D2319" w:rsidRPr="003C74D1">
              <w:rPr>
                <w:rFonts w:ascii="Arial" w:hAnsi="Arial" w:cs="Arial"/>
                <w:sz w:val="22"/>
                <w:szCs w:val="22"/>
              </w:rPr>
              <w:t xml:space="preserve">eriod </w:t>
            </w:r>
            <w:r w:rsidRPr="003C74D1">
              <w:rPr>
                <w:rFonts w:ascii="Arial" w:hAnsi="Arial" w:cs="Arial"/>
                <w:sz w:val="22"/>
                <w:szCs w:val="22"/>
              </w:rPr>
              <w:t xml:space="preserve">shall not end earlier than five (5) Business Days after the last debriefing takes place. The Employer shall promptly inform, by the quickest means available, all Tenderers of the extended </w:t>
            </w:r>
            <w:r w:rsidR="002D2319">
              <w:rPr>
                <w:rFonts w:ascii="Arial" w:hAnsi="Arial" w:cs="Arial"/>
                <w:sz w:val="22"/>
                <w:szCs w:val="22"/>
              </w:rPr>
              <w:t>S</w:t>
            </w:r>
            <w:r w:rsidR="002D2319" w:rsidRPr="003C74D1">
              <w:rPr>
                <w:rFonts w:ascii="Arial" w:hAnsi="Arial" w:cs="Arial"/>
                <w:sz w:val="22"/>
                <w:szCs w:val="22"/>
              </w:rPr>
              <w:t xml:space="preserve">tandstill </w:t>
            </w:r>
            <w:r w:rsidR="002D2319">
              <w:rPr>
                <w:rFonts w:ascii="Arial" w:hAnsi="Arial" w:cs="Arial"/>
                <w:sz w:val="22"/>
                <w:szCs w:val="22"/>
              </w:rPr>
              <w:t>P</w:t>
            </w:r>
            <w:r w:rsidR="002D2319" w:rsidRPr="003C74D1">
              <w:rPr>
                <w:rFonts w:ascii="Arial" w:hAnsi="Arial" w:cs="Arial"/>
                <w:sz w:val="22"/>
                <w:szCs w:val="22"/>
              </w:rPr>
              <w:t>eriod</w:t>
            </w:r>
            <w:r w:rsidRPr="003C74D1">
              <w:rPr>
                <w:rFonts w:ascii="Arial" w:hAnsi="Arial" w:cs="Arial"/>
                <w:sz w:val="22"/>
                <w:szCs w:val="22"/>
              </w:rPr>
              <w:t xml:space="preserve">. </w:t>
            </w:r>
          </w:p>
          <w:p w14:paraId="731F1561" w14:textId="48F4ACAD" w:rsidR="00C0004E" w:rsidRPr="003C74D1" w:rsidRDefault="00C0004E" w:rsidP="003C74D1">
            <w:pPr>
              <w:pStyle w:val="ListParagraph"/>
              <w:spacing w:after="134" w:line="276" w:lineRule="auto"/>
              <w:ind w:left="500" w:hanging="500"/>
              <w:contextualSpacing w:val="0"/>
              <w:rPr>
                <w:rFonts w:ascii="Arial" w:hAnsi="Arial" w:cs="Arial"/>
                <w:sz w:val="22"/>
                <w:szCs w:val="22"/>
              </w:rPr>
            </w:pPr>
            <w:r w:rsidRPr="003C74D1">
              <w:rPr>
                <w:rFonts w:ascii="Arial" w:hAnsi="Arial" w:cs="Arial"/>
                <w:sz w:val="22"/>
                <w:szCs w:val="22"/>
              </w:rPr>
              <w:t>4</w:t>
            </w:r>
            <w:r w:rsidR="00F22141" w:rsidRPr="003C74D1">
              <w:rPr>
                <w:rFonts w:ascii="Arial" w:eastAsiaTheme="minorEastAsia" w:hAnsi="Arial" w:cs="Arial"/>
                <w:sz w:val="22"/>
                <w:szCs w:val="22"/>
                <w:lang w:eastAsia="zh-CN"/>
              </w:rPr>
              <w:t>6</w:t>
            </w:r>
            <w:r w:rsidRPr="003C74D1">
              <w:rPr>
                <w:rFonts w:ascii="Arial" w:hAnsi="Arial" w:cs="Arial"/>
                <w:sz w:val="22"/>
                <w:szCs w:val="22"/>
              </w:rPr>
              <w:t xml:space="preserve">.3 Where a request for debriefing is received by the Employer later than the three (3)-Business Day deadline, the Employer should provide the debriefing as soon as practicable, and normally no later than fifteen (15) Business Days from the date of publication of Contract Award Notice. Requests for debriefing received outside the three (3)-day deadline shall not lead to extension of the </w:t>
            </w:r>
            <w:r w:rsidR="002D2319">
              <w:rPr>
                <w:rFonts w:ascii="Arial" w:hAnsi="Arial" w:cs="Arial"/>
                <w:sz w:val="22"/>
                <w:szCs w:val="22"/>
              </w:rPr>
              <w:t>S</w:t>
            </w:r>
            <w:r w:rsidR="002D2319" w:rsidRPr="003C74D1">
              <w:rPr>
                <w:rFonts w:ascii="Arial" w:hAnsi="Arial" w:cs="Arial"/>
                <w:sz w:val="22"/>
                <w:szCs w:val="22"/>
              </w:rPr>
              <w:t xml:space="preserve">tandstill </w:t>
            </w:r>
            <w:r w:rsidR="002D2319">
              <w:rPr>
                <w:rFonts w:ascii="Arial" w:hAnsi="Arial" w:cs="Arial"/>
                <w:sz w:val="22"/>
                <w:szCs w:val="22"/>
              </w:rPr>
              <w:t>P</w:t>
            </w:r>
            <w:r w:rsidR="002D2319" w:rsidRPr="003C74D1">
              <w:rPr>
                <w:rFonts w:ascii="Arial" w:hAnsi="Arial" w:cs="Arial"/>
                <w:sz w:val="22"/>
                <w:szCs w:val="22"/>
              </w:rPr>
              <w:t>eriod</w:t>
            </w:r>
            <w:r w:rsidRPr="003C74D1">
              <w:rPr>
                <w:rFonts w:ascii="Arial" w:hAnsi="Arial" w:cs="Arial"/>
                <w:sz w:val="22"/>
                <w:szCs w:val="22"/>
              </w:rPr>
              <w:t xml:space="preserve">.  </w:t>
            </w:r>
          </w:p>
          <w:p w14:paraId="0A842234" w14:textId="6A1AC9F0" w:rsidR="00C0004E" w:rsidRPr="003C74D1" w:rsidRDefault="00C0004E" w:rsidP="003C74D1">
            <w:pPr>
              <w:pStyle w:val="ListParagraph"/>
              <w:spacing w:after="134" w:line="276" w:lineRule="auto"/>
              <w:ind w:left="500" w:hanging="500"/>
              <w:contextualSpacing w:val="0"/>
              <w:rPr>
                <w:rFonts w:ascii="Arial" w:hAnsi="Arial" w:cs="Arial"/>
                <w:sz w:val="22"/>
                <w:szCs w:val="22"/>
              </w:rPr>
            </w:pPr>
            <w:r w:rsidRPr="003C74D1">
              <w:rPr>
                <w:rFonts w:ascii="Arial" w:hAnsi="Arial" w:cs="Arial"/>
                <w:sz w:val="22"/>
                <w:szCs w:val="22"/>
              </w:rPr>
              <w:t>4</w:t>
            </w:r>
            <w:r w:rsidR="00F22141" w:rsidRPr="003C74D1">
              <w:rPr>
                <w:rFonts w:ascii="Arial" w:eastAsiaTheme="minorEastAsia" w:hAnsi="Arial" w:cs="Arial"/>
                <w:sz w:val="22"/>
                <w:szCs w:val="22"/>
                <w:lang w:eastAsia="zh-CN"/>
              </w:rPr>
              <w:t>6</w:t>
            </w:r>
            <w:r w:rsidRPr="003C74D1">
              <w:rPr>
                <w:rFonts w:ascii="Arial" w:hAnsi="Arial" w:cs="Arial"/>
                <w:sz w:val="22"/>
                <w:szCs w:val="22"/>
              </w:rPr>
              <w:t xml:space="preserve">.4 Debriefings of unsuccessful Tenderers may be done in writing or verbally. The Tenderer shall bear its own costs of attending such a debriefing meeting. </w:t>
            </w:r>
          </w:p>
        </w:tc>
      </w:tr>
      <w:tr w:rsidR="00C0004E" w:rsidRPr="00624FE6" w14:paraId="2C1E3191" w14:textId="77777777" w:rsidTr="003C74D1">
        <w:trPr>
          <w:gridAfter w:val="3"/>
          <w:wAfter w:w="72" w:type="dxa"/>
        </w:trPr>
        <w:tc>
          <w:tcPr>
            <w:tcW w:w="2121" w:type="dxa"/>
          </w:tcPr>
          <w:p w14:paraId="27FFAC7F" w14:textId="03839A03" w:rsidR="00C0004E" w:rsidRPr="003C74D1" w:rsidRDefault="00C0004E" w:rsidP="003C74D1">
            <w:pPr>
              <w:pStyle w:val="2"/>
              <w:spacing w:line="276" w:lineRule="auto"/>
              <w:ind w:left="309" w:hangingChars="140" w:hanging="309"/>
              <w:rPr>
                <w:rFonts w:ascii="Arial" w:hAnsi="Arial" w:cs="Arial"/>
                <w:sz w:val="22"/>
                <w:szCs w:val="22"/>
              </w:rPr>
            </w:pPr>
            <w:bookmarkStart w:id="407" w:name="_Toc438438867"/>
            <w:bookmarkStart w:id="408" w:name="_Toc438532661"/>
            <w:bookmarkStart w:id="409" w:name="_Toc438734011"/>
            <w:bookmarkStart w:id="410" w:name="_Toc438907047"/>
            <w:bookmarkStart w:id="411" w:name="_Toc438907246"/>
            <w:bookmarkStart w:id="412" w:name="_Toc100032333"/>
            <w:bookmarkStart w:id="413" w:name="_Toc325714199"/>
            <w:bookmarkStart w:id="414" w:name="_Toc66364453"/>
            <w:r w:rsidRPr="003C74D1">
              <w:rPr>
                <w:rFonts w:ascii="Arial" w:hAnsi="Arial" w:cs="Arial"/>
                <w:sz w:val="22"/>
                <w:szCs w:val="22"/>
              </w:rPr>
              <w:t>Signing of Contract</w:t>
            </w:r>
            <w:bookmarkEnd w:id="407"/>
            <w:bookmarkEnd w:id="408"/>
            <w:bookmarkEnd w:id="409"/>
            <w:bookmarkEnd w:id="410"/>
            <w:bookmarkEnd w:id="411"/>
            <w:bookmarkEnd w:id="412"/>
            <w:bookmarkEnd w:id="413"/>
            <w:bookmarkEnd w:id="414"/>
          </w:p>
        </w:tc>
        <w:tc>
          <w:tcPr>
            <w:tcW w:w="7268" w:type="dxa"/>
          </w:tcPr>
          <w:p w14:paraId="16894B65" w14:textId="20C1E384" w:rsidR="00C0004E" w:rsidRPr="003C74D1" w:rsidRDefault="00C0004E" w:rsidP="003C74D1">
            <w:pPr>
              <w:pStyle w:val="ListParagraph"/>
              <w:spacing w:after="134" w:line="276" w:lineRule="auto"/>
              <w:ind w:left="500" w:hanging="500"/>
              <w:contextualSpacing w:val="0"/>
              <w:rPr>
                <w:rFonts w:ascii="Arial" w:hAnsi="Arial" w:cs="Arial"/>
                <w:color w:val="000000" w:themeColor="text1"/>
                <w:sz w:val="22"/>
                <w:szCs w:val="22"/>
              </w:rPr>
            </w:pPr>
            <w:r w:rsidRPr="003C74D1">
              <w:rPr>
                <w:rFonts w:ascii="Arial" w:hAnsi="Arial" w:cs="Arial"/>
                <w:color w:val="000000" w:themeColor="text1"/>
                <w:sz w:val="22"/>
                <w:szCs w:val="22"/>
              </w:rPr>
              <w:t>4</w:t>
            </w:r>
            <w:r w:rsidR="00F22141" w:rsidRPr="003C74D1">
              <w:rPr>
                <w:rFonts w:ascii="Arial" w:eastAsiaTheme="minorEastAsia" w:hAnsi="Arial" w:cs="Arial"/>
                <w:color w:val="000000" w:themeColor="text1"/>
                <w:sz w:val="22"/>
                <w:szCs w:val="22"/>
                <w:lang w:eastAsia="zh-CN"/>
              </w:rPr>
              <w:t>7</w:t>
            </w:r>
            <w:r w:rsidRPr="003C74D1">
              <w:rPr>
                <w:rFonts w:ascii="Arial" w:hAnsi="Arial" w:cs="Arial"/>
                <w:color w:val="000000" w:themeColor="text1"/>
                <w:sz w:val="22"/>
                <w:szCs w:val="22"/>
              </w:rPr>
              <w:t xml:space="preserve">.1 </w:t>
            </w:r>
            <w:r w:rsidRPr="003C74D1">
              <w:rPr>
                <w:rFonts w:ascii="Arial" w:hAnsi="Arial" w:cs="Arial"/>
                <w:sz w:val="22"/>
                <w:szCs w:val="22"/>
              </w:rPr>
              <w:t xml:space="preserve">The Employer shall send to the successful Tenderer the Letter of Acceptance including the Contract Agreement, and, if specified in the </w:t>
            </w:r>
            <w:r w:rsidRPr="003C74D1">
              <w:rPr>
                <w:rFonts w:ascii="Arial" w:hAnsi="Arial" w:cs="Arial"/>
                <w:b/>
                <w:bCs/>
                <w:sz w:val="22"/>
                <w:szCs w:val="22"/>
              </w:rPr>
              <w:t>TDS</w:t>
            </w:r>
            <w:r w:rsidRPr="003C74D1">
              <w:rPr>
                <w:rFonts w:ascii="Arial" w:hAnsi="Arial" w:cs="Arial"/>
                <w:sz w:val="22"/>
                <w:szCs w:val="22"/>
              </w:rPr>
              <w:t xml:space="preserve">, a request to submit the Beneficial Ownership Disclosure </w:t>
            </w:r>
            <w:r w:rsidRPr="003C74D1">
              <w:rPr>
                <w:rFonts w:ascii="Arial" w:hAnsi="Arial" w:cs="Arial"/>
                <w:sz w:val="22"/>
                <w:szCs w:val="22"/>
              </w:rPr>
              <w:lastRenderedPageBreak/>
              <w:t>Form providing additional information on its beneficial ownership. The Beneficial Ownership Disclosure Form, if so requested, shall be submitted within eight (8) Business Days of receiving this request.</w:t>
            </w:r>
          </w:p>
        </w:tc>
      </w:tr>
      <w:tr w:rsidR="00C0004E" w:rsidRPr="00624FE6" w14:paraId="0BB8FA4B" w14:textId="77777777" w:rsidTr="003C74D1">
        <w:trPr>
          <w:gridAfter w:val="3"/>
          <w:wAfter w:w="72" w:type="dxa"/>
        </w:trPr>
        <w:tc>
          <w:tcPr>
            <w:tcW w:w="2121" w:type="dxa"/>
          </w:tcPr>
          <w:p w14:paraId="1D605348" w14:textId="77777777" w:rsidR="00C0004E" w:rsidRPr="003C74D1" w:rsidRDefault="00C0004E" w:rsidP="003C74D1">
            <w:pPr>
              <w:spacing w:before="160" w:after="80" w:line="276" w:lineRule="auto"/>
              <w:rPr>
                <w:rFonts w:ascii="Arial" w:hAnsi="Arial" w:cs="Arial"/>
                <w:color w:val="000000" w:themeColor="text1"/>
                <w:sz w:val="22"/>
                <w:szCs w:val="22"/>
              </w:rPr>
            </w:pPr>
          </w:p>
        </w:tc>
        <w:tc>
          <w:tcPr>
            <w:tcW w:w="7268" w:type="dxa"/>
          </w:tcPr>
          <w:p w14:paraId="1367AF33" w14:textId="494204F0" w:rsidR="00C0004E" w:rsidRPr="003C74D1" w:rsidRDefault="00C0004E" w:rsidP="003C74D1">
            <w:pPr>
              <w:pStyle w:val="ListParagraph"/>
              <w:spacing w:after="134" w:line="276" w:lineRule="auto"/>
              <w:ind w:left="500" w:hanging="500"/>
              <w:contextualSpacing w:val="0"/>
              <w:rPr>
                <w:rFonts w:ascii="Arial" w:hAnsi="Arial" w:cs="Arial"/>
                <w:color w:val="000000" w:themeColor="text1"/>
                <w:sz w:val="22"/>
                <w:szCs w:val="22"/>
              </w:rPr>
            </w:pPr>
            <w:r w:rsidRPr="003C74D1">
              <w:rPr>
                <w:rFonts w:ascii="Arial" w:hAnsi="Arial" w:cs="Arial"/>
                <w:color w:val="000000" w:themeColor="text1"/>
                <w:sz w:val="22"/>
                <w:szCs w:val="22"/>
              </w:rPr>
              <w:t>4</w:t>
            </w:r>
            <w:r w:rsidR="00F22141" w:rsidRPr="003C74D1">
              <w:rPr>
                <w:rFonts w:ascii="Arial" w:eastAsiaTheme="minorEastAsia" w:hAnsi="Arial" w:cs="Arial"/>
                <w:color w:val="000000" w:themeColor="text1"/>
                <w:sz w:val="22"/>
                <w:szCs w:val="22"/>
                <w:lang w:eastAsia="zh-CN"/>
              </w:rPr>
              <w:t>7</w:t>
            </w:r>
            <w:r w:rsidRPr="003C74D1">
              <w:rPr>
                <w:rFonts w:ascii="Arial" w:hAnsi="Arial" w:cs="Arial"/>
                <w:color w:val="000000" w:themeColor="text1"/>
                <w:sz w:val="22"/>
                <w:szCs w:val="22"/>
              </w:rPr>
              <w:t xml:space="preserve">.2 </w:t>
            </w:r>
            <w:r w:rsidRPr="003C74D1">
              <w:rPr>
                <w:rFonts w:ascii="Arial" w:hAnsi="Arial" w:cs="Arial"/>
                <w:sz w:val="22"/>
                <w:szCs w:val="22"/>
              </w:rPr>
              <w:t>The successful Tenderer shall sign, date and return to the Employer, the Contract Agreement within twenty-eight (28) days of its receipt.</w:t>
            </w:r>
          </w:p>
        </w:tc>
      </w:tr>
      <w:tr w:rsidR="00C0004E" w:rsidRPr="00624FE6" w14:paraId="670583FB" w14:textId="77777777" w:rsidTr="003C74D1">
        <w:trPr>
          <w:gridAfter w:val="3"/>
          <w:wAfter w:w="72" w:type="dxa"/>
        </w:trPr>
        <w:tc>
          <w:tcPr>
            <w:tcW w:w="2121" w:type="dxa"/>
          </w:tcPr>
          <w:p w14:paraId="5266BCA7" w14:textId="2EF893FC" w:rsidR="00C0004E" w:rsidRPr="003C74D1" w:rsidRDefault="00C0004E" w:rsidP="003C74D1">
            <w:pPr>
              <w:pStyle w:val="2"/>
              <w:spacing w:line="276" w:lineRule="auto"/>
              <w:ind w:left="309" w:hangingChars="140" w:hanging="309"/>
              <w:rPr>
                <w:rFonts w:ascii="Arial" w:hAnsi="Arial" w:cs="Arial"/>
                <w:sz w:val="22"/>
                <w:szCs w:val="22"/>
              </w:rPr>
            </w:pPr>
            <w:bookmarkStart w:id="415" w:name="_Toc438438868"/>
            <w:bookmarkStart w:id="416" w:name="_Toc438532662"/>
            <w:bookmarkStart w:id="417" w:name="_Toc438734012"/>
            <w:bookmarkStart w:id="418" w:name="_Toc438907048"/>
            <w:bookmarkStart w:id="419" w:name="_Toc438907247"/>
            <w:bookmarkStart w:id="420" w:name="_Toc100032334"/>
            <w:bookmarkStart w:id="421" w:name="_Toc325714200"/>
            <w:bookmarkStart w:id="422" w:name="_Toc66364454"/>
            <w:r w:rsidRPr="003C74D1">
              <w:rPr>
                <w:rFonts w:ascii="Arial" w:hAnsi="Arial" w:cs="Arial"/>
                <w:sz w:val="22"/>
                <w:szCs w:val="22"/>
              </w:rPr>
              <w:t>Performance Security</w:t>
            </w:r>
            <w:bookmarkEnd w:id="415"/>
            <w:bookmarkEnd w:id="416"/>
            <w:bookmarkEnd w:id="417"/>
            <w:bookmarkEnd w:id="418"/>
            <w:bookmarkEnd w:id="419"/>
            <w:bookmarkEnd w:id="420"/>
            <w:bookmarkEnd w:id="421"/>
            <w:bookmarkEnd w:id="422"/>
          </w:p>
        </w:tc>
        <w:tc>
          <w:tcPr>
            <w:tcW w:w="7268" w:type="dxa"/>
          </w:tcPr>
          <w:p w14:paraId="4A602F5B" w14:textId="04C437B1" w:rsidR="00C0004E" w:rsidRPr="003C74D1" w:rsidRDefault="00C0004E" w:rsidP="003C74D1">
            <w:pPr>
              <w:pStyle w:val="ListParagraph"/>
              <w:spacing w:after="134" w:line="276" w:lineRule="auto"/>
              <w:ind w:left="500" w:hanging="500"/>
              <w:contextualSpacing w:val="0"/>
              <w:rPr>
                <w:rFonts w:ascii="Arial" w:hAnsi="Arial" w:cs="Arial"/>
                <w:color w:val="000000" w:themeColor="text1"/>
                <w:sz w:val="22"/>
                <w:szCs w:val="22"/>
              </w:rPr>
            </w:pPr>
            <w:r w:rsidRPr="003C74D1">
              <w:rPr>
                <w:rFonts w:ascii="Arial" w:hAnsi="Arial" w:cs="Arial"/>
                <w:color w:val="000000" w:themeColor="text1"/>
                <w:sz w:val="22"/>
                <w:szCs w:val="22"/>
              </w:rPr>
              <w:t>4</w:t>
            </w:r>
            <w:r w:rsidR="00F22141" w:rsidRPr="003C74D1">
              <w:rPr>
                <w:rFonts w:ascii="Arial" w:eastAsiaTheme="minorEastAsia" w:hAnsi="Arial" w:cs="Arial"/>
                <w:color w:val="000000" w:themeColor="text1"/>
                <w:sz w:val="22"/>
                <w:szCs w:val="22"/>
                <w:lang w:eastAsia="zh-CN"/>
              </w:rPr>
              <w:t>8</w:t>
            </w:r>
            <w:r w:rsidRPr="003C74D1">
              <w:rPr>
                <w:rFonts w:ascii="Arial" w:hAnsi="Arial" w:cs="Arial"/>
                <w:color w:val="000000" w:themeColor="text1"/>
                <w:sz w:val="22"/>
                <w:szCs w:val="22"/>
              </w:rPr>
              <w:t>.1 Within twenty-eight (28) days of the receipt of the Letter of Acceptance from the Employer, the successful Tenderer shall furnish the Performance Security in accordance with the General Conditions of Contract, subject to ITT</w:t>
            </w:r>
            <w:r w:rsidR="008E0343" w:rsidRPr="003C74D1">
              <w:rPr>
                <w:rFonts w:ascii="Arial" w:hAnsi="Arial" w:cs="Arial"/>
                <w:color w:val="000000" w:themeColor="text1"/>
                <w:sz w:val="22"/>
                <w:szCs w:val="22"/>
              </w:rPr>
              <w:t xml:space="preserve">37.3 (b) and ITT </w:t>
            </w:r>
            <w:r w:rsidRPr="003C74D1">
              <w:rPr>
                <w:rFonts w:ascii="Arial" w:hAnsi="Arial" w:cs="Arial"/>
                <w:color w:val="000000" w:themeColor="text1"/>
                <w:sz w:val="22"/>
                <w:szCs w:val="22"/>
              </w:rPr>
              <w:t>38.2 (b), using for that purpose the Performance Security Form included in Section X, Contract Forms, or another form acceptable to the Employer.</w:t>
            </w:r>
          </w:p>
        </w:tc>
      </w:tr>
      <w:tr w:rsidR="00C0004E" w:rsidRPr="00624FE6" w14:paraId="07E0EADB" w14:textId="77777777" w:rsidTr="003C74D1">
        <w:trPr>
          <w:gridAfter w:val="3"/>
          <w:wAfter w:w="72" w:type="dxa"/>
        </w:trPr>
        <w:tc>
          <w:tcPr>
            <w:tcW w:w="2121" w:type="dxa"/>
          </w:tcPr>
          <w:p w14:paraId="59A530CA" w14:textId="77777777" w:rsidR="00C0004E" w:rsidRPr="003C74D1" w:rsidRDefault="00C0004E" w:rsidP="003C74D1">
            <w:pPr>
              <w:pStyle w:val="Section1Header2"/>
              <w:numPr>
                <w:ilvl w:val="0"/>
                <w:numId w:val="0"/>
              </w:numPr>
              <w:spacing w:before="160" w:after="80" w:line="276" w:lineRule="auto"/>
              <w:ind w:left="241" w:hanging="241"/>
              <w:rPr>
                <w:rFonts w:ascii="Arial" w:hAnsi="Arial" w:cs="Arial"/>
                <w:color w:val="000000" w:themeColor="text1"/>
                <w:sz w:val="22"/>
                <w:szCs w:val="22"/>
              </w:rPr>
            </w:pPr>
          </w:p>
        </w:tc>
        <w:tc>
          <w:tcPr>
            <w:tcW w:w="7268" w:type="dxa"/>
          </w:tcPr>
          <w:p w14:paraId="314D91D8" w14:textId="6EBD6940" w:rsidR="00C0004E" w:rsidRPr="003C74D1" w:rsidDel="0066646D" w:rsidRDefault="00C0004E" w:rsidP="003C74D1">
            <w:pPr>
              <w:pStyle w:val="ListParagraph"/>
              <w:spacing w:after="134" w:line="276" w:lineRule="auto"/>
              <w:ind w:left="500" w:hanging="500"/>
              <w:contextualSpacing w:val="0"/>
              <w:rPr>
                <w:rFonts w:ascii="Arial" w:hAnsi="Arial" w:cs="Arial"/>
                <w:color w:val="000000" w:themeColor="text1"/>
                <w:sz w:val="22"/>
                <w:szCs w:val="22"/>
              </w:rPr>
            </w:pPr>
            <w:r w:rsidRPr="003C74D1">
              <w:rPr>
                <w:rFonts w:ascii="Arial" w:hAnsi="Arial" w:cs="Arial"/>
                <w:sz w:val="22"/>
                <w:szCs w:val="22"/>
              </w:rPr>
              <w:t>4</w:t>
            </w:r>
            <w:r w:rsidR="00F22141" w:rsidRPr="003C74D1">
              <w:rPr>
                <w:rFonts w:ascii="Arial" w:eastAsiaTheme="minorEastAsia" w:hAnsi="Arial" w:cs="Arial"/>
                <w:sz w:val="22"/>
                <w:szCs w:val="22"/>
                <w:lang w:eastAsia="zh-CN"/>
              </w:rPr>
              <w:t>8</w:t>
            </w:r>
            <w:r w:rsidRPr="003C74D1">
              <w:rPr>
                <w:rFonts w:ascii="Arial" w:hAnsi="Arial" w:cs="Arial"/>
                <w:sz w:val="22"/>
                <w:szCs w:val="22"/>
              </w:rPr>
              <w:t xml:space="preserve">.2 </w:t>
            </w:r>
            <w:r w:rsidRPr="003C74D1">
              <w:rPr>
                <w:rFonts w:ascii="Arial" w:hAnsi="Arial" w:cs="Arial"/>
                <w:color w:val="000000" w:themeColor="text1"/>
                <w:sz w:val="22"/>
                <w:szCs w:val="22"/>
              </w:rPr>
              <w:t>Failure of the successful Tenderer to submit the abovementioned Performance Security, or sign the Contract shall constitute sufficient grounds for the annulment of the award and forfeiture of the Tender Security</w:t>
            </w:r>
            <w:r w:rsidRPr="003C74D1">
              <w:rPr>
                <w:rFonts w:ascii="Arial" w:hAnsi="Arial" w:cs="Arial"/>
                <w:color w:val="000000" w:themeColor="text1"/>
                <w:sz w:val="22"/>
                <w:szCs w:val="22"/>
                <w:shd w:val="clear" w:color="auto" w:fill="FFFFFF" w:themeFill="background1"/>
              </w:rPr>
              <w:t>.  In that event the Employer may award the Contract to the Tenderer offering the next Most Advantageous Tender.</w:t>
            </w:r>
          </w:p>
        </w:tc>
      </w:tr>
      <w:tr w:rsidR="00C0004E" w:rsidRPr="00624FE6" w14:paraId="2F108E80" w14:textId="77777777" w:rsidTr="003C74D1">
        <w:trPr>
          <w:gridAfter w:val="3"/>
          <w:wAfter w:w="72" w:type="dxa"/>
        </w:trPr>
        <w:tc>
          <w:tcPr>
            <w:tcW w:w="2121" w:type="dxa"/>
          </w:tcPr>
          <w:p w14:paraId="5A9E8FCD" w14:textId="6FEF53C5" w:rsidR="00C0004E" w:rsidRPr="003C74D1" w:rsidRDefault="00C0004E" w:rsidP="003C74D1">
            <w:pPr>
              <w:pStyle w:val="2"/>
              <w:spacing w:line="276" w:lineRule="auto"/>
              <w:ind w:left="309" w:hangingChars="140" w:hanging="309"/>
              <w:rPr>
                <w:rFonts w:ascii="Arial" w:hAnsi="Arial" w:cs="Arial"/>
                <w:sz w:val="22"/>
                <w:szCs w:val="22"/>
              </w:rPr>
            </w:pPr>
            <w:bookmarkStart w:id="423" w:name="_Toc66364455"/>
            <w:r w:rsidRPr="003C74D1">
              <w:rPr>
                <w:rFonts w:ascii="Arial" w:hAnsi="Arial" w:cs="Arial"/>
                <w:sz w:val="22"/>
                <w:szCs w:val="22"/>
              </w:rPr>
              <w:t>Procurement</w:t>
            </w:r>
            <w:r w:rsidR="00316FC4">
              <w:rPr>
                <w:rFonts w:ascii="Arial" w:hAnsi="Arial" w:cs="Arial"/>
                <w:sz w:val="22"/>
                <w:szCs w:val="22"/>
              </w:rPr>
              <w:t>-</w:t>
            </w:r>
            <w:r w:rsidRPr="003C74D1">
              <w:rPr>
                <w:rFonts w:ascii="Arial" w:hAnsi="Arial" w:cs="Arial"/>
                <w:sz w:val="22"/>
                <w:szCs w:val="22"/>
              </w:rPr>
              <w:t xml:space="preserve"> Related Complaint</w:t>
            </w:r>
            <w:bookmarkEnd w:id="423"/>
          </w:p>
        </w:tc>
        <w:tc>
          <w:tcPr>
            <w:tcW w:w="7268" w:type="dxa"/>
          </w:tcPr>
          <w:p w14:paraId="0FFF86D0" w14:textId="1B874C11" w:rsidR="00C0004E" w:rsidRPr="003C74D1" w:rsidRDefault="00C0004E" w:rsidP="003C74D1">
            <w:pPr>
              <w:pStyle w:val="ListParagraph"/>
              <w:spacing w:after="134" w:line="276" w:lineRule="auto"/>
              <w:ind w:left="500" w:hanging="500"/>
              <w:contextualSpacing w:val="0"/>
              <w:rPr>
                <w:rFonts w:ascii="Arial" w:hAnsi="Arial" w:cs="Arial"/>
                <w:sz w:val="22"/>
                <w:szCs w:val="22"/>
              </w:rPr>
            </w:pPr>
            <w:r w:rsidRPr="003C74D1">
              <w:rPr>
                <w:rFonts w:ascii="Arial" w:hAnsi="Arial" w:cs="Arial"/>
                <w:sz w:val="22"/>
                <w:szCs w:val="22"/>
              </w:rPr>
              <w:t>4</w:t>
            </w:r>
            <w:r w:rsidR="00F22141" w:rsidRPr="003C74D1">
              <w:rPr>
                <w:rFonts w:ascii="Arial" w:eastAsiaTheme="minorEastAsia" w:hAnsi="Arial" w:cs="Arial"/>
                <w:sz w:val="22"/>
                <w:szCs w:val="22"/>
                <w:lang w:eastAsia="zh-CN"/>
              </w:rPr>
              <w:t>9</w:t>
            </w:r>
            <w:r w:rsidRPr="003C74D1">
              <w:rPr>
                <w:rFonts w:ascii="Arial" w:hAnsi="Arial" w:cs="Arial"/>
                <w:sz w:val="22"/>
                <w:szCs w:val="22"/>
              </w:rPr>
              <w:t>.1</w:t>
            </w:r>
            <w:r w:rsidRPr="003C74D1">
              <w:rPr>
                <w:rFonts w:ascii="Arial" w:hAnsi="Arial" w:cs="Arial"/>
                <w:color w:val="000000" w:themeColor="text1"/>
                <w:sz w:val="22"/>
                <w:szCs w:val="22"/>
              </w:rPr>
              <w:t xml:space="preserve"> The procedures for making a Procurement-</w:t>
            </w:r>
            <w:r w:rsidR="00316FC4">
              <w:rPr>
                <w:rFonts w:ascii="Arial" w:hAnsi="Arial" w:cs="Arial"/>
                <w:color w:val="000000" w:themeColor="text1"/>
                <w:sz w:val="22"/>
                <w:szCs w:val="22"/>
              </w:rPr>
              <w:t>R</w:t>
            </w:r>
            <w:r w:rsidRPr="003C74D1">
              <w:rPr>
                <w:rFonts w:ascii="Arial" w:hAnsi="Arial" w:cs="Arial"/>
                <w:color w:val="000000" w:themeColor="text1"/>
                <w:sz w:val="22"/>
                <w:szCs w:val="22"/>
              </w:rPr>
              <w:t xml:space="preserve">elated Complaint are as specified in the </w:t>
            </w:r>
            <w:r w:rsidRPr="003C74D1">
              <w:rPr>
                <w:rFonts w:ascii="Arial" w:hAnsi="Arial" w:cs="Arial"/>
                <w:b/>
                <w:bCs/>
                <w:color w:val="000000" w:themeColor="text1"/>
                <w:sz w:val="22"/>
                <w:szCs w:val="22"/>
              </w:rPr>
              <w:t>TDS</w:t>
            </w:r>
            <w:r w:rsidRPr="003C74D1">
              <w:rPr>
                <w:rFonts w:ascii="Arial" w:hAnsi="Arial" w:cs="Arial"/>
                <w:color w:val="000000" w:themeColor="text1"/>
                <w:sz w:val="22"/>
                <w:szCs w:val="22"/>
              </w:rPr>
              <w:t xml:space="preserve">. </w:t>
            </w:r>
          </w:p>
          <w:p w14:paraId="58E39D26" w14:textId="77777777" w:rsidR="00C0004E" w:rsidRPr="003C74D1" w:rsidRDefault="00C0004E" w:rsidP="003C74D1">
            <w:pPr>
              <w:pStyle w:val="ListParagraph"/>
              <w:spacing w:after="134" w:line="276" w:lineRule="auto"/>
              <w:ind w:left="349" w:hanging="349"/>
              <w:contextualSpacing w:val="0"/>
              <w:rPr>
                <w:rFonts w:ascii="Arial" w:hAnsi="Arial" w:cs="Arial"/>
                <w:sz w:val="22"/>
                <w:szCs w:val="22"/>
              </w:rPr>
            </w:pPr>
          </w:p>
        </w:tc>
      </w:tr>
    </w:tbl>
    <w:p w14:paraId="29379A38" w14:textId="77777777" w:rsidR="00C0004E" w:rsidRPr="003C74D1" w:rsidRDefault="00C0004E" w:rsidP="003C74D1">
      <w:pPr>
        <w:spacing w:before="240" w:after="120" w:line="276" w:lineRule="auto"/>
        <w:ind w:left="180"/>
        <w:rPr>
          <w:rFonts w:ascii="Arial" w:hAnsi="Arial" w:cs="Arial"/>
          <w:color w:val="000000" w:themeColor="text1"/>
          <w:sz w:val="22"/>
          <w:szCs w:val="22"/>
        </w:rPr>
      </w:pPr>
    </w:p>
    <w:p w14:paraId="55242864" w14:textId="77777777" w:rsidR="00DE7D8A" w:rsidRPr="003C74D1" w:rsidRDefault="00DE7D8A" w:rsidP="003C74D1">
      <w:pPr>
        <w:spacing w:before="240" w:after="120" w:line="276" w:lineRule="auto"/>
        <w:ind w:left="180"/>
        <w:rPr>
          <w:rFonts w:ascii="Arial" w:hAnsi="Arial" w:cs="Arial"/>
          <w:color w:val="000000" w:themeColor="text1"/>
          <w:sz w:val="22"/>
          <w:szCs w:val="22"/>
        </w:rPr>
        <w:sectPr w:rsidR="00DE7D8A" w:rsidRPr="003C74D1" w:rsidSect="00C65BF6">
          <w:headerReference w:type="even" r:id="rId33"/>
          <w:headerReference w:type="default" r:id="rId34"/>
          <w:footnotePr>
            <w:numRestart w:val="eachSect"/>
          </w:footnotePr>
          <w:endnotePr>
            <w:numFmt w:val="decimal"/>
          </w:endnotePr>
          <w:type w:val="continuous"/>
          <w:pgSz w:w="12240" w:h="15840" w:code="1"/>
          <w:pgMar w:top="1440" w:right="1440" w:bottom="1440" w:left="1440" w:header="720" w:footer="720" w:gutter="0"/>
          <w:pgNumType w:chapStyle="1"/>
          <w:cols w:space="720"/>
          <w:titlePg/>
        </w:sectPr>
      </w:pPr>
    </w:p>
    <w:tbl>
      <w:tblPr>
        <w:tblW w:w="9090" w:type="dxa"/>
        <w:tblInd w:w="48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491"/>
        <w:gridCol w:w="7599"/>
      </w:tblGrid>
      <w:tr w:rsidR="00C0004E" w:rsidRPr="00624FE6" w14:paraId="5F7EDCC5" w14:textId="77777777" w:rsidTr="00C65BF6">
        <w:trPr>
          <w:cantSplit/>
        </w:trPr>
        <w:tc>
          <w:tcPr>
            <w:tcW w:w="9090" w:type="dxa"/>
            <w:gridSpan w:val="2"/>
            <w:tcBorders>
              <w:top w:val="nil"/>
              <w:left w:val="nil"/>
              <w:bottom w:val="single" w:sz="12" w:space="0" w:color="000000"/>
              <w:right w:val="nil"/>
            </w:tcBorders>
            <w:shd w:val="clear" w:color="auto" w:fill="auto"/>
            <w:vAlign w:val="center"/>
          </w:tcPr>
          <w:p w14:paraId="672E5A32" w14:textId="307DDFA0" w:rsidR="00C0004E" w:rsidRPr="003C74D1" w:rsidRDefault="00C0004E" w:rsidP="003C74D1">
            <w:pPr>
              <w:pStyle w:val="Sub-Heading2"/>
              <w:spacing w:line="276" w:lineRule="auto"/>
              <w:rPr>
                <w:rFonts w:ascii="Arial" w:hAnsi="Arial" w:cs="Arial"/>
                <w:sz w:val="22"/>
                <w:szCs w:val="22"/>
              </w:rPr>
            </w:pPr>
            <w:bookmarkStart w:id="424" w:name="_Toc438954443"/>
            <w:bookmarkStart w:id="425" w:name="_Toc334686523"/>
            <w:bookmarkStart w:id="426" w:name="_Toc434242120"/>
            <w:bookmarkStart w:id="427" w:name="_Toc347227540"/>
            <w:bookmarkStart w:id="428" w:name="_Toc61645246"/>
            <w:bookmarkStart w:id="429" w:name="_Toc77867650"/>
            <w:bookmarkStart w:id="430" w:name="_Toc438366665"/>
            <w:bookmarkStart w:id="431" w:name="_Toc101929320"/>
            <w:r w:rsidRPr="003C74D1">
              <w:rPr>
                <w:rFonts w:ascii="Arial" w:hAnsi="Arial" w:cs="Arial"/>
                <w:sz w:val="22"/>
                <w:szCs w:val="22"/>
              </w:rPr>
              <w:lastRenderedPageBreak/>
              <w:t xml:space="preserve">Section II </w:t>
            </w:r>
            <w:r w:rsidR="00126FB2">
              <w:rPr>
                <w:rFonts w:ascii="Arial" w:hAnsi="Arial" w:cs="Arial"/>
                <w:sz w:val="22"/>
                <w:szCs w:val="22"/>
              </w:rPr>
              <w:t>–</w:t>
            </w:r>
            <w:r w:rsidRPr="003C74D1">
              <w:rPr>
                <w:rFonts w:ascii="Arial" w:hAnsi="Arial" w:cs="Arial"/>
                <w:sz w:val="22"/>
                <w:szCs w:val="22"/>
              </w:rPr>
              <w:t xml:space="preserve"> Tender Data Sheet</w:t>
            </w:r>
            <w:bookmarkEnd w:id="424"/>
            <w:bookmarkEnd w:id="425"/>
            <w:r w:rsidRPr="003C74D1">
              <w:rPr>
                <w:rFonts w:ascii="Arial" w:hAnsi="Arial" w:cs="Arial"/>
                <w:sz w:val="22"/>
                <w:szCs w:val="22"/>
              </w:rPr>
              <w:t xml:space="preserve"> (TDS)</w:t>
            </w:r>
            <w:bookmarkEnd w:id="426"/>
            <w:bookmarkEnd w:id="427"/>
            <w:bookmarkEnd w:id="428"/>
            <w:bookmarkEnd w:id="429"/>
          </w:p>
          <w:p w14:paraId="78471025" w14:textId="77777777" w:rsidR="00C0004E" w:rsidRPr="003C74D1" w:rsidRDefault="00C0004E" w:rsidP="003C74D1">
            <w:pPr>
              <w:suppressAutoHyphens/>
              <w:spacing w:before="160" w:after="160" w:line="276" w:lineRule="auto"/>
              <w:rPr>
                <w:rFonts w:ascii="Arial" w:hAnsi="Arial" w:cs="Arial"/>
                <w:color w:val="000000" w:themeColor="text1"/>
                <w:sz w:val="22"/>
                <w:szCs w:val="22"/>
              </w:rPr>
            </w:pPr>
          </w:p>
          <w:p w14:paraId="59434F6E" w14:textId="67F8C07C" w:rsidR="00C0004E" w:rsidRPr="003C74D1" w:rsidRDefault="00C0004E" w:rsidP="003C74D1">
            <w:pPr>
              <w:suppressAutoHyphens/>
              <w:spacing w:before="160" w:after="160" w:line="276" w:lineRule="auto"/>
              <w:rPr>
                <w:rFonts w:ascii="Arial" w:hAnsi="Arial" w:cs="Arial"/>
                <w:color w:val="000000" w:themeColor="text1"/>
                <w:sz w:val="22"/>
                <w:szCs w:val="22"/>
              </w:rPr>
            </w:pPr>
            <w:r w:rsidRPr="003C74D1">
              <w:rPr>
                <w:rFonts w:ascii="Arial" w:hAnsi="Arial" w:cs="Arial"/>
                <w:color w:val="000000" w:themeColor="text1"/>
                <w:sz w:val="22"/>
                <w:szCs w:val="22"/>
              </w:rPr>
              <w:t>The following specific data for the Works to be procured shall complement, supplement</w:t>
            </w:r>
            <w:r w:rsidR="00B24F28">
              <w:rPr>
                <w:rFonts w:ascii="Arial" w:hAnsi="Arial" w:cs="Arial"/>
                <w:color w:val="000000" w:themeColor="text1"/>
                <w:sz w:val="22"/>
                <w:szCs w:val="22"/>
              </w:rPr>
              <w:t xml:space="preserve"> or</w:t>
            </w:r>
            <w:r w:rsidRPr="003C74D1">
              <w:rPr>
                <w:rFonts w:ascii="Arial" w:hAnsi="Arial" w:cs="Arial"/>
                <w:color w:val="000000" w:themeColor="text1"/>
                <w:sz w:val="22"/>
                <w:szCs w:val="22"/>
              </w:rPr>
              <w:t xml:space="preserve"> amend the provisions in the Instructions to Tenderers (ITT). Whenever there is a conflict, the provisions herein shall prevail over those in ITT.</w:t>
            </w:r>
          </w:p>
          <w:p w14:paraId="064B0FB2" w14:textId="77777777" w:rsidR="00C0004E" w:rsidRPr="003C74D1" w:rsidRDefault="00C0004E" w:rsidP="003C74D1">
            <w:pPr>
              <w:spacing w:before="160" w:after="160" w:line="276" w:lineRule="auto"/>
              <w:rPr>
                <w:rFonts w:ascii="Arial" w:hAnsi="Arial" w:cs="Arial"/>
                <w:i/>
                <w:iCs/>
                <w:color w:val="000000" w:themeColor="text1"/>
                <w:sz w:val="22"/>
                <w:szCs w:val="22"/>
              </w:rPr>
            </w:pPr>
            <w:r w:rsidRPr="003C74D1">
              <w:rPr>
                <w:rFonts w:ascii="Arial" w:hAnsi="Arial" w:cs="Arial"/>
                <w:i/>
                <w:sz w:val="22"/>
                <w:szCs w:val="22"/>
              </w:rPr>
              <w:t>[Where an e-procurement system is used, modify the relevant parts of the TDS accordingly to reflect the e-procurement process</w:t>
            </w:r>
            <w:r w:rsidRPr="003C74D1">
              <w:rPr>
                <w:rFonts w:ascii="Arial" w:hAnsi="Arial" w:cs="Arial"/>
                <w:bCs/>
                <w:i/>
                <w:sz w:val="22"/>
                <w:szCs w:val="22"/>
              </w:rPr>
              <w:t>.]</w:t>
            </w:r>
          </w:p>
          <w:p w14:paraId="08A5E640" w14:textId="77777777" w:rsidR="00C0004E" w:rsidRPr="003C74D1" w:rsidRDefault="00C0004E" w:rsidP="003C74D1">
            <w:pPr>
              <w:suppressAutoHyphens/>
              <w:spacing w:before="160" w:after="160" w:line="276" w:lineRule="auto"/>
              <w:rPr>
                <w:rFonts w:ascii="Arial" w:hAnsi="Arial" w:cs="Arial"/>
                <w:color w:val="000000" w:themeColor="text1"/>
                <w:sz w:val="22"/>
                <w:szCs w:val="22"/>
              </w:rPr>
            </w:pPr>
            <w:r w:rsidRPr="003C74D1">
              <w:rPr>
                <w:rFonts w:ascii="Arial" w:hAnsi="Arial" w:cs="Arial"/>
                <w:i/>
                <w:iCs/>
                <w:color w:val="000000" w:themeColor="text1"/>
                <w:sz w:val="22"/>
                <w:szCs w:val="22"/>
              </w:rPr>
              <w:t xml:space="preserve">[Instructions for completing the Tender Data Sheet are provided, as needed, in the notes in bold italics mentioned for the relevant ITT, </w:t>
            </w:r>
            <w:r w:rsidRPr="003C74D1">
              <w:rPr>
                <w:rFonts w:ascii="Arial" w:hAnsi="Arial" w:cs="Arial"/>
                <w:i/>
                <w:iCs/>
                <w:sz w:val="22"/>
                <w:szCs w:val="22"/>
              </w:rPr>
              <w:t>and such instructions should be deleted from the final tender document as appropriate</w:t>
            </w:r>
            <w:r w:rsidRPr="003C74D1">
              <w:rPr>
                <w:rFonts w:ascii="Arial" w:hAnsi="Arial" w:cs="Arial"/>
                <w:i/>
                <w:iCs/>
                <w:color w:val="000000" w:themeColor="text1"/>
                <w:sz w:val="22"/>
                <w:szCs w:val="22"/>
              </w:rPr>
              <w:t>.]</w:t>
            </w:r>
            <w:bookmarkEnd w:id="430"/>
            <w:bookmarkEnd w:id="431"/>
          </w:p>
        </w:tc>
      </w:tr>
      <w:tr w:rsidR="00C0004E" w:rsidRPr="00624FE6" w14:paraId="0E0E5F03" w14:textId="77777777" w:rsidTr="00C65BF6">
        <w:trPr>
          <w:cantSplit/>
        </w:trPr>
        <w:tc>
          <w:tcPr>
            <w:tcW w:w="9090" w:type="dxa"/>
            <w:gridSpan w:val="2"/>
            <w:tcBorders>
              <w:top w:val="single" w:sz="12" w:space="0" w:color="000000"/>
              <w:bottom w:val="single" w:sz="12" w:space="0" w:color="000000"/>
            </w:tcBorders>
            <w:shd w:val="clear" w:color="auto" w:fill="auto"/>
            <w:vAlign w:val="center"/>
          </w:tcPr>
          <w:p w14:paraId="20E86243" w14:textId="77777777" w:rsidR="00C0004E" w:rsidRPr="003C74D1" w:rsidRDefault="00C0004E" w:rsidP="003C74D1">
            <w:pPr>
              <w:spacing w:before="80" w:after="80" w:line="276" w:lineRule="auto"/>
              <w:jc w:val="center"/>
              <w:rPr>
                <w:rFonts w:ascii="Arial" w:hAnsi="Arial" w:cs="Arial"/>
                <w:b/>
                <w:color w:val="000000" w:themeColor="text1"/>
                <w:sz w:val="22"/>
                <w:szCs w:val="22"/>
              </w:rPr>
            </w:pPr>
            <w:r w:rsidRPr="003C74D1">
              <w:rPr>
                <w:rFonts w:ascii="Arial" w:hAnsi="Arial" w:cs="Arial"/>
                <w:b/>
                <w:color w:val="000000" w:themeColor="text1"/>
                <w:sz w:val="22"/>
                <w:szCs w:val="22"/>
              </w:rPr>
              <w:t>A.  General</w:t>
            </w:r>
          </w:p>
        </w:tc>
      </w:tr>
      <w:tr w:rsidR="00C0004E" w:rsidRPr="00624FE6" w14:paraId="05F07A7D" w14:textId="77777777" w:rsidTr="00C65BF6">
        <w:trPr>
          <w:cantSplit/>
        </w:trPr>
        <w:tc>
          <w:tcPr>
            <w:tcW w:w="1491" w:type="dxa"/>
            <w:tcBorders>
              <w:top w:val="single" w:sz="12" w:space="0" w:color="000000"/>
              <w:bottom w:val="single" w:sz="12" w:space="0" w:color="000000"/>
              <w:right w:val="single" w:sz="12" w:space="0" w:color="000000"/>
            </w:tcBorders>
            <w:shd w:val="clear" w:color="auto" w:fill="auto"/>
          </w:tcPr>
          <w:p w14:paraId="585FB22E" w14:textId="77777777" w:rsidR="00C0004E" w:rsidRPr="003C74D1" w:rsidRDefault="00C0004E" w:rsidP="003C74D1">
            <w:pPr>
              <w:spacing w:before="80" w:after="80" w:line="276" w:lineRule="auto"/>
              <w:rPr>
                <w:rFonts w:ascii="Arial" w:hAnsi="Arial" w:cs="Arial"/>
                <w:b/>
                <w:color w:val="000000" w:themeColor="text1"/>
                <w:sz w:val="22"/>
                <w:szCs w:val="22"/>
              </w:rPr>
            </w:pPr>
            <w:r w:rsidRPr="003C74D1">
              <w:rPr>
                <w:rFonts w:ascii="Arial" w:hAnsi="Arial" w:cs="Arial"/>
                <w:b/>
                <w:color w:val="000000" w:themeColor="text1"/>
                <w:sz w:val="22"/>
                <w:szCs w:val="22"/>
              </w:rPr>
              <w:t>ITT 1.1</w:t>
            </w:r>
          </w:p>
        </w:tc>
        <w:tc>
          <w:tcPr>
            <w:tcW w:w="7599" w:type="dxa"/>
            <w:tcBorders>
              <w:top w:val="single" w:sz="12" w:space="0" w:color="000000"/>
              <w:left w:val="single" w:sz="12" w:space="0" w:color="000000"/>
              <w:bottom w:val="single" w:sz="12" w:space="0" w:color="000000"/>
            </w:tcBorders>
            <w:shd w:val="clear" w:color="auto" w:fill="auto"/>
          </w:tcPr>
          <w:p w14:paraId="6A438279" w14:textId="77777777" w:rsidR="00C0004E" w:rsidRPr="003C74D1" w:rsidRDefault="00C0004E" w:rsidP="003C74D1">
            <w:pPr>
              <w:tabs>
                <w:tab w:val="right" w:pos="4872"/>
              </w:tabs>
              <w:spacing w:before="80" w:after="80" w:line="276" w:lineRule="auto"/>
              <w:rPr>
                <w:rFonts w:ascii="Arial" w:hAnsi="Arial" w:cs="Arial"/>
                <w:color w:val="000000" w:themeColor="text1"/>
                <w:sz w:val="22"/>
                <w:szCs w:val="22"/>
                <w:u w:val="single"/>
              </w:rPr>
            </w:pPr>
            <w:r w:rsidRPr="003C74D1">
              <w:rPr>
                <w:rFonts w:ascii="Arial" w:hAnsi="Arial" w:cs="Arial"/>
                <w:color w:val="000000" w:themeColor="text1"/>
                <w:sz w:val="22"/>
                <w:szCs w:val="22"/>
              </w:rPr>
              <w:t xml:space="preserve">The reference number of the SPN/Tender is: </w:t>
            </w:r>
            <w:r w:rsidRPr="003C74D1">
              <w:rPr>
                <w:rFonts w:ascii="Arial" w:hAnsi="Arial" w:cs="Arial"/>
                <w:b/>
                <w:i/>
                <w:color w:val="000000" w:themeColor="text1"/>
                <w:sz w:val="22"/>
                <w:szCs w:val="22"/>
              </w:rPr>
              <w:t>[insert reference number of the SPN/Tender]</w:t>
            </w:r>
            <w:r w:rsidRPr="003C74D1">
              <w:rPr>
                <w:rFonts w:ascii="Arial" w:hAnsi="Arial" w:cs="Arial"/>
                <w:color w:val="000000" w:themeColor="text1"/>
                <w:sz w:val="22"/>
                <w:szCs w:val="22"/>
              </w:rPr>
              <w:t xml:space="preserve">: </w:t>
            </w:r>
            <w:r w:rsidRPr="003C74D1">
              <w:rPr>
                <w:rFonts w:ascii="Arial" w:hAnsi="Arial" w:cs="Arial"/>
                <w:color w:val="000000" w:themeColor="text1"/>
                <w:sz w:val="22"/>
                <w:szCs w:val="22"/>
                <w:u w:val="single"/>
              </w:rPr>
              <w:tab/>
            </w:r>
          </w:p>
          <w:p w14:paraId="3AF14E26" w14:textId="77777777" w:rsidR="00C0004E" w:rsidRPr="003C74D1" w:rsidRDefault="00C0004E" w:rsidP="003C74D1">
            <w:pPr>
              <w:tabs>
                <w:tab w:val="right" w:pos="4872"/>
              </w:tabs>
              <w:spacing w:before="80" w:after="80" w:line="276" w:lineRule="auto"/>
              <w:rPr>
                <w:rFonts w:ascii="Arial" w:hAnsi="Arial" w:cs="Arial"/>
                <w:color w:val="000000" w:themeColor="text1"/>
                <w:sz w:val="22"/>
                <w:szCs w:val="22"/>
              </w:rPr>
            </w:pPr>
            <w:r w:rsidRPr="003C74D1">
              <w:rPr>
                <w:rFonts w:ascii="Arial" w:hAnsi="Arial" w:cs="Arial"/>
                <w:color w:val="000000" w:themeColor="text1"/>
                <w:sz w:val="22"/>
                <w:szCs w:val="22"/>
              </w:rPr>
              <w:t>The Employer is</w:t>
            </w:r>
            <w:r w:rsidRPr="003C74D1">
              <w:rPr>
                <w:rFonts w:ascii="Arial" w:hAnsi="Arial" w:cs="Arial"/>
                <w:b/>
                <w:i/>
                <w:color w:val="000000" w:themeColor="text1"/>
                <w:sz w:val="22"/>
                <w:szCs w:val="22"/>
              </w:rPr>
              <w:t>: [insert name of the Employer]</w:t>
            </w:r>
            <w:r w:rsidRPr="003C74D1">
              <w:rPr>
                <w:rFonts w:ascii="Arial" w:hAnsi="Arial" w:cs="Arial"/>
                <w:color w:val="000000" w:themeColor="text1"/>
                <w:sz w:val="22"/>
                <w:szCs w:val="22"/>
                <w:u w:val="single"/>
              </w:rPr>
              <w:tab/>
            </w:r>
          </w:p>
          <w:p w14:paraId="564FDAC0" w14:textId="77777777" w:rsidR="00C0004E" w:rsidRPr="003C74D1" w:rsidRDefault="00C0004E" w:rsidP="003C74D1">
            <w:pPr>
              <w:tabs>
                <w:tab w:val="right" w:pos="4872"/>
              </w:tabs>
              <w:spacing w:before="80" w:after="8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The name of the Tender is: </w:t>
            </w:r>
            <w:r w:rsidRPr="003C74D1">
              <w:rPr>
                <w:rFonts w:ascii="Arial" w:hAnsi="Arial" w:cs="Arial"/>
                <w:b/>
                <w:i/>
                <w:color w:val="000000" w:themeColor="text1"/>
                <w:sz w:val="22"/>
                <w:szCs w:val="22"/>
              </w:rPr>
              <w:t>[insert name of the Tender]</w:t>
            </w:r>
            <w:r w:rsidRPr="003C74D1">
              <w:rPr>
                <w:rFonts w:ascii="Arial" w:hAnsi="Arial" w:cs="Arial"/>
                <w:color w:val="000000" w:themeColor="text1"/>
                <w:sz w:val="22"/>
                <w:szCs w:val="22"/>
                <w:u w:val="single"/>
              </w:rPr>
              <w:tab/>
            </w:r>
          </w:p>
          <w:p w14:paraId="5087D483" w14:textId="212C0CC1" w:rsidR="00C0004E" w:rsidRPr="003C74D1" w:rsidRDefault="00C0004E" w:rsidP="003C74D1">
            <w:pPr>
              <w:tabs>
                <w:tab w:val="right" w:pos="4872"/>
              </w:tabs>
              <w:spacing w:before="80" w:after="8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The number and identification of </w:t>
            </w:r>
            <w:r w:rsidRPr="003C74D1">
              <w:rPr>
                <w:rFonts w:ascii="Arial" w:hAnsi="Arial" w:cs="Arial"/>
                <w:iCs/>
                <w:color w:val="000000" w:themeColor="text1"/>
                <w:sz w:val="22"/>
                <w:szCs w:val="22"/>
              </w:rPr>
              <w:t>lots (contracts)</w:t>
            </w:r>
            <w:r w:rsidRPr="003C74D1">
              <w:rPr>
                <w:rFonts w:ascii="Arial" w:hAnsi="Arial" w:cs="Arial"/>
                <w:color w:val="000000" w:themeColor="text1"/>
                <w:sz w:val="22"/>
                <w:szCs w:val="22"/>
              </w:rPr>
              <w:t>comprising this Tender is:</w:t>
            </w:r>
            <w:r w:rsidR="00B45E9E">
              <w:rPr>
                <w:rFonts w:ascii="Arial" w:hAnsi="Arial" w:cs="Arial"/>
                <w:color w:val="000000" w:themeColor="text1"/>
                <w:sz w:val="22"/>
                <w:szCs w:val="22"/>
              </w:rPr>
              <w:t xml:space="preserve"> </w:t>
            </w:r>
            <w:r w:rsidRPr="003C74D1">
              <w:rPr>
                <w:rFonts w:ascii="Arial" w:hAnsi="Arial" w:cs="Arial"/>
                <w:b/>
                <w:i/>
                <w:color w:val="000000" w:themeColor="text1"/>
                <w:sz w:val="22"/>
                <w:szCs w:val="22"/>
              </w:rPr>
              <w:t>[insert number and identification of lots (contracts)]</w:t>
            </w:r>
            <w:r w:rsidRPr="003C74D1">
              <w:rPr>
                <w:rFonts w:ascii="Arial" w:hAnsi="Arial" w:cs="Arial"/>
                <w:color w:val="000000" w:themeColor="text1"/>
                <w:sz w:val="22"/>
                <w:szCs w:val="22"/>
                <w:u w:val="single"/>
              </w:rPr>
              <w:tab/>
            </w:r>
          </w:p>
        </w:tc>
      </w:tr>
      <w:tr w:rsidR="00C0004E" w:rsidRPr="00624FE6" w14:paraId="23C726BF" w14:textId="77777777" w:rsidTr="00C65BF6">
        <w:trPr>
          <w:cantSplit/>
        </w:trPr>
        <w:tc>
          <w:tcPr>
            <w:tcW w:w="1491" w:type="dxa"/>
            <w:tcBorders>
              <w:top w:val="single" w:sz="12" w:space="0" w:color="000000"/>
              <w:bottom w:val="single" w:sz="12" w:space="0" w:color="000000"/>
              <w:right w:val="single" w:sz="12" w:space="0" w:color="000000"/>
            </w:tcBorders>
            <w:shd w:val="clear" w:color="auto" w:fill="auto"/>
          </w:tcPr>
          <w:p w14:paraId="7597B92A" w14:textId="77777777" w:rsidR="00C0004E" w:rsidRPr="003C74D1" w:rsidRDefault="00C0004E" w:rsidP="003C74D1">
            <w:pPr>
              <w:spacing w:before="80" w:after="80" w:line="276" w:lineRule="auto"/>
              <w:rPr>
                <w:rFonts w:ascii="Arial" w:hAnsi="Arial" w:cs="Arial"/>
                <w:b/>
                <w:color w:val="000000" w:themeColor="text1"/>
                <w:sz w:val="22"/>
                <w:szCs w:val="22"/>
              </w:rPr>
            </w:pPr>
            <w:r w:rsidRPr="003C74D1">
              <w:rPr>
                <w:rFonts w:ascii="Arial" w:hAnsi="Arial" w:cs="Arial"/>
                <w:b/>
                <w:color w:val="000000" w:themeColor="text1"/>
                <w:sz w:val="22"/>
                <w:szCs w:val="22"/>
              </w:rPr>
              <w:t>ITT 1.2(a)</w:t>
            </w:r>
          </w:p>
        </w:tc>
        <w:tc>
          <w:tcPr>
            <w:tcW w:w="7599" w:type="dxa"/>
            <w:tcBorders>
              <w:top w:val="single" w:sz="12" w:space="0" w:color="000000"/>
              <w:left w:val="single" w:sz="12" w:space="0" w:color="000000"/>
              <w:bottom w:val="single" w:sz="12" w:space="0" w:color="000000"/>
            </w:tcBorders>
            <w:shd w:val="clear" w:color="auto" w:fill="auto"/>
          </w:tcPr>
          <w:p w14:paraId="58A78375" w14:textId="77777777" w:rsidR="00C0004E" w:rsidRPr="003C74D1" w:rsidRDefault="00C0004E" w:rsidP="003C74D1">
            <w:pPr>
              <w:tabs>
                <w:tab w:val="right" w:pos="4872"/>
              </w:tabs>
              <w:spacing w:before="80" w:after="80" w:line="276" w:lineRule="auto"/>
              <w:jc w:val="left"/>
              <w:rPr>
                <w:rFonts w:ascii="Arial" w:hAnsi="Arial" w:cs="Arial"/>
                <w:b/>
                <w:color w:val="000000" w:themeColor="text1"/>
                <w:sz w:val="22"/>
                <w:szCs w:val="22"/>
              </w:rPr>
            </w:pPr>
            <w:r w:rsidRPr="003C74D1">
              <w:rPr>
                <w:rFonts w:ascii="Arial" w:hAnsi="Arial" w:cs="Arial"/>
                <w:b/>
                <w:i/>
                <w:color w:val="000000" w:themeColor="text1"/>
                <w:sz w:val="22"/>
                <w:szCs w:val="22"/>
              </w:rPr>
              <w:t>[delete if not applicable</w:t>
            </w:r>
            <w:r w:rsidRPr="003C74D1">
              <w:rPr>
                <w:rFonts w:ascii="Arial" w:hAnsi="Arial" w:cs="Arial"/>
                <w:b/>
                <w:color w:val="000000" w:themeColor="text1"/>
                <w:sz w:val="22"/>
                <w:szCs w:val="22"/>
              </w:rPr>
              <w:t>]</w:t>
            </w:r>
          </w:p>
          <w:p w14:paraId="2D6AFB71" w14:textId="679B7623" w:rsidR="00C0004E" w:rsidRPr="003C74D1" w:rsidRDefault="00C0004E" w:rsidP="003C74D1">
            <w:pPr>
              <w:tabs>
                <w:tab w:val="right" w:pos="4872"/>
              </w:tabs>
              <w:spacing w:before="80" w:after="80" w:line="276" w:lineRule="auto"/>
              <w:jc w:val="left"/>
              <w:rPr>
                <w:rFonts w:ascii="Arial" w:hAnsi="Arial" w:cs="Arial"/>
                <w:b/>
                <w:color w:val="000000" w:themeColor="text1"/>
                <w:sz w:val="22"/>
                <w:szCs w:val="22"/>
              </w:rPr>
            </w:pPr>
            <w:r w:rsidRPr="003C74D1">
              <w:rPr>
                <w:rFonts w:ascii="Arial" w:hAnsi="Arial" w:cs="Arial"/>
                <w:b/>
                <w:color w:val="000000" w:themeColor="text1"/>
                <w:sz w:val="22"/>
                <w:szCs w:val="22"/>
              </w:rPr>
              <w:t>Electronic Procurement System</w:t>
            </w:r>
          </w:p>
          <w:p w14:paraId="7C3CF304" w14:textId="520FFDE5" w:rsidR="00C0004E" w:rsidRPr="003C74D1" w:rsidRDefault="00C0004E" w:rsidP="003C74D1">
            <w:pPr>
              <w:tabs>
                <w:tab w:val="right" w:pos="4872"/>
              </w:tabs>
              <w:spacing w:before="80" w:after="80" w:line="276" w:lineRule="auto"/>
              <w:jc w:val="left"/>
              <w:rPr>
                <w:rFonts w:ascii="Arial" w:hAnsi="Arial" w:cs="Arial"/>
                <w:color w:val="000000" w:themeColor="text1"/>
                <w:sz w:val="22"/>
                <w:szCs w:val="22"/>
              </w:rPr>
            </w:pPr>
            <w:r w:rsidRPr="003C74D1">
              <w:rPr>
                <w:rFonts w:ascii="Arial" w:hAnsi="Arial" w:cs="Arial"/>
                <w:color w:val="000000" w:themeColor="text1"/>
                <w:sz w:val="22"/>
                <w:szCs w:val="22"/>
              </w:rPr>
              <w:t>The Employer shall use the following electronic</w:t>
            </w:r>
            <w:r w:rsidR="00B45E9E">
              <w:rPr>
                <w:rFonts w:ascii="Arial" w:hAnsi="Arial" w:cs="Arial"/>
                <w:color w:val="000000" w:themeColor="text1"/>
                <w:sz w:val="22"/>
                <w:szCs w:val="22"/>
              </w:rPr>
              <w:t xml:space="preserve"> </w:t>
            </w:r>
            <w:r w:rsidRPr="003C74D1">
              <w:rPr>
                <w:rFonts w:ascii="Arial" w:hAnsi="Arial" w:cs="Arial"/>
                <w:color w:val="000000" w:themeColor="text1"/>
                <w:sz w:val="22"/>
                <w:szCs w:val="22"/>
              </w:rPr>
              <w:t>procurement system to manage this Tendering process:</w:t>
            </w:r>
          </w:p>
          <w:p w14:paraId="4943DFE8" w14:textId="4A8C2A95" w:rsidR="00C0004E" w:rsidRPr="003C74D1" w:rsidRDefault="00C0004E" w:rsidP="003C74D1">
            <w:pPr>
              <w:tabs>
                <w:tab w:val="right" w:pos="4872"/>
              </w:tabs>
              <w:spacing w:before="80" w:after="80" w:line="276" w:lineRule="auto"/>
              <w:jc w:val="left"/>
              <w:rPr>
                <w:rFonts w:ascii="Arial" w:hAnsi="Arial" w:cs="Arial"/>
                <w:b/>
                <w:i/>
                <w:color w:val="000000" w:themeColor="text1"/>
                <w:sz w:val="22"/>
                <w:szCs w:val="22"/>
              </w:rPr>
            </w:pPr>
            <w:r w:rsidRPr="003C74D1">
              <w:rPr>
                <w:rFonts w:ascii="Arial" w:hAnsi="Arial" w:cs="Arial"/>
                <w:b/>
                <w:i/>
                <w:color w:val="000000" w:themeColor="text1"/>
                <w:sz w:val="22"/>
                <w:szCs w:val="22"/>
              </w:rPr>
              <w:t>[insert name of the e-</w:t>
            </w:r>
            <w:r w:rsidR="00B45E9E">
              <w:rPr>
                <w:rFonts w:ascii="Arial" w:hAnsi="Arial" w:cs="Arial"/>
                <w:b/>
                <w:i/>
                <w:color w:val="000000" w:themeColor="text1"/>
                <w:sz w:val="22"/>
                <w:szCs w:val="22"/>
              </w:rPr>
              <w:t xml:space="preserve">procurement </w:t>
            </w:r>
            <w:r w:rsidRPr="003C74D1">
              <w:rPr>
                <w:rFonts w:ascii="Arial" w:hAnsi="Arial" w:cs="Arial"/>
                <w:b/>
                <w:i/>
                <w:color w:val="000000" w:themeColor="text1"/>
                <w:sz w:val="22"/>
                <w:szCs w:val="22"/>
              </w:rPr>
              <w:t xml:space="preserve">system and </w:t>
            </w:r>
            <w:r w:rsidR="00B45E9E">
              <w:rPr>
                <w:rFonts w:ascii="Arial" w:hAnsi="Arial" w:cs="Arial"/>
                <w:b/>
                <w:i/>
                <w:color w:val="000000" w:themeColor="text1"/>
                <w:sz w:val="22"/>
                <w:szCs w:val="22"/>
              </w:rPr>
              <w:t>URL</w:t>
            </w:r>
            <w:r w:rsidR="00B45E9E" w:rsidRPr="003C74D1">
              <w:rPr>
                <w:rFonts w:ascii="Arial" w:hAnsi="Arial" w:cs="Arial"/>
                <w:b/>
                <w:i/>
                <w:color w:val="000000" w:themeColor="text1"/>
                <w:sz w:val="22"/>
                <w:szCs w:val="22"/>
              </w:rPr>
              <w:t xml:space="preserve"> </w:t>
            </w:r>
            <w:r w:rsidRPr="003C74D1">
              <w:rPr>
                <w:rFonts w:ascii="Arial" w:hAnsi="Arial" w:cs="Arial"/>
                <w:b/>
                <w:i/>
                <w:color w:val="000000" w:themeColor="text1"/>
                <w:sz w:val="22"/>
                <w:szCs w:val="22"/>
              </w:rPr>
              <w:t>address or link]</w:t>
            </w:r>
          </w:p>
          <w:p w14:paraId="4BF1A012" w14:textId="7E4A81A6" w:rsidR="00C0004E" w:rsidRPr="003C74D1" w:rsidRDefault="00C0004E" w:rsidP="003C74D1">
            <w:pPr>
              <w:tabs>
                <w:tab w:val="right" w:pos="4872"/>
              </w:tabs>
              <w:spacing w:before="80" w:after="80" w:line="276" w:lineRule="auto"/>
              <w:jc w:val="left"/>
              <w:rPr>
                <w:rFonts w:ascii="Arial" w:hAnsi="Arial" w:cs="Arial"/>
                <w:color w:val="000000" w:themeColor="text1"/>
                <w:sz w:val="22"/>
                <w:szCs w:val="22"/>
              </w:rPr>
            </w:pPr>
            <w:r w:rsidRPr="003C74D1">
              <w:rPr>
                <w:rFonts w:ascii="Arial" w:hAnsi="Arial" w:cs="Arial"/>
                <w:color w:val="000000" w:themeColor="text1"/>
                <w:sz w:val="22"/>
                <w:szCs w:val="22"/>
              </w:rPr>
              <w:t>The electronic</w:t>
            </w:r>
            <w:r w:rsidR="00B45E9E">
              <w:rPr>
                <w:rFonts w:ascii="Arial" w:hAnsi="Arial" w:cs="Arial"/>
                <w:color w:val="000000" w:themeColor="text1"/>
                <w:sz w:val="22"/>
                <w:szCs w:val="22"/>
              </w:rPr>
              <w:t xml:space="preserve"> </w:t>
            </w:r>
            <w:r w:rsidRPr="003C74D1">
              <w:rPr>
                <w:rFonts w:ascii="Arial" w:hAnsi="Arial" w:cs="Arial"/>
                <w:color w:val="000000" w:themeColor="text1"/>
                <w:sz w:val="22"/>
                <w:szCs w:val="22"/>
              </w:rPr>
              <w:t>procurement system shall be used to manage the following aspects of the Tendering process:</w:t>
            </w:r>
          </w:p>
          <w:p w14:paraId="0F96B5BF" w14:textId="07D7EA37" w:rsidR="00C0004E" w:rsidRPr="003C74D1" w:rsidRDefault="00C0004E" w:rsidP="003C74D1">
            <w:pPr>
              <w:tabs>
                <w:tab w:val="right" w:pos="4872"/>
              </w:tabs>
              <w:spacing w:before="80" w:after="80" w:line="276" w:lineRule="auto"/>
              <w:rPr>
                <w:rFonts w:ascii="Arial" w:hAnsi="Arial" w:cs="Arial"/>
                <w:b/>
                <w:i/>
                <w:color w:val="000000" w:themeColor="text1"/>
                <w:sz w:val="22"/>
                <w:szCs w:val="22"/>
              </w:rPr>
            </w:pPr>
            <w:r w:rsidRPr="003C74D1">
              <w:rPr>
                <w:rFonts w:ascii="Arial" w:hAnsi="Arial" w:cs="Arial"/>
                <w:b/>
                <w:i/>
                <w:color w:val="000000" w:themeColor="text1"/>
                <w:sz w:val="22"/>
                <w:szCs w:val="22"/>
              </w:rPr>
              <w:t>[list the aspects here and modify the relevant parts of the TDS accordingly</w:t>
            </w:r>
            <w:r w:rsidR="00F954CF">
              <w:rPr>
                <w:rFonts w:ascii="Arial" w:hAnsi="Arial" w:cs="Arial"/>
                <w:b/>
                <w:i/>
                <w:color w:val="000000" w:themeColor="text1"/>
                <w:sz w:val="22"/>
                <w:szCs w:val="22"/>
              </w:rPr>
              <w:t>,</w:t>
            </w:r>
            <w:r w:rsidRPr="003C74D1">
              <w:rPr>
                <w:rFonts w:ascii="Arial" w:hAnsi="Arial" w:cs="Arial"/>
                <w:b/>
                <w:i/>
                <w:color w:val="000000" w:themeColor="text1"/>
                <w:sz w:val="22"/>
                <w:szCs w:val="22"/>
              </w:rPr>
              <w:t xml:space="preserve"> e.g., issuing </w:t>
            </w:r>
            <w:r w:rsidR="00180434" w:rsidRPr="003C74D1">
              <w:rPr>
                <w:rFonts w:ascii="Arial" w:hAnsi="Arial" w:cs="Arial"/>
                <w:b/>
                <w:i/>
                <w:color w:val="000000" w:themeColor="text1"/>
                <w:sz w:val="22"/>
                <w:szCs w:val="22"/>
              </w:rPr>
              <w:t>Tender Document</w:t>
            </w:r>
            <w:r w:rsidRPr="003C74D1">
              <w:rPr>
                <w:rFonts w:ascii="Arial" w:hAnsi="Arial" w:cs="Arial"/>
                <w:b/>
                <w:i/>
                <w:color w:val="000000" w:themeColor="text1"/>
                <w:sz w:val="22"/>
                <w:szCs w:val="22"/>
              </w:rPr>
              <w:t>, submissions of Tenders, opening of Tenders]</w:t>
            </w:r>
          </w:p>
        </w:tc>
      </w:tr>
      <w:tr w:rsidR="00C0004E" w:rsidRPr="00624FE6" w14:paraId="111F8107" w14:textId="77777777" w:rsidTr="00C65BF6">
        <w:trPr>
          <w:cantSplit/>
        </w:trPr>
        <w:tc>
          <w:tcPr>
            <w:tcW w:w="1491" w:type="dxa"/>
            <w:tcBorders>
              <w:top w:val="single" w:sz="12" w:space="0" w:color="000000"/>
              <w:bottom w:val="single" w:sz="12" w:space="0" w:color="000000"/>
              <w:right w:val="single" w:sz="12" w:space="0" w:color="000000"/>
            </w:tcBorders>
            <w:shd w:val="clear" w:color="auto" w:fill="auto"/>
          </w:tcPr>
          <w:p w14:paraId="2A26365E" w14:textId="77777777" w:rsidR="00C0004E" w:rsidRPr="003C74D1" w:rsidRDefault="00C0004E" w:rsidP="003C74D1">
            <w:pPr>
              <w:spacing w:before="80" w:after="80" w:line="276" w:lineRule="auto"/>
              <w:rPr>
                <w:rFonts w:ascii="Arial" w:hAnsi="Arial" w:cs="Arial"/>
                <w:b/>
                <w:color w:val="000000" w:themeColor="text1"/>
                <w:sz w:val="22"/>
                <w:szCs w:val="22"/>
              </w:rPr>
            </w:pPr>
            <w:r w:rsidRPr="003C74D1">
              <w:rPr>
                <w:rFonts w:ascii="Arial" w:hAnsi="Arial" w:cs="Arial"/>
                <w:b/>
                <w:color w:val="000000" w:themeColor="text1"/>
                <w:sz w:val="22"/>
                <w:szCs w:val="22"/>
              </w:rPr>
              <w:t>ITT 2.1</w:t>
            </w:r>
          </w:p>
        </w:tc>
        <w:tc>
          <w:tcPr>
            <w:tcW w:w="7599" w:type="dxa"/>
            <w:tcBorders>
              <w:top w:val="single" w:sz="12" w:space="0" w:color="000000"/>
              <w:left w:val="single" w:sz="12" w:space="0" w:color="000000"/>
              <w:bottom w:val="single" w:sz="12" w:space="0" w:color="000000"/>
            </w:tcBorders>
            <w:shd w:val="clear" w:color="auto" w:fill="auto"/>
          </w:tcPr>
          <w:p w14:paraId="17008AD8" w14:textId="77777777" w:rsidR="00C0004E" w:rsidRPr="003C74D1" w:rsidRDefault="00C0004E" w:rsidP="003C74D1">
            <w:pPr>
              <w:tabs>
                <w:tab w:val="right" w:pos="4872"/>
              </w:tabs>
              <w:spacing w:before="80" w:after="80" w:line="276" w:lineRule="auto"/>
              <w:rPr>
                <w:rFonts w:ascii="Arial" w:hAnsi="Arial" w:cs="Arial"/>
                <w:color w:val="000000" w:themeColor="text1"/>
                <w:sz w:val="22"/>
                <w:szCs w:val="22"/>
                <w:u w:val="single"/>
              </w:rPr>
            </w:pPr>
            <w:r w:rsidRPr="003C74D1">
              <w:rPr>
                <w:rFonts w:ascii="Arial" w:hAnsi="Arial" w:cs="Arial"/>
                <w:color w:val="000000" w:themeColor="text1"/>
                <w:sz w:val="22"/>
                <w:szCs w:val="22"/>
              </w:rPr>
              <w:t xml:space="preserve">The Recipient is: </w:t>
            </w:r>
            <w:r w:rsidRPr="003C74D1">
              <w:rPr>
                <w:rFonts w:ascii="Arial" w:hAnsi="Arial" w:cs="Arial"/>
                <w:b/>
                <w:i/>
                <w:color w:val="000000" w:themeColor="text1"/>
                <w:sz w:val="22"/>
                <w:szCs w:val="22"/>
              </w:rPr>
              <w:t>[insert name of the Recipient and statement of relationship with the Employer, if different from the Recipient. This insertion should correspond to the information provided in the SPN]</w:t>
            </w:r>
            <w:r w:rsidRPr="003C74D1">
              <w:rPr>
                <w:rFonts w:ascii="Arial" w:hAnsi="Arial" w:cs="Arial"/>
                <w:color w:val="000000" w:themeColor="text1"/>
                <w:sz w:val="22"/>
                <w:szCs w:val="22"/>
                <w:u w:val="single"/>
              </w:rPr>
              <w:tab/>
            </w:r>
          </w:p>
          <w:p w14:paraId="0ADB3A04" w14:textId="0B5CB040" w:rsidR="00C0004E" w:rsidRPr="003C74D1" w:rsidRDefault="00C0004E" w:rsidP="003C74D1">
            <w:pPr>
              <w:tabs>
                <w:tab w:val="right" w:pos="4872"/>
              </w:tabs>
              <w:spacing w:before="80" w:after="80" w:line="276" w:lineRule="auto"/>
              <w:rPr>
                <w:rFonts w:ascii="Arial" w:hAnsi="Arial" w:cs="Arial"/>
                <w:color w:val="000000" w:themeColor="text1"/>
                <w:sz w:val="22"/>
                <w:szCs w:val="22"/>
              </w:rPr>
            </w:pPr>
            <w:r w:rsidRPr="003C74D1">
              <w:rPr>
                <w:rFonts w:ascii="Arial" w:hAnsi="Arial" w:cs="Arial"/>
                <w:color w:val="000000" w:themeColor="text1"/>
                <w:sz w:val="22"/>
                <w:szCs w:val="22"/>
              </w:rPr>
              <w:t>The Bank Loan amount:</w:t>
            </w:r>
            <w:r w:rsidRPr="003C74D1">
              <w:rPr>
                <w:rFonts w:ascii="Arial" w:hAnsi="Arial" w:cs="Arial"/>
                <w:b/>
                <w:i/>
                <w:color w:val="000000" w:themeColor="text1"/>
                <w:sz w:val="22"/>
                <w:szCs w:val="22"/>
              </w:rPr>
              <w:t xml:space="preserve"> [insert US</w:t>
            </w:r>
            <w:r w:rsidR="00F954CF">
              <w:rPr>
                <w:rFonts w:ascii="Arial" w:hAnsi="Arial" w:cs="Arial"/>
                <w:b/>
                <w:i/>
                <w:color w:val="000000" w:themeColor="text1"/>
                <w:sz w:val="22"/>
                <w:szCs w:val="22"/>
              </w:rPr>
              <w:t>D</w:t>
            </w:r>
            <w:r w:rsidRPr="003C74D1">
              <w:rPr>
                <w:rFonts w:ascii="Arial" w:hAnsi="Arial" w:cs="Arial"/>
                <w:b/>
                <w:i/>
                <w:color w:val="000000" w:themeColor="text1"/>
                <w:sz w:val="22"/>
                <w:szCs w:val="22"/>
              </w:rPr>
              <w:t xml:space="preserve"> equivalent]</w:t>
            </w:r>
            <w:r w:rsidR="00FB046A">
              <w:rPr>
                <w:rFonts w:ascii="Arial" w:hAnsi="Arial" w:cs="Arial"/>
                <w:b/>
                <w:i/>
                <w:color w:val="000000" w:themeColor="text1"/>
                <w:sz w:val="22"/>
                <w:szCs w:val="22"/>
              </w:rPr>
              <w:t xml:space="preserve"> </w:t>
            </w:r>
            <w:r w:rsidRPr="003C74D1">
              <w:rPr>
                <w:rFonts w:ascii="Arial" w:hAnsi="Arial" w:cs="Arial"/>
                <w:color w:val="000000" w:themeColor="text1"/>
                <w:sz w:val="22"/>
                <w:szCs w:val="22"/>
              </w:rPr>
              <w:t>_________</w:t>
            </w:r>
          </w:p>
          <w:p w14:paraId="174D721D" w14:textId="77777777" w:rsidR="00C0004E" w:rsidRPr="003C74D1" w:rsidRDefault="00C0004E" w:rsidP="003C74D1">
            <w:pPr>
              <w:tabs>
                <w:tab w:val="right" w:pos="4872"/>
              </w:tabs>
              <w:spacing w:before="80" w:after="80" w:line="276" w:lineRule="auto"/>
              <w:rPr>
                <w:rFonts w:ascii="Arial" w:hAnsi="Arial" w:cs="Arial"/>
                <w:color w:val="000000" w:themeColor="text1"/>
                <w:sz w:val="22"/>
                <w:szCs w:val="22"/>
                <w:u w:val="single"/>
              </w:rPr>
            </w:pPr>
            <w:r w:rsidRPr="003C74D1">
              <w:rPr>
                <w:rFonts w:ascii="Arial" w:hAnsi="Arial" w:cs="Arial"/>
                <w:color w:val="000000" w:themeColor="text1"/>
                <w:sz w:val="22"/>
                <w:szCs w:val="22"/>
              </w:rPr>
              <w:t xml:space="preserve">The name of the Project is: </w:t>
            </w:r>
            <w:r w:rsidRPr="003C74D1">
              <w:rPr>
                <w:rFonts w:ascii="Arial" w:hAnsi="Arial" w:cs="Arial"/>
                <w:b/>
                <w:i/>
                <w:color w:val="000000" w:themeColor="text1"/>
                <w:sz w:val="22"/>
                <w:szCs w:val="22"/>
              </w:rPr>
              <w:t>[insert name of the project]</w:t>
            </w:r>
            <w:r w:rsidRPr="003C74D1">
              <w:rPr>
                <w:rFonts w:ascii="Arial" w:hAnsi="Arial" w:cs="Arial"/>
                <w:color w:val="000000" w:themeColor="text1"/>
                <w:sz w:val="22"/>
                <w:szCs w:val="22"/>
                <w:u w:val="single"/>
              </w:rPr>
              <w:tab/>
            </w:r>
            <w:r w:rsidRPr="003C74D1">
              <w:rPr>
                <w:rFonts w:ascii="Arial" w:hAnsi="Arial" w:cs="Arial"/>
                <w:color w:val="000000" w:themeColor="text1"/>
                <w:sz w:val="22"/>
                <w:szCs w:val="22"/>
                <w:u w:val="single"/>
              </w:rPr>
              <w:tab/>
            </w:r>
          </w:p>
        </w:tc>
      </w:tr>
      <w:tr w:rsidR="00C0004E" w:rsidRPr="00624FE6" w14:paraId="0D47EF78" w14:textId="77777777" w:rsidTr="00C65BF6">
        <w:trPr>
          <w:cantSplit/>
        </w:trPr>
        <w:tc>
          <w:tcPr>
            <w:tcW w:w="1491" w:type="dxa"/>
            <w:tcBorders>
              <w:top w:val="single" w:sz="12" w:space="0" w:color="000000"/>
              <w:bottom w:val="single" w:sz="12" w:space="0" w:color="000000"/>
              <w:right w:val="single" w:sz="12" w:space="0" w:color="000000"/>
            </w:tcBorders>
            <w:shd w:val="clear" w:color="auto" w:fill="auto"/>
          </w:tcPr>
          <w:p w14:paraId="00A5AFC1" w14:textId="77777777" w:rsidR="00C0004E" w:rsidRPr="003C74D1" w:rsidRDefault="00C0004E" w:rsidP="003C74D1">
            <w:pPr>
              <w:pStyle w:val="Headfid1"/>
              <w:spacing w:before="80" w:after="80" w:line="276" w:lineRule="auto"/>
              <w:rPr>
                <w:rFonts w:ascii="Arial" w:hAnsi="Arial" w:cs="Arial"/>
                <w:iCs/>
                <w:color w:val="000000" w:themeColor="text1"/>
                <w:sz w:val="22"/>
                <w:szCs w:val="22"/>
                <w:lang w:val="en-US"/>
              </w:rPr>
            </w:pPr>
            <w:r w:rsidRPr="003C74D1">
              <w:rPr>
                <w:rFonts w:ascii="Arial" w:hAnsi="Arial" w:cs="Arial"/>
                <w:iCs/>
                <w:color w:val="000000" w:themeColor="text1"/>
                <w:sz w:val="22"/>
                <w:szCs w:val="22"/>
                <w:lang w:val="en-US"/>
              </w:rPr>
              <w:t xml:space="preserve">ITT 4.1 </w:t>
            </w:r>
          </w:p>
        </w:tc>
        <w:tc>
          <w:tcPr>
            <w:tcW w:w="7599" w:type="dxa"/>
            <w:tcBorders>
              <w:top w:val="single" w:sz="12" w:space="0" w:color="000000"/>
              <w:left w:val="single" w:sz="12" w:space="0" w:color="000000"/>
              <w:bottom w:val="single" w:sz="12" w:space="0" w:color="000000"/>
            </w:tcBorders>
            <w:shd w:val="clear" w:color="auto" w:fill="auto"/>
          </w:tcPr>
          <w:p w14:paraId="6F543A27" w14:textId="5D2F9607" w:rsidR="00C0004E" w:rsidRPr="003C74D1" w:rsidRDefault="00C0004E" w:rsidP="003C74D1">
            <w:pPr>
              <w:pStyle w:val="TOAHeading"/>
              <w:tabs>
                <w:tab w:val="clear" w:pos="9000"/>
                <w:tab w:val="clear" w:pos="9360"/>
                <w:tab w:val="right" w:pos="5258"/>
              </w:tabs>
              <w:suppressAutoHyphens w:val="0"/>
              <w:spacing w:before="80" w:after="80" w:line="276" w:lineRule="auto"/>
              <w:rPr>
                <w:rFonts w:ascii="Arial" w:hAnsi="Arial" w:cs="Arial"/>
                <w:iCs/>
                <w:color w:val="000000" w:themeColor="text1"/>
                <w:sz w:val="22"/>
                <w:szCs w:val="22"/>
              </w:rPr>
            </w:pPr>
            <w:r w:rsidRPr="003C74D1">
              <w:rPr>
                <w:rFonts w:ascii="Arial" w:hAnsi="Arial" w:cs="Arial"/>
                <w:iCs/>
                <w:color w:val="000000" w:themeColor="text1"/>
                <w:sz w:val="22"/>
                <w:szCs w:val="22"/>
              </w:rPr>
              <w:t>Maximum number of members in the J</w:t>
            </w:r>
            <w:r w:rsidR="00F954CF">
              <w:rPr>
                <w:rFonts w:ascii="Arial" w:hAnsi="Arial" w:cs="Arial"/>
                <w:iCs/>
                <w:color w:val="000000" w:themeColor="text1"/>
                <w:sz w:val="22"/>
                <w:szCs w:val="22"/>
              </w:rPr>
              <w:t xml:space="preserve">oint </w:t>
            </w:r>
            <w:r w:rsidRPr="003C74D1">
              <w:rPr>
                <w:rFonts w:ascii="Arial" w:hAnsi="Arial" w:cs="Arial"/>
                <w:iCs/>
                <w:color w:val="000000" w:themeColor="text1"/>
                <w:sz w:val="22"/>
                <w:szCs w:val="22"/>
              </w:rPr>
              <w:t>V</w:t>
            </w:r>
            <w:r w:rsidR="00F954CF">
              <w:rPr>
                <w:rFonts w:ascii="Arial" w:hAnsi="Arial" w:cs="Arial"/>
                <w:iCs/>
                <w:color w:val="000000" w:themeColor="text1"/>
                <w:sz w:val="22"/>
                <w:szCs w:val="22"/>
              </w:rPr>
              <w:t>enture</w:t>
            </w:r>
            <w:r w:rsidRPr="003C74D1">
              <w:rPr>
                <w:rFonts w:ascii="Arial" w:hAnsi="Arial" w:cs="Arial"/>
                <w:iCs/>
                <w:color w:val="000000" w:themeColor="text1"/>
                <w:sz w:val="22"/>
                <w:szCs w:val="22"/>
              </w:rPr>
              <w:t xml:space="preserve"> shall be: </w:t>
            </w:r>
            <w:r w:rsidRPr="003C74D1">
              <w:rPr>
                <w:rFonts w:ascii="Arial" w:hAnsi="Arial" w:cs="Arial"/>
                <w:b/>
                <w:i/>
                <w:iCs/>
                <w:color w:val="000000" w:themeColor="text1"/>
                <w:sz w:val="22"/>
                <w:szCs w:val="22"/>
                <w:lang w:eastAsia="fr-FR"/>
              </w:rPr>
              <w:t xml:space="preserve">[insert a </w:t>
            </w:r>
            <w:r w:rsidR="008546FA" w:rsidRPr="003C74D1">
              <w:rPr>
                <w:rFonts w:ascii="Arial" w:hAnsi="Arial" w:cs="Arial"/>
                <w:b/>
                <w:i/>
                <w:iCs/>
                <w:color w:val="000000" w:themeColor="text1"/>
                <w:sz w:val="22"/>
                <w:szCs w:val="22"/>
                <w:lang w:eastAsia="fr-FR"/>
              </w:rPr>
              <w:t>number]</w:t>
            </w:r>
            <w:r w:rsidR="008546FA" w:rsidRPr="003C74D1">
              <w:rPr>
                <w:rFonts w:ascii="Arial" w:hAnsi="Arial" w:cs="Arial"/>
                <w:i/>
                <w:iCs/>
                <w:color w:val="000000" w:themeColor="text1"/>
                <w:sz w:val="22"/>
                <w:szCs w:val="22"/>
              </w:rPr>
              <w:t xml:space="preserve"> _</w:t>
            </w:r>
            <w:r w:rsidRPr="003C74D1">
              <w:rPr>
                <w:rFonts w:ascii="Arial" w:hAnsi="Arial" w:cs="Arial"/>
                <w:i/>
                <w:iCs/>
                <w:color w:val="000000" w:themeColor="text1"/>
                <w:sz w:val="22"/>
                <w:szCs w:val="22"/>
              </w:rPr>
              <w:t>___</w:t>
            </w:r>
          </w:p>
        </w:tc>
      </w:tr>
      <w:tr w:rsidR="00C0004E" w:rsidRPr="00624FE6" w14:paraId="0CE3724D" w14:textId="77777777" w:rsidTr="00C65BF6">
        <w:trPr>
          <w:cantSplit/>
        </w:trPr>
        <w:tc>
          <w:tcPr>
            <w:tcW w:w="1491" w:type="dxa"/>
            <w:tcBorders>
              <w:top w:val="single" w:sz="12" w:space="0" w:color="000000"/>
              <w:bottom w:val="single" w:sz="12" w:space="0" w:color="000000"/>
              <w:right w:val="single" w:sz="12" w:space="0" w:color="000000"/>
            </w:tcBorders>
            <w:shd w:val="clear" w:color="auto" w:fill="auto"/>
          </w:tcPr>
          <w:p w14:paraId="1BBA9301" w14:textId="77777777" w:rsidR="00C0004E" w:rsidRPr="003C74D1" w:rsidRDefault="00C0004E" w:rsidP="003C74D1">
            <w:pPr>
              <w:pStyle w:val="Headfid1"/>
              <w:spacing w:before="80" w:after="80" w:line="276" w:lineRule="auto"/>
              <w:rPr>
                <w:rFonts w:ascii="Arial" w:hAnsi="Arial" w:cs="Arial"/>
                <w:iCs/>
                <w:color w:val="000000" w:themeColor="text1"/>
                <w:sz w:val="22"/>
                <w:szCs w:val="22"/>
                <w:lang w:val="en-US"/>
              </w:rPr>
            </w:pPr>
            <w:r w:rsidRPr="003C74D1">
              <w:rPr>
                <w:rFonts w:ascii="Arial" w:hAnsi="Arial" w:cs="Arial"/>
                <w:iCs/>
                <w:color w:val="000000" w:themeColor="text1"/>
                <w:sz w:val="22"/>
                <w:szCs w:val="22"/>
                <w:lang w:val="en-US"/>
              </w:rPr>
              <w:lastRenderedPageBreak/>
              <w:t>ITT 4.5</w:t>
            </w:r>
          </w:p>
        </w:tc>
        <w:tc>
          <w:tcPr>
            <w:tcW w:w="7599" w:type="dxa"/>
            <w:tcBorders>
              <w:top w:val="single" w:sz="12" w:space="0" w:color="000000"/>
              <w:left w:val="single" w:sz="12" w:space="0" w:color="000000"/>
              <w:bottom w:val="single" w:sz="12" w:space="0" w:color="000000"/>
            </w:tcBorders>
            <w:shd w:val="clear" w:color="auto" w:fill="auto"/>
          </w:tcPr>
          <w:p w14:paraId="5FA660FB" w14:textId="77777777" w:rsidR="00C0004E" w:rsidRPr="003C74D1" w:rsidRDefault="00C0004E" w:rsidP="003C74D1">
            <w:pPr>
              <w:pStyle w:val="TOAHeading"/>
              <w:tabs>
                <w:tab w:val="clear" w:pos="9000"/>
                <w:tab w:val="clear" w:pos="9360"/>
                <w:tab w:val="right" w:pos="5258"/>
              </w:tabs>
              <w:suppressAutoHyphens w:val="0"/>
              <w:spacing w:before="80" w:after="80" w:line="276" w:lineRule="auto"/>
              <w:rPr>
                <w:rFonts w:ascii="Arial" w:hAnsi="Arial" w:cs="Arial"/>
                <w:iCs/>
                <w:color w:val="000000" w:themeColor="text1"/>
                <w:sz w:val="22"/>
                <w:szCs w:val="22"/>
              </w:rPr>
            </w:pPr>
            <w:r w:rsidRPr="003C74D1">
              <w:rPr>
                <w:rFonts w:ascii="Arial" w:hAnsi="Arial" w:cs="Arial"/>
                <w:iCs/>
                <w:color w:val="000000" w:themeColor="text1"/>
                <w:sz w:val="22"/>
                <w:szCs w:val="22"/>
              </w:rPr>
              <w:t xml:space="preserve">A list of debarred firms and individuals is available on the Bank’s external website: </w:t>
            </w:r>
            <w:hyperlink r:id="rId35" w:history="1">
              <w:r w:rsidRPr="003C74D1">
                <w:rPr>
                  <w:rStyle w:val="Hyperlink"/>
                  <w:rFonts w:ascii="Arial" w:hAnsi="Arial" w:cs="Arial"/>
                  <w:sz w:val="22"/>
                  <w:szCs w:val="22"/>
                </w:rPr>
                <w:t>https://www.aiib.org/debarment/</w:t>
              </w:r>
            </w:hyperlink>
            <w:hyperlink r:id="rId36" w:history="1"/>
          </w:p>
        </w:tc>
      </w:tr>
      <w:tr w:rsidR="00C0004E" w:rsidRPr="00624FE6" w14:paraId="232BDECA" w14:textId="77777777" w:rsidTr="00C65BF6">
        <w:tblPrEx>
          <w:tblBorders>
            <w:insideH w:val="single" w:sz="8" w:space="0" w:color="000000"/>
          </w:tblBorders>
        </w:tblPrEx>
        <w:tc>
          <w:tcPr>
            <w:tcW w:w="9090" w:type="dxa"/>
            <w:gridSpan w:val="2"/>
            <w:tcBorders>
              <w:top w:val="single" w:sz="12" w:space="0" w:color="000000"/>
              <w:bottom w:val="single" w:sz="12" w:space="0" w:color="000000"/>
            </w:tcBorders>
            <w:shd w:val="clear" w:color="auto" w:fill="auto"/>
            <w:vAlign w:val="center"/>
          </w:tcPr>
          <w:p w14:paraId="0CA4A3C8" w14:textId="77777777" w:rsidR="00C0004E" w:rsidRPr="003C74D1" w:rsidRDefault="00C0004E" w:rsidP="003C74D1">
            <w:pPr>
              <w:tabs>
                <w:tab w:val="right" w:pos="4980"/>
              </w:tabs>
              <w:spacing w:before="80" w:after="80" w:line="276" w:lineRule="auto"/>
              <w:jc w:val="center"/>
              <w:rPr>
                <w:rFonts w:ascii="Arial" w:hAnsi="Arial" w:cs="Arial"/>
                <w:b/>
                <w:color w:val="000000" w:themeColor="text1"/>
                <w:sz w:val="22"/>
                <w:szCs w:val="22"/>
              </w:rPr>
            </w:pPr>
            <w:r w:rsidRPr="003C74D1">
              <w:rPr>
                <w:rFonts w:ascii="Arial" w:hAnsi="Arial" w:cs="Arial"/>
                <w:b/>
                <w:color w:val="000000" w:themeColor="text1"/>
                <w:sz w:val="22"/>
                <w:szCs w:val="22"/>
              </w:rPr>
              <w:t xml:space="preserve">B.  Contents of </w:t>
            </w:r>
            <w:r w:rsidR="00180434" w:rsidRPr="003C74D1">
              <w:rPr>
                <w:rFonts w:ascii="Arial" w:hAnsi="Arial" w:cs="Arial"/>
                <w:b/>
                <w:color w:val="000000" w:themeColor="text1"/>
                <w:sz w:val="22"/>
                <w:szCs w:val="22"/>
              </w:rPr>
              <w:t>Tender Document</w:t>
            </w:r>
          </w:p>
        </w:tc>
      </w:tr>
      <w:tr w:rsidR="00C0004E" w:rsidRPr="00624FE6" w14:paraId="6C2A858A" w14:textId="77777777" w:rsidTr="00C65BF6">
        <w:tblPrEx>
          <w:tblBorders>
            <w:insideH w:val="single" w:sz="8" w:space="0" w:color="000000"/>
          </w:tblBorders>
        </w:tblPrEx>
        <w:tc>
          <w:tcPr>
            <w:tcW w:w="1491" w:type="dxa"/>
            <w:tcBorders>
              <w:top w:val="single" w:sz="12" w:space="0" w:color="000000"/>
              <w:bottom w:val="single" w:sz="12" w:space="0" w:color="000000"/>
              <w:right w:val="single" w:sz="12" w:space="0" w:color="000000"/>
            </w:tcBorders>
            <w:shd w:val="clear" w:color="auto" w:fill="auto"/>
          </w:tcPr>
          <w:p w14:paraId="650EA886" w14:textId="77777777" w:rsidR="00C0004E" w:rsidRPr="003C74D1" w:rsidRDefault="00C0004E" w:rsidP="003C74D1">
            <w:pPr>
              <w:tabs>
                <w:tab w:val="right" w:pos="4860"/>
              </w:tabs>
              <w:spacing w:before="80" w:after="80" w:line="276" w:lineRule="auto"/>
              <w:rPr>
                <w:rFonts w:ascii="Arial" w:hAnsi="Arial" w:cs="Arial"/>
                <w:b/>
                <w:color w:val="000000" w:themeColor="text1"/>
                <w:sz w:val="22"/>
                <w:szCs w:val="22"/>
              </w:rPr>
            </w:pPr>
            <w:r w:rsidRPr="003C74D1">
              <w:rPr>
                <w:rFonts w:ascii="Arial" w:hAnsi="Arial" w:cs="Arial"/>
                <w:b/>
                <w:color w:val="000000" w:themeColor="text1"/>
                <w:sz w:val="22"/>
                <w:szCs w:val="22"/>
              </w:rPr>
              <w:t>ITT 7.1</w:t>
            </w:r>
          </w:p>
        </w:tc>
        <w:tc>
          <w:tcPr>
            <w:tcW w:w="7599" w:type="dxa"/>
            <w:tcBorders>
              <w:top w:val="single" w:sz="12" w:space="0" w:color="000000"/>
              <w:left w:val="single" w:sz="12" w:space="0" w:color="000000"/>
              <w:bottom w:val="single" w:sz="12" w:space="0" w:color="000000"/>
            </w:tcBorders>
            <w:shd w:val="clear" w:color="auto" w:fill="auto"/>
          </w:tcPr>
          <w:p w14:paraId="7E63FEE8" w14:textId="77777777" w:rsidR="00C0004E" w:rsidRPr="003C74D1" w:rsidRDefault="00C0004E" w:rsidP="003C74D1">
            <w:pPr>
              <w:tabs>
                <w:tab w:val="right" w:pos="4860"/>
              </w:tabs>
              <w:spacing w:before="80" w:after="8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For </w:t>
            </w:r>
            <w:r w:rsidRPr="003C74D1">
              <w:rPr>
                <w:rFonts w:ascii="Arial" w:hAnsi="Arial" w:cs="Arial"/>
                <w:b/>
                <w:bCs/>
                <w:color w:val="000000" w:themeColor="text1"/>
                <w:sz w:val="22"/>
                <w:szCs w:val="22"/>
                <w:u w:val="single"/>
              </w:rPr>
              <w:t>C</w:t>
            </w:r>
            <w:r w:rsidRPr="003C74D1">
              <w:rPr>
                <w:rFonts w:ascii="Arial" w:hAnsi="Arial" w:cs="Arial"/>
                <w:b/>
                <w:color w:val="000000" w:themeColor="text1"/>
                <w:sz w:val="22"/>
                <w:szCs w:val="22"/>
                <w:u w:val="single"/>
              </w:rPr>
              <w:t>larification of Tender purposes</w:t>
            </w:r>
            <w:r w:rsidRPr="003C74D1">
              <w:rPr>
                <w:rFonts w:ascii="Arial" w:hAnsi="Arial" w:cs="Arial"/>
                <w:color w:val="000000" w:themeColor="text1"/>
                <w:sz w:val="22"/>
                <w:szCs w:val="22"/>
              </w:rPr>
              <w:t xml:space="preserve"> only, the Employer’s address is:</w:t>
            </w:r>
          </w:p>
          <w:p w14:paraId="5D370F81" w14:textId="77777777" w:rsidR="00C0004E" w:rsidRPr="003C74D1" w:rsidRDefault="00C0004E" w:rsidP="003C74D1">
            <w:pPr>
              <w:tabs>
                <w:tab w:val="right" w:pos="4860"/>
              </w:tabs>
              <w:spacing w:before="80" w:after="80" w:line="276" w:lineRule="auto"/>
              <w:rPr>
                <w:rFonts w:ascii="Arial" w:hAnsi="Arial" w:cs="Arial"/>
                <w:i/>
                <w:color w:val="000000" w:themeColor="text1"/>
                <w:sz w:val="22"/>
                <w:szCs w:val="22"/>
              </w:rPr>
            </w:pPr>
            <w:r w:rsidRPr="003C74D1">
              <w:rPr>
                <w:rFonts w:ascii="Arial" w:hAnsi="Arial" w:cs="Arial"/>
                <w:b/>
                <w:i/>
                <w:color w:val="000000" w:themeColor="text1"/>
                <w:sz w:val="22"/>
                <w:szCs w:val="22"/>
              </w:rPr>
              <w:t>[insert the corresponding information as required below. This address may be the same as or different from that specified under ITT 22.1 for Tender submission]</w:t>
            </w:r>
          </w:p>
          <w:p w14:paraId="245AA035" w14:textId="77777777" w:rsidR="00C0004E" w:rsidRPr="003C74D1" w:rsidRDefault="00C0004E" w:rsidP="003C74D1">
            <w:pPr>
              <w:tabs>
                <w:tab w:val="right" w:pos="4860"/>
              </w:tabs>
              <w:spacing w:before="80" w:after="80" w:line="276" w:lineRule="auto"/>
              <w:rPr>
                <w:rFonts w:ascii="Arial" w:hAnsi="Arial" w:cs="Arial"/>
                <w:i/>
                <w:color w:val="000000" w:themeColor="text1"/>
                <w:sz w:val="22"/>
                <w:szCs w:val="22"/>
              </w:rPr>
            </w:pPr>
            <w:r w:rsidRPr="003C74D1">
              <w:rPr>
                <w:rFonts w:ascii="Arial" w:hAnsi="Arial" w:cs="Arial"/>
                <w:color w:val="000000" w:themeColor="text1"/>
                <w:sz w:val="22"/>
                <w:szCs w:val="22"/>
              </w:rPr>
              <w:t xml:space="preserve">Attention: </w:t>
            </w:r>
            <w:r w:rsidRPr="003C74D1">
              <w:rPr>
                <w:rFonts w:ascii="Arial" w:hAnsi="Arial" w:cs="Arial"/>
                <w:i/>
                <w:color w:val="000000" w:themeColor="text1"/>
                <w:sz w:val="22"/>
                <w:szCs w:val="22"/>
              </w:rPr>
              <w:t>[</w:t>
            </w:r>
            <w:r w:rsidRPr="003C74D1">
              <w:rPr>
                <w:rFonts w:ascii="Arial" w:hAnsi="Arial" w:cs="Arial"/>
                <w:b/>
                <w:i/>
                <w:color w:val="000000" w:themeColor="text1"/>
                <w:sz w:val="22"/>
                <w:szCs w:val="22"/>
              </w:rPr>
              <w:t xml:space="preserve"> [insert full name of person, if applicable</w:t>
            </w:r>
            <w:r w:rsidRPr="003C74D1">
              <w:rPr>
                <w:rFonts w:ascii="Arial" w:hAnsi="Arial" w:cs="Arial"/>
                <w:i/>
                <w:color w:val="000000" w:themeColor="text1"/>
                <w:sz w:val="22"/>
                <w:szCs w:val="22"/>
              </w:rPr>
              <w:t>]</w:t>
            </w:r>
          </w:p>
          <w:p w14:paraId="43C0CAA6" w14:textId="77777777" w:rsidR="00C0004E" w:rsidRPr="003C74D1" w:rsidRDefault="00C0004E" w:rsidP="003C74D1">
            <w:pPr>
              <w:tabs>
                <w:tab w:val="right" w:pos="4860"/>
              </w:tabs>
              <w:spacing w:before="80" w:after="80" w:line="276" w:lineRule="auto"/>
              <w:rPr>
                <w:rFonts w:ascii="Arial" w:hAnsi="Arial" w:cs="Arial"/>
                <w:i/>
                <w:color w:val="000000" w:themeColor="text1"/>
                <w:sz w:val="22"/>
                <w:szCs w:val="22"/>
              </w:rPr>
            </w:pPr>
            <w:r w:rsidRPr="003C74D1">
              <w:rPr>
                <w:rFonts w:ascii="Arial" w:hAnsi="Arial" w:cs="Arial"/>
                <w:color w:val="000000" w:themeColor="text1"/>
                <w:sz w:val="22"/>
                <w:szCs w:val="22"/>
              </w:rPr>
              <w:t xml:space="preserve">Address: </w:t>
            </w:r>
            <w:r w:rsidRPr="003C74D1">
              <w:rPr>
                <w:rFonts w:ascii="Arial" w:hAnsi="Arial" w:cs="Arial"/>
                <w:i/>
                <w:color w:val="000000" w:themeColor="text1"/>
                <w:sz w:val="22"/>
                <w:szCs w:val="22"/>
              </w:rPr>
              <w:t>[</w:t>
            </w:r>
            <w:r w:rsidRPr="003C74D1">
              <w:rPr>
                <w:rFonts w:ascii="Arial" w:hAnsi="Arial" w:cs="Arial"/>
                <w:b/>
                <w:i/>
                <w:color w:val="000000" w:themeColor="text1"/>
                <w:sz w:val="22"/>
                <w:szCs w:val="22"/>
              </w:rPr>
              <w:t>insert street address and number</w:t>
            </w:r>
            <w:r w:rsidRPr="003C74D1">
              <w:rPr>
                <w:rFonts w:ascii="Arial" w:hAnsi="Arial" w:cs="Arial"/>
                <w:i/>
                <w:color w:val="000000" w:themeColor="text1"/>
                <w:sz w:val="22"/>
                <w:szCs w:val="22"/>
              </w:rPr>
              <w:t>]</w:t>
            </w:r>
          </w:p>
          <w:p w14:paraId="562B2163" w14:textId="77777777" w:rsidR="00C0004E" w:rsidRPr="003C74D1" w:rsidRDefault="00C0004E" w:rsidP="003C74D1">
            <w:pPr>
              <w:tabs>
                <w:tab w:val="right" w:pos="4860"/>
              </w:tabs>
              <w:spacing w:before="80" w:after="80" w:line="276" w:lineRule="auto"/>
              <w:rPr>
                <w:rFonts w:ascii="Arial" w:hAnsi="Arial" w:cs="Arial"/>
                <w:i/>
                <w:color w:val="000000" w:themeColor="text1"/>
                <w:sz w:val="22"/>
                <w:szCs w:val="22"/>
              </w:rPr>
            </w:pPr>
            <w:r w:rsidRPr="003C74D1">
              <w:rPr>
                <w:rFonts w:ascii="Arial" w:hAnsi="Arial" w:cs="Arial"/>
                <w:color w:val="000000" w:themeColor="text1"/>
                <w:sz w:val="22"/>
                <w:szCs w:val="22"/>
              </w:rPr>
              <w:t>Floor/ Room number</w:t>
            </w:r>
            <w:r w:rsidRPr="003C74D1">
              <w:rPr>
                <w:rFonts w:ascii="Arial" w:hAnsi="Arial" w:cs="Arial"/>
                <w:i/>
                <w:color w:val="000000" w:themeColor="text1"/>
                <w:sz w:val="22"/>
                <w:szCs w:val="22"/>
              </w:rPr>
              <w:t>: [</w:t>
            </w:r>
            <w:r w:rsidRPr="003C74D1">
              <w:rPr>
                <w:rFonts w:ascii="Arial" w:hAnsi="Arial" w:cs="Arial"/>
                <w:b/>
                <w:i/>
                <w:color w:val="000000" w:themeColor="text1"/>
                <w:sz w:val="22"/>
                <w:szCs w:val="22"/>
              </w:rPr>
              <w:t>insert floor and room number, if applicable</w:t>
            </w:r>
            <w:r w:rsidRPr="003C74D1">
              <w:rPr>
                <w:rFonts w:ascii="Arial" w:hAnsi="Arial" w:cs="Arial"/>
                <w:i/>
                <w:color w:val="000000" w:themeColor="text1"/>
                <w:sz w:val="22"/>
                <w:szCs w:val="22"/>
              </w:rPr>
              <w:t>]</w:t>
            </w:r>
            <w:r w:rsidRPr="003C74D1">
              <w:rPr>
                <w:rFonts w:ascii="Arial" w:hAnsi="Arial" w:cs="Arial"/>
                <w:color w:val="000000" w:themeColor="text1"/>
                <w:sz w:val="22"/>
                <w:szCs w:val="22"/>
              </w:rPr>
              <w:tab/>
            </w:r>
          </w:p>
          <w:p w14:paraId="4FACC00F" w14:textId="77777777" w:rsidR="00C0004E" w:rsidRPr="003C74D1" w:rsidRDefault="00C0004E" w:rsidP="003C74D1">
            <w:pPr>
              <w:tabs>
                <w:tab w:val="right" w:pos="4860"/>
              </w:tabs>
              <w:spacing w:before="80" w:after="80" w:line="276" w:lineRule="auto"/>
              <w:rPr>
                <w:rFonts w:ascii="Arial" w:hAnsi="Arial" w:cs="Arial"/>
                <w:i/>
                <w:color w:val="000000" w:themeColor="text1"/>
                <w:sz w:val="22"/>
                <w:szCs w:val="22"/>
              </w:rPr>
            </w:pPr>
            <w:r w:rsidRPr="003C74D1">
              <w:rPr>
                <w:rFonts w:ascii="Arial" w:hAnsi="Arial" w:cs="Arial"/>
                <w:color w:val="000000" w:themeColor="text1"/>
                <w:sz w:val="22"/>
                <w:szCs w:val="22"/>
              </w:rPr>
              <w:t>City:</w:t>
            </w:r>
            <w:r w:rsidRPr="003C74D1">
              <w:rPr>
                <w:rFonts w:ascii="Arial" w:hAnsi="Arial" w:cs="Arial"/>
                <w:i/>
                <w:color w:val="000000" w:themeColor="text1"/>
                <w:sz w:val="22"/>
                <w:szCs w:val="22"/>
              </w:rPr>
              <w:t>] [</w:t>
            </w:r>
            <w:r w:rsidRPr="003C74D1">
              <w:rPr>
                <w:rFonts w:ascii="Arial" w:hAnsi="Arial" w:cs="Arial"/>
                <w:b/>
                <w:i/>
                <w:color w:val="000000" w:themeColor="text1"/>
                <w:sz w:val="22"/>
                <w:szCs w:val="22"/>
              </w:rPr>
              <w:t>insert name of city or town</w:t>
            </w:r>
            <w:r w:rsidRPr="003C74D1">
              <w:rPr>
                <w:rFonts w:ascii="Arial" w:hAnsi="Arial" w:cs="Arial"/>
                <w:i/>
                <w:color w:val="000000" w:themeColor="text1"/>
                <w:sz w:val="22"/>
                <w:szCs w:val="22"/>
              </w:rPr>
              <w:t>]</w:t>
            </w:r>
          </w:p>
          <w:p w14:paraId="3150EB46" w14:textId="199CDBFC" w:rsidR="00C0004E" w:rsidRPr="003C74D1" w:rsidRDefault="00C0004E" w:rsidP="003C74D1">
            <w:pPr>
              <w:tabs>
                <w:tab w:val="right" w:pos="4860"/>
              </w:tabs>
              <w:spacing w:before="80" w:after="80" w:line="276" w:lineRule="auto"/>
              <w:rPr>
                <w:rFonts w:ascii="Arial" w:hAnsi="Arial" w:cs="Arial"/>
                <w:i/>
                <w:color w:val="000000" w:themeColor="text1"/>
                <w:sz w:val="22"/>
                <w:szCs w:val="22"/>
              </w:rPr>
            </w:pPr>
            <w:r w:rsidRPr="003C74D1">
              <w:rPr>
                <w:rFonts w:ascii="Arial" w:hAnsi="Arial" w:cs="Arial"/>
                <w:color w:val="000000" w:themeColor="text1"/>
                <w:sz w:val="22"/>
                <w:szCs w:val="22"/>
              </w:rPr>
              <w:t>ZIP Code:</w:t>
            </w:r>
            <w:r w:rsidR="000F4134" w:rsidRPr="003C74D1">
              <w:rPr>
                <w:rFonts w:ascii="Arial" w:hAnsi="Arial" w:cs="Arial"/>
                <w:color w:val="000000" w:themeColor="text1"/>
                <w:sz w:val="22"/>
                <w:szCs w:val="22"/>
              </w:rPr>
              <w:t xml:space="preserve"> </w:t>
            </w:r>
            <w:r w:rsidRPr="003C74D1">
              <w:rPr>
                <w:rFonts w:ascii="Arial" w:hAnsi="Arial" w:cs="Arial"/>
                <w:color w:val="000000" w:themeColor="text1"/>
                <w:sz w:val="22"/>
                <w:szCs w:val="22"/>
              </w:rPr>
              <w:t>[</w:t>
            </w:r>
            <w:r w:rsidRPr="003C74D1">
              <w:rPr>
                <w:rFonts w:ascii="Arial" w:hAnsi="Arial" w:cs="Arial"/>
                <w:b/>
                <w:i/>
                <w:color w:val="000000" w:themeColor="text1"/>
                <w:sz w:val="22"/>
                <w:szCs w:val="22"/>
              </w:rPr>
              <w:t>insert postal (ZIP) code, if applicable</w:t>
            </w:r>
            <w:r w:rsidRPr="003C74D1">
              <w:rPr>
                <w:rFonts w:ascii="Arial" w:hAnsi="Arial" w:cs="Arial"/>
                <w:i/>
                <w:color w:val="000000" w:themeColor="text1"/>
                <w:sz w:val="22"/>
                <w:szCs w:val="22"/>
              </w:rPr>
              <w:t>]</w:t>
            </w:r>
          </w:p>
          <w:p w14:paraId="085E9E85" w14:textId="77777777" w:rsidR="00C0004E" w:rsidRPr="003C74D1" w:rsidRDefault="00C0004E" w:rsidP="003C74D1">
            <w:pPr>
              <w:tabs>
                <w:tab w:val="right" w:pos="4860"/>
              </w:tabs>
              <w:spacing w:before="80" w:after="80" w:line="276" w:lineRule="auto"/>
              <w:rPr>
                <w:rFonts w:ascii="Arial" w:hAnsi="Arial" w:cs="Arial"/>
                <w:i/>
                <w:color w:val="000000" w:themeColor="text1"/>
                <w:sz w:val="22"/>
                <w:szCs w:val="22"/>
              </w:rPr>
            </w:pPr>
            <w:r w:rsidRPr="003C74D1">
              <w:rPr>
                <w:rFonts w:ascii="Arial" w:hAnsi="Arial" w:cs="Arial"/>
                <w:color w:val="000000" w:themeColor="text1"/>
                <w:sz w:val="22"/>
                <w:szCs w:val="22"/>
              </w:rPr>
              <w:t xml:space="preserve">Country: </w:t>
            </w:r>
            <w:r w:rsidRPr="003C74D1">
              <w:rPr>
                <w:rFonts w:ascii="Arial" w:hAnsi="Arial" w:cs="Arial"/>
                <w:i/>
                <w:color w:val="000000" w:themeColor="text1"/>
                <w:sz w:val="22"/>
                <w:szCs w:val="22"/>
              </w:rPr>
              <w:t>[</w:t>
            </w:r>
            <w:r w:rsidRPr="003C74D1">
              <w:rPr>
                <w:rFonts w:ascii="Arial" w:hAnsi="Arial" w:cs="Arial"/>
                <w:b/>
                <w:i/>
                <w:color w:val="000000" w:themeColor="text1"/>
                <w:sz w:val="22"/>
                <w:szCs w:val="22"/>
              </w:rPr>
              <w:t>insert name of country</w:t>
            </w:r>
            <w:r w:rsidRPr="003C74D1">
              <w:rPr>
                <w:rFonts w:ascii="Arial" w:hAnsi="Arial" w:cs="Arial"/>
                <w:i/>
                <w:color w:val="000000" w:themeColor="text1"/>
                <w:sz w:val="22"/>
                <w:szCs w:val="22"/>
              </w:rPr>
              <w:t>]</w:t>
            </w:r>
          </w:p>
          <w:p w14:paraId="30F40FBC" w14:textId="77777777" w:rsidR="00C0004E" w:rsidRPr="003C74D1" w:rsidRDefault="00C0004E" w:rsidP="003C74D1">
            <w:pPr>
              <w:tabs>
                <w:tab w:val="right" w:pos="4860"/>
              </w:tabs>
              <w:spacing w:before="80" w:after="8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Telephone: </w:t>
            </w:r>
            <w:r w:rsidRPr="003C74D1">
              <w:rPr>
                <w:rFonts w:ascii="Arial" w:hAnsi="Arial" w:cs="Arial"/>
                <w:i/>
                <w:color w:val="000000" w:themeColor="text1"/>
                <w:sz w:val="22"/>
                <w:szCs w:val="22"/>
              </w:rPr>
              <w:t>[</w:t>
            </w:r>
            <w:r w:rsidRPr="003C74D1">
              <w:rPr>
                <w:rFonts w:ascii="Arial" w:hAnsi="Arial" w:cs="Arial"/>
                <w:b/>
                <w:i/>
                <w:color w:val="000000" w:themeColor="text1"/>
                <w:sz w:val="22"/>
                <w:szCs w:val="22"/>
              </w:rPr>
              <w:t>insert telephone number, including country and city codes</w:t>
            </w:r>
            <w:r w:rsidRPr="003C74D1">
              <w:rPr>
                <w:rFonts w:ascii="Arial" w:hAnsi="Arial" w:cs="Arial"/>
                <w:i/>
                <w:color w:val="000000" w:themeColor="text1"/>
                <w:sz w:val="22"/>
                <w:szCs w:val="22"/>
              </w:rPr>
              <w:t>]</w:t>
            </w:r>
          </w:p>
          <w:p w14:paraId="1E0C7AB6" w14:textId="77777777" w:rsidR="00C0004E" w:rsidRPr="003C74D1" w:rsidRDefault="00C0004E" w:rsidP="003C74D1">
            <w:pPr>
              <w:tabs>
                <w:tab w:val="right" w:pos="4860"/>
              </w:tabs>
              <w:spacing w:before="80" w:after="8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Facsimile number: </w:t>
            </w:r>
            <w:r w:rsidRPr="003C74D1">
              <w:rPr>
                <w:rFonts w:ascii="Arial" w:hAnsi="Arial" w:cs="Arial"/>
                <w:i/>
                <w:color w:val="000000" w:themeColor="text1"/>
                <w:sz w:val="22"/>
                <w:szCs w:val="22"/>
              </w:rPr>
              <w:t>[</w:t>
            </w:r>
            <w:r w:rsidRPr="003C74D1">
              <w:rPr>
                <w:rFonts w:ascii="Arial" w:hAnsi="Arial" w:cs="Arial"/>
                <w:b/>
                <w:i/>
                <w:color w:val="000000" w:themeColor="text1"/>
                <w:sz w:val="22"/>
                <w:szCs w:val="22"/>
              </w:rPr>
              <w:t>insert fax number, including country and city code</w:t>
            </w:r>
            <w:r w:rsidRPr="003C74D1">
              <w:rPr>
                <w:rFonts w:ascii="Arial" w:hAnsi="Arial" w:cs="Arial"/>
                <w:i/>
                <w:color w:val="000000" w:themeColor="text1"/>
                <w:sz w:val="22"/>
                <w:szCs w:val="22"/>
              </w:rPr>
              <w:t>s]</w:t>
            </w:r>
          </w:p>
          <w:p w14:paraId="5FCC62AB" w14:textId="7DE22CEF" w:rsidR="00C0004E" w:rsidRPr="003C74D1" w:rsidRDefault="00C0004E" w:rsidP="003C74D1">
            <w:pPr>
              <w:tabs>
                <w:tab w:val="right" w:pos="4860"/>
              </w:tabs>
              <w:spacing w:before="80" w:after="80" w:line="276" w:lineRule="auto"/>
              <w:rPr>
                <w:rFonts w:ascii="Arial" w:hAnsi="Arial" w:cs="Arial"/>
                <w:i/>
                <w:color w:val="000000" w:themeColor="text1"/>
                <w:sz w:val="22"/>
                <w:szCs w:val="22"/>
              </w:rPr>
            </w:pPr>
            <w:r w:rsidRPr="003C74D1">
              <w:rPr>
                <w:rFonts w:ascii="Arial" w:hAnsi="Arial" w:cs="Arial"/>
                <w:color w:val="000000" w:themeColor="text1"/>
                <w:sz w:val="22"/>
                <w:szCs w:val="22"/>
              </w:rPr>
              <w:t xml:space="preserve">Electronic mail address: </w:t>
            </w:r>
            <w:r w:rsidRPr="003C74D1">
              <w:rPr>
                <w:rFonts w:ascii="Arial" w:hAnsi="Arial" w:cs="Arial"/>
                <w:i/>
                <w:color w:val="000000" w:themeColor="text1"/>
                <w:sz w:val="22"/>
                <w:szCs w:val="22"/>
              </w:rPr>
              <w:t>[</w:t>
            </w:r>
            <w:r w:rsidRPr="003C74D1">
              <w:rPr>
                <w:rFonts w:ascii="Arial" w:hAnsi="Arial" w:cs="Arial"/>
                <w:b/>
                <w:i/>
                <w:color w:val="000000" w:themeColor="text1"/>
                <w:sz w:val="22"/>
                <w:szCs w:val="22"/>
              </w:rPr>
              <w:t xml:space="preserve">insert </w:t>
            </w:r>
            <w:r w:rsidR="00FB046A">
              <w:rPr>
                <w:rFonts w:ascii="Arial" w:hAnsi="Arial" w:cs="Arial"/>
                <w:b/>
                <w:i/>
                <w:color w:val="000000" w:themeColor="text1"/>
                <w:sz w:val="22"/>
                <w:szCs w:val="22"/>
              </w:rPr>
              <w:t>e-mail</w:t>
            </w:r>
            <w:r w:rsidRPr="003C74D1">
              <w:rPr>
                <w:rFonts w:ascii="Arial" w:hAnsi="Arial" w:cs="Arial"/>
                <w:b/>
                <w:i/>
                <w:color w:val="000000" w:themeColor="text1"/>
                <w:sz w:val="22"/>
                <w:szCs w:val="22"/>
              </w:rPr>
              <w:t xml:space="preserve"> address, if applicable</w:t>
            </w:r>
            <w:r w:rsidRPr="003C74D1">
              <w:rPr>
                <w:rFonts w:ascii="Arial" w:hAnsi="Arial" w:cs="Arial"/>
                <w:i/>
                <w:color w:val="000000" w:themeColor="text1"/>
                <w:sz w:val="22"/>
                <w:szCs w:val="22"/>
              </w:rPr>
              <w:t>]</w:t>
            </w:r>
          </w:p>
          <w:p w14:paraId="3EF2300F" w14:textId="77777777" w:rsidR="00C0004E" w:rsidRPr="003C74D1" w:rsidRDefault="00C0004E" w:rsidP="003C74D1">
            <w:pPr>
              <w:tabs>
                <w:tab w:val="right" w:pos="4860"/>
              </w:tabs>
              <w:spacing w:before="80" w:after="80" w:line="276" w:lineRule="auto"/>
              <w:rPr>
                <w:rFonts w:ascii="Arial" w:hAnsi="Arial" w:cs="Arial"/>
                <w:strike/>
                <w:color w:val="000000" w:themeColor="text1"/>
                <w:sz w:val="22"/>
                <w:szCs w:val="22"/>
              </w:rPr>
            </w:pPr>
            <w:r w:rsidRPr="003C74D1">
              <w:rPr>
                <w:rFonts w:ascii="Arial" w:hAnsi="Arial" w:cs="Arial"/>
                <w:bCs/>
                <w:color w:val="000000" w:themeColor="text1"/>
                <w:sz w:val="22"/>
                <w:szCs w:val="22"/>
              </w:rPr>
              <w:t xml:space="preserve">Web page: </w:t>
            </w:r>
            <w:r w:rsidRPr="003C74D1">
              <w:rPr>
                <w:rFonts w:ascii="Arial" w:hAnsi="Arial" w:cs="Arial"/>
                <w:b/>
                <w:i/>
                <w:color w:val="000000" w:themeColor="text1"/>
                <w:sz w:val="22"/>
                <w:szCs w:val="22"/>
              </w:rPr>
              <w:t>[in case used, identify the website with free access where Tendering process information is published</w:t>
            </w:r>
            <w:r w:rsidRPr="003C74D1">
              <w:rPr>
                <w:rFonts w:ascii="Arial" w:hAnsi="Arial" w:cs="Arial"/>
                <w:bCs/>
                <w:i/>
                <w:color w:val="000000" w:themeColor="text1"/>
                <w:sz w:val="22"/>
                <w:szCs w:val="22"/>
              </w:rPr>
              <w:t>]</w:t>
            </w:r>
            <w:r w:rsidRPr="003C74D1">
              <w:rPr>
                <w:rFonts w:ascii="Arial" w:hAnsi="Arial" w:cs="Arial"/>
                <w:bCs/>
                <w:color w:val="000000" w:themeColor="text1"/>
                <w:sz w:val="22"/>
                <w:szCs w:val="22"/>
              </w:rPr>
              <w:t xml:space="preserve"> __________________</w:t>
            </w:r>
          </w:p>
        </w:tc>
      </w:tr>
      <w:tr w:rsidR="00C0004E" w:rsidRPr="00624FE6" w14:paraId="4EF56E79" w14:textId="77777777" w:rsidTr="00C65BF6">
        <w:tblPrEx>
          <w:tblBorders>
            <w:insideH w:val="single" w:sz="8" w:space="0" w:color="000000"/>
          </w:tblBorders>
        </w:tblPrEx>
        <w:tc>
          <w:tcPr>
            <w:tcW w:w="1491" w:type="dxa"/>
            <w:tcBorders>
              <w:top w:val="single" w:sz="12" w:space="0" w:color="000000"/>
              <w:bottom w:val="single" w:sz="12" w:space="0" w:color="000000"/>
              <w:right w:val="single" w:sz="12" w:space="0" w:color="000000"/>
            </w:tcBorders>
            <w:shd w:val="clear" w:color="auto" w:fill="auto"/>
          </w:tcPr>
          <w:p w14:paraId="3651F406" w14:textId="77777777" w:rsidR="00C0004E" w:rsidRPr="003C74D1" w:rsidRDefault="00C0004E" w:rsidP="003C74D1">
            <w:pPr>
              <w:tabs>
                <w:tab w:val="right" w:pos="4860"/>
              </w:tabs>
              <w:spacing w:before="80" w:after="80" w:line="276" w:lineRule="auto"/>
              <w:rPr>
                <w:rFonts w:ascii="Arial" w:hAnsi="Arial" w:cs="Arial"/>
                <w:b/>
                <w:color w:val="000000" w:themeColor="text1"/>
                <w:sz w:val="22"/>
                <w:szCs w:val="22"/>
              </w:rPr>
            </w:pPr>
            <w:r w:rsidRPr="003C74D1">
              <w:rPr>
                <w:rFonts w:ascii="Arial" w:hAnsi="Arial" w:cs="Arial"/>
                <w:b/>
                <w:color w:val="000000" w:themeColor="text1"/>
                <w:sz w:val="22"/>
                <w:szCs w:val="22"/>
              </w:rPr>
              <w:t>ITT 7.4</w:t>
            </w:r>
          </w:p>
        </w:tc>
        <w:tc>
          <w:tcPr>
            <w:tcW w:w="7599" w:type="dxa"/>
            <w:tcBorders>
              <w:top w:val="single" w:sz="12" w:space="0" w:color="000000"/>
              <w:left w:val="single" w:sz="12" w:space="0" w:color="000000"/>
              <w:bottom w:val="single" w:sz="12" w:space="0" w:color="000000"/>
            </w:tcBorders>
            <w:shd w:val="clear" w:color="auto" w:fill="auto"/>
          </w:tcPr>
          <w:p w14:paraId="010B4B72" w14:textId="31B00DD1" w:rsidR="00C0004E" w:rsidRPr="003C74D1" w:rsidRDefault="00C0004E" w:rsidP="003C74D1">
            <w:pPr>
              <w:tabs>
                <w:tab w:val="right" w:pos="4860"/>
              </w:tabs>
              <w:spacing w:before="80" w:after="8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A Pre-Tender meeting </w:t>
            </w:r>
            <w:r w:rsidRPr="003C74D1">
              <w:rPr>
                <w:rFonts w:ascii="Arial" w:hAnsi="Arial" w:cs="Arial"/>
                <w:b/>
                <w:i/>
                <w:color w:val="000000" w:themeColor="text1"/>
                <w:sz w:val="22"/>
                <w:szCs w:val="22"/>
              </w:rPr>
              <w:t>[insert “shall” or “shall not”]</w:t>
            </w:r>
            <w:r w:rsidR="000F4134" w:rsidRPr="003C74D1">
              <w:rPr>
                <w:rFonts w:ascii="Arial" w:hAnsi="Arial" w:cs="Arial"/>
                <w:b/>
                <w:i/>
                <w:color w:val="000000" w:themeColor="text1"/>
                <w:sz w:val="22"/>
                <w:szCs w:val="22"/>
              </w:rPr>
              <w:t xml:space="preserve"> </w:t>
            </w:r>
            <w:r w:rsidRPr="003C74D1">
              <w:rPr>
                <w:rFonts w:ascii="Arial" w:hAnsi="Arial" w:cs="Arial"/>
                <w:color w:val="000000" w:themeColor="text1"/>
                <w:sz w:val="22"/>
                <w:szCs w:val="22"/>
              </w:rPr>
              <w:t>take place at the following date, time and place:</w:t>
            </w:r>
          </w:p>
          <w:p w14:paraId="295A0FE9" w14:textId="77777777" w:rsidR="00C0004E" w:rsidRPr="003C74D1" w:rsidRDefault="00C0004E" w:rsidP="003C74D1">
            <w:pPr>
              <w:tabs>
                <w:tab w:val="right" w:pos="4860"/>
              </w:tabs>
              <w:spacing w:before="80" w:after="80" w:line="276" w:lineRule="auto"/>
              <w:rPr>
                <w:rFonts w:ascii="Arial" w:hAnsi="Arial" w:cs="Arial"/>
                <w:color w:val="000000" w:themeColor="text1"/>
                <w:sz w:val="22"/>
                <w:szCs w:val="22"/>
              </w:rPr>
            </w:pPr>
            <w:r w:rsidRPr="003C74D1">
              <w:rPr>
                <w:rFonts w:ascii="Arial" w:hAnsi="Arial" w:cs="Arial"/>
                <w:color w:val="000000" w:themeColor="text1"/>
                <w:sz w:val="22"/>
                <w:szCs w:val="22"/>
              </w:rPr>
              <w:t>Date:</w:t>
            </w:r>
            <w:r w:rsidRPr="003C74D1">
              <w:rPr>
                <w:rFonts w:ascii="Arial" w:hAnsi="Arial" w:cs="Arial"/>
                <w:color w:val="000000" w:themeColor="text1"/>
                <w:sz w:val="22"/>
                <w:szCs w:val="22"/>
                <w:u w:val="single"/>
              </w:rPr>
              <w:tab/>
            </w:r>
          </w:p>
          <w:p w14:paraId="7F2119A9" w14:textId="77777777" w:rsidR="00C0004E" w:rsidRPr="003C74D1" w:rsidRDefault="00C0004E" w:rsidP="003C74D1">
            <w:pPr>
              <w:tabs>
                <w:tab w:val="right" w:pos="4860"/>
              </w:tabs>
              <w:spacing w:before="80" w:after="80" w:line="276" w:lineRule="auto"/>
              <w:rPr>
                <w:rFonts w:ascii="Arial" w:hAnsi="Arial" w:cs="Arial"/>
                <w:i/>
                <w:color w:val="000000" w:themeColor="text1"/>
                <w:sz w:val="22"/>
                <w:szCs w:val="22"/>
              </w:rPr>
            </w:pPr>
            <w:r w:rsidRPr="003C74D1">
              <w:rPr>
                <w:rFonts w:ascii="Arial" w:hAnsi="Arial" w:cs="Arial"/>
                <w:color w:val="000000" w:themeColor="text1"/>
                <w:sz w:val="22"/>
                <w:szCs w:val="22"/>
              </w:rPr>
              <w:t xml:space="preserve">Time: </w:t>
            </w:r>
            <w:r w:rsidRPr="003C74D1">
              <w:rPr>
                <w:rFonts w:ascii="Arial" w:hAnsi="Arial" w:cs="Arial"/>
                <w:color w:val="000000" w:themeColor="text1"/>
                <w:sz w:val="22"/>
                <w:szCs w:val="22"/>
                <w:u w:val="single"/>
              </w:rPr>
              <w:tab/>
            </w:r>
          </w:p>
          <w:p w14:paraId="33E260B1" w14:textId="77777777" w:rsidR="00C0004E" w:rsidRPr="003C74D1" w:rsidRDefault="00C0004E" w:rsidP="003C74D1">
            <w:pPr>
              <w:tabs>
                <w:tab w:val="right" w:pos="4860"/>
              </w:tabs>
              <w:spacing w:before="80" w:after="80" w:line="276" w:lineRule="auto"/>
              <w:rPr>
                <w:rFonts w:ascii="Arial" w:hAnsi="Arial" w:cs="Arial"/>
                <w:i/>
                <w:color w:val="000000" w:themeColor="text1"/>
                <w:sz w:val="22"/>
                <w:szCs w:val="22"/>
              </w:rPr>
            </w:pPr>
            <w:r w:rsidRPr="003C74D1">
              <w:rPr>
                <w:rFonts w:ascii="Arial" w:hAnsi="Arial" w:cs="Arial"/>
                <w:color w:val="000000" w:themeColor="text1"/>
                <w:sz w:val="22"/>
                <w:szCs w:val="22"/>
              </w:rPr>
              <w:t xml:space="preserve">Place: </w:t>
            </w:r>
            <w:r w:rsidRPr="003C74D1">
              <w:rPr>
                <w:rFonts w:ascii="Arial" w:hAnsi="Arial" w:cs="Arial"/>
                <w:color w:val="000000" w:themeColor="text1"/>
                <w:sz w:val="22"/>
                <w:szCs w:val="22"/>
                <w:u w:val="single"/>
              </w:rPr>
              <w:tab/>
            </w:r>
          </w:p>
          <w:p w14:paraId="0EA444F0" w14:textId="77777777" w:rsidR="00C0004E" w:rsidRPr="003C74D1" w:rsidRDefault="00C0004E" w:rsidP="003C74D1">
            <w:pPr>
              <w:pStyle w:val="i"/>
              <w:tabs>
                <w:tab w:val="right" w:pos="4860"/>
              </w:tabs>
              <w:suppressAutoHyphens w:val="0"/>
              <w:spacing w:before="80" w:after="8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A site visit conducted by the Employer </w:t>
            </w:r>
            <w:r w:rsidRPr="003C74D1">
              <w:rPr>
                <w:rFonts w:ascii="Arial" w:hAnsi="Arial" w:cs="Arial"/>
                <w:b/>
                <w:i/>
                <w:color w:val="000000" w:themeColor="text1"/>
                <w:sz w:val="22"/>
                <w:szCs w:val="22"/>
              </w:rPr>
              <w:t>[insert “shall be” or “shall not be”]</w:t>
            </w:r>
            <w:r w:rsidRPr="003C74D1">
              <w:rPr>
                <w:rFonts w:ascii="Arial" w:hAnsi="Arial" w:cs="Arial"/>
                <w:color w:val="000000" w:themeColor="text1"/>
                <w:sz w:val="22"/>
                <w:szCs w:val="22"/>
              </w:rPr>
              <w:t xml:space="preserve"> organized.</w:t>
            </w:r>
          </w:p>
        </w:tc>
      </w:tr>
      <w:tr w:rsidR="00C0004E" w:rsidRPr="00624FE6" w14:paraId="48F0FFB4" w14:textId="77777777" w:rsidTr="00C65BF6">
        <w:tblPrEx>
          <w:tblBorders>
            <w:insideH w:val="single" w:sz="8" w:space="0" w:color="000000"/>
          </w:tblBorders>
        </w:tblPrEx>
        <w:tc>
          <w:tcPr>
            <w:tcW w:w="1491" w:type="dxa"/>
            <w:tcBorders>
              <w:top w:val="single" w:sz="12" w:space="0" w:color="000000"/>
              <w:bottom w:val="single" w:sz="12" w:space="0" w:color="000000"/>
              <w:right w:val="single" w:sz="12" w:space="0" w:color="000000"/>
            </w:tcBorders>
            <w:shd w:val="clear" w:color="auto" w:fill="auto"/>
          </w:tcPr>
          <w:p w14:paraId="389BF625" w14:textId="77777777" w:rsidR="00C0004E" w:rsidRPr="003C74D1" w:rsidRDefault="00C0004E" w:rsidP="003C74D1">
            <w:pPr>
              <w:tabs>
                <w:tab w:val="right" w:pos="4860"/>
              </w:tabs>
              <w:spacing w:before="80" w:after="80" w:line="276" w:lineRule="auto"/>
              <w:rPr>
                <w:rFonts w:ascii="Arial" w:hAnsi="Arial" w:cs="Arial"/>
                <w:b/>
                <w:color w:val="000000" w:themeColor="text1"/>
                <w:sz w:val="22"/>
                <w:szCs w:val="22"/>
              </w:rPr>
            </w:pPr>
            <w:r w:rsidRPr="003C74D1">
              <w:rPr>
                <w:rFonts w:ascii="Arial" w:hAnsi="Arial" w:cs="Arial"/>
                <w:b/>
                <w:sz w:val="22"/>
                <w:szCs w:val="22"/>
              </w:rPr>
              <w:t>ITT 7.6</w:t>
            </w:r>
          </w:p>
        </w:tc>
        <w:tc>
          <w:tcPr>
            <w:tcW w:w="7599" w:type="dxa"/>
            <w:tcBorders>
              <w:top w:val="single" w:sz="12" w:space="0" w:color="000000"/>
              <w:left w:val="single" w:sz="12" w:space="0" w:color="000000"/>
              <w:bottom w:val="single" w:sz="12" w:space="0" w:color="000000"/>
            </w:tcBorders>
            <w:shd w:val="clear" w:color="auto" w:fill="auto"/>
          </w:tcPr>
          <w:p w14:paraId="523EA948" w14:textId="77777777" w:rsidR="00C0004E" w:rsidRPr="003C74D1" w:rsidRDefault="00C0004E" w:rsidP="003C74D1">
            <w:pPr>
              <w:tabs>
                <w:tab w:val="right" w:pos="4860"/>
              </w:tabs>
              <w:spacing w:before="80" w:after="80" w:line="276" w:lineRule="auto"/>
              <w:rPr>
                <w:rFonts w:ascii="Arial" w:hAnsi="Arial" w:cs="Arial"/>
                <w:color w:val="000000" w:themeColor="text1"/>
                <w:sz w:val="22"/>
                <w:szCs w:val="22"/>
              </w:rPr>
            </w:pPr>
            <w:r w:rsidRPr="003C74D1">
              <w:rPr>
                <w:rFonts w:ascii="Arial" w:hAnsi="Arial" w:cs="Arial"/>
                <w:bCs/>
                <w:sz w:val="22"/>
                <w:szCs w:val="22"/>
              </w:rPr>
              <w:t xml:space="preserve">Web page: </w:t>
            </w:r>
            <w:r w:rsidRPr="003C74D1">
              <w:rPr>
                <w:rFonts w:ascii="Arial" w:hAnsi="Arial" w:cs="Arial"/>
                <w:b/>
                <w:i/>
                <w:sz w:val="22"/>
                <w:szCs w:val="22"/>
              </w:rPr>
              <w:t xml:space="preserve">[in case used, identify the </w:t>
            </w:r>
            <w:r w:rsidRPr="003C74D1" w:rsidDel="001A7D46">
              <w:rPr>
                <w:rFonts w:ascii="Arial" w:hAnsi="Arial" w:cs="Arial"/>
                <w:b/>
                <w:i/>
                <w:sz w:val="22"/>
                <w:szCs w:val="22"/>
              </w:rPr>
              <w:t>website</w:t>
            </w:r>
            <w:r w:rsidRPr="003C74D1">
              <w:rPr>
                <w:rFonts w:ascii="Arial" w:hAnsi="Arial" w:cs="Arial"/>
                <w:b/>
                <w:i/>
                <w:sz w:val="22"/>
                <w:szCs w:val="22"/>
              </w:rPr>
              <w:t xml:space="preserve"> for publishing Minutes of Pre-Tender Meeting]: ___________________________</w:t>
            </w:r>
            <w:r w:rsidRPr="003C74D1">
              <w:rPr>
                <w:rFonts w:ascii="Arial" w:hAnsi="Arial" w:cs="Arial"/>
                <w:bCs/>
                <w:i/>
                <w:sz w:val="22"/>
                <w:szCs w:val="22"/>
              </w:rPr>
              <w:t>]</w:t>
            </w:r>
          </w:p>
        </w:tc>
      </w:tr>
      <w:tr w:rsidR="00C0004E" w:rsidRPr="00624FE6" w14:paraId="55DE95A5" w14:textId="77777777" w:rsidTr="00C65BF6">
        <w:tblPrEx>
          <w:tblBorders>
            <w:insideH w:val="single" w:sz="8" w:space="0" w:color="000000"/>
          </w:tblBorders>
        </w:tblPrEx>
        <w:tc>
          <w:tcPr>
            <w:tcW w:w="9090" w:type="dxa"/>
            <w:gridSpan w:val="2"/>
            <w:tcBorders>
              <w:top w:val="single" w:sz="12" w:space="0" w:color="000000"/>
              <w:bottom w:val="single" w:sz="12" w:space="0" w:color="000000"/>
            </w:tcBorders>
            <w:shd w:val="clear" w:color="auto" w:fill="auto"/>
            <w:vAlign w:val="center"/>
          </w:tcPr>
          <w:p w14:paraId="608E8058" w14:textId="77777777" w:rsidR="00C0004E" w:rsidRPr="003C74D1" w:rsidRDefault="00C0004E" w:rsidP="003C74D1">
            <w:pPr>
              <w:tabs>
                <w:tab w:val="right" w:pos="4860"/>
              </w:tabs>
              <w:spacing w:before="80" w:after="80" w:line="276" w:lineRule="auto"/>
              <w:jc w:val="center"/>
              <w:rPr>
                <w:rFonts w:ascii="Arial" w:hAnsi="Arial" w:cs="Arial"/>
                <w:b/>
                <w:color w:val="000000" w:themeColor="text1"/>
                <w:sz w:val="22"/>
                <w:szCs w:val="22"/>
              </w:rPr>
            </w:pPr>
            <w:r w:rsidRPr="003C74D1">
              <w:rPr>
                <w:rFonts w:ascii="Arial" w:hAnsi="Arial" w:cs="Arial"/>
                <w:b/>
                <w:color w:val="000000" w:themeColor="text1"/>
                <w:sz w:val="22"/>
                <w:szCs w:val="22"/>
              </w:rPr>
              <w:t>C.  Preparation of Tenders</w:t>
            </w:r>
          </w:p>
        </w:tc>
      </w:tr>
      <w:tr w:rsidR="00C0004E" w:rsidRPr="00624FE6" w14:paraId="43D49A67" w14:textId="77777777" w:rsidTr="00C65BF6">
        <w:tblPrEx>
          <w:tblBorders>
            <w:insideH w:val="single" w:sz="8" w:space="0" w:color="000000"/>
          </w:tblBorders>
        </w:tblPrEx>
        <w:tc>
          <w:tcPr>
            <w:tcW w:w="1491" w:type="dxa"/>
            <w:tcBorders>
              <w:top w:val="single" w:sz="12" w:space="0" w:color="000000"/>
              <w:bottom w:val="single" w:sz="12" w:space="0" w:color="000000"/>
              <w:right w:val="single" w:sz="12" w:space="0" w:color="000000"/>
            </w:tcBorders>
            <w:shd w:val="clear" w:color="auto" w:fill="auto"/>
          </w:tcPr>
          <w:p w14:paraId="571FC770" w14:textId="77777777" w:rsidR="00C0004E" w:rsidRPr="003C74D1" w:rsidRDefault="00C0004E" w:rsidP="003C74D1">
            <w:pPr>
              <w:pStyle w:val="Headfid1"/>
              <w:tabs>
                <w:tab w:val="right" w:pos="4980"/>
              </w:tabs>
              <w:spacing w:before="80" w:after="80" w:line="276" w:lineRule="auto"/>
              <w:rPr>
                <w:rFonts w:ascii="Arial" w:hAnsi="Arial" w:cs="Arial"/>
                <w:iCs/>
                <w:color w:val="000000" w:themeColor="text1"/>
                <w:sz w:val="22"/>
                <w:szCs w:val="22"/>
                <w:lang w:val="en-US"/>
              </w:rPr>
            </w:pPr>
            <w:r w:rsidRPr="003C74D1">
              <w:rPr>
                <w:rFonts w:ascii="Arial" w:hAnsi="Arial" w:cs="Arial"/>
                <w:iCs/>
                <w:color w:val="000000" w:themeColor="text1"/>
                <w:sz w:val="22"/>
                <w:szCs w:val="22"/>
                <w:lang w:val="en-US"/>
              </w:rPr>
              <w:t>ITT 10.1</w:t>
            </w:r>
          </w:p>
        </w:tc>
        <w:tc>
          <w:tcPr>
            <w:tcW w:w="7599" w:type="dxa"/>
            <w:tcBorders>
              <w:top w:val="single" w:sz="12" w:space="0" w:color="000000"/>
              <w:left w:val="single" w:sz="12" w:space="0" w:color="000000"/>
              <w:bottom w:val="single" w:sz="12" w:space="0" w:color="000000"/>
            </w:tcBorders>
            <w:shd w:val="clear" w:color="auto" w:fill="auto"/>
          </w:tcPr>
          <w:p w14:paraId="7932EE1F" w14:textId="77777777" w:rsidR="00C0004E" w:rsidRPr="003C74D1" w:rsidRDefault="00C0004E" w:rsidP="003C74D1">
            <w:pPr>
              <w:tabs>
                <w:tab w:val="right" w:pos="4860"/>
              </w:tabs>
              <w:spacing w:before="80" w:after="80" w:line="276" w:lineRule="auto"/>
              <w:rPr>
                <w:rFonts w:ascii="Arial" w:hAnsi="Arial" w:cs="Arial"/>
                <w:i/>
                <w:iCs/>
                <w:color w:val="000000" w:themeColor="text1"/>
                <w:sz w:val="22"/>
                <w:szCs w:val="22"/>
              </w:rPr>
            </w:pPr>
            <w:r w:rsidRPr="003C74D1">
              <w:rPr>
                <w:rFonts w:ascii="Arial" w:hAnsi="Arial" w:cs="Arial"/>
                <w:color w:val="000000" w:themeColor="text1"/>
                <w:sz w:val="22"/>
                <w:szCs w:val="22"/>
              </w:rPr>
              <w:t xml:space="preserve">The language of the Tender is: </w:t>
            </w:r>
            <w:r w:rsidRPr="003C74D1">
              <w:rPr>
                <w:rFonts w:ascii="Arial" w:hAnsi="Arial" w:cs="Arial"/>
                <w:b/>
                <w:i/>
                <w:iCs/>
                <w:color w:val="000000" w:themeColor="text1"/>
                <w:sz w:val="22"/>
                <w:szCs w:val="22"/>
              </w:rPr>
              <w:t>English</w:t>
            </w:r>
          </w:p>
          <w:p w14:paraId="31E624AE" w14:textId="77777777" w:rsidR="00C0004E" w:rsidRPr="003C74D1" w:rsidRDefault="00C0004E" w:rsidP="003C74D1">
            <w:pPr>
              <w:tabs>
                <w:tab w:val="num" w:pos="578"/>
              </w:tabs>
              <w:spacing w:before="80" w:after="80" w:line="276" w:lineRule="auto"/>
              <w:rPr>
                <w:rFonts w:ascii="Arial" w:hAnsi="Arial" w:cs="Arial"/>
                <w:b/>
                <w:i/>
                <w:iCs/>
                <w:color w:val="000000" w:themeColor="text1"/>
                <w:spacing w:val="-4"/>
                <w:sz w:val="22"/>
                <w:szCs w:val="22"/>
              </w:rPr>
            </w:pPr>
            <w:r w:rsidRPr="003C74D1">
              <w:rPr>
                <w:rFonts w:ascii="Arial" w:hAnsi="Arial" w:cs="Arial"/>
                <w:b/>
                <w:bCs/>
                <w:i/>
                <w:iCs/>
                <w:color w:val="000000" w:themeColor="text1"/>
                <w:spacing w:val="-4"/>
                <w:sz w:val="22"/>
                <w:szCs w:val="22"/>
              </w:rPr>
              <w:t xml:space="preserve">[Note: </w:t>
            </w:r>
            <w:r w:rsidRPr="003C74D1">
              <w:rPr>
                <w:rFonts w:ascii="Arial" w:hAnsi="Arial" w:cs="Arial"/>
                <w:b/>
                <w:i/>
                <w:iCs/>
                <w:color w:val="000000" w:themeColor="text1"/>
                <w:spacing w:val="-4"/>
                <w:sz w:val="22"/>
                <w:szCs w:val="22"/>
              </w:rPr>
              <w:t xml:space="preserve">In addition to the above language, and if agreed with the Bank, the Employer has the option to issue translated versions of the </w:t>
            </w:r>
            <w:r w:rsidR="00180434" w:rsidRPr="003C74D1">
              <w:rPr>
                <w:rFonts w:ascii="Arial" w:hAnsi="Arial" w:cs="Arial"/>
                <w:b/>
                <w:i/>
                <w:iCs/>
                <w:color w:val="000000" w:themeColor="text1"/>
                <w:spacing w:val="-4"/>
                <w:sz w:val="22"/>
                <w:szCs w:val="22"/>
              </w:rPr>
              <w:t>Tender Document</w:t>
            </w:r>
            <w:r w:rsidRPr="003C74D1">
              <w:rPr>
                <w:rFonts w:ascii="Arial" w:hAnsi="Arial" w:cs="Arial"/>
                <w:b/>
                <w:i/>
                <w:iCs/>
                <w:color w:val="000000" w:themeColor="text1"/>
                <w:spacing w:val="-4"/>
                <w:sz w:val="22"/>
                <w:szCs w:val="22"/>
              </w:rPr>
              <w:t xml:space="preserve"> in the national language of the Employer. In such case, the following text shall be added:]</w:t>
            </w:r>
          </w:p>
          <w:p w14:paraId="651A0625" w14:textId="77777777" w:rsidR="00C0004E" w:rsidRPr="003C74D1" w:rsidRDefault="00C0004E" w:rsidP="003C74D1">
            <w:pPr>
              <w:tabs>
                <w:tab w:val="num" w:pos="578"/>
              </w:tabs>
              <w:spacing w:before="80" w:after="80" w:line="276" w:lineRule="auto"/>
              <w:rPr>
                <w:rFonts w:ascii="Arial" w:hAnsi="Arial" w:cs="Arial"/>
                <w:b/>
                <w:i/>
                <w:iCs/>
                <w:color w:val="000000" w:themeColor="text1"/>
                <w:spacing w:val="-4"/>
                <w:sz w:val="22"/>
                <w:szCs w:val="22"/>
              </w:rPr>
            </w:pPr>
            <w:r w:rsidRPr="003C74D1">
              <w:rPr>
                <w:rFonts w:ascii="Arial" w:hAnsi="Arial" w:cs="Arial"/>
                <w:b/>
                <w:i/>
                <w:iCs/>
                <w:color w:val="000000" w:themeColor="text1"/>
                <w:spacing w:val="-4"/>
                <w:sz w:val="22"/>
                <w:szCs w:val="22"/>
              </w:rPr>
              <w:t>“</w:t>
            </w:r>
            <w:r w:rsidRPr="003C74D1">
              <w:rPr>
                <w:rFonts w:ascii="Arial" w:hAnsi="Arial" w:cs="Arial"/>
                <w:i/>
                <w:iCs/>
                <w:color w:val="000000" w:themeColor="text1"/>
                <w:spacing w:val="-4"/>
                <w:sz w:val="22"/>
                <w:szCs w:val="22"/>
              </w:rPr>
              <w:t xml:space="preserve">In addition, the </w:t>
            </w:r>
            <w:r w:rsidR="00180434" w:rsidRPr="003C74D1">
              <w:rPr>
                <w:rFonts w:ascii="Arial" w:hAnsi="Arial" w:cs="Arial"/>
                <w:i/>
                <w:iCs/>
                <w:color w:val="000000" w:themeColor="text1"/>
                <w:spacing w:val="-4"/>
                <w:sz w:val="22"/>
                <w:szCs w:val="22"/>
              </w:rPr>
              <w:t>Tender Document</w:t>
            </w:r>
            <w:r w:rsidRPr="003C74D1">
              <w:rPr>
                <w:rFonts w:ascii="Arial" w:hAnsi="Arial" w:cs="Arial"/>
                <w:i/>
                <w:iCs/>
                <w:color w:val="000000" w:themeColor="text1"/>
                <w:spacing w:val="-4"/>
                <w:sz w:val="22"/>
                <w:szCs w:val="22"/>
              </w:rPr>
              <w:t xml:space="preserve"> is translated into the</w:t>
            </w:r>
            <w:r w:rsidRPr="003C74D1">
              <w:rPr>
                <w:rFonts w:ascii="Arial" w:hAnsi="Arial" w:cs="Arial"/>
                <w:b/>
                <w:i/>
                <w:iCs/>
                <w:color w:val="000000" w:themeColor="text1"/>
                <w:spacing w:val="-4"/>
                <w:sz w:val="22"/>
                <w:szCs w:val="22"/>
              </w:rPr>
              <w:t xml:space="preserve"> [insert national or nation-wide used] </w:t>
            </w:r>
            <w:r w:rsidRPr="003C74D1">
              <w:rPr>
                <w:rFonts w:ascii="Arial" w:hAnsi="Arial" w:cs="Arial"/>
                <w:i/>
                <w:iCs/>
                <w:color w:val="000000" w:themeColor="text1"/>
                <w:spacing w:val="-4"/>
                <w:sz w:val="22"/>
                <w:szCs w:val="22"/>
              </w:rPr>
              <w:t>language</w:t>
            </w:r>
            <w:r w:rsidRPr="003C74D1">
              <w:rPr>
                <w:rFonts w:ascii="Arial" w:hAnsi="Arial" w:cs="Arial"/>
                <w:bCs/>
                <w:i/>
                <w:iCs/>
                <w:color w:val="000000" w:themeColor="text1"/>
                <w:spacing w:val="-4"/>
                <w:sz w:val="22"/>
                <w:szCs w:val="22"/>
              </w:rPr>
              <w:t>.</w:t>
            </w:r>
          </w:p>
          <w:p w14:paraId="326A989A" w14:textId="77777777" w:rsidR="00C0004E" w:rsidRPr="003C74D1" w:rsidRDefault="00C0004E" w:rsidP="003C74D1">
            <w:pPr>
              <w:tabs>
                <w:tab w:val="num" w:pos="578"/>
              </w:tabs>
              <w:spacing w:before="80" w:after="80" w:line="276" w:lineRule="auto"/>
              <w:rPr>
                <w:rFonts w:ascii="Arial" w:hAnsi="Arial" w:cs="Arial"/>
                <w:b/>
                <w:iCs/>
                <w:color w:val="000000" w:themeColor="text1"/>
                <w:spacing w:val="-4"/>
                <w:sz w:val="22"/>
                <w:szCs w:val="22"/>
              </w:rPr>
            </w:pPr>
            <w:r w:rsidRPr="003C74D1">
              <w:rPr>
                <w:rFonts w:ascii="Arial" w:hAnsi="Arial" w:cs="Arial"/>
                <w:b/>
                <w:i/>
                <w:iCs/>
                <w:color w:val="000000" w:themeColor="text1"/>
                <w:spacing w:val="-4"/>
                <w:sz w:val="22"/>
                <w:szCs w:val="22"/>
              </w:rPr>
              <w:lastRenderedPageBreak/>
              <w:t>Tenderers shall have the option to submit their Tender in any one of the languages stated above. Tenderers shall not submit Tenders in more than one language.]”</w:t>
            </w:r>
          </w:p>
          <w:p w14:paraId="3E6D19A5" w14:textId="77777777" w:rsidR="00C0004E" w:rsidRPr="003C74D1" w:rsidRDefault="00C0004E" w:rsidP="003C74D1">
            <w:pPr>
              <w:spacing w:before="80" w:after="80" w:line="276" w:lineRule="auto"/>
              <w:rPr>
                <w:rFonts w:ascii="Arial" w:hAnsi="Arial" w:cs="Arial"/>
                <w:iCs/>
                <w:color w:val="000000" w:themeColor="text1"/>
                <w:spacing w:val="-4"/>
                <w:sz w:val="22"/>
                <w:szCs w:val="22"/>
              </w:rPr>
            </w:pPr>
            <w:r w:rsidRPr="003C74D1">
              <w:rPr>
                <w:rFonts w:ascii="Arial" w:hAnsi="Arial" w:cs="Arial"/>
                <w:iCs/>
                <w:color w:val="000000" w:themeColor="text1"/>
                <w:spacing w:val="-4"/>
                <w:sz w:val="22"/>
                <w:szCs w:val="22"/>
              </w:rPr>
              <w:t xml:space="preserve">All correspondence exchange shall be in ____________ </w:t>
            </w:r>
            <w:r w:rsidRPr="003C74D1">
              <w:rPr>
                <w:rFonts w:ascii="Arial" w:hAnsi="Arial" w:cs="Arial"/>
                <w:b/>
                <w:i/>
                <w:iCs/>
                <w:color w:val="000000" w:themeColor="text1"/>
                <w:spacing w:val="-4"/>
                <w:sz w:val="22"/>
                <w:szCs w:val="22"/>
              </w:rPr>
              <w:t>[insert language]</w:t>
            </w:r>
            <w:r w:rsidRPr="003C74D1">
              <w:rPr>
                <w:rFonts w:ascii="Arial" w:hAnsi="Arial" w:cs="Arial"/>
                <w:iCs/>
                <w:color w:val="000000" w:themeColor="text1"/>
                <w:spacing w:val="-4"/>
                <w:sz w:val="22"/>
                <w:szCs w:val="22"/>
              </w:rPr>
              <w:t xml:space="preserve"> language.</w:t>
            </w:r>
          </w:p>
          <w:p w14:paraId="7A7DB6A4" w14:textId="77777777" w:rsidR="00C0004E" w:rsidRPr="003C74D1" w:rsidRDefault="00C0004E" w:rsidP="003C74D1">
            <w:pPr>
              <w:tabs>
                <w:tab w:val="right" w:pos="4860"/>
              </w:tabs>
              <w:spacing w:before="80" w:after="80" w:line="276" w:lineRule="auto"/>
              <w:rPr>
                <w:rFonts w:ascii="Arial" w:hAnsi="Arial" w:cs="Arial"/>
                <w:iCs/>
                <w:color w:val="000000" w:themeColor="text1"/>
                <w:sz w:val="22"/>
                <w:szCs w:val="22"/>
              </w:rPr>
            </w:pPr>
            <w:r w:rsidRPr="003C74D1">
              <w:rPr>
                <w:rFonts w:ascii="Arial" w:hAnsi="Arial" w:cs="Arial"/>
                <w:iCs/>
                <w:color w:val="000000" w:themeColor="text1"/>
                <w:spacing w:val="-4"/>
                <w:sz w:val="22"/>
                <w:szCs w:val="22"/>
              </w:rPr>
              <w:t xml:space="preserve">Language for translation of supporting documents and printed literature is _____________________. </w:t>
            </w:r>
            <w:r w:rsidRPr="003C74D1">
              <w:rPr>
                <w:rFonts w:ascii="Arial" w:hAnsi="Arial" w:cs="Arial"/>
                <w:b/>
                <w:i/>
                <w:iCs/>
                <w:color w:val="000000" w:themeColor="text1"/>
                <w:spacing w:val="-4"/>
                <w:sz w:val="22"/>
                <w:szCs w:val="22"/>
              </w:rPr>
              <w:t>[Specify one language]</w:t>
            </w:r>
            <w:r w:rsidRPr="003C74D1">
              <w:rPr>
                <w:rFonts w:ascii="Arial" w:hAnsi="Arial" w:cs="Arial"/>
                <w:i/>
                <w:iCs/>
                <w:color w:val="000000" w:themeColor="text1"/>
                <w:sz w:val="22"/>
                <w:szCs w:val="22"/>
              </w:rPr>
              <w:t>.</w:t>
            </w:r>
          </w:p>
        </w:tc>
      </w:tr>
      <w:tr w:rsidR="00C0004E" w:rsidRPr="00624FE6" w14:paraId="192D349B" w14:textId="77777777" w:rsidTr="00C65BF6">
        <w:tblPrEx>
          <w:tblBorders>
            <w:insideH w:val="single" w:sz="8" w:space="0" w:color="000000"/>
          </w:tblBorders>
        </w:tblPrEx>
        <w:tc>
          <w:tcPr>
            <w:tcW w:w="1491" w:type="dxa"/>
            <w:tcBorders>
              <w:top w:val="single" w:sz="12" w:space="0" w:color="000000"/>
              <w:left w:val="single" w:sz="12" w:space="0" w:color="000000"/>
              <w:bottom w:val="single" w:sz="12" w:space="0" w:color="000000"/>
              <w:right w:val="single" w:sz="12" w:space="0" w:color="000000"/>
            </w:tcBorders>
            <w:shd w:val="clear" w:color="auto" w:fill="auto"/>
          </w:tcPr>
          <w:p w14:paraId="4E343FC1" w14:textId="77777777" w:rsidR="00C0004E" w:rsidRPr="003C74D1" w:rsidRDefault="00C0004E" w:rsidP="003C74D1">
            <w:pPr>
              <w:pStyle w:val="Headfid1"/>
              <w:spacing w:before="80" w:after="80" w:line="276" w:lineRule="auto"/>
              <w:rPr>
                <w:rFonts w:ascii="Arial" w:hAnsi="Arial" w:cs="Arial"/>
                <w:iCs/>
                <w:color w:val="000000" w:themeColor="text1"/>
                <w:sz w:val="22"/>
                <w:szCs w:val="22"/>
                <w:lang w:val="en-US"/>
              </w:rPr>
            </w:pPr>
            <w:r w:rsidRPr="003C74D1">
              <w:rPr>
                <w:rFonts w:ascii="Arial" w:hAnsi="Arial" w:cs="Arial"/>
                <w:iCs/>
                <w:color w:val="000000" w:themeColor="text1"/>
                <w:sz w:val="22"/>
                <w:szCs w:val="22"/>
                <w:lang w:val="en-US"/>
              </w:rPr>
              <w:lastRenderedPageBreak/>
              <w:t>ITT 11.1 (h)</w:t>
            </w:r>
          </w:p>
        </w:tc>
        <w:tc>
          <w:tcPr>
            <w:tcW w:w="7599" w:type="dxa"/>
            <w:tcBorders>
              <w:top w:val="single" w:sz="12" w:space="0" w:color="000000"/>
              <w:left w:val="single" w:sz="12" w:space="0" w:color="000000"/>
              <w:bottom w:val="single" w:sz="12" w:space="0" w:color="000000"/>
              <w:right w:val="single" w:sz="12" w:space="0" w:color="000000"/>
            </w:tcBorders>
            <w:shd w:val="clear" w:color="auto" w:fill="auto"/>
          </w:tcPr>
          <w:p w14:paraId="457E9CE4" w14:textId="77777777" w:rsidR="00C0004E" w:rsidRPr="003C74D1" w:rsidRDefault="00C0004E" w:rsidP="003C74D1">
            <w:pPr>
              <w:tabs>
                <w:tab w:val="right" w:pos="4860"/>
              </w:tabs>
              <w:spacing w:before="80" w:after="80" w:line="276" w:lineRule="auto"/>
              <w:rPr>
                <w:rFonts w:ascii="Arial" w:hAnsi="Arial" w:cs="Arial"/>
                <w:b/>
                <w:color w:val="000000" w:themeColor="text1"/>
                <w:sz w:val="22"/>
                <w:szCs w:val="22"/>
              </w:rPr>
            </w:pPr>
            <w:r w:rsidRPr="003C74D1">
              <w:rPr>
                <w:rFonts w:ascii="Arial" w:hAnsi="Arial" w:cs="Arial"/>
                <w:color w:val="000000" w:themeColor="text1"/>
                <w:sz w:val="22"/>
                <w:szCs w:val="22"/>
              </w:rPr>
              <w:t xml:space="preserve">The Tenderer shall submit the following additional documents in its Tender: </w:t>
            </w:r>
            <w:r w:rsidRPr="003C74D1">
              <w:rPr>
                <w:rFonts w:ascii="Arial" w:hAnsi="Arial" w:cs="Arial"/>
                <w:b/>
                <w:i/>
                <w:color w:val="000000" w:themeColor="text1"/>
                <w:sz w:val="22"/>
                <w:szCs w:val="22"/>
              </w:rPr>
              <w:t>[list any additional document not already listed in ITT 11.1 that must be submitted with the Tender. The list of additional documents should include the following:]</w:t>
            </w:r>
          </w:p>
          <w:p w14:paraId="25559F23" w14:textId="77777777" w:rsidR="00C0004E" w:rsidRPr="003C74D1" w:rsidRDefault="00C0004E" w:rsidP="003C74D1">
            <w:pPr>
              <w:tabs>
                <w:tab w:val="right" w:pos="4860"/>
              </w:tabs>
              <w:spacing w:before="80" w:after="80" w:line="276" w:lineRule="auto"/>
              <w:rPr>
                <w:rFonts w:ascii="Arial" w:hAnsi="Arial" w:cs="Arial"/>
                <w:b/>
                <w:color w:val="000000" w:themeColor="text1"/>
                <w:sz w:val="22"/>
                <w:szCs w:val="22"/>
              </w:rPr>
            </w:pPr>
            <w:r w:rsidRPr="003C74D1">
              <w:rPr>
                <w:rFonts w:ascii="Arial" w:hAnsi="Arial" w:cs="Arial"/>
                <w:b/>
                <w:color w:val="000000" w:themeColor="text1"/>
                <w:sz w:val="22"/>
                <w:szCs w:val="22"/>
              </w:rPr>
              <w:t xml:space="preserve">Code of Conduct </w:t>
            </w:r>
            <w:r w:rsidR="00CA0D9F" w:rsidRPr="003C74D1">
              <w:rPr>
                <w:rFonts w:ascii="Arial" w:hAnsi="Arial" w:cs="Arial"/>
                <w:b/>
                <w:color w:val="000000" w:themeColor="text1"/>
                <w:sz w:val="22"/>
                <w:szCs w:val="22"/>
              </w:rPr>
              <w:t>for Contractor’s Personnel</w:t>
            </w:r>
          </w:p>
          <w:p w14:paraId="60C6C00E" w14:textId="28D91E70" w:rsidR="00C0004E" w:rsidRPr="003C74D1" w:rsidRDefault="00C0004E" w:rsidP="003C74D1">
            <w:pPr>
              <w:tabs>
                <w:tab w:val="right" w:pos="4860"/>
              </w:tabs>
              <w:spacing w:before="80" w:after="80" w:line="276" w:lineRule="auto"/>
              <w:rPr>
                <w:rFonts w:ascii="Arial" w:hAnsi="Arial" w:cs="Arial"/>
                <w:sz w:val="22"/>
                <w:szCs w:val="22"/>
              </w:rPr>
            </w:pPr>
            <w:r w:rsidRPr="003C74D1">
              <w:rPr>
                <w:rFonts w:ascii="Arial" w:hAnsi="Arial" w:cs="Arial"/>
                <w:color w:val="000000" w:themeColor="text1"/>
                <w:sz w:val="22"/>
                <w:szCs w:val="22"/>
              </w:rPr>
              <w:t xml:space="preserve">The Tenderer shall submit its Code of Conduct that will apply to </w:t>
            </w:r>
            <w:r w:rsidRPr="003C74D1">
              <w:rPr>
                <w:rFonts w:ascii="Arial" w:hAnsi="Arial" w:cs="Arial"/>
                <w:sz w:val="22"/>
                <w:szCs w:val="22"/>
              </w:rPr>
              <w:t>Contractor’s Personnel (as defined in Sub-clause 1.1.</w:t>
            </w:r>
            <w:r w:rsidR="00642C0B" w:rsidRPr="003C74D1">
              <w:rPr>
                <w:rFonts w:ascii="Arial" w:hAnsi="Arial" w:cs="Arial"/>
                <w:sz w:val="22"/>
                <w:szCs w:val="22"/>
              </w:rPr>
              <w:t>1</w:t>
            </w:r>
            <w:r w:rsidRPr="003C74D1">
              <w:rPr>
                <w:rFonts w:ascii="Arial" w:hAnsi="Arial" w:cs="Arial"/>
                <w:sz w:val="22"/>
                <w:szCs w:val="22"/>
              </w:rPr>
              <w:t>7 of the GCC)</w:t>
            </w:r>
            <w:r w:rsidRPr="003C74D1">
              <w:rPr>
                <w:rFonts w:ascii="Arial" w:hAnsi="Arial" w:cs="Arial"/>
                <w:color w:val="000000" w:themeColor="text1"/>
                <w:sz w:val="22"/>
                <w:szCs w:val="22"/>
              </w:rPr>
              <w:t xml:space="preserve">, </w:t>
            </w:r>
            <w:r w:rsidRPr="003C74D1">
              <w:rPr>
                <w:rFonts w:ascii="Arial" w:hAnsi="Arial" w:cs="Arial"/>
                <w:sz w:val="22"/>
                <w:szCs w:val="22"/>
              </w:rPr>
              <w:t xml:space="preserve">to </w:t>
            </w:r>
            <w:r w:rsidR="00CA0D9F" w:rsidRPr="003C74D1">
              <w:rPr>
                <w:rFonts w:ascii="Arial" w:hAnsi="Arial" w:cs="Arial"/>
                <w:sz w:val="22"/>
                <w:szCs w:val="22"/>
              </w:rPr>
              <w:t xml:space="preserve">include management of and restrictions on personnel’s behavior with respect to host communities, and </w:t>
            </w:r>
            <w:r w:rsidRPr="003C74D1">
              <w:rPr>
                <w:rFonts w:ascii="Arial" w:hAnsi="Arial" w:cs="Arial"/>
                <w:sz w:val="22"/>
                <w:szCs w:val="22"/>
              </w:rPr>
              <w:t xml:space="preserve">ensure compliance with its Environmental, Social, Health and Safety (ESHS) obligations under the contract. </w:t>
            </w:r>
            <w:r w:rsidRPr="003C74D1">
              <w:rPr>
                <w:rFonts w:ascii="Arial" w:hAnsi="Arial" w:cs="Arial"/>
                <w:i/>
                <w:color w:val="000000" w:themeColor="text1"/>
                <w:sz w:val="22"/>
                <w:szCs w:val="22"/>
              </w:rPr>
              <w:t>[Note: Complete and include the risks to be addressed by the Code in accordance with Section VII-Works’ Requirements, e.g.</w:t>
            </w:r>
            <w:r w:rsidR="00C632D0">
              <w:rPr>
                <w:rFonts w:ascii="Arial" w:hAnsi="Arial" w:cs="Arial"/>
                <w:i/>
                <w:color w:val="000000" w:themeColor="text1"/>
                <w:sz w:val="22"/>
                <w:szCs w:val="22"/>
              </w:rPr>
              <w:t>,</w:t>
            </w:r>
            <w:r w:rsidRPr="003C74D1">
              <w:rPr>
                <w:rFonts w:ascii="Arial" w:hAnsi="Arial" w:cs="Arial"/>
                <w:i/>
                <w:color w:val="000000" w:themeColor="text1"/>
                <w:sz w:val="22"/>
                <w:szCs w:val="22"/>
              </w:rPr>
              <w:t xml:space="preserve"> risks associated with labor influx, spread of communicable diseases, sexual harassment, </w:t>
            </w:r>
            <w:r w:rsidR="00C632D0" w:rsidRPr="003C74D1">
              <w:rPr>
                <w:rFonts w:ascii="Arial" w:hAnsi="Arial" w:cs="Arial"/>
                <w:i/>
                <w:color w:val="000000" w:themeColor="text1"/>
                <w:sz w:val="22"/>
                <w:szCs w:val="22"/>
              </w:rPr>
              <w:t>gender</w:t>
            </w:r>
            <w:r w:rsidR="00C632D0">
              <w:rPr>
                <w:rFonts w:ascii="Arial" w:hAnsi="Arial" w:cs="Arial"/>
                <w:i/>
                <w:color w:val="000000" w:themeColor="text1"/>
                <w:sz w:val="22"/>
                <w:szCs w:val="22"/>
              </w:rPr>
              <w:t>-</w:t>
            </w:r>
            <w:r w:rsidRPr="003C74D1">
              <w:rPr>
                <w:rFonts w:ascii="Arial" w:hAnsi="Arial" w:cs="Arial"/>
                <w:i/>
                <w:color w:val="000000" w:themeColor="text1"/>
                <w:sz w:val="22"/>
                <w:szCs w:val="22"/>
              </w:rPr>
              <w:t xml:space="preserve">based violence, sexual exploitation and abuse, illicit behavior and crime and </w:t>
            </w:r>
            <w:r w:rsidRPr="003C74D1">
              <w:rPr>
                <w:rFonts w:ascii="Arial" w:hAnsi="Arial" w:cs="Arial"/>
                <w:sz w:val="22"/>
                <w:szCs w:val="22"/>
              </w:rPr>
              <w:t>maintaining</w:t>
            </w:r>
            <w:r w:rsidRPr="003C74D1">
              <w:rPr>
                <w:rFonts w:ascii="Arial" w:hAnsi="Arial" w:cs="Arial"/>
                <w:i/>
                <w:color w:val="000000" w:themeColor="text1"/>
                <w:sz w:val="22"/>
                <w:szCs w:val="22"/>
              </w:rPr>
              <w:t xml:space="preserve"> a safe environment etc.]</w:t>
            </w:r>
          </w:p>
          <w:p w14:paraId="43C2B7B8" w14:textId="77777777" w:rsidR="00C0004E" w:rsidRPr="003C74D1" w:rsidRDefault="00C0004E" w:rsidP="003C74D1">
            <w:pPr>
              <w:tabs>
                <w:tab w:val="right" w:pos="4860"/>
              </w:tabs>
              <w:spacing w:before="80" w:after="80" w:line="276" w:lineRule="auto"/>
              <w:rPr>
                <w:rFonts w:ascii="Arial" w:hAnsi="Arial" w:cs="Arial"/>
                <w:sz w:val="22"/>
                <w:szCs w:val="22"/>
              </w:rPr>
            </w:pPr>
            <w:r w:rsidRPr="003C74D1">
              <w:rPr>
                <w:rFonts w:ascii="Arial" w:hAnsi="Arial" w:cs="Arial"/>
                <w:sz w:val="22"/>
                <w:szCs w:val="22"/>
              </w:rPr>
              <w:t>In addition, the Tenderer shall detail how this Code of Conduct will be implemented. This will include: how it will be introduced into conditions of employment/engagement, what training will be provided, how it will be monitored and how the Contractor proposes to deal with any breaches.</w:t>
            </w:r>
          </w:p>
          <w:p w14:paraId="200EF77F" w14:textId="77777777" w:rsidR="00C0004E" w:rsidRPr="003C74D1" w:rsidRDefault="00C0004E" w:rsidP="003C74D1">
            <w:pPr>
              <w:tabs>
                <w:tab w:val="right" w:pos="4860"/>
              </w:tabs>
              <w:spacing w:before="80" w:after="80" w:line="276" w:lineRule="auto"/>
              <w:rPr>
                <w:rFonts w:ascii="Arial" w:hAnsi="Arial" w:cs="Arial"/>
                <w:sz w:val="22"/>
                <w:szCs w:val="22"/>
              </w:rPr>
            </w:pPr>
            <w:r w:rsidRPr="003C74D1">
              <w:rPr>
                <w:rFonts w:ascii="Arial" w:hAnsi="Arial" w:cs="Arial"/>
                <w:sz w:val="22"/>
                <w:szCs w:val="22"/>
              </w:rPr>
              <w:t xml:space="preserve">The </w:t>
            </w:r>
            <w:r w:rsidRPr="003C74D1">
              <w:rPr>
                <w:rFonts w:ascii="Arial" w:hAnsi="Arial" w:cs="Arial"/>
                <w:color w:val="000000" w:themeColor="text1"/>
                <w:sz w:val="22"/>
                <w:szCs w:val="22"/>
              </w:rPr>
              <w:t xml:space="preserve">Contractor </w:t>
            </w:r>
            <w:r w:rsidRPr="003C74D1">
              <w:rPr>
                <w:rFonts w:ascii="Arial" w:hAnsi="Arial" w:cs="Arial"/>
                <w:sz w:val="22"/>
                <w:szCs w:val="22"/>
              </w:rPr>
              <w:t>shall be required to implement the agreed Code of Conduct.</w:t>
            </w:r>
          </w:p>
          <w:p w14:paraId="79397AF5" w14:textId="77777777" w:rsidR="00C0004E" w:rsidRPr="003C74D1" w:rsidRDefault="00C0004E" w:rsidP="003C74D1">
            <w:pPr>
              <w:tabs>
                <w:tab w:val="right" w:pos="4860"/>
              </w:tabs>
              <w:spacing w:before="80" w:after="80" w:line="276" w:lineRule="auto"/>
              <w:rPr>
                <w:rFonts w:ascii="Arial" w:hAnsi="Arial" w:cs="Arial"/>
                <w:b/>
                <w:color w:val="000000" w:themeColor="text1"/>
                <w:sz w:val="22"/>
                <w:szCs w:val="22"/>
              </w:rPr>
            </w:pPr>
            <w:r w:rsidRPr="003C74D1">
              <w:rPr>
                <w:rFonts w:ascii="Arial" w:hAnsi="Arial" w:cs="Arial"/>
                <w:b/>
                <w:sz w:val="22"/>
                <w:szCs w:val="22"/>
              </w:rPr>
              <w:t>Management Strategies and Implementation Plans (MSIP) to manage the ESHS risks</w:t>
            </w:r>
          </w:p>
          <w:p w14:paraId="2D2EEF35" w14:textId="77777777" w:rsidR="00C0004E" w:rsidRPr="003C74D1" w:rsidRDefault="00C0004E" w:rsidP="003C74D1">
            <w:pPr>
              <w:tabs>
                <w:tab w:val="right" w:pos="4860"/>
              </w:tabs>
              <w:spacing w:before="80" w:after="80" w:line="276" w:lineRule="auto"/>
              <w:rPr>
                <w:rFonts w:ascii="Arial" w:hAnsi="Arial" w:cs="Arial"/>
                <w:sz w:val="22"/>
                <w:szCs w:val="22"/>
              </w:rPr>
            </w:pPr>
            <w:r w:rsidRPr="003C74D1">
              <w:rPr>
                <w:rFonts w:ascii="Arial" w:hAnsi="Arial" w:cs="Arial"/>
                <w:color w:val="000000" w:themeColor="text1"/>
                <w:sz w:val="22"/>
                <w:szCs w:val="22"/>
              </w:rPr>
              <w:t xml:space="preserve">The Tenderer shall submit </w:t>
            </w:r>
            <w:r w:rsidR="00A81427" w:rsidRPr="003C74D1">
              <w:rPr>
                <w:rFonts w:ascii="Arial" w:hAnsi="Arial" w:cs="Arial"/>
                <w:color w:val="000000" w:themeColor="text1"/>
                <w:sz w:val="22"/>
                <w:szCs w:val="22"/>
              </w:rPr>
              <w:t xml:space="preserve">its </w:t>
            </w:r>
            <w:r w:rsidRPr="003C74D1">
              <w:rPr>
                <w:rFonts w:ascii="Arial" w:hAnsi="Arial" w:cs="Arial"/>
                <w:sz w:val="22"/>
                <w:szCs w:val="22"/>
              </w:rPr>
              <w:t>Management Strategies and Implementation Plans (MSIP) to manage the following key Environmental, Social, Health and Safety (ESHS) risks.</w:t>
            </w:r>
          </w:p>
          <w:p w14:paraId="7C9B94CC" w14:textId="77777777" w:rsidR="00C0004E" w:rsidRPr="003C74D1" w:rsidRDefault="00C0004E" w:rsidP="003C74D1">
            <w:pPr>
              <w:tabs>
                <w:tab w:val="right" w:pos="4860"/>
              </w:tabs>
              <w:spacing w:before="80" w:after="80" w:line="276" w:lineRule="auto"/>
              <w:rPr>
                <w:rFonts w:ascii="Arial" w:hAnsi="Arial" w:cs="Arial"/>
                <w:i/>
                <w:sz w:val="22"/>
                <w:szCs w:val="22"/>
              </w:rPr>
            </w:pPr>
            <w:r w:rsidRPr="003C74D1">
              <w:rPr>
                <w:rFonts w:ascii="Arial" w:hAnsi="Arial" w:cs="Arial"/>
                <w:b/>
                <w:i/>
                <w:color w:val="000000" w:themeColor="text1"/>
                <w:sz w:val="22"/>
                <w:szCs w:val="22"/>
              </w:rPr>
              <w:t xml:space="preserve">[Note: </w:t>
            </w:r>
            <w:r w:rsidRPr="003C74D1">
              <w:rPr>
                <w:rFonts w:ascii="Arial" w:hAnsi="Arial" w:cs="Arial"/>
                <w:i/>
                <w:sz w:val="22"/>
                <w:szCs w:val="22"/>
              </w:rPr>
              <w:t xml:space="preserve">insert name of </w:t>
            </w:r>
            <w:r w:rsidR="00642C0B" w:rsidRPr="003C74D1">
              <w:rPr>
                <w:rFonts w:ascii="Arial" w:hAnsi="Arial" w:cs="Arial"/>
                <w:i/>
                <w:sz w:val="22"/>
                <w:szCs w:val="22"/>
              </w:rPr>
              <w:t xml:space="preserve">any specific </w:t>
            </w:r>
            <w:r w:rsidRPr="003C74D1">
              <w:rPr>
                <w:rFonts w:ascii="Arial" w:hAnsi="Arial" w:cs="Arial"/>
                <w:i/>
                <w:sz w:val="22"/>
                <w:szCs w:val="22"/>
              </w:rPr>
              <w:t>plan and risk/s</w:t>
            </w:r>
            <w:r w:rsidR="00642C0B" w:rsidRPr="003C74D1">
              <w:rPr>
                <w:rFonts w:ascii="Arial" w:hAnsi="Arial" w:cs="Arial"/>
                <w:i/>
                <w:sz w:val="22"/>
                <w:szCs w:val="22"/>
              </w:rPr>
              <w:t xml:space="preserve"> informed by the relevant environmental and social assessment</w:t>
            </w:r>
            <w:r w:rsidRPr="003C74D1">
              <w:rPr>
                <w:rFonts w:ascii="Arial" w:hAnsi="Arial" w:cs="Arial"/>
                <w:i/>
                <w:sz w:val="22"/>
                <w:szCs w:val="22"/>
              </w:rPr>
              <w:t>]</w:t>
            </w:r>
            <w:r w:rsidR="00642C0B" w:rsidRPr="003C74D1">
              <w:rPr>
                <w:rFonts w:ascii="Arial" w:hAnsi="Arial" w:cs="Arial"/>
                <w:i/>
                <w:sz w:val="22"/>
                <w:szCs w:val="22"/>
              </w:rPr>
              <w:t>:</w:t>
            </w:r>
          </w:p>
          <w:p w14:paraId="77A8606D" w14:textId="717E7D3A" w:rsidR="00C0004E" w:rsidRPr="003C74D1" w:rsidRDefault="00C0004E" w:rsidP="003C74D1">
            <w:pPr>
              <w:pStyle w:val="ListParagraph"/>
              <w:numPr>
                <w:ilvl w:val="0"/>
                <w:numId w:val="38"/>
              </w:numPr>
              <w:tabs>
                <w:tab w:val="right" w:pos="4860"/>
              </w:tabs>
              <w:spacing w:before="80" w:after="80" w:line="276" w:lineRule="auto"/>
              <w:ind w:left="482" w:hanging="241"/>
              <w:rPr>
                <w:rFonts w:ascii="Arial" w:hAnsi="Arial" w:cs="Arial"/>
                <w:sz w:val="22"/>
                <w:szCs w:val="22"/>
              </w:rPr>
            </w:pPr>
            <w:r w:rsidRPr="003C74D1">
              <w:rPr>
                <w:rFonts w:ascii="Arial" w:hAnsi="Arial" w:cs="Arial"/>
                <w:sz w:val="22"/>
                <w:szCs w:val="22"/>
              </w:rPr>
              <w:t>[</w:t>
            </w:r>
            <w:r w:rsidRPr="003C74D1">
              <w:rPr>
                <w:rFonts w:ascii="Arial" w:hAnsi="Arial" w:cs="Arial"/>
                <w:i/>
                <w:sz w:val="22"/>
                <w:szCs w:val="22"/>
              </w:rPr>
              <w:t>e.g.</w:t>
            </w:r>
            <w:r w:rsidR="00FB046A">
              <w:rPr>
                <w:rFonts w:ascii="Arial" w:hAnsi="Arial" w:cs="Arial"/>
                <w:i/>
                <w:sz w:val="22"/>
                <w:szCs w:val="22"/>
              </w:rPr>
              <w:t>,</w:t>
            </w:r>
            <w:r w:rsidRPr="003C74D1">
              <w:rPr>
                <w:rFonts w:ascii="Arial" w:hAnsi="Arial" w:cs="Arial"/>
                <w:i/>
                <w:sz w:val="22"/>
                <w:szCs w:val="22"/>
              </w:rPr>
              <w:t xml:space="preserve"> Traffic Management Plan to ensure safety of local communities from construction traffic</w:t>
            </w:r>
            <w:r w:rsidRPr="003C74D1">
              <w:rPr>
                <w:rFonts w:ascii="Arial" w:hAnsi="Arial" w:cs="Arial"/>
                <w:sz w:val="22"/>
                <w:szCs w:val="22"/>
              </w:rPr>
              <w:t>];</w:t>
            </w:r>
          </w:p>
          <w:p w14:paraId="11881B6E" w14:textId="1C970F8F" w:rsidR="00C0004E" w:rsidRPr="003C74D1" w:rsidRDefault="00C0004E" w:rsidP="003C74D1">
            <w:pPr>
              <w:pStyle w:val="ListParagraph"/>
              <w:numPr>
                <w:ilvl w:val="0"/>
                <w:numId w:val="38"/>
              </w:numPr>
              <w:tabs>
                <w:tab w:val="right" w:pos="4860"/>
              </w:tabs>
              <w:spacing w:before="80" w:after="80" w:line="276" w:lineRule="auto"/>
              <w:ind w:left="482" w:hanging="241"/>
              <w:rPr>
                <w:rFonts w:ascii="Arial" w:hAnsi="Arial" w:cs="Arial"/>
                <w:sz w:val="22"/>
                <w:szCs w:val="22"/>
              </w:rPr>
            </w:pPr>
            <w:r w:rsidRPr="003C74D1">
              <w:rPr>
                <w:rFonts w:ascii="Arial" w:hAnsi="Arial" w:cs="Arial"/>
                <w:sz w:val="22"/>
                <w:szCs w:val="22"/>
              </w:rPr>
              <w:t>[</w:t>
            </w:r>
            <w:r w:rsidRPr="003C74D1">
              <w:rPr>
                <w:rFonts w:ascii="Arial" w:hAnsi="Arial" w:cs="Arial"/>
                <w:i/>
                <w:sz w:val="22"/>
                <w:szCs w:val="22"/>
              </w:rPr>
              <w:t>e.g.</w:t>
            </w:r>
            <w:r w:rsidR="00FB046A">
              <w:rPr>
                <w:rFonts w:ascii="Arial" w:hAnsi="Arial" w:cs="Arial"/>
                <w:i/>
                <w:sz w:val="22"/>
                <w:szCs w:val="22"/>
              </w:rPr>
              <w:t>,</w:t>
            </w:r>
            <w:r w:rsidRPr="003C74D1">
              <w:rPr>
                <w:rFonts w:ascii="Arial" w:hAnsi="Arial" w:cs="Arial"/>
                <w:i/>
                <w:sz w:val="22"/>
                <w:szCs w:val="22"/>
              </w:rPr>
              <w:t xml:space="preserve"> Water Resource Protection Plan to prevent contamination of drinking water</w:t>
            </w:r>
            <w:r w:rsidRPr="003C74D1">
              <w:rPr>
                <w:rFonts w:ascii="Arial" w:hAnsi="Arial" w:cs="Arial"/>
                <w:sz w:val="22"/>
                <w:szCs w:val="22"/>
              </w:rPr>
              <w:t>];</w:t>
            </w:r>
          </w:p>
          <w:p w14:paraId="2D90F8BE" w14:textId="6A3CB398" w:rsidR="00C0004E" w:rsidRPr="003C74D1" w:rsidRDefault="00C0004E" w:rsidP="003C74D1">
            <w:pPr>
              <w:pStyle w:val="ListParagraph"/>
              <w:numPr>
                <w:ilvl w:val="0"/>
                <w:numId w:val="38"/>
              </w:numPr>
              <w:tabs>
                <w:tab w:val="right" w:pos="4860"/>
              </w:tabs>
              <w:spacing w:before="80" w:after="80" w:line="276" w:lineRule="auto"/>
              <w:ind w:left="482" w:hanging="241"/>
              <w:rPr>
                <w:rFonts w:ascii="Arial" w:hAnsi="Arial" w:cs="Arial"/>
                <w:color w:val="000000" w:themeColor="text1"/>
                <w:sz w:val="22"/>
                <w:szCs w:val="22"/>
              </w:rPr>
            </w:pPr>
            <w:r w:rsidRPr="003C74D1">
              <w:rPr>
                <w:rFonts w:ascii="Arial" w:hAnsi="Arial" w:cs="Arial"/>
                <w:sz w:val="22"/>
                <w:szCs w:val="22"/>
              </w:rPr>
              <w:t>[</w:t>
            </w:r>
            <w:r w:rsidRPr="003C74D1">
              <w:rPr>
                <w:rFonts w:ascii="Arial" w:hAnsi="Arial" w:cs="Arial"/>
                <w:i/>
                <w:sz w:val="22"/>
                <w:szCs w:val="22"/>
              </w:rPr>
              <w:t>e.g.</w:t>
            </w:r>
            <w:r w:rsidR="00FB046A">
              <w:rPr>
                <w:rFonts w:ascii="Arial" w:hAnsi="Arial" w:cs="Arial"/>
                <w:i/>
                <w:sz w:val="22"/>
                <w:szCs w:val="22"/>
              </w:rPr>
              <w:t>,</w:t>
            </w:r>
            <w:r w:rsidRPr="003C74D1">
              <w:rPr>
                <w:rFonts w:ascii="Arial" w:hAnsi="Arial" w:cs="Arial"/>
                <w:i/>
                <w:sz w:val="22"/>
                <w:szCs w:val="22"/>
              </w:rPr>
              <w:t xml:space="preserve"> Boundary Marking and Protection Strategy for mobilization and construction to prevent offsite adverse impacts</w:t>
            </w:r>
            <w:r w:rsidRPr="003C74D1">
              <w:rPr>
                <w:rFonts w:ascii="Arial" w:hAnsi="Arial" w:cs="Arial"/>
                <w:sz w:val="22"/>
                <w:szCs w:val="22"/>
              </w:rPr>
              <w:t>];</w:t>
            </w:r>
          </w:p>
          <w:p w14:paraId="2DA36A31" w14:textId="0535442C" w:rsidR="00C0004E" w:rsidRPr="003C74D1" w:rsidRDefault="00C0004E" w:rsidP="003C74D1">
            <w:pPr>
              <w:pStyle w:val="ListParagraph"/>
              <w:numPr>
                <w:ilvl w:val="0"/>
                <w:numId w:val="38"/>
              </w:numPr>
              <w:tabs>
                <w:tab w:val="right" w:pos="4860"/>
              </w:tabs>
              <w:spacing w:before="80" w:after="80" w:line="276" w:lineRule="auto"/>
              <w:ind w:left="482" w:hanging="241"/>
              <w:rPr>
                <w:rFonts w:ascii="Arial" w:hAnsi="Arial" w:cs="Arial"/>
                <w:i/>
                <w:color w:val="000000" w:themeColor="text1"/>
                <w:sz w:val="22"/>
                <w:szCs w:val="22"/>
              </w:rPr>
            </w:pPr>
            <w:r w:rsidRPr="003C74D1">
              <w:rPr>
                <w:rFonts w:ascii="Arial" w:hAnsi="Arial" w:cs="Arial"/>
                <w:sz w:val="22"/>
                <w:szCs w:val="22"/>
              </w:rPr>
              <w:lastRenderedPageBreak/>
              <w:t>[</w:t>
            </w:r>
            <w:r w:rsidRPr="003C74D1">
              <w:rPr>
                <w:rFonts w:ascii="Arial" w:hAnsi="Arial" w:cs="Arial"/>
                <w:i/>
                <w:sz w:val="22"/>
                <w:szCs w:val="22"/>
              </w:rPr>
              <w:t>e.g.</w:t>
            </w:r>
            <w:r w:rsidR="00FB046A">
              <w:rPr>
                <w:rFonts w:ascii="Arial" w:hAnsi="Arial" w:cs="Arial"/>
                <w:i/>
                <w:sz w:val="22"/>
                <w:szCs w:val="22"/>
              </w:rPr>
              <w:t>,</w:t>
            </w:r>
            <w:r w:rsidRPr="003C74D1">
              <w:rPr>
                <w:rFonts w:ascii="Arial" w:hAnsi="Arial" w:cs="Arial"/>
                <w:i/>
                <w:sz w:val="22"/>
                <w:szCs w:val="22"/>
              </w:rPr>
              <w:t xml:space="preserve"> Strategy for obtaining Consents/Permits prior to the start of relevant works such as opening a quarry or borrow pit];</w:t>
            </w:r>
            <w:r w:rsidR="00FB046A">
              <w:rPr>
                <w:rFonts w:ascii="Arial" w:hAnsi="Arial" w:cs="Arial"/>
                <w:i/>
                <w:sz w:val="22"/>
                <w:szCs w:val="22"/>
              </w:rPr>
              <w:t xml:space="preserve"> and </w:t>
            </w:r>
          </w:p>
          <w:p w14:paraId="712D931E" w14:textId="2C7174D2" w:rsidR="00C0004E" w:rsidRPr="003C74D1" w:rsidRDefault="00C0004E" w:rsidP="003C74D1">
            <w:pPr>
              <w:pStyle w:val="ListParagraph"/>
              <w:numPr>
                <w:ilvl w:val="0"/>
                <w:numId w:val="38"/>
              </w:numPr>
              <w:tabs>
                <w:tab w:val="right" w:pos="4860"/>
              </w:tabs>
              <w:spacing w:before="80" w:after="80" w:line="276" w:lineRule="auto"/>
              <w:ind w:left="482" w:hanging="241"/>
              <w:rPr>
                <w:rFonts w:ascii="Arial" w:hAnsi="Arial" w:cs="Arial"/>
                <w:i/>
                <w:color w:val="000000" w:themeColor="text1"/>
                <w:sz w:val="22"/>
                <w:szCs w:val="22"/>
              </w:rPr>
            </w:pPr>
            <w:r w:rsidRPr="003C74D1">
              <w:rPr>
                <w:rFonts w:ascii="Arial" w:hAnsi="Arial" w:cs="Arial"/>
                <w:i/>
                <w:sz w:val="22"/>
                <w:szCs w:val="22"/>
              </w:rPr>
              <w:t>[e.g.</w:t>
            </w:r>
            <w:r w:rsidR="00FB046A">
              <w:rPr>
                <w:rFonts w:ascii="Arial" w:hAnsi="Arial" w:cs="Arial"/>
                <w:i/>
                <w:sz w:val="22"/>
                <w:szCs w:val="22"/>
              </w:rPr>
              <w:t>,</w:t>
            </w:r>
            <w:r w:rsidRPr="003C74D1">
              <w:rPr>
                <w:rFonts w:ascii="Arial" w:hAnsi="Arial" w:cs="Arial"/>
                <w:i/>
                <w:sz w:val="22"/>
                <w:szCs w:val="22"/>
              </w:rPr>
              <w:t xml:space="preserve"> </w:t>
            </w:r>
            <w:r w:rsidR="00FB046A" w:rsidRPr="003C74D1">
              <w:rPr>
                <w:rFonts w:ascii="Arial" w:hAnsi="Arial" w:cs="Arial"/>
                <w:i/>
                <w:iCs/>
                <w:sz w:val="22"/>
                <w:szCs w:val="22"/>
              </w:rPr>
              <w:t>Gender</w:t>
            </w:r>
            <w:r w:rsidR="00FB046A">
              <w:rPr>
                <w:rFonts w:ascii="Arial" w:hAnsi="Arial" w:cs="Arial"/>
                <w:i/>
                <w:iCs/>
                <w:sz w:val="22"/>
                <w:szCs w:val="22"/>
              </w:rPr>
              <w:t>-</w:t>
            </w:r>
            <w:r w:rsidR="00A81427" w:rsidRPr="003C74D1">
              <w:rPr>
                <w:rFonts w:ascii="Arial" w:hAnsi="Arial" w:cs="Arial"/>
                <w:i/>
                <w:iCs/>
                <w:sz w:val="22"/>
                <w:szCs w:val="22"/>
              </w:rPr>
              <w:t xml:space="preserve">Based Violence (GBV) and </w:t>
            </w:r>
            <w:r w:rsidR="00642C0B" w:rsidRPr="003C74D1">
              <w:rPr>
                <w:rFonts w:ascii="Arial" w:hAnsi="Arial" w:cs="Arial"/>
                <w:i/>
                <w:sz w:val="22"/>
                <w:szCs w:val="22"/>
              </w:rPr>
              <w:t xml:space="preserve">Sexual Exploitation and </w:t>
            </w:r>
            <w:r w:rsidR="00A81427" w:rsidRPr="003C74D1">
              <w:rPr>
                <w:rFonts w:ascii="Arial" w:hAnsi="Arial" w:cs="Arial"/>
                <w:i/>
                <w:sz w:val="22"/>
                <w:szCs w:val="22"/>
              </w:rPr>
              <w:t>Abuse/</w:t>
            </w:r>
            <w:r w:rsidR="00642C0B" w:rsidRPr="003C74D1">
              <w:rPr>
                <w:rFonts w:ascii="Arial" w:hAnsi="Arial" w:cs="Arial"/>
                <w:i/>
                <w:sz w:val="22"/>
                <w:szCs w:val="22"/>
              </w:rPr>
              <w:t>Assault (SEA)</w:t>
            </w:r>
            <w:r w:rsidRPr="003C74D1">
              <w:rPr>
                <w:rFonts w:ascii="Arial" w:hAnsi="Arial" w:cs="Arial"/>
                <w:i/>
                <w:sz w:val="22"/>
                <w:szCs w:val="22"/>
              </w:rPr>
              <w:t xml:space="preserve"> prevention and response action plan].</w:t>
            </w:r>
          </w:p>
          <w:p w14:paraId="7C71E460" w14:textId="77777777" w:rsidR="00C0004E" w:rsidRPr="003C74D1" w:rsidRDefault="00C0004E" w:rsidP="003C74D1">
            <w:pPr>
              <w:tabs>
                <w:tab w:val="right" w:pos="4860"/>
              </w:tabs>
              <w:spacing w:before="80" w:after="80" w:line="276" w:lineRule="auto"/>
              <w:rPr>
                <w:rFonts w:ascii="Arial" w:hAnsi="Arial" w:cs="Arial"/>
                <w:color w:val="000000" w:themeColor="text1"/>
                <w:sz w:val="22"/>
                <w:szCs w:val="22"/>
              </w:rPr>
            </w:pPr>
            <w:r w:rsidRPr="003C74D1">
              <w:rPr>
                <w:rFonts w:ascii="Arial" w:hAnsi="Arial" w:cs="Arial"/>
                <w:sz w:val="22"/>
                <w:szCs w:val="22"/>
              </w:rPr>
              <w:t xml:space="preserve">The Contractor shall be required to submit for approval, and subsequently implement, the Contractor’s Environment and Social Management Plan (C-ESMP), in accordance with the Particular Conditions of Contract </w:t>
            </w:r>
            <w:r w:rsidR="00E50A0F" w:rsidRPr="003C74D1">
              <w:rPr>
                <w:rFonts w:ascii="Arial" w:hAnsi="Arial" w:cs="Arial"/>
                <w:sz w:val="22"/>
                <w:szCs w:val="22"/>
              </w:rPr>
              <w:t xml:space="preserve">(Part B) </w:t>
            </w:r>
            <w:r w:rsidRPr="003C74D1">
              <w:rPr>
                <w:rFonts w:ascii="Arial" w:hAnsi="Arial" w:cs="Arial"/>
                <w:sz w:val="22"/>
                <w:szCs w:val="22"/>
              </w:rPr>
              <w:t>Sub-Clause 4.1, that includes the agreed Management Strategies and Implementation Plans described here.</w:t>
            </w:r>
          </w:p>
          <w:p w14:paraId="38532818" w14:textId="5EECF8E8" w:rsidR="00C0004E" w:rsidRPr="003C74D1" w:rsidRDefault="00C0004E" w:rsidP="003C74D1">
            <w:pPr>
              <w:tabs>
                <w:tab w:val="right" w:pos="4860"/>
              </w:tabs>
              <w:spacing w:before="80" w:after="80" w:line="276" w:lineRule="auto"/>
              <w:rPr>
                <w:rFonts w:ascii="Arial" w:hAnsi="Arial" w:cs="Arial"/>
                <w:i/>
                <w:color w:val="000000" w:themeColor="text1"/>
                <w:sz w:val="22"/>
                <w:szCs w:val="22"/>
              </w:rPr>
            </w:pPr>
            <w:r w:rsidRPr="003C74D1">
              <w:rPr>
                <w:rFonts w:ascii="Arial" w:hAnsi="Arial" w:cs="Arial"/>
                <w:i/>
                <w:color w:val="000000" w:themeColor="text1"/>
                <w:sz w:val="22"/>
                <w:szCs w:val="22"/>
              </w:rPr>
              <w:t>[Note: The extent and scope of these requirements should reflect the significant ESHS risks or requirements set out in Section VII as advised by Environmental/Social specialist/s. The key risks to be addressed by the Tenderer should be identified by Environmental/Social specialist/s, for example, from the Environmental and Social Impact Assessment (ESIA), Environmental and Social Management Plan (ESMP), Resettlement Action Plan</w:t>
            </w:r>
            <w:r w:rsidR="00C632D0">
              <w:rPr>
                <w:rFonts w:ascii="Arial" w:hAnsi="Arial" w:cs="Arial"/>
                <w:i/>
                <w:color w:val="000000" w:themeColor="text1"/>
                <w:sz w:val="22"/>
                <w:szCs w:val="22"/>
              </w:rPr>
              <w:t xml:space="preserve"> and</w:t>
            </w:r>
            <w:r w:rsidRPr="003C74D1">
              <w:rPr>
                <w:rFonts w:ascii="Arial" w:hAnsi="Arial" w:cs="Arial"/>
                <w:i/>
                <w:color w:val="000000" w:themeColor="text1"/>
                <w:sz w:val="22"/>
                <w:szCs w:val="22"/>
              </w:rPr>
              <w:t>/or Consent Conditions (regulatory authority conditions attached to any permits or approvals for the project), up to a maximum of four. The risks may arise during mobilization or construction phases, and may include construction traffic impacts on the community, pollution of drinking water, depositing on private land and impacts on rare species etc. The management strategies and/or implementation plans to address these could include, as appropriate: mobilization strategy, strategy for obtaining consents/permits, traffic management plan, water resource protection plan, biodiversity protection plan and a strategy for marking and respecting work site boundaries</w:t>
            </w:r>
            <w:r w:rsidR="00CA0D9F" w:rsidRPr="003C74D1">
              <w:rPr>
                <w:rFonts w:ascii="Arial" w:hAnsi="Arial" w:cs="Arial"/>
                <w:i/>
                <w:color w:val="000000" w:themeColor="text1"/>
                <w:sz w:val="22"/>
                <w:szCs w:val="22"/>
              </w:rPr>
              <w:t>,</w:t>
            </w:r>
            <w:r w:rsidRPr="003C74D1">
              <w:rPr>
                <w:rFonts w:ascii="Arial" w:hAnsi="Arial" w:cs="Arial"/>
                <w:i/>
                <w:color w:val="000000" w:themeColor="text1"/>
                <w:sz w:val="22"/>
                <w:szCs w:val="22"/>
              </w:rPr>
              <w:t xml:space="preserve"> etc.</w:t>
            </w:r>
          </w:p>
          <w:p w14:paraId="6935E5E0" w14:textId="77777777" w:rsidR="00CA0D9F" w:rsidRPr="003C74D1" w:rsidRDefault="00CA0D9F" w:rsidP="003C74D1">
            <w:pPr>
              <w:tabs>
                <w:tab w:val="right" w:pos="4860"/>
              </w:tabs>
              <w:spacing w:before="80" w:after="80" w:line="276" w:lineRule="auto"/>
              <w:rPr>
                <w:rFonts w:ascii="Arial" w:hAnsi="Arial" w:cs="Arial"/>
                <w:i/>
                <w:color w:val="000000" w:themeColor="text1"/>
                <w:sz w:val="22"/>
                <w:szCs w:val="22"/>
              </w:rPr>
            </w:pPr>
          </w:p>
          <w:p w14:paraId="53C0B550" w14:textId="146DC198" w:rsidR="00CA0D9F" w:rsidRPr="003C74D1" w:rsidRDefault="00CA0D9F" w:rsidP="003C74D1">
            <w:pPr>
              <w:tabs>
                <w:tab w:val="right" w:pos="4860"/>
              </w:tabs>
              <w:spacing w:before="80" w:after="80" w:line="276" w:lineRule="auto"/>
              <w:rPr>
                <w:rFonts w:ascii="Arial" w:hAnsi="Arial" w:cs="Arial"/>
                <w:i/>
                <w:color w:val="000000" w:themeColor="text1"/>
                <w:sz w:val="22"/>
                <w:szCs w:val="22"/>
              </w:rPr>
            </w:pPr>
            <w:r w:rsidRPr="003C74D1">
              <w:rPr>
                <w:rFonts w:ascii="Arial" w:hAnsi="Arial" w:cs="Arial"/>
                <w:i/>
                <w:color w:val="000000" w:themeColor="text1"/>
                <w:sz w:val="22"/>
                <w:szCs w:val="22"/>
              </w:rPr>
              <w:t xml:space="preserve">While the C-ESMP would address risks associated with the Resettlement Action Plan, the implementation of </w:t>
            </w:r>
            <w:r w:rsidR="00431E3E">
              <w:rPr>
                <w:rFonts w:ascii="Arial" w:hAnsi="Arial" w:cs="Arial"/>
                <w:i/>
                <w:color w:val="000000" w:themeColor="text1"/>
                <w:sz w:val="22"/>
                <w:szCs w:val="22"/>
              </w:rPr>
              <w:t xml:space="preserve">the plan </w:t>
            </w:r>
            <w:r w:rsidRPr="003C74D1">
              <w:rPr>
                <w:rFonts w:ascii="Arial" w:hAnsi="Arial" w:cs="Arial"/>
                <w:i/>
                <w:color w:val="000000" w:themeColor="text1"/>
                <w:sz w:val="22"/>
                <w:szCs w:val="22"/>
              </w:rPr>
              <w:t>is the responsibility of the Employer.]</w:t>
            </w:r>
          </w:p>
          <w:p w14:paraId="22F8B055" w14:textId="77777777" w:rsidR="00CA0D9F" w:rsidRPr="003C74D1" w:rsidRDefault="00CA0D9F" w:rsidP="003C74D1">
            <w:pPr>
              <w:tabs>
                <w:tab w:val="right" w:pos="4860"/>
              </w:tabs>
              <w:spacing w:before="80" w:after="80" w:line="276" w:lineRule="auto"/>
              <w:rPr>
                <w:rFonts w:ascii="Arial" w:hAnsi="Arial" w:cs="Arial"/>
                <w:iCs/>
                <w:color w:val="000000" w:themeColor="text1"/>
                <w:sz w:val="22"/>
                <w:szCs w:val="22"/>
              </w:rPr>
            </w:pPr>
          </w:p>
          <w:p w14:paraId="3991606E" w14:textId="45DC1590" w:rsidR="00CA0D9F" w:rsidRPr="003C74D1" w:rsidRDefault="00CA0D9F" w:rsidP="003C74D1">
            <w:pPr>
              <w:tabs>
                <w:tab w:val="right" w:pos="4860"/>
              </w:tabs>
              <w:spacing w:before="80" w:after="80" w:line="276" w:lineRule="auto"/>
              <w:rPr>
                <w:rFonts w:ascii="Arial" w:hAnsi="Arial" w:cs="Arial"/>
                <w:iCs/>
                <w:color w:val="000000" w:themeColor="text1"/>
                <w:sz w:val="22"/>
                <w:szCs w:val="22"/>
              </w:rPr>
            </w:pPr>
            <w:r w:rsidRPr="003C74D1">
              <w:rPr>
                <w:rFonts w:ascii="Arial" w:hAnsi="Arial" w:cs="Arial"/>
                <w:b/>
                <w:bCs/>
                <w:iCs/>
                <w:color w:val="000000" w:themeColor="text1"/>
                <w:sz w:val="22"/>
                <w:szCs w:val="22"/>
              </w:rPr>
              <w:t xml:space="preserve">A </w:t>
            </w:r>
            <w:r w:rsidR="00A81427" w:rsidRPr="003C74D1">
              <w:rPr>
                <w:rFonts w:ascii="Arial" w:hAnsi="Arial" w:cs="Arial"/>
                <w:b/>
                <w:bCs/>
                <w:iCs/>
                <w:color w:val="000000" w:themeColor="text1"/>
                <w:sz w:val="22"/>
                <w:szCs w:val="22"/>
              </w:rPr>
              <w:t>Labor</w:t>
            </w:r>
            <w:r w:rsidRPr="003C74D1">
              <w:rPr>
                <w:rFonts w:ascii="Arial" w:hAnsi="Arial" w:cs="Arial"/>
                <w:b/>
                <w:bCs/>
                <w:iCs/>
                <w:color w:val="000000" w:themeColor="text1"/>
                <w:sz w:val="22"/>
                <w:szCs w:val="22"/>
              </w:rPr>
              <w:t xml:space="preserve"> Management Plan</w:t>
            </w:r>
            <w:r w:rsidRPr="003C74D1">
              <w:rPr>
                <w:rFonts w:ascii="Arial" w:hAnsi="Arial" w:cs="Arial"/>
                <w:iCs/>
                <w:color w:val="000000" w:themeColor="text1"/>
                <w:sz w:val="22"/>
                <w:szCs w:val="22"/>
              </w:rPr>
              <w:t xml:space="preserve"> should be prepared by the Tenderer to include general terms and conditions of employment, regulation of working hours, payment modalities, living conditions of the workers and </w:t>
            </w:r>
            <w:r w:rsidR="00466C24" w:rsidRPr="003C74D1">
              <w:rPr>
                <w:rFonts w:ascii="Arial" w:hAnsi="Arial" w:cs="Arial"/>
                <w:iCs/>
                <w:color w:val="000000" w:themeColor="text1"/>
                <w:sz w:val="22"/>
                <w:szCs w:val="22"/>
              </w:rPr>
              <w:t>a Grievance Redress Mechanism for resolution of labo</w:t>
            </w:r>
            <w:r w:rsidR="00C632D0">
              <w:rPr>
                <w:rFonts w:ascii="Arial" w:hAnsi="Arial" w:cs="Arial"/>
                <w:iCs/>
                <w:color w:val="000000" w:themeColor="text1"/>
                <w:sz w:val="22"/>
                <w:szCs w:val="22"/>
              </w:rPr>
              <w:t>r-</w:t>
            </w:r>
            <w:r w:rsidR="00466C24" w:rsidRPr="003C74D1">
              <w:rPr>
                <w:rFonts w:ascii="Arial" w:hAnsi="Arial" w:cs="Arial"/>
                <w:iCs/>
                <w:color w:val="000000" w:themeColor="text1"/>
                <w:sz w:val="22"/>
                <w:szCs w:val="22"/>
              </w:rPr>
              <w:t>related conflicts.</w:t>
            </w:r>
          </w:p>
        </w:tc>
      </w:tr>
      <w:tr w:rsidR="00C0004E" w:rsidRPr="00624FE6" w14:paraId="4CF82007" w14:textId="77777777" w:rsidTr="00C65BF6">
        <w:tblPrEx>
          <w:tblBorders>
            <w:insideH w:val="single" w:sz="8" w:space="0" w:color="000000"/>
          </w:tblBorders>
        </w:tblPrEx>
        <w:tc>
          <w:tcPr>
            <w:tcW w:w="1491" w:type="dxa"/>
            <w:tcBorders>
              <w:top w:val="single" w:sz="12" w:space="0" w:color="000000"/>
              <w:bottom w:val="single" w:sz="12" w:space="0" w:color="000000"/>
              <w:right w:val="single" w:sz="12" w:space="0" w:color="000000"/>
            </w:tcBorders>
            <w:shd w:val="clear" w:color="auto" w:fill="auto"/>
          </w:tcPr>
          <w:p w14:paraId="7647CD36" w14:textId="77777777" w:rsidR="00C0004E" w:rsidRPr="003C74D1" w:rsidRDefault="00C0004E" w:rsidP="003C74D1">
            <w:pPr>
              <w:tabs>
                <w:tab w:val="right" w:pos="4980"/>
              </w:tabs>
              <w:spacing w:before="80" w:after="80" w:line="276" w:lineRule="auto"/>
              <w:rPr>
                <w:rFonts w:ascii="Arial" w:hAnsi="Arial" w:cs="Arial"/>
                <w:b/>
                <w:color w:val="000000" w:themeColor="text1"/>
                <w:sz w:val="22"/>
                <w:szCs w:val="22"/>
              </w:rPr>
            </w:pPr>
            <w:r w:rsidRPr="003C74D1">
              <w:rPr>
                <w:rFonts w:ascii="Arial" w:hAnsi="Arial" w:cs="Arial"/>
                <w:b/>
                <w:color w:val="000000" w:themeColor="text1"/>
                <w:sz w:val="22"/>
                <w:szCs w:val="22"/>
              </w:rPr>
              <w:lastRenderedPageBreak/>
              <w:t>ITT 13.1</w:t>
            </w:r>
          </w:p>
        </w:tc>
        <w:tc>
          <w:tcPr>
            <w:tcW w:w="7599" w:type="dxa"/>
            <w:tcBorders>
              <w:top w:val="single" w:sz="12" w:space="0" w:color="000000"/>
              <w:left w:val="single" w:sz="12" w:space="0" w:color="000000"/>
              <w:bottom w:val="single" w:sz="12" w:space="0" w:color="000000"/>
            </w:tcBorders>
            <w:shd w:val="clear" w:color="auto" w:fill="auto"/>
          </w:tcPr>
          <w:p w14:paraId="3B988595" w14:textId="77777777" w:rsidR="00C0004E" w:rsidRPr="003C74D1" w:rsidRDefault="00C0004E" w:rsidP="003C74D1">
            <w:pPr>
              <w:spacing w:before="80" w:after="8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Alternative Tenders </w:t>
            </w:r>
            <w:r w:rsidRPr="003C74D1">
              <w:rPr>
                <w:rFonts w:ascii="Arial" w:hAnsi="Arial" w:cs="Arial"/>
                <w:b/>
                <w:i/>
                <w:color w:val="000000" w:themeColor="text1"/>
                <w:sz w:val="22"/>
                <w:szCs w:val="22"/>
              </w:rPr>
              <w:t>[insert “shall be” or “shall not be”]</w:t>
            </w:r>
            <w:r w:rsidRPr="003C74D1">
              <w:rPr>
                <w:rFonts w:ascii="Arial" w:hAnsi="Arial" w:cs="Arial"/>
                <w:color w:val="000000" w:themeColor="text1"/>
                <w:sz w:val="22"/>
                <w:szCs w:val="22"/>
              </w:rPr>
              <w:t xml:space="preserve"> _________ considered. </w:t>
            </w:r>
          </w:p>
          <w:p w14:paraId="65496D6F" w14:textId="77777777" w:rsidR="00C0004E" w:rsidRPr="003C74D1" w:rsidRDefault="00C0004E" w:rsidP="003C74D1">
            <w:pPr>
              <w:tabs>
                <w:tab w:val="right" w:pos="4860"/>
              </w:tabs>
              <w:spacing w:before="80" w:after="80" w:line="276" w:lineRule="auto"/>
              <w:rPr>
                <w:rFonts w:ascii="Arial" w:hAnsi="Arial" w:cs="Arial"/>
                <w:color w:val="000000" w:themeColor="text1"/>
                <w:sz w:val="22"/>
                <w:szCs w:val="22"/>
              </w:rPr>
            </w:pPr>
            <w:r w:rsidRPr="003C74D1">
              <w:rPr>
                <w:rFonts w:ascii="Arial" w:hAnsi="Arial" w:cs="Arial"/>
                <w:b/>
                <w:i/>
                <w:color w:val="000000" w:themeColor="text1"/>
                <w:sz w:val="22"/>
                <w:szCs w:val="22"/>
              </w:rPr>
              <w:t>[If alternatives shall be considered, the methodology shall be defined in Section III, Evaluation and Qualification Criteria.]</w:t>
            </w:r>
          </w:p>
        </w:tc>
      </w:tr>
      <w:tr w:rsidR="00C0004E" w:rsidRPr="00624FE6" w14:paraId="32BB7891" w14:textId="77777777" w:rsidTr="00C65BF6">
        <w:tblPrEx>
          <w:tblBorders>
            <w:insideH w:val="single" w:sz="8" w:space="0" w:color="000000"/>
          </w:tblBorders>
        </w:tblPrEx>
        <w:tc>
          <w:tcPr>
            <w:tcW w:w="1491" w:type="dxa"/>
            <w:tcBorders>
              <w:top w:val="single" w:sz="12" w:space="0" w:color="000000"/>
              <w:bottom w:val="single" w:sz="12" w:space="0" w:color="000000"/>
              <w:right w:val="single" w:sz="12" w:space="0" w:color="000000"/>
            </w:tcBorders>
            <w:shd w:val="clear" w:color="auto" w:fill="auto"/>
          </w:tcPr>
          <w:p w14:paraId="65F18B2D" w14:textId="77777777" w:rsidR="00C0004E" w:rsidRPr="003C74D1" w:rsidRDefault="00C0004E" w:rsidP="003C74D1">
            <w:pPr>
              <w:pStyle w:val="Headfid1"/>
              <w:tabs>
                <w:tab w:val="right" w:pos="4980"/>
              </w:tabs>
              <w:spacing w:before="80" w:after="80" w:line="276" w:lineRule="auto"/>
              <w:rPr>
                <w:rFonts w:ascii="Arial" w:hAnsi="Arial" w:cs="Arial"/>
                <w:iCs/>
                <w:color w:val="000000" w:themeColor="text1"/>
                <w:sz w:val="22"/>
                <w:szCs w:val="22"/>
                <w:lang w:val="en-US"/>
              </w:rPr>
            </w:pPr>
            <w:r w:rsidRPr="003C74D1">
              <w:rPr>
                <w:rFonts w:ascii="Arial" w:hAnsi="Arial" w:cs="Arial"/>
                <w:iCs/>
                <w:color w:val="000000" w:themeColor="text1"/>
                <w:sz w:val="22"/>
                <w:szCs w:val="22"/>
                <w:lang w:val="en-US"/>
              </w:rPr>
              <w:t>ITT 13.2</w:t>
            </w:r>
          </w:p>
        </w:tc>
        <w:tc>
          <w:tcPr>
            <w:tcW w:w="7599" w:type="dxa"/>
            <w:tcBorders>
              <w:top w:val="single" w:sz="12" w:space="0" w:color="000000"/>
              <w:left w:val="single" w:sz="12" w:space="0" w:color="000000"/>
              <w:bottom w:val="single" w:sz="12" w:space="0" w:color="000000"/>
            </w:tcBorders>
            <w:shd w:val="clear" w:color="auto" w:fill="auto"/>
          </w:tcPr>
          <w:p w14:paraId="7E7526FE" w14:textId="77777777" w:rsidR="00C0004E" w:rsidRPr="003C74D1" w:rsidRDefault="00C0004E" w:rsidP="003C74D1">
            <w:pPr>
              <w:tabs>
                <w:tab w:val="right" w:pos="4860"/>
              </w:tabs>
              <w:spacing w:before="80" w:after="80" w:line="276" w:lineRule="auto"/>
              <w:rPr>
                <w:rFonts w:ascii="Arial" w:hAnsi="Arial" w:cs="Arial"/>
                <w:iCs/>
                <w:color w:val="000000" w:themeColor="text1"/>
                <w:sz w:val="22"/>
                <w:szCs w:val="22"/>
              </w:rPr>
            </w:pPr>
            <w:r w:rsidRPr="003C74D1">
              <w:rPr>
                <w:rFonts w:ascii="Arial" w:hAnsi="Arial" w:cs="Arial"/>
                <w:iCs/>
                <w:color w:val="000000" w:themeColor="text1"/>
                <w:sz w:val="22"/>
                <w:szCs w:val="22"/>
              </w:rPr>
              <w:t xml:space="preserve">Alternative times for completion </w:t>
            </w:r>
            <w:r w:rsidRPr="003C74D1">
              <w:rPr>
                <w:rFonts w:ascii="Arial" w:hAnsi="Arial" w:cs="Arial"/>
                <w:b/>
                <w:i/>
                <w:color w:val="000000" w:themeColor="text1"/>
                <w:sz w:val="22"/>
                <w:szCs w:val="22"/>
              </w:rPr>
              <w:t>[insert “shall be” or “shall not be”]</w:t>
            </w:r>
            <w:r w:rsidRPr="003C74D1">
              <w:rPr>
                <w:rFonts w:ascii="Arial" w:hAnsi="Arial" w:cs="Arial"/>
                <w:color w:val="000000" w:themeColor="text1"/>
                <w:sz w:val="22"/>
                <w:szCs w:val="22"/>
              </w:rPr>
              <w:t xml:space="preserve"> ______</w:t>
            </w:r>
            <w:r w:rsidRPr="003C74D1">
              <w:rPr>
                <w:rFonts w:ascii="Arial" w:hAnsi="Arial" w:cs="Arial"/>
                <w:iCs/>
                <w:color w:val="000000" w:themeColor="text1"/>
                <w:sz w:val="22"/>
                <w:szCs w:val="22"/>
              </w:rPr>
              <w:t>permitted.</w:t>
            </w:r>
          </w:p>
          <w:p w14:paraId="6F65E2D2" w14:textId="77777777" w:rsidR="00C0004E" w:rsidRPr="003C74D1" w:rsidRDefault="00C0004E" w:rsidP="003C74D1">
            <w:pPr>
              <w:pStyle w:val="TOAHeading"/>
              <w:tabs>
                <w:tab w:val="clear" w:pos="9000"/>
                <w:tab w:val="clear" w:pos="9360"/>
                <w:tab w:val="right" w:pos="4860"/>
              </w:tabs>
              <w:suppressAutoHyphens w:val="0"/>
              <w:spacing w:before="80" w:after="80" w:line="276" w:lineRule="auto"/>
              <w:rPr>
                <w:rFonts w:ascii="Arial" w:hAnsi="Arial" w:cs="Arial"/>
                <w:b/>
                <w:i/>
                <w:iCs/>
                <w:color w:val="000000" w:themeColor="text1"/>
                <w:sz w:val="22"/>
                <w:szCs w:val="22"/>
              </w:rPr>
            </w:pPr>
            <w:r w:rsidRPr="003C74D1">
              <w:rPr>
                <w:rFonts w:ascii="Arial" w:hAnsi="Arial" w:cs="Arial"/>
                <w:b/>
                <w:i/>
                <w:iCs/>
                <w:color w:val="000000" w:themeColor="text1"/>
                <w:sz w:val="22"/>
                <w:szCs w:val="22"/>
              </w:rPr>
              <w:lastRenderedPageBreak/>
              <w:t>[If alternative times for completion are permitted, the evaluation method will be as specified in Section III, Evaluation and Qualification Criteria.]</w:t>
            </w:r>
          </w:p>
        </w:tc>
      </w:tr>
      <w:tr w:rsidR="00C0004E" w:rsidRPr="00624FE6" w14:paraId="7010D418" w14:textId="77777777" w:rsidTr="00C65BF6">
        <w:tblPrEx>
          <w:tblBorders>
            <w:insideH w:val="single" w:sz="8" w:space="0" w:color="000000"/>
          </w:tblBorders>
        </w:tblPrEx>
        <w:tc>
          <w:tcPr>
            <w:tcW w:w="1491" w:type="dxa"/>
            <w:tcBorders>
              <w:top w:val="single" w:sz="12" w:space="0" w:color="000000"/>
              <w:bottom w:val="single" w:sz="12" w:space="0" w:color="000000"/>
              <w:right w:val="single" w:sz="12" w:space="0" w:color="000000"/>
            </w:tcBorders>
            <w:shd w:val="clear" w:color="auto" w:fill="auto"/>
          </w:tcPr>
          <w:p w14:paraId="5D0D2A44" w14:textId="77777777" w:rsidR="00C0004E" w:rsidRPr="003C74D1" w:rsidRDefault="00C0004E" w:rsidP="003C74D1">
            <w:pPr>
              <w:pStyle w:val="Headfid1"/>
              <w:tabs>
                <w:tab w:val="right" w:pos="4980"/>
              </w:tabs>
              <w:spacing w:before="80" w:after="80" w:line="276" w:lineRule="auto"/>
              <w:rPr>
                <w:rFonts w:ascii="Arial" w:hAnsi="Arial" w:cs="Arial"/>
                <w:iCs/>
                <w:color w:val="000000" w:themeColor="text1"/>
                <w:sz w:val="22"/>
                <w:szCs w:val="22"/>
                <w:lang w:val="en-US"/>
              </w:rPr>
            </w:pPr>
            <w:r w:rsidRPr="003C74D1">
              <w:rPr>
                <w:rFonts w:ascii="Arial" w:hAnsi="Arial" w:cs="Arial"/>
                <w:iCs/>
                <w:color w:val="000000" w:themeColor="text1"/>
                <w:sz w:val="22"/>
                <w:szCs w:val="22"/>
                <w:lang w:val="en-US"/>
              </w:rPr>
              <w:lastRenderedPageBreak/>
              <w:t>ITT 13.4</w:t>
            </w:r>
          </w:p>
        </w:tc>
        <w:tc>
          <w:tcPr>
            <w:tcW w:w="7599" w:type="dxa"/>
            <w:tcBorders>
              <w:top w:val="single" w:sz="12" w:space="0" w:color="000000"/>
              <w:left w:val="single" w:sz="12" w:space="0" w:color="000000"/>
              <w:bottom w:val="single" w:sz="12" w:space="0" w:color="000000"/>
            </w:tcBorders>
            <w:shd w:val="clear" w:color="auto" w:fill="auto"/>
          </w:tcPr>
          <w:p w14:paraId="5D1B5981" w14:textId="12F964FD" w:rsidR="00C0004E" w:rsidRPr="003C74D1" w:rsidRDefault="00C0004E" w:rsidP="003C74D1">
            <w:pPr>
              <w:tabs>
                <w:tab w:val="right" w:pos="4860"/>
              </w:tabs>
              <w:spacing w:before="80" w:after="80" w:line="276" w:lineRule="auto"/>
              <w:jc w:val="left"/>
              <w:rPr>
                <w:rFonts w:ascii="Arial" w:hAnsi="Arial" w:cs="Arial"/>
                <w:i/>
                <w:iCs/>
                <w:color w:val="000000" w:themeColor="text1"/>
                <w:sz w:val="22"/>
                <w:szCs w:val="22"/>
              </w:rPr>
            </w:pPr>
            <w:r w:rsidRPr="003C74D1">
              <w:rPr>
                <w:rFonts w:ascii="Arial" w:hAnsi="Arial" w:cs="Arial"/>
                <w:iCs/>
                <w:color w:val="000000" w:themeColor="text1"/>
                <w:sz w:val="22"/>
                <w:szCs w:val="22"/>
              </w:rPr>
              <w:t>Alternative technical solutions shall be permitted for the following parts of the Works: ______________________________</w:t>
            </w:r>
            <w:r w:rsidR="008866FF">
              <w:rPr>
                <w:rFonts w:ascii="Arial" w:hAnsi="Arial" w:cs="Arial"/>
                <w:iCs/>
                <w:color w:val="000000" w:themeColor="text1"/>
                <w:sz w:val="22"/>
                <w:szCs w:val="22"/>
              </w:rPr>
              <w:t xml:space="preserve"> </w:t>
            </w:r>
            <w:r w:rsidRPr="003C74D1">
              <w:rPr>
                <w:rFonts w:ascii="Arial" w:hAnsi="Arial" w:cs="Arial"/>
                <w:b/>
                <w:i/>
                <w:iCs/>
                <w:color w:val="000000" w:themeColor="text1"/>
                <w:sz w:val="22"/>
                <w:szCs w:val="22"/>
              </w:rPr>
              <w:t>[insert parts of the Works</w:t>
            </w:r>
            <w:r w:rsidRPr="003C74D1">
              <w:rPr>
                <w:rFonts w:ascii="Arial" w:hAnsi="Arial" w:cs="Arial"/>
                <w:i/>
                <w:iCs/>
                <w:color w:val="000000" w:themeColor="text1"/>
                <w:sz w:val="22"/>
                <w:szCs w:val="22"/>
              </w:rPr>
              <w:t>]:</w:t>
            </w:r>
          </w:p>
          <w:p w14:paraId="7D458BCB" w14:textId="77777777" w:rsidR="00C0004E" w:rsidRPr="003C74D1" w:rsidRDefault="00C0004E" w:rsidP="003C74D1">
            <w:pPr>
              <w:tabs>
                <w:tab w:val="right" w:pos="4860"/>
              </w:tabs>
              <w:spacing w:before="80" w:after="80" w:line="276" w:lineRule="auto"/>
              <w:rPr>
                <w:rFonts w:ascii="Arial" w:hAnsi="Arial" w:cs="Arial"/>
                <w:b/>
                <w:i/>
                <w:iCs/>
                <w:color w:val="000000" w:themeColor="text1"/>
                <w:sz w:val="22"/>
                <w:szCs w:val="22"/>
              </w:rPr>
            </w:pPr>
            <w:r w:rsidRPr="003C74D1">
              <w:rPr>
                <w:rFonts w:ascii="Arial" w:hAnsi="Arial" w:cs="Arial"/>
                <w:b/>
                <w:i/>
                <w:iCs/>
                <w:color w:val="000000" w:themeColor="text1"/>
                <w:sz w:val="22"/>
                <w:szCs w:val="22"/>
              </w:rPr>
              <w:t>[If alternative technical solutions are permitted, the evaluation method will be as specified in Section III, Evaluation and Qualification Criteria.]</w:t>
            </w:r>
          </w:p>
        </w:tc>
      </w:tr>
      <w:tr w:rsidR="00C0004E" w:rsidRPr="00624FE6" w14:paraId="36FCD028" w14:textId="77777777" w:rsidTr="00C65BF6">
        <w:tblPrEx>
          <w:tblBorders>
            <w:insideH w:val="single" w:sz="8" w:space="0" w:color="000000"/>
          </w:tblBorders>
        </w:tblPrEx>
        <w:tc>
          <w:tcPr>
            <w:tcW w:w="1491" w:type="dxa"/>
            <w:tcBorders>
              <w:top w:val="single" w:sz="12" w:space="0" w:color="000000"/>
              <w:bottom w:val="single" w:sz="12" w:space="0" w:color="000000"/>
              <w:right w:val="single" w:sz="12" w:space="0" w:color="000000"/>
            </w:tcBorders>
            <w:shd w:val="clear" w:color="auto" w:fill="auto"/>
          </w:tcPr>
          <w:p w14:paraId="50A5858B" w14:textId="77777777" w:rsidR="00C0004E" w:rsidRPr="003C74D1" w:rsidRDefault="00C0004E" w:rsidP="003C74D1">
            <w:pPr>
              <w:tabs>
                <w:tab w:val="right" w:pos="4980"/>
              </w:tabs>
              <w:spacing w:before="80" w:after="80" w:line="276" w:lineRule="auto"/>
              <w:rPr>
                <w:rFonts w:ascii="Arial" w:hAnsi="Arial" w:cs="Arial"/>
                <w:b/>
                <w:color w:val="000000" w:themeColor="text1"/>
                <w:sz w:val="22"/>
                <w:szCs w:val="22"/>
              </w:rPr>
            </w:pPr>
            <w:r w:rsidRPr="003C74D1">
              <w:rPr>
                <w:rFonts w:ascii="Arial" w:hAnsi="Arial" w:cs="Arial"/>
                <w:b/>
                <w:color w:val="000000" w:themeColor="text1"/>
                <w:sz w:val="22"/>
                <w:szCs w:val="22"/>
              </w:rPr>
              <w:t>ITT 14.5</w:t>
            </w:r>
          </w:p>
        </w:tc>
        <w:tc>
          <w:tcPr>
            <w:tcW w:w="7599" w:type="dxa"/>
            <w:tcBorders>
              <w:top w:val="single" w:sz="12" w:space="0" w:color="000000"/>
              <w:left w:val="single" w:sz="12" w:space="0" w:color="000000"/>
              <w:bottom w:val="single" w:sz="12" w:space="0" w:color="000000"/>
            </w:tcBorders>
            <w:shd w:val="clear" w:color="auto" w:fill="auto"/>
          </w:tcPr>
          <w:p w14:paraId="790103D4" w14:textId="2144EB12" w:rsidR="00C0004E" w:rsidRPr="003C74D1" w:rsidRDefault="00C0004E" w:rsidP="003C74D1">
            <w:pPr>
              <w:tabs>
                <w:tab w:val="right" w:pos="4860"/>
              </w:tabs>
              <w:spacing w:before="80" w:after="80" w:line="276" w:lineRule="auto"/>
              <w:rPr>
                <w:rFonts w:ascii="Arial" w:hAnsi="Arial" w:cs="Arial"/>
                <w:color w:val="000000" w:themeColor="text1"/>
                <w:sz w:val="22"/>
                <w:szCs w:val="22"/>
              </w:rPr>
            </w:pPr>
            <w:r w:rsidRPr="003C74D1">
              <w:rPr>
                <w:rFonts w:ascii="Arial" w:hAnsi="Arial" w:cs="Arial"/>
                <w:iCs/>
                <w:color w:val="000000" w:themeColor="text1"/>
                <w:sz w:val="22"/>
                <w:szCs w:val="22"/>
              </w:rPr>
              <w:t>The prices quoted by the Tenderer shall be:</w:t>
            </w:r>
            <w:r w:rsidR="008866FF">
              <w:rPr>
                <w:rFonts w:ascii="Arial" w:hAnsi="Arial" w:cs="Arial"/>
                <w:iCs/>
                <w:color w:val="000000" w:themeColor="text1"/>
                <w:sz w:val="22"/>
                <w:szCs w:val="22"/>
              </w:rPr>
              <w:t xml:space="preserve"> </w:t>
            </w:r>
            <w:r w:rsidRPr="003C74D1">
              <w:rPr>
                <w:rFonts w:ascii="Arial" w:hAnsi="Arial" w:cs="Arial"/>
                <w:iCs/>
                <w:color w:val="000000" w:themeColor="text1"/>
                <w:sz w:val="22"/>
                <w:szCs w:val="22"/>
              </w:rPr>
              <w:t xml:space="preserve">_________________ </w:t>
            </w:r>
            <w:r w:rsidRPr="003C74D1">
              <w:rPr>
                <w:rFonts w:ascii="Arial" w:hAnsi="Arial" w:cs="Arial"/>
                <w:b/>
                <w:i/>
                <w:iCs/>
                <w:color w:val="000000" w:themeColor="text1"/>
                <w:sz w:val="22"/>
                <w:szCs w:val="22"/>
              </w:rPr>
              <w:t>[insert “subject to adjustment” or “fixed”]</w:t>
            </w:r>
          </w:p>
        </w:tc>
      </w:tr>
      <w:tr w:rsidR="00C0004E" w:rsidRPr="00624FE6" w14:paraId="5FB03C22" w14:textId="77777777" w:rsidTr="00C65BF6">
        <w:tblPrEx>
          <w:tblBorders>
            <w:insideH w:val="single" w:sz="8" w:space="0" w:color="000000"/>
          </w:tblBorders>
        </w:tblPrEx>
        <w:trPr>
          <w:trHeight w:val="1690"/>
        </w:trPr>
        <w:tc>
          <w:tcPr>
            <w:tcW w:w="1491" w:type="dxa"/>
            <w:tcBorders>
              <w:top w:val="single" w:sz="12" w:space="0" w:color="000000"/>
              <w:bottom w:val="single" w:sz="12" w:space="0" w:color="000000"/>
              <w:right w:val="single" w:sz="12" w:space="0" w:color="000000"/>
            </w:tcBorders>
            <w:shd w:val="clear" w:color="auto" w:fill="auto"/>
          </w:tcPr>
          <w:p w14:paraId="1BCA56FD" w14:textId="77777777" w:rsidR="00C0004E" w:rsidRPr="003C74D1" w:rsidRDefault="00C0004E" w:rsidP="003C74D1">
            <w:pPr>
              <w:tabs>
                <w:tab w:val="right" w:pos="4980"/>
              </w:tabs>
              <w:spacing w:before="80" w:after="80" w:line="276" w:lineRule="auto"/>
              <w:rPr>
                <w:rFonts w:ascii="Arial" w:hAnsi="Arial" w:cs="Arial"/>
                <w:b/>
                <w:i/>
                <w:color w:val="000000" w:themeColor="text1"/>
                <w:sz w:val="22"/>
                <w:szCs w:val="22"/>
              </w:rPr>
            </w:pPr>
            <w:r w:rsidRPr="003C74D1">
              <w:rPr>
                <w:rFonts w:ascii="Arial" w:hAnsi="Arial" w:cs="Arial"/>
                <w:b/>
                <w:color w:val="000000" w:themeColor="text1"/>
                <w:sz w:val="22"/>
                <w:szCs w:val="22"/>
              </w:rPr>
              <w:t>ITT 15.1</w:t>
            </w:r>
          </w:p>
        </w:tc>
        <w:tc>
          <w:tcPr>
            <w:tcW w:w="7599" w:type="dxa"/>
            <w:tcBorders>
              <w:top w:val="single" w:sz="12" w:space="0" w:color="000000"/>
              <w:left w:val="single" w:sz="12" w:space="0" w:color="000000"/>
              <w:bottom w:val="single" w:sz="12" w:space="0" w:color="000000"/>
            </w:tcBorders>
            <w:shd w:val="clear" w:color="auto" w:fill="auto"/>
          </w:tcPr>
          <w:p w14:paraId="3C77F430" w14:textId="77777777" w:rsidR="00C0004E" w:rsidRPr="003C74D1" w:rsidRDefault="00C0004E" w:rsidP="003C74D1">
            <w:pPr>
              <w:tabs>
                <w:tab w:val="right" w:pos="4860"/>
              </w:tabs>
              <w:spacing w:before="80" w:after="80" w:line="276" w:lineRule="auto"/>
              <w:rPr>
                <w:rFonts w:ascii="Arial" w:hAnsi="Arial" w:cs="Arial"/>
                <w:iCs/>
                <w:color w:val="000000" w:themeColor="text1"/>
                <w:sz w:val="22"/>
                <w:szCs w:val="22"/>
              </w:rPr>
            </w:pPr>
            <w:r w:rsidRPr="003C74D1">
              <w:rPr>
                <w:rFonts w:ascii="Arial" w:hAnsi="Arial" w:cs="Arial"/>
                <w:color w:val="000000" w:themeColor="text1"/>
                <w:sz w:val="22"/>
                <w:szCs w:val="22"/>
              </w:rPr>
              <w:t xml:space="preserve">The currency(ies) of the Tender and the payment currency(ies) shall be </w:t>
            </w:r>
            <w:r w:rsidRPr="003C74D1">
              <w:rPr>
                <w:rFonts w:ascii="Arial" w:hAnsi="Arial" w:cs="Arial"/>
                <w:iCs/>
                <w:color w:val="000000" w:themeColor="text1"/>
                <w:sz w:val="22"/>
                <w:szCs w:val="22"/>
              </w:rPr>
              <w:t>in accordance with Alternative __ as described below:</w:t>
            </w:r>
          </w:p>
          <w:p w14:paraId="60DFABD4" w14:textId="77777777" w:rsidR="00C0004E" w:rsidRPr="003C74D1" w:rsidRDefault="00C0004E" w:rsidP="003C74D1">
            <w:pPr>
              <w:tabs>
                <w:tab w:val="right" w:pos="4860"/>
              </w:tabs>
              <w:spacing w:before="80" w:after="80" w:line="276" w:lineRule="auto"/>
              <w:rPr>
                <w:rFonts w:ascii="Arial" w:hAnsi="Arial" w:cs="Arial"/>
                <w:b/>
                <w:iCs/>
                <w:color w:val="000000" w:themeColor="text1"/>
                <w:sz w:val="22"/>
                <w:szCs w:val="22"/>
              </w:rPr>
            </w:pPr>
            <w:r w:rsidRPr="003C74D1">
              <w:rPr>
                <w:rFonts w:ascii="Arial" w:hAnsi="Arial" w:cs="Arial"/>
                <w:b/>
                <w:iCs/>
                <w:color w:val="000000" w:themeColor="text1"/>
                <w:sz w:val="22"/>
                <w:szCs w:val="22"/>
              </w:rPr>
              <w:t>Alternative A (Tenderers to quote entirely in local currency):</w:t>
            </w:r>
          </w:p>
          <w:p w14:paraId="7FCFCE69" w14:textId="2733FEAB" w:rsidR="00C0004E" w:rsidRPr="003C74D1" w:rsidRDefault="00C0004E" w:rsidP="003C74D1">
            <w:pPr>
              <w:tabs>
                <w:tab w:val="left" w:pos="345"/>
              </w:tabs>
              <w:suppressAutoHyphens/>
              <w:spacing w:before="80" w:after="80" w:line="276" w:lineRule="auto"/>
              <w:ind w:left="366" w:right="-12" w:hanging="366"/>
              <w:rPr>
                <w:rFonts w:ascii="Arial" w:hAnsi="Arial" w:cs="Arial"/>
                <w:color w:val="000000" w:themeColor="text1"/>
                <w:sz w:val="22"/>
                <w:szCs w:val="22"/>
              </w:rPr>
            </w:pPr>
            <w:r w:rsidRPr="003C74D1">
              <w:rPr>
                <w:rFonts w:ascii="Arial" w:hAnsi="Arial" w:cs="Arial"/>
                <w:color w:val="000000" w:themeColor="text1"/>
                <w:sz w:val="22"/>
                <w:szCs w:val="22"/>
              </w:rPr>
              <w:t xml:space="preserve">(a)  The unit rates and the prices shall be quoted by the Tenderer in the Bill of Quantities, entirely in </w:t>
            </w:r>
            <w:r w:rsidRPr="003C74D1">
              <w:rPr>
                <w:rFonts w:ascii="Arial" w:hAnsi="Arial" w:cs="Arial"/>
                <w:bCs/>
                <w:color w:val="000000" w:themeColor="text1"/>
                <w:sz w:val="22"/>
                <w:szCs w:val="22"/>
              </w:rPr>
              <w:t xml:space="preserve">__________________, </w:t>
            </w:r>
            <w:r w:rsidRPr="003C74D1">
              <w:rPr>
                <w:rFonts w:ascii="Arial" w:hAnsi="Arial" w:cs="Arial"/>
                <w:b/>
                <w:bCs/>
                <w:i/>
                <w:color w:val="000000" w:themeColor="text1"/>
                <w:sz w:val="22"/>
                <w:szCs w:val="22"/>
              </w:rPr>
              <w:t>[insert the name of the currency of the Employer’s Country]</w:t>
            </w:r>
            <w:r w:rsidRPr="003C74D1">
              <w:rPr>
                <w:rFonts w:ascii="Arial" w:hAnsi="Arial" w:cs="Arial"/>
                <w:bCs/>
                <w:i/>
                <w:color w:val="000000" w:themeColor="text1"/>
                <w:sz w:val="22"/>
                <w:szCs w:val="22"/>
              </w:rPr>
              <w:t>,</w:t>
            </w:r>
            <w:r w:rsidR="000F4134" w:rsidRPr="003C74D1">
              <w:rPr>
                <w:rFonts w:ascii="Arial" w:hAnsi="Arial" w:cs="Arial"/>
                <w:bCs/>
                <w:i/>
                <w:color w:val="000000" w:themeColor="text1"/>
                <w:sz w:val="22"/>
                <w:szCs w:val="22"/>
              </w:rPr>
              <w:t xml:space="preserve"> </w:t>
            </w:r>
            <w:r w:rsidRPr="003C74D1">
              <w:rPr>
                <w:rFonts w:ascii="Arial" w:hAnsi="Arial" w:cs="Arial"/>
                <w:color w:val="000000" w:themeColor="text1"/>
                <w:sz w:val="22"/>
                <w:szCs w:val="22"/>
              </w:rPr>
              <w:t xml:space="preserve">and further referred to as “the local currency”.  A Tenderer expecting to incur expenditures in other currencies for inputs to the Works supplied from outside the Employer’s Country (referred to as “the foreign currency requirements”) shall indicate in the Appendix to Tender </w:t>
            </w:r>
            <w:r w:rsidR="00126FB2">
              <w:rPr>
                <w:rFonts w:ascii="Arial" w:hAnsi="Arial" w:cs="Arial"/>
                <w:color w:val="000000" w:themeColor="text1"/>
                <w:sz w:val="22"/>
                <w:szCs w:val="22"/>
              </w:rPr>
              <w:t>–</w:t>
            </w:r>
            <w:r w:rsidRPr="003C74D1">
              <w:rPr>
                <w:rFonts w:ascii="Arial" w:hAnsi="Arial" w:cs="Arial"/>
                <w:color w:val="000000" w:themeColor="text1"/>
                <w:sz w:val="22"/>
                <w:szCs w:val="22"/>
              </w:rPr>
              <w:t xml:space="preserve"> Table C, the percentage(s) of the Tender Price (excluding Provisional Sums), needed by the Tenderer for the payment of such foreign currency requirements, limited to no more than three foreign currencies.</w:t>
            </w:r>
          </w:p>
          <w:p w14:paraId="622E8FA6" w14:textId="10BDB94B" w:rsidR="00C0004E" w:rsidRPr="003C74D1" w:rsidRDefault="00C0004E" w:rsidP="003C74D1">
            <w:pPr>
              <w:tabs>
                <w:tab w:val="left" w:pos="361"/>
              </w:tabs>
              <w:suppressAutoHyphens/>
              <w:spacing w:before="80" w:after="80" w:line="276" w:lineRule="auto"/>
              <w:ind w:left="366" w:right="-12" w:hanging="366"/>
              <w:rPr>
                <w:rFonts w:ascii="Arial" w:hAnsi="Arial" w:cs="Arial"/>
                <w:color w:val="000000" w:themeColor="text1"/>
                <w:sz w:val="22"/>
                <w:szCs w:val="22"/>
              </w:rPr>
            </w:pPr>
            <w:r w:rsidRPr="003C74D1">
              <w:rPr>
                <w:rFonts w:ascii="Arial" w:hAnsi="Arial" w:cs="Arial"/>
                <w:color w:val="000000" w:themeColor="text1"/>
                <w:sz w:val="22"/>
                <w:szCs w:val="22"/>
              </w:rPr>
              <w:t>(b)</w:t>
            </w:r>
            <w:r w:rsidRPr="003C74D1">
              <w:rPr>
                <w:rFonts w:ascii="Arial" w:hAnsi="Arial" w:cs="Arial"/>
                <w:color w:val="000000" w:themeColor="text1"/>
                <w:sz w:val="22"/>
                <w:szCs w:val="22"/>
              </w:rPr>
              <w:tab/>
              <w:t xml:space="preserve">The rates of exchange to be used by the Tenderer in arriving at the local currency equivalent and the percentage(s) mentioned in (a) above shall be specified by the Tenderer in the Appendix to Tender </w:t>
            </w:r>
            <w:r w:rsidR="00126FB2">
              <w:rPr>
                <w:rFonts w:ascii="Arial" w:hAnsi="Arial" w:cs="Arial"/>
                <w:color w:val="000000" w:themeColor="text1"/>
                <w:sz w:val="22"/>
                <w:szCs w:val="22"/>
              </w:rPr>
              <w:t>–</w:t>
            </w:r>
            <w:r w:rsidRPr="003C74D1">
              <w:rPr>
                <w:rFonts w:ascii="Arial" w:hAnsi="Arial" w:cs="Arial"/>
                <w:color w:val="000000" w:themeColor="text1"/>
                <w:sz w:val="22"/>
                <w:szCs w:val="22"/>
              </w:rPr>
              <w:t xml:space="preserve"> Table C, and shall apply for all payments under the Contract so that no exchange risk will be borne by the successful Tenderer.</w:t>
            </w:r>
          </w:p>
          <w:p w14:paraId="2F49B6BC" w14:textId="77777777" w:rsidR="00C0004E" w:rsidRPr="003C74D1" w:rsidRDefault="00C0004E" w:rsidP="003C74D1">
            <w:pPr>
              <w:tabs>
                <w:tab w:val="right" w:pos="4860"/>
              </w:tabs>
              <w:spacing w:before="80" w:after="80" w:line="276" w:lineRule="auto"/>
              <w:rPr>
                <w:rFonts w:ascii="Arial" w:hAnsi="Arial" w:cs="Arial"/>
                <w:b/>
                <w:iCs/>
                <w:color w:val="000000" w:themeColor="text1"/>
                <w:sz w:val="22"/>
                <w:szCs w:val="22"/>
              </w:rPr>
            </w:pPr>
            <w:r w:rsidRPr="003C74D1">
              <w:rPr>
                <w:rFonts w:ascii="Arial" w:hAnsi="Arial" w:cs="Arial"/>
                <w:b/>
                <w:iCs/>
                <w:color w:val="000000" w:themeColor="text1"/>
                <w:sz w:val="22"/>
                <w:szCs w:val="22"/>
              </w:rPr>
              <w:t>Alternative B (Tenderers allowed to quote in local and foreign currencies):</w:t>
            </w:r>
          </w:p>
          <w:p w14:paraId="39F4258F" w14:textId="77777777" w:rsidR="00C0004E" w:rsidRPr="003C74D1" w:rsidRDefault="00C0004E" w:rsidP="003C74D1">
            <w:pPr>
              <w:tabs>
                <w:tab w:val="left" w:pos="361"/>
              </w:tabs>
              <w:suppressAutoHyphens/>
              <w:spacing w:before="80" w:after="80" w:line="276" w:lineRule="auto"/>
              <w:ind w:left="361" w:right="-48" w:hanging="361"/>
              <w:rPr>
                <w:rFonts w:ascii="Arial" w:hAnsi="Arial" w:cs="Arial"/>
                <w:color w:val="000000" w:themeColor="text1"/>
                <w:sz w:val="22"/>
                <w:szCs w:val="22"/>
              </w:rPr>
            </w:pPr>
            <w:r w:rsidRPr="003C74D1">
              <w:rPr>
                <w:rFonts w:ascii="Arial" w:hAnsi="Arial" w:cs="Arial"/>
                <w:color w:val="000000" w:themeColor="text1"/>
                <w:sz w:val="22"/>
                <w:szCs w:val="22"/>
              </w:rPr>
              <w:t>(a)</w:t>
            </w:r>
            <w:r w:rsidRPr="003C74D1">
              <w:rPr>
                <w:rFonts w:ascii="Arial" w:hAnsi="Arial" w:cs="Arial"/>
                <w:color w:val="000000" w:themeColor="text1"/>
                <w:sz w:val="22"/>
                <w:szCs w:val="22"/>
              </w:rPr>
              <w:tab/>
              <w:t>The unit rates and prices shall be quoted by the Tenderer in the Bill of Quantities separately in the following currencies:</w:t>
            </w:r>
          </w:p>
          <w:p w14:paraId="6651C1ED" w14:textId="3690BA37" w:rsidR="00C0004E" w:rsidRPr="003C74D1" w:rsidRDefault="00C0004E" w:rsidP="003C74D1">
            <w:pPr>
              <w:tabs>
                <w:tab w:val="left" w:pos="723"/>
              </w:tabs>
              <w:suppressAutoHyphens/>
              <w:spacing w:before="80" w:after="80" w:line="276" w:lineRule="auto"/>
              <w:ind w:left="723" w:right="-48" w:hanging="361"/>
              <w:rPr>
                <w:rFonts w:ascii="Arial" w:hAnsi="Arial" w:cs="Arial"/>
                <w:color w:val="000000" w:themeColor="text1"/>
                <w:sz w:val="22"/>
                <w:szCs w:val="22"/>
              </w:rPr>
            </w:pPr>
            <w:r w:rsidRPr="003C74D1">
              <w:rPr>
                <w:rFonts w:ascii="Arial" w:hAnsi="Arial" w:cs="Arial"/>
                <w:color w:val="000000" w:themeColor="text1"/>
                <w:sz w:val="22"/>
                <w:szCs w:val="22"/>
              </w:rPr>
              <w:t>(i)</w:t>
            </w:r>
            <w:r w:rsidRPr="003C74D1">
              <w:rPr>
                <w:rFonts w:ascii="Arial" w:hAnsi="Arial" w:cs="Arial"/>
                <w:color w:val="000000" w:themeColor="text1"/>
                <w:sz w:val="22"/>
                <w:szCs w:val="22"/>
              </w:rPr>
              <w:tab/>
              <w:t xml:space="preserve">for those inputs to the Works that the Tenderer expects to supply from within the Employer’s Country, in </w:t>
            </w:r>
            <w:r w:rsidRPr="003C74D1">
              <w:rPr>
                <w:rFonts w:ascii="Arial" w:hAnsi="Arial" w:cs="Arial"/>
                <w:bCs/>
                <w:color w:val="000000" w:themeColor="text1"/>
                <w:sz w:val="22"/>
                <w:szCs w:val="22"/>
              </w:rPr>
              <w:t xml:space="preserve">__________________, </w:t>
            </w:r>
            <w:r w:rsidRPr="003C74D1">
              <w:rPr>
                <w:rFonts w:ascii="Arial" w:hAnsi="Arial" w:cs="Arial"/>
                <w:b/>
                <w:bCs/>
                <w:i/>
                <w:color w:val="000000" w:themeColor="text1"/>
                <w:sz w:val="22"/>
                <w:szCs w:val="22"/>
              </w:rPr>
              <w:t>[insert the name of the currency of the Employer’s Country]</w:t>
            </w:r>
            <w:r w:rsidRPr="003C74D1">
              <w:rPr>
                <w:rFonts w:ascii="Arial" w:hAnsi="Arial" w:cs="Arial"/>
                <w:b/>
                <w:bCs/>
                <w:color w:val="000000" w:themeColor="text1"/>
                <w:sz w:val="22"/>
                <w:szCs w:val="22"/>
              </w:rPr>
              <w:t>,</w:t>
            </w:r>
            <w:r w:rsidR="000F4134" w:rsidRPr="003C74D1">
              <w:rPr>
                <w:rFonts w:ascii="Arial" w:hAnsi="Arial" w:cs="Arial"/>
                <w:b/>
                <w:bCs/>
                <w:color w:val="000000" w:themeColor="text1"/>
                <w:sz w:val="22"/>
                <w:szCs w:val="22"/>
              </w:rPr>
              <w:t xml:space="preserve"> </w:t>
            </w:r>
            <w:r w:rsidRPr="003C74D1">
              <w:rPr>
                <w:rFonts w:ascii="Arial" w:hAnsi="Arial" w:cs="Arial"/>
                <w:color w:val="000000" w:themeColor="text1"/>
                <w:sz w:val="22"/>
                <w:szCs w:val="22"/>
              </w:rPr>
              <w:t>and further referred to as “the local currency”; and</w:t>
            </w:r>
          </w:p>
          <w:p w14:paraId="69899F46" w14:textId="77777777" w:rsidR="00C0004E" w:rsidRPr="003C74D1" w:rsidRDefault="00C0004E" w:rsidP="003C74D1">
            <w:pPr>
              <w:tabs>
                <w:tab w:val="left" w:pos="349"/>
                <w:tab w:val="right" w:pos="4860"/>
              </w:tabs>
              <w:spacing w:before="80" w:after="80" w:line="276" w:lineRule="auto"/>
              <w:ind w:left="699" w:hanging="349"/>
              <w:rPr>
                <w:rFonts w:ascii="Arial" w:hAnsi="Arial" w:cs="Arial"/>
                <w:color w:val="000000" w:themeColor="text1"/>
                <w:sz w:val="22"/>
                <w:szCs w:val="22"/>
              </w:rPr>
            </w:pPr>
            <w:r w:rsidRPr="003C74D1">
              <w:rPr>
                <w:rFonts w:ascii="Arial" w:hAnsi="Arial" w:cs="Arial"/>
                <w:color w:val="000000" w:themeColor="text1"/>
                <w:sz w:val="22"/>
                <w:szCs w:val="22"/>
              </w:rPr>
              <w:t>(ii)</w:t>
            </w:r>
            <w:r w:rsidRPr="003C74D1">
              <w:rPr>
                <w:rFonts w:ascii="Arial" w:hAnsi="Arial" w:cs="Arial"/>
                <w:color w:val="000000" w:themeColor="text1"/>
                <w:sz w:val="22"/>
                <w:szCs w:val="22"/>
              </w:rPr>
              <w:tab/>
              <w:t>for those inputs to the Works that the Tenderer expects to supply from outside the Employer’s Country (referred to as “the foreign currency requirements”), in up to any three foreign currencies.</w:t>
            </w:r>
          </w:p>
        </w:tc>
      </w:tr>
      <w:tr w:rsidR="00C0004E" w:rsidRPr="00624FE6" w14:paraId="7EC04298" w14:textId="77777777" w:rsidTr="00C65BF6">
        <w:tblPrEx>
          <w:tblBorders>
            <w:insideH w:val="single" w:sz="8" w:space="0" w:color="000000"/>
          </w:tblBorders>
        </w:tblPrEx>
        <w:tc>
          <w:tcPr>
            <w:tcW w:w="1491" w:type="dxa"/>
            <w:tcBorders>
              <w:top w:val="single" w:sz="12" w:space="0" w:color="000000"/>
              <w:bottom w:val="single" w:sz="12" w:space="0" w:color="000000"/>
              <w:right w:val="single" w:sz="12" w:space="0" w:color="000000"/>
            </w:tcBorders>
            <w:shd w:val="clear" w:color="auto" w:fill="auto"/>
          </w:tcPr>
          <w:p w14:paraId="06FFE049" w14:textId="77777777" w:rsidR="00C0004E" w:rsidRPr="003C74D1" w:rsidRDefault="00C0004E" w:rsidP="003C74D1">
            <w:pPr>
              <w:tabs>
                <w:tab w:val="right" w:pos="4980"/>
              </w:tabs>
              <w:spacing w:before="80" w:after="80" w:line="276" w:lineRule="auto"/>
              <w:rPr>
                <w:rFonts w:ascii="Arial" w:hAnsi="Arial" w:cs="Arial"/>
                <w:b/>
                <w:color w:val="000000" w:themeColor="text1"/>
                <w:sz w:val="22"/>
                <w:szCs w:val="22"/>
              </w:rPr>
            </w:pPr>
            <w:r w:rsidRPr="003C74D1">
              <w:rPr>
                <w:rFonts w:ascii="Arial" w:hAnsi="Arial" w:cs="Arial"/>
                <w:b/>
                <w:color w:val="000000" w:themeColor="text1"/>
                <w:sz w:val="22"/>
                <w:szCs w:val="22"/>
              </w:rPr>
              <w:lastRenderedPageBreak/>
              <w:t>ITT 18.1</w:t>
            </w:r>
          </w:p>
        </w:tc>
        <w:tc>
          <w:tcPr>
            <w:tcW w:w="7599" w:type="dxa"/>
            <w:tcBorders>
              <w:top w:val="single" w:sz="12" w:space="0" w:color="000000"/>
              <w:left w:val="single" w:sz="12" w:space="0" w:color="000000"/>
              <w:bottom w:val="single" w:sz="12" w:space="0" w:color="000000"/>
            </w:tcBorders>
            <w:shd w:val="clear" w:color="auto" w:fill="auto"/>
          </w:tcPr>
          <w:p w14:paraId="214C14A2" w14:textId="77777777" w:rsidR="00C0004E" w:rsidRPr="003C74D1" w:rsidRDefault="00C0004E" w:rsidP="003C74D1">
            <w:pPr>
              <w:tabs>
                <w:tab w:val="right" w:pos="4860"/>
              </w:tabs>
              <w:spacing w:before="80" w:after="8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The Tender validity period shall be _______ </w:t>
            </w:r>
            <w:r w:rsidRPr="003C74D1">
              <w:rPr>
                <w:rFonts w:ascii="Arial" w:hAnsi="Arial" w:cs="Arial"/>
                <w:b/>
                <w:i/>
                <w:color w:val="000000" w:themeColor="text1"/>
                <w:sz w:val="22"/>
                <w:szCs w:val="22"/>
              </w:rPr>
              <w:t>[insert a number of days that is a multiple of seven counting as of the deadline for Tender submission]</w:t>
            </w:r>
            <w:r w:rsidRPr="003C74D1">
              <w:rPr>
                <w:rFonts w:ascii="Arial" w:hAnsi="Arial" w:cs="Arial"/>
                <w:color w:val="000000" w:themeColor="text1"/>
                <w:sz w:val="22"/>
                <w:szCs w:val="22"/>
              </w:rPr>
              <w:t xml:space="preserve"> days.</w:t>
            </w:r>
          </w:p>
        </w:tc>
      </w:tr>
      <w:tr w:rsidR="00C0004E" w:rsidRPr="00624FE6" w14:paraId="30F15B5A" w14:textId="77777777" w:rsidTr="00C65BF6">
        <w:tblPrEx>
          <w:tblBorders>
            <w:insideH w:val="single" w:sz="8" w:space="0" w:color="000000"/>
          </w:tblBorders>
        </w:tblPrEx>
        <w:tc>
          <w:tcPr>
            <w:tcW w:w="1491" w:type="dxa"/>
            <w:tcBorders>
              <w:top w:val="single" w:sz="12" w:space="0" w:color="000000"/>
              <w:bottom w:val="single" w:sz="12" w:space="0" w:color="000000"/>
              <w:right w:val="single" w:sz="12" w:space="0" w:color="000000"/>
            </w:tcBorders>
            <w:shd w:val="clear" w:color="auto" w:fill="auto"/>
          </w:tcPr>
          <w:p w14:paraId="30C7C6D1" w14:textId="77777777" w:rsidR="00C0004E" w:rsidRPr="003C74D1" w:rsidRDefault="00C0004E" w:rsidP="003C74D1">
            <w:pPr>
              <w:tabs>
                <w:tab w:val="right" w:pos="4980"/>
              </w:tabs>
              <w:spacing w:before="80" w:after="80" w:line="276" w:lineRule="auto"/>
              <w:rPr>
                <w:rFonts w:ascii="Arial" w:hAnsi="Arial" w:cs="Arial"/>
                <w:b/>
                <w:color w:val="000000" w:themeColor="text1"/>
                <w:sz w:val="22"/>
                <w:szCs w:val="22"/>
              </w:rPr>
            </w:pPr>
            <w:r w:rsidRPr="003C74D1">
              <w:rPr>
                <w:rFonts w:ascii="Arial" w:hAnsi="Arial" w:cs="Arial"/>
                <w:b/>
                <w:color w:val="000000" w:themeColor="text1"/>
                <w:sz w:val="22"/>
                <w:szCs w:val="22"/>
              </w:rPr>
              <w:t>ITT 18.3 (a)</w:t>
            </w:r>
          </w:p>
        </w:tc>
        <w:tc>
          <w:tcPr>
            <w:tcW w:w="7599" w:type="dxa"/>
            <w:tcBorders>
              <w:top w:val="single" w:sz="12" w:space="0" w:color="000000"/>
              <w:left w:val="single" w:sz="12" w:space="0" w:color="000000"/>
              <w:bottom w:val="single" w:sz="12" w:space="0" w:color="000000"/>
            </w:tcBorders>
            <w:shd w:val="clear" w:color="auto" w:fill="auto"/>
          </w:tcPr>
          <w:p w14:paraId="7B2314AB" w14:textId="77777777" w:rsidR="00C0004E" w:rsidRPr="003C74D1" w:rsidRDefault="00C0004E" w:rsidP="003C74D1">
            <w:pPr>
              <w:tabs>
                <w:tab w:val="right" w:pos="4860"/>
              </w:tabs>
              <w:spacing w:before="80" w:after="80" w:line="276" w:lineRule="auto"/>
              <w:jc w:val="left"/>
              <w:rPr>
                <w:rFonts w:ascii="Arial" w:hAnsi="Arial" w:cs="Arial"/>
                <w:color w:val="000000" w:themeColor="text1"/>
                <w:sz w:val="22"/>
                <w:szCs w:val="22"/>
              </w:rPr>
            </w:pPr>
            <w:r w:rsidRPr="003C74D1">
              <w:rPr>
                <w:rFonts w:ascii="Arial" w:hAnsi="Arial" w:cs="Arial"/>
                <w:color w:val="000000" w:themeColor="text1"/>
                <w:sz w:val="22"/>
                <w:szCs w:val="22"/>
              </w:rPr>
              <w:t xml:space="preserve">The Tender price shall be adjusted by the following factor(s): ________ </w:t>
            </w:r>
          </w:p>
          <w:p w14:paraId="0BDCCEAC" w14:textId="77777777" w:rsidR="00C0004E" w:rsidRPr="003C74D1" w:rsidRDefault="00C0004E" w:rsidP="003C74D1">
            <w:pPr>
              <w:tabs>
                <w:tab w:val="right" w:pos="4860"/>
              </w:tabs>
              <w:spacing w:before="80" w:after="80" w:line="276" w:lineRule="auto"/>
              <w:rPr>
                <w:rFonts w:ascii="Arial" w:hAnsi="Arial" w:cs="Arial"/>
                <w:color w:val="000000" w:themeColor="text1"/>
                <w:sz w:val="22"/>
                <w:szCs w:val="22"/>
              </w:rPr>
            </w:pPr>
            <w:r w:rsidRPr="003C74D1">
              <w:rPr>
                <w:rFonts w:ascii="Arial" w:hAnsi="Arial" w:cs="Arial"/>
                <w:b/>
                <w:i/>
                <w:color w:val="000000" w:themeColor="text1"/>
                <w:sz w:val="22"/>
                <w:szCs w:val="22"/>
              </w:rPr>
              <w:t>[The local currency portion of the Contract price shall be adjusted by a factor reflecting local inflation during the period of extension, and the foreign currency portion of the Contract price shall be adjusted by a factor reflecting the international inflation (in the country of the foreign currency) during the period of extension.]</w:t>
            </w:r>
          </w:p>
        </w:tc>
      </w:tr>
      <w:tr w:rsidR="00C0004E" w:rsidRPr="00624FE6" w14:paraId="53FFD80E" w14:textId="77777777" w:rsidTr="00C65BF6">
        <w:tblPrEx>
          <w:tblBorders>
            <w:insideH w:val="single" w:sz="8" w:space="0" w:color="000000"/>
          </w:tblBorders>
        </w:tblPrEx>
        <w:tc>
          <w:tcPr>
            <w:tcW w:w="1491" w:type="dxa"/>
            <w:tcBorders>
              <w:top w:val="single" w:sz="12" w:space="0" w:color="000000"/>
              <w:bottom w:val="single" w:sz="12" w:space="0" w:color="000000"/>
              <w:right w:val="single" w:sz="12" w:space="0" w:color="000000"/>
            </w:tcBorders>
            <w:shd w:val="clear" w:color="auto" w:fill="auto"/>
          </w:tcPr>
          <w:p w14:paraId="364A4E62" w14:textId="77777777" w:rsidR="00C0004E" w:rsidRPr="003C74D1" w:rsidRDefault="00C0004E" w:rsidP="003C74D1">
            <w:pPr>
              <w:tabs>
                <w:tab w:val="right" w:pos="4980"/>
              </w:tabs>
              <w:spacing w:before="80" w:after="80" w:line="276" w:lineRule="auto"/>
              <w:rPr>
                <w:rFonts w:ascii="Arial" w:hAnsi="Arial" w:cs="Arial"/>
                <w:b/>
                <w:color w:val="000000" w:themeColor="text1"/>
                <w:sz w:val="22"/>
                <w:szCs w:val="22"/>
              </w:rPr>
            </w:pPr>
            <w:r w:rsidRPr="003C74D1">
              <w:rPr>
                <w:rFonts w:ascii="Arial" w:hAnsi="Arial" w:cs="Arial"/>
                <w:b/>
                <w:color w:val="000000" w:themeColor="text1"/>
                <w:sz w:val="22"/>
                <w:szCs w:val="22"/>
              </w:rPr>
              <w:t>ITT 19.1</w:t>
            </w:r>
          </w:p>
          <w:p w14:paraId="5BADD267" w14:textId="77777777" w:rsidR="00C0004E" w:rsidRPr="003C74D1" w:rsidRDefault="00C0004E" w:rsidP="003C74D1">
            <w:pPr>
              <w:tabs>
                <w:tab w:val="right" w:pos="4980"/>
              </w:tabs>
              <w:spacing w:before="80" w:after="80" w:line="276" w:lineRule="auto"/>
              <w:rPr>
                <w:rFonts w:ascii="Arial" w:hAnsi="Arial" w:cs="Arial"/>
                <w:b/>
                <w:color w:val="000000" w:themeColor="text1"/>
                <w:sz w:val="22"/>
                <w:szCs w:val="22"/>
              </w:rPr>
            </w:pPr>
          </w:p>
        </w:tc>
        <w:tc>
          <w:tcPr>
            <w:tcW w:w="7599" w:type="dxa"/>
            <w:tcBorders>
              <w:top w:val="single" w:sz="12" w:space="0" w:color="000000"/>
              <w:left w:val="single" w:sz="12" w:space="0" w:color="000000"/>
              <w:bottom w:val="single" w:sz="12" w:space="0" w:color="000000"/>
            </w:tcBorders>
            <w:shd w:val="clear" w:color="auto" w:fill="auto"/>
          </w:tcPr>
          <w:p w14:paraId="366D9A3A" w14:textId="77777777" w:rsidR="00C0004E" w:rsidRPr="003C74D1" w:rsidRDefault="00C0004E" w:rsidP="003C74D1">
            <w:pPr>
              <w:tabs>
                <w:tab w:val="right" w:pos="4860"/>
              </w:tabs>
              <w:spacing w:before="80" w:after="80" w:line="276" w:lineRule="auto"/>
              <w:jc w:val="left"/>
              <w:rPr>
                <w:rFonts w:ascii="Arial" w:hAnsi="Arial" w:cs="Arial"/>
                <w:b/>
                <w:i/>
                <w:color w:val="000000" w:themeColor="text1"/>
                <w:sz w:val="22"/>
                <w:szCs w:val="22"/>
              </w:rPr>
            </w:pPr>
            <w:r w:rsidRPr="003C74D1">
              <w:rPr>
                <w:rFonts w:ascii="Arial" w:hAnsi="Arial" w:cs="Arial"/>
                <w:b/>
                <w:i/>
                <w:color w:val="000000" w:themeColor="text1"/>
                <w:sz w:val="22"/>
                <w:szCs w:val="22"/>
              </w:rPr>
              <w:t>[If a Tender Security shall be required, a Tender-Securing Declaration shall not be required, and vice versa.]</w:t>
            </w:r>
          </w:p>
          <w:p w14:paraId="4F0E506C" w14:textId="77777777" w:rsidR="000A7E81" w:rsidRPr="003C74D1" w:rsidRDefault="000A7E81" w:rsidP="003C74D1">
            <w:pPr>
              <w:tabs>
                <w:tab w:val="right" w:pos="4860"/>
              </w:tabs>
              <w:spacing w:before="80" w:after="80" w:line="276" w:lineRule="auto"/>
              <w:jc w:val="left"/>
              <w:rPr>
                <w:rFonts w:ascii="Arial" w:hAnsi="Arial" w:cs="Arial"/>
                <w:color w:val="000000" w:themeColor="text1"/>
                <w:sz w:val="22"/>
                <w:szCs w:val="22"/>
              </w:rPr>
            </w:pPr>
          </w:p>
          <w:p w14:paraId="25C2709F" w14:textId="6BFAC683" w:rsidR="00C0004E" w:rsidRPr="003C74D1" w:rsidRDefault="00C0004E" w:rsidP="003C74D1">
            <w:pPr>
              <w:tabs>
                <w:tab w:val="right" w:pos="4860"/>
              </w:tabs>
              <w:spacing w:before="80" w:after="80" w:line="276" w:lineRule="auto"/>
              <w:jc w:val="left"/>
              <w:rPr>
                <w:rFonts w:ascii="Arial" w:hAnsi="Arial" w:cs="Arial"/>
                <w:color w:val="000000" w:themeColor="text1"/>
                <w:sz w:val="22"/>
                <w:szCs w:val="22"/>
              </w:rPr>
            </w:pPr>
            <w:r w:rsidRPr="003C74D1">
              <w:rPr>
                <w:rFonts w:ascii="Arial" w:hAnsi="Arial" w:cs="Arial"/>
                <w:color w:val="000000" w:themeColor="text1"/>
                <w:sz w:val="22"/>
                <w:szCs w:val="22"/>
              </w:rPr>
              <w:t>A Tender Security __________</w:t>
            </w:r>
            <w:r w:rsidR="008866FF">
              <w:rPr>
                <w:rFonts w:ascii="Arial" w:hAnsi="Arial" w:cs="Arial"/>
                <w:color w:val="000000" w:themeColor="text1"/>
                <w:sz w:val="22"/>
                <w:szCs w:val="22"/>
              </w:rPr>
              <w:t xml:space="preserve"> </w:t>
            </w:r>
            <w:r w:rsidRPr="003C74D1">
              <w:rPr>
                <w:rFonts w:ascii="Arial" w:hAnsi="Arial" w:cs="Arial"/>
                <w:b/>
                <w:i/>
                <w:color w:val="000000" w:themeColor="text1"/>
                <w:sz w:val="22"/>
                <w:szCs w:val="22"/>
              </w:rPr>
              <w:t>[insert “shall be” or “shall not be”</w:t>
            </w:r>
            <w:r w:rsidRPr="003C74D1">
              <w:rPr>
                <w:rFonts w:ascii="Arial" w:hAnsi="Arial" w:cs="Arial"/>
                <w:b/>
                <w:color w:val="000000" w:themeColor="text1"/>
                <w:sz w:val="22"/>
                <w:szCs w:val="22"/>
              </w:rPr>
              <w:t>]</w:t>
            </w:r>
            <w:r w:rsidRPr="003C74D1">
              <w:rPr>
                <w:rFonts w:ascii="Arial" w:hAnsi="Arial" w:cs="Arial"/>
                <w:color w:val="000000" w:themeColor="text1"/>
                <w:sz w:val="22"/>
                <w:szCs w:val="22"/>
              </w:rPr>
              <w:t xml:space="preserve"> required. </w:t>
            </w:r>
          </w:p>
          <w:p w14:paraId="2B7BCEC0" w14:textId="77777777" w:rsidR="00C0004E" w:rsidRPr="003C74D1" w:rsidRDefault="00C0004E" w:rsidP="003C74D1">
            <w:pPr>
              <w:tabs>
                <w:tab w:val="right" w:pos="4860"/>
              </w:tabs>
              <w:spacing w:before="80" w:after="80" w:line="276" w:lineRule="auto"/>
              <w:jc w:val="left"/>
              <w:rPr>
                <w:rFonts w:ascii="Arial" w:hAnsi="Arial" w:cs="Arial"/>
                <w:iCs/>
                <w:color w:val="000000" w:themeColor="text1"/>
                <w:sz w:val="22"/>
                <w:szCs w:val="22"/>
                <w:u w:val="single"/>
              </w:rPr>
            </w:pPr>
            <w:r w:rsidRPr="003C74D1">
              <w:rPr>
                <w:rFonts w:ascii="Arial" w:hAnsi="Arial" w:cs="Arial"/>
                <w:iCs/>
                <w:color w:val="000000" w:themeColor="text1"/>
                <w:sz w:val="22"/>
                <w:szCs w:val="22"/>
              </w:rPr>
              <w:t>If a Tender Security shall be required, the amount and currency of the Tender Security shall be ____________ (or the equivalent amount in a freely convertible currency).</w:t>
            </w:r>
          </w:p>
          <w:p w14:paraId="47B752E6" w14:textId="77777777" w:rsidR="00C0004E" w:rsidRPr="003C74D1" w:rsidRDefault="00C0004E" w:rsidP="003C74D1">
            <w:pPr>
              <w:tabs>
                <w:tab w:val="right" w:pos="4860"/>
              </w:tabs>
              <w:spacing w:before="80" w:after="80" w:line="276" w:lineRule="auto"/>
              <w:jc w:val="left"/>
              <w:rPr>
                <w:rFonts w:ascii="Arial" w:hAnsi="Arial" w:cs="Arial"/>
                <w:i/>
                <w:iCs/>
                <w:color w:val="000000" w:themeColor="text1"/>
                <w:sz w:val="22"/>
                <w:szCs w:val="22"/>
              </w:rPr>
            </w:pPr>
            <w:r w:rsidRPr="003C74D1">
              <w:rPr>
                <w:rFonts w:ascii="Arial" w:hAnsi="Arial" w:cs="Arial"/>
                <w:b/>
                <w:iCs/>
                <w:color w:val="000000" w:themeColor="text1"/>
                <w:sz w:val="22"/>
                <w:szCs w:val="22"/>
              </w:rPr>
              <w:t>[</w:t>
            </w:r>
            <w:r w:rsidRPr="003C74D1">
              <w:rPr>
                <w:rFonts w:ascii="Arial" w:hAnsi="Arial" w:cs="Arial"/>
                <w:b/>
                <w:i/>
                <w:iCs/>
                <w:color w:val="000000" w:themeColor="text1"/>
                <w:sz w:val="22"/>
                <w:szCs w:val="22"/>
              </w:rPr>
              <w:t>If a Tender Security is required, insert amount and currency of the Tender Security. Otherwise insert “Not Applicable”.][In case of lots, please insert amount and currency of the Tender Security for each lot.]</w:t>
            </w:r>
          </w:p>
          <w:p w14:paraId="51E3EC05" w14:textId="77777777" w:rsidR="00C0004E" w:rsidRPr="003C74D1" w:rsidRDefault="00C0004E" w:rsidP="003C74D1">
            <w:pPr>
              <w:tabs>
                <w:tab w:val="right" w:pos="4860"/>
              </w:tabs>
              <w:spacing w:before="80" w:after="80" w:line="276" w:lineRule="auto"/>
              <w:rPr>
                <w:rFonts w:ascii="Arial" w:hAnsi="Arial" w:cs="Arial"/>
                <w:bCs/>
                <w:color w:val="000000" w:themeColor="text1"/>
                <w:sz w:val="22"/>
                <w:szCs w:val="22"/>
              </w:rPr>
            </w:pPr>
            <w:r w:rsidRPr="003C74D1">
              <w:rPr>
                <w:rFonts w:ascii="Arial" w:hAnsi="Arial" w:cs="Arial"/>
                <w:bCs/>
                <w:i/>
                <w:iCs/>
                <w:color w:val="000000" w:themeColor="text1"/>
                <w:sz w:val="22"/>
                <w:szCs w:val="22"/>
              </w:rPr>
              <w:t>Note: Tender Security is required for each lot as per amounts indicated against each lot. Tenderers have the option of submitting one Tender Security for all lots (for the combined total amount of all lots) for which Tenders have been submitted, however if the amount of Tender Security is less than the total required amount, the Employer will determine for which lot or lots the Tender Security amount shall be applied.]</w:t>
            </w:r>
          </w:p>
          <w:p w14:paraId="0FF2BA28" w14:textId="77777777" w:rsidR="0061063B" w:rsidRPr="003C74D1" w:rsidRDefault="0061063B" w:rsidP="003C74D1">
            <w:pPr>
              <w:tabs>
                <w:tab w:val="right" w:pos="4860"/>
              </w:tabs>
              <w:spacing w:before="80" w:after="80" w:line="276" w:lineRule="auto"/>
              <w:rPr>
                <w:rFonts w:ascii="Arial" w:hAnsi="Arial" w:cs="Arial"/>
                <w:bCs/>
                <w:color w:val="000000" w:themeColor="text1"/>
                <w:sz w:val="22"/>
                <w:szCs w:val="22"/>
              </w:rPr>
            </w:pPr>
          </w:p>
          <w:p w14:paraId="60925FEE" w14:textId="0ED4ACB8" w:rsidR="0061063B" w:rsidRPr="003C74D1" w:rsidRDefault="0061063B" w:rsidP="003C74D1">
            <w:pPr>
              <w:tabs>
                <w:tab w:val="right" w:pos="4860"/>
              </w:tabs>
              <w:spacing w:before="80" w:after="80" w:line="276" w:lineRule="auto"/>
              <w:rPr>
                <w:rFonts w:ascii="Arial" w:hAnsi="Arial" w:cs="Arial"/>
                <w:bCs/>
                <w:color w:val="000000" w:themeColor="text1"/>
                <w:sz w:val="22"/>
                <w:szCs w:val="22"/>
              </w:rPr>
            </w:pPr>
            <w:r w:rsidRPr="003C74D1">
              <w:rPr>
                <w:rFonts w:ascii="Arial" w:hAnsi="Arial" w:cs="Arial"/>
                <w:bCs/>
                <w:color w:val="000000" w:themeColor="text1"/>
                <w:sz w:val="22"/>
                <w:szCs w:val="22"/>
              </w:rPr>
              <w:t xml:space="preserve">A Tender-Securing Declaration ___________ </w:t>
            </w:r>
            <w:r w:rsidRPr="003C74D1">
              <w:rPr>
                <w:rFonts w:ascii="Arial" w:hAnsi="Arial" w:cs="Arial"/>
                <w:b/>
                <w:bCs/>
                <w:color w:val="000000" w:themeColor="text1"/>
                <w:sz w:val="22"/>
                <w:szCs w:val="22"/>
              </w:rPr>
              <w:t>[</w:t>
            </w:r>
            <w:r w:rsidRPr="003C74D1">
              <w:rPr>
                <w:rFonts w:ascii="Arial" w:hAnsi="Arial" w:cs="Arial"/>
                <w:b/>
                <w:bCs/>
                <w:i/>
                <w:color w:val="000000" w:themeColor="text1"/>
                <w:sz w:val="22"/>
                <w:szCs w:val="22"/>
              </w:rPr>
              <w:t>insert “shall be” or “shall not be</w:t>
            </w:r>
            <w:r w:rsidRPr="003C74D1">
              <w:rPr>
                <w:rFonts w:ascii="Arial" w:hAnsi="Arial" w:cs="Arial"/>
                <w:b/>
                <w:bCs/>
                <w:color w:val="000000" w:themeColor="text1"/>
                <w:sz w:val="22"/>
                <w:szCs w:val="22"/>
              </w:rPr>
              <w:t>”]</w:t>
            </w:r>
            <w:r w:rsidRPr="003C74D1">
              <w:rPr>
                <w:rFonts w:ascii="Arial" w:hAnsi="Arial" w:cs="Arial"/>
                <w:bCs/>
                <w:color w:val="000000" w:themeColor="text1"/>
                <w:sz w:val="22"/>
                <w:szCs w:val="22"/>
              </w:rPr>
              <w:t xml:space="preserve"> required.</w:t>
            </w:r>
          </w:p>
          <w:p w14:paraId="1B24C6E0" w14:textId="24033E1E" w:rsidR="00152FE2" w:rsidRPr="003C74D1" w:rsidRDefault="0061063B" w:rsidP="003C74D1">
            <w:pPr>
              <w:tabs>
                <w:tab w:val="right" w:pos="4860"/>
              </w:tabs>
              <w:spacing w:before="80" w:after="80" w:line="276" w:lineRule="auto"/>
              <w:rPr>
                <w:rFonts w:ascii="Arial" w:hAnsi="Arial" w:cs="Arial"/>
                <w:bCs/>
                <w:color w:val="000000" w:themeColor="text1"/>
                <w:sz w:val="22"/>
                <w:szCs w:val="22"/>
              </w:rPr>
            </w:pPr>
            <w:r w:rsidRPr="003C74D1">
              <w:rPr>
                <w:rFonts w:ascii="Arial" w:hAnsi="Arial" w:cs="Arial"/>
                <w:bCs/>
                <w:color w:val="000000" w:themeColor="text1"/>
                <w:sz w:val="22"/>
                <w:szCs w:val="22"/>
              </w:rPr>
              <w:t>If the Tenderer performs any of the actions prescribed in ITT 19.7 (a) or (b), the Recipient will declare the Tenderer ineligible to be awarded contracts by the Employer for a period of ____ years.</w:t>
            </w:r>
          </w:p>
          <w:p w14:paraId="5EF40F67" w14:textId="2FE2640B" w:rsidR="00152FE2" w:rsidRPr="003C74D1" w:rsidRDefault="00152FE2" w:rsidP="003C74D1">
            <w:pPr>
              <w:tabs>
                <w:tab w:val="right" w:pos="4860"/>
              </w:tabs>
              <w:spacing w:before="80" w:after="80" w:line="276" w:lineRule="auto"/>
              <w:rPr>
                <w:rFonts w:ascii="Arial" w:hAnsi="Arial" w:cs="Arial"/>
                <w:bCs/>
                <w:color w:val="000000" w:themeColor="text1"/>
                <w:sz w:val="22"/>
                <w:szCs w:val="22"/>
              </w:rPr>
            </w:pPr>
          </w:p>
        </w:tc>
      </w:tr>
      <w:tr w:rsidR="00C0004E" w:rsidRPr="00624FE6" w14:paraId="126CAC66" w14:textId="77777777" w:rsidTr="00C65BF6">
        <w:tblPrEx>
          <w:tblBorders>
            <w:insideH w:val="single" w:sz="8" w:space="0" w:color="000000"/>
          </w:tblBorders>
        </w:tblPrEx>
        <w:tc>
          <w:tcPr>
            <w:tcW w:w="1491" w:type="dxa"/>
            <w:tcBorders>
              <w:top w:val="single" w:sz="12" w:space="0" w:color="000000"/>
              <w:bottom w:val="single" w:sz="12" w:space="0" w:color="000000"/>
              <w:right w:val="single" w:sz="12" w:space="0" w:color="000000"/>
            </w:tcBorders>
            <w:shd w:val="clear" w:color="auto" w:fill="auto"/>
          </w:tcPr>
          <w:p w14:paraId="191071AC" w14:textId="77777777" w:rsidR="00C0004E" w:rsidRPr="003C74D1" w:rsidRDefault="00C0004E" w:rsidP="003C74D1">
            <w:pPr>
              <w:tabs>
                <w:tab w:val="right" w:pos="4980"/>
              </w:tabs>
              <w:spacing w:before="80" w:after="80" w:line="276" w:lineRule="auto"/>
              <w:rPr>
                <w:rFonts w:ascii="Arial" w:hAnsi="Arial" w:cs="Arial"/>
                <w:b/>
                <w:color w:val="000000" w:themeColor="text1"/>
                <w:sz w:val="22"/>
                <w:szCs w:val="22"/>
              </w:rPr>
            </w:pPr>
            <w:r w:rsidRPr="003C74D1">
              <w:rPr>
                <w:rFonts w:ascii="Arial" w:hAnsi="Arial" w:cs="Arial"/>
                <w:b/>
                <w:color w:val="000000" w:themeColor="text1"/>
                <w:sz w:val="22"/>
                <w:szCs w:val="22"/>
              </w:rPr>
              <w:t>ITT 19.3 (d)</w:t>
            </w:r>
          </w:p>
        </w:tc>
        <w:tc>
          <w:tcPr>
            <w:tcW w:w="7599" w:type="dxa"/>
            <w:tcBorders>
              <w:top w:val="single" w:sz="12" w:space="0" w:color="000000"/>
              <w:left w:val="single" w:sz="12" w:space="0" w:color="000000"/>
              <w:bottom w:val="single" w:sz="12" w:space="0" w:color="000000"/>
            </w:tcBorders>
            <w:shd w:val="clear" w:color="auto" w:fill="auto"/>
          </w:tcPr>
          <w:p w14:paraId="26E58C22" w14:textId="77777777" w:rsidR="00C0004E" w:rsidRPr="003C74D1" w:rsidRDefault="00C0004E" w:rsidP="003C74D1">
            <w:pPr>
              <w:tabs>
                <w:tab w:val="right" w:pos="4860"/>
              </w:tabs>
              <w:spacing w:before="80" w:after="80" w:line="276" w:lineRule="auto"/>
              <w:rPr>
                <w:rFonts w:ascii="Arial" w:hAnsi="Arial" w:cs="Arial"/>
                <w:iCs/>
                <w:color w:val="000000" w:themeColor="text1"/>
                <w:sz w:val="22"/>
                <w:szCs w:val="22"/>
              </w:rPr>
            </w:pPr>
            <w:r w:rsidRPr="003C74D1">
              <w:rPr>
                <w:rFonts w:ascii="Arial" w:hAnsi="Arial" w:cs="Arial"/>
                <w:iCs/>
                <w:color w:val="000000" w:themeColor="text1"/>
                <w:sz w:val="22"/>
                <w:szCs w:val="22"/>
              </w:rPr>
              <w:t xml:space="preserve">Other types of acceptable securities: </w:t>
            </w:r>
          </w:p>
          <w:p w14:paraId="4F3DB41D" w14:textId="77777777" w:rsidR="00C0004E" w:rsidRPr="003C74D1" w:rsidRDefault="00C0004E" w:rsidP="003C74D1">
            <w:pPr>
              <w:tabs>
                <w:tab w:val="right" w:pos="4860"/>
              </w:tabs>
              <w:spacing w:before="80" w:after="80" w:line="276" w:lineRule="auto"/>
              <w:rPr>
                <w:rFonts w:ascii="Arial" w:hAnsi="Arial" w:cs="Arial"/>
                <w:i/>
                <w:color w:val="000000" w:themeColor="text1"/>
                <w:sz w:val="22"/>
                <w:szCs w:val="22"/>
              </w:rPr>
            </w:pPr>
            <w:r w:rsidRPr="003C74D1">
              <w:rPr>
                <w:rFonts w:ascii="Arial" w:hAnsi="Arial" w:cs="Arial"/>
                <w:i/>
                <w:color w:val="000000" w:themeColor="text1"/>
                <w:sz w:val="22"/>
                <w:szCs w:val="22"/>
                <w:u w:val="single"/>
              </w:rPr>
              <w:tab/>
            </w:r>
          </w:p>
          <w:p w14:paraId="0D33AC7B" w14:textId="77777777" w:rsidR="00C0004E" w:rsidRPr="003C74D1" w:rsidRDefault="00C0004E" w:rsidP="003C74D1">
            <w:pPr>
              <w:tabs>
                <w:tab w:val="right" w:pos="4860"/>
              </w:tabs>
              <w:spacing w:before="80" w:after="80" w:line="276" w:lineRule="auto"/>
              <w:rPr>
                <w:rFonts w:ascii="Arial" w:hAnsi="Arial" w:cs="Arial"/>
                <w:i/>
                <w:color w:val="000000" w:themeColor="text1"/>
                <w:sz w:val="22"/>
                <w:szCs w:val="22"/>
              </w:rPr>
            </w:pPr>
            <w:r w:rsidRPr="003C74D1">
              <w:rPr>
                <w:rFonts w:ascii="Arial" w:hAnsi="Arial" w:cs="Arial"/>
                <w:b/>
                <w:i/>
                <w:color w:val="000000" w:themeColor="text1"/>
                <w:sz w:val="22"/>
                <w:szCs w:val="22"/>
              </w:rPr>
              <w:t xml:space="preserve">[Insert names of other acceptable securities. Insert “None” if no Tender Security is required under provision ITT 19.1 or if Tender Security is </w:t>
            </w:r>
            <w:r w:rsidRPr="003C74D1">
              <w:rPr>
                <w:rFonts w:ascii="Arial" w:hAnsi="Arial" w:cs="Arial"/>
                <w:b/>
                <w:i/>
                <w:color w:val="000000" w:themeColor="text1"/>
                <w:sz w:val="22"/>
                <w:szCs w:val="22"/>
              </w:rPr>
              <w:lastRenderedPageBreak/>
              <w:t>required but no other forms of Tender securities besides those listed in ITT 19.3 (a) through (c) are acceptable.]</w:t>
            </w:r>
          </w:p>
        </w:tc>
      </w:tr>
      <w:tr w:rsidR="00C0004E" w:rsidRPr="00624FE6" w14:paraId="436DDC66" w14:textId="77777777" w:rsidTr="00C65BF6">
        <w:tblPrEx>
          <w:tblBorders>
            <w:insideH w:val="single" w:sz="8" w:space="0" w:color="000000"/>
          </w:tblBorders>
        </w:tblPrEx>
        <w:tc>
          <w:tcPr>
            <w:tcW w:w="1491" w:type="dxa"/>
            <w:tcBorders>
              <w:top w:val="single" w:sz="12" w:space="0" w:color="000000"/>
              <w:bottom w:val="single" w:sz="12" w:space="0" w:color="000000"/>
              <w:right w:val="single" w:sz="12" w:space="0" w:color="000000"/>
            </w:tcBorders>
            <w:shd w:val="clear" w:color="auto" w:fill="auto"/>
          </w:tcPr>
          <w:p w14:paraId="431A8F14" w14:textId="77777777" w:rsidR="00C0004E" w:rsidRPr="003C74D1" w:rsidRDefault="00C0004E" w:rsidP="003C74D1">
            <w:pPr>
              <w:tabs>
                <w:tab w:val="right" w:pos="4980"/>
              </w:tabs>
              <w:spacing w:before="80" w:after="80" w:line="276" w:lineRule="auto"/>
              <w:rPr>
                <w:rFonts w:ascii="Arial" w:hAnsi="Arial" w:cs="Arial"/>
                <w:b/>
                <w:color w:val="000000" w:themeColor="text1"/>
                <w:sz w:val="22"/>
                <w:szCs w:val="22"/>
              </w:rPr>
            </w:pPr>
            <w:r w:rsidRPr="003C74D1">
              <w:rPr>
                <w:rFonts w:ascii="Arial" w:hAnsi="Arial" w:cs="Arial"/>
                <w:b/>
                <w:color w:val="000000" w:themeColor="text1"/>
                <w:sz w:val="22"/>
                <w:szCs w:val="22"/>
              </w:rPr>
              <w:lastRenderedPageBreak/>
              <w:t>ITT 20.1</w:t>
            </w:r>
          </w:p>
        </w:tc>
        <w:tc>
          <w:tcPr>
            <w:tcW w:w="7599" w:type="dxa"/>
            <w:tcBorders>
              <w:top w:val="single" w:sz="12" w:space="0" w:color="000000"/>
              <w:left w:val="single" w:sz="12" w:space="0" w:color="000000"/>
              <w:bottom w:val="single" w:sz="12" w:space="0" w:color="000000"/>
            </w:tcBorders>
            <w:shd w:val="clear" w:color="auto" w:fill="auto"/>
          </w:tcPr>
          <w:p w14:paraId="6CEFB7DF" w14:textId="77777777" w:rsidR="00C0004E" w:rsidRPr="003C74D1" w:rsidRDefault="00C0004E" w:rsidP="003C74D1">
            <w:pPr>
              <w:tabs>
                <w:tab w:val="right" w:pos="4860"/>
              </w:tabs>
              <w:spacing w:before="80" w:after="8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In addition to the original of the Tender, the number of copies is: </w:t>
            </w:r>
            <w:r w:rsidRPr="003C74D1">
              <w:rPr>
                <w:rFonts w:ascii="Arial" w:hAnsi="Arial" w:cs="Arial"/>
                <w:color w:val="000000" w:themeColor="text1"/>
                <w:sz w:val="22"/>
                <w:szCs w:val="22"/>
                <w:u w:val="single"/>
              </w:rPr>
              <w:tab/>
            </w:r>
            <w:r w:rsidRPr="003C74D1">
              <w:rPr>
                <w:rFonts w:ascii="Arial" w:hAnsi="Arial" w:cs="Arial"/>
                <w:b/>
                <w:i/>
                <w:color w:val="000000" w:themeColor="text1"/>
                <w:sz w:val="22"/>
                <w:szCs w:val="22"/>
              </w:rPr>
              <w:t xml:space="preserve"> [insert number of copies]</w:t>
            </w:r>
          </w:p>
        </w:tc>
      </w:tr>
      <w:tr w:rsidR="00C0004E" w:rsidRPr="00624FE6" w14:paraId="0ABF2D44" w14:textId="77777777" w:rsidTr="00C65BF6">
        <w:tblPrEx>
          <w:tblBorders>
            <w:insideH w:val="single" w:sz="8" w:space="0" w:color="000000"/>
          </w:tblBorders>
        </w:tblPrEx>
        <w:tc>
          <w:tcPr>
            <w:tcW w:w="1491" w:type="dxa"/>
            <w:tcBorders>
              <w:top w:val="single" w:sz="12" w:space="0" w:color="000000"/>
              <w:bottom w:val="single" w:sz="12" w:space="0" w:color="000000"/>
              <w:right w:val="single" w:sz="12" w:space="0" w:color="000000"/>
            </w:tcBorders>
            <w:shd w:val="clear" w:color="auto" w:fill="auto"/>
          </w:tcPr>
          <w:p w14:paraId="68AD0E98" w14:textId="77777777" w:rsidR="00C0004E" w:rsidRPr="003C74D1" w:rsidRDefault="00C0004E" w:rsidP="003C74D1">
            <w:pPr>
              <w:tabs>
                <w:tab w:val="right" w:pos="4980"/>
              </w:tabs>
              <w:spacing w:before="80" w:after="80" w:line="276" w:lineRule="auto"/>
              <w:rPr>
                <w:rFonts w:ascii="Arial" w:hAnsi="Arial" w:cs="Arial"/>
                <w:b/>
                <w:color w:val="000000" w:themeColor="text1"/>
                <w:sz w:val="22"/>
                <w:szCs w:val="22"/>
              </w:rPr>
            </w:pPr>
            <w:r w:rsidRPr="003C74D1">
              <w:rPr>
                <w:rFonts w:ascii="Arial" w:hAnsi="Arial" w:cs="Arial"/>
                <w:b/>
                <w:color w:val="000000" w:themeColor="text1"/>
                <w:sz w:val="22"/>
                <w:szCs w:val="22"/>
              </w:rPr>
              <w:t>ITT 20.3</w:t>
            </w:r>
          </w:p>
        </w:tc>
        <w:tc>
          <w:tcPr>
            <w:tcW w:w="7599" w:type="dxa"/>
            <w:tcBorders>
              <w:top w:val="single" w:sz="12" w:space="0" w:color="000000"/>
              <w:left w:val="single" w:sz="12" w:space="0" w:color="000000"/>
              <w:bottom w:val="single" w:sz="12" w:space="0" w:color="000000"/>
            </w:tcBorders>
            <w:shd w:val="clear" w:color="auto" w:fill="auto"/>
          </w:tcPr>
          <w:p w14:paraId="5215B961" w14:textId="77777777" w:rsidR="00C0004E" w:rsidRPr="003C74D1" w:rsidRDefault="00C0004E" w:rsidP="003C74D1">
            <w:pPr>
              <w:tabs>
                <w:tab w:val="right" w:pos="4860"/>
              </w:tabs>
              <w:spacing w:before="80" w:after="8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The written confirmation of authorization to sign on behalf of the Tenderer shall consist of: </w:t>
            </w:r>
            <w:r w:rsidRPr="003C74D1">
              <w:rPr>
                <w:rFonts w:ascii="Arial" w:hAnsi="Arial" w:cs="Arial"/>
                <w:color w:val="000000" w:themeColor="text1"/>
                <w:sz w:val="22"/>
                <w:szCs w:val="22"/>
                <w:u w:val="single"/>
              </w:rPr>
              <w:tab/>
            </w:r>
          </w:p>
          <w:p w14:paraId="2675A81D" w14:textId="77777777" w:rsidR="00C0004E" w:rsidRPr="003C74D1" w:rsidRDefault="00C0004E" w:rsidP="003C74D1">
            <w:pPr>
              <w:tabs>
                <w:tab w:val="right" w:pos="4860"/>
              </w:tabs>
              <w:spacing w:before="80" w:after="80" w:line="276" w:lineRule="auto"/>
              <w:rPr>
                <w:rFonts w:ascii="Arial" w:hAnsi="Arial" w:cs="Arial"/>
                <w:color w:val="000000" w:themeColor="text1"/>
                <w:sz w:val="22"/>
                <w:szCs w:val="22"/>
              </w:rPr>
            </w:pPr>
            <w:r w:rsidRPr="003C74D1">
              <w:rPr>
                <w:rFonts w:ascii="Arial" w:hAnsi="Arial" w:cs="Arial"/>
                <w:b/>
                <w:i/>
                <w:color w:val="000000" w:themeColor="text1"/>
                <w:sz w:val="22"/>
                <w:szCs w:val="22"/>
              </w:rPr>
              <w:t>[insert the name and description of the documentation required to demonstrate the authority of the signatory to sign the Tender, such as Power of Attorney, indicating that the person(s) signing the Tender has/have the authority to sign the Tender and the Tender is thus binding upon the Tenderer.]</w:t>
            </w:r>
          </w:p>
        </w:tc>
      </w:tr>
      <w:tr w:rsidR="00C0004E" w:rsidRPr="00624FE6" w14:paraId="7F8FDF61" w14:textId="77777777" w:rsidTr="00C65BF6">
        <w:tblPrEx>
          <w:tblBorders>
            <w:insideH w:val="single" w:sz="8" w:space="0" w:color="000000"/>
          </w:tblBorders>
        </w:tblPrEx>
        <w:tc>
          <w:tcPr>
            <w:tcW w:w="9090" w:type="dxa"/>
            <w:gridSpan w:val="2"/>
            <w:tcBorders>
              <w:top w:val="single" w:sz="12" w:space="0" w:color="000000"/>
              <w:bottom w:val="single" w:sz="12" w:space="0" w:color="000000"/>
            </w:tcBorders>
            <w:shd w:val="clear" w:color="auto" w:fill="auto"/>
          </w:tcPr>
          <w:p w14:paraId="63383D2D" w14:textId="77777777" w:rsidR="00C0004E" w:rsidRPr="003C74D1" w:rsidRDefault="00C0004E" w:rsidP="003C74D1">
            <w:pPr>
              <w:tabs>
                <w:tab w:val="right" w:pos="4980"/>
              </w:tabs>
              <w:spacing w:before="80" w:after="80" w:line="276" w:lineRule="auto"/>
              <w:jc w:val="center"/>
              <w:rPr>
                <w:rFonts w:ascii="Arial" w:hAnsi="Arial" w:cs="Arial"/>
                <w:b/>
                <w:color w:val="000000" w:themeColor="text1"/>
                <w:sz w:val="22"/>
                <w:szCs w:val="22"/>
              </w:rPr>
            </w:pPr>
            <w:r w:rsidRPr="003C74D1">
              <w:rPr>
                <w:rFonts w:ascii="Arial" w:hAnsi="Arial" w:cs="Arial"/>
                <w:b/>
                <w:color w:val="000000" w:themeColor="text1"/>
                <w:sz w:val="22"/>
                <w:szCs w:val="22"/>
              </w:rPr>
              <w:t>D.  Submission and Opening of Tenders</w:t>
            </w:r>
          </w:p>
        </w:tc>
      </w:tr>
      <w:tr w:rsidR="00C0004E" w:rsidRPr="00624FE6" w14:paraId="0238B1F2" w14:textId="77777777" w:rsidTr="00C65BF6">
        <w:tblPrEx>
          <w:tblBorders>
            <w:insideH w:val="single" w:sz="8" w:space="0" w:color="000000"/>
          </w:tblBorders>
        </w:tblPrEx>
        <w:tc>
          <w:tcPr>
            <w:tcW w:w="1491" w:type="dxa"/>
            <w:tcBorders>
              <w:top w:val="single" w:sz="12" w:space="0" w:color="000000"/>
              <w:bottom w:val="single" w:sz="12" w:space="0" w:color="000000"/>
              <w:right w:val="single" w:sz="12" w:space="0" w:color="000000"/>
            </w:tcBorders>
            <w:shd w:val="clear" w:color="auto" w:fill="auto"/>
          </w:tcPr>
          <w:p w14:paraId="4D798BFE" w14:textId="77777777" w:rsidR="00C0004E" w:rsidRPr="003C74D1" w:rsidRDefault="00C0004E" w:rsidP="003C74D1">
            <w:pPr>
              <w:tabs>
                <w:tab w:val="right" w:pos="4980"/>
              </w:tabs>
              <w:spacing w:before="80" w:after="80" w:line="276" w:lineRule="auto"/>
              <w:rPr>
                <w:rFonts w:ascii="Arial" w:hAnsi="Arial" w:cs="Arial"/>
                <w:b/>
                <w:color w:val="000000" w:themeColor="text1"/>
                <w:sz w:val="22"/>
                <w:szCs w:val="22"/>
              </w:rPr>
            </w:pPr>
            <w:r w:rsidRPr="003C74D1">
              <w:rPr>
                <w:rFonts w:ascii="Arial" w:hAnsi="Arial" w:cs="Arial"/>
                <w:b/>
                <w:color w:val="000000" w:themeColor="text1"/>
                <w:sz w:val="22"/>
                <w:szCs w:val="22"/>
              </w:rPr>
              <w:t>ITT 21.1</w:t>
            </w:r>
          </w:p>
        </w:tc>
        <w:tc>
          <w:tcPr>
            <w:tcW w:w="7599" w:type="dxa"/>
            <w:tcBorders>
              <w:top w:val="single" w:sz="12" w:space="0" w:color="000000"/>
              <w:left w:val="single" w:sz="12" w:space="0" w:color="000000"/>
              <w:bottom w:val="single" w:sz="12" w:space="0" w:color="000000"/>
            </w:tcBorders>
            <w:shd w:val="clear" w:color="auto" w:fill="auto"/>
          </w:tcPr>
          <w:p w14:paraId="4AFC5D93" w14:textId="0E9E798B" w:rsidR="00C0004E" w:rsidRPr="003C74D1" w:rsidRDefault="00C0004E" w:rsidP="003C74D1">
            <w:pPr>
              <w:suppressAutoHyphens/>
              <w:spacing w:before="80" w:after="80" w:line="276" w:lineRule="auto"/>
              <w:rPr>
                <w:rFonts w:ascii="Arial" w:hAnsi="Arial" w:cs="Arial"/>
                <w:color w:val="000000" w:themeColor="text1"/>
                <w:sz w:val="22"/>
                <w:szCs w:val="22"/>
              </w:rPr>
            </w:pPr>
            <w:r w:rsidRPr="003C74D1">
              <w:rPr>
                <w:rFonts w:ascii="Arial" w:hAnsi="Arial" w:cs="Arial"/>
                <w:color w:val="000000" w:themeColor="text1"/>
                <w:sz w:val="22"/>
                <w:szCs w:val="22"/>
              </w:rPr>
              <w:t>Tenderers</w:t>
            </w:r>
            <w:r w:rsidRPr="003C74D1">
              <w:rPr>
                <w:rFonts w:ascii="Arial" w:hAnsi="Arial" w:cs="Arial"/>
                <w:sz w:val="22"/>
                <w:szCs w:val="22"/>
              </w:rPr>
              <w:t>__________________</w:t>
            </w:r>
            <w:r w:rsidR="008866FF">
              <w:rPr>
                <w:rFonts w:ascii="Arial" w:hAnsi="Arial" w:cs="Arial"/>
                <w:sz w:val="22"/>
                <w:szCs w:val="22"/>
              </w:rPr>
              <w:t xml:space="preserve"> </w:t>
            </w:r>
            <w:r w:rsidRPr="003C74D1">
              <w:rPr>
                <w:rFonts w:ascii="Arial" w:hAnsi="Arial" w:cs="Arial"/>
                <w:b/>
                <w:iCs/>
                <w:color w:val="000000" w:themeColor="text1"/>
                <w:sz w:val="22"/>
                <w:szCs w:val="22"/>
              </w:rPr>
              <w:t>[</w:t>
            </w:r>
            <w:r w:rsidRPr="003C74D1">
              <w:rPr>
                <w:rFonts w:ascii="Arial" w:hAnsi="Arial" w:cs="Arial"/>
                <w:b/>
                <w:i/>
                <w:iCs/>
                <w:color w:val="000000" w:themeColor="text1"/>
                <w:sz w:val="22"/>
                <w:szCs w:val="22"/>
              </w:rPr>
              <w:t>insert “shall” or “shall not”</w:t>
            </w:r>
            <w:r w:rsidRPr="003C74D1">
              <w:rPr>
                <w:rFonts w:ascii="Arial" w:hAnsi="Arial" w:cs="Arial"/>
                <w:b/>
                <w:iCs/>
                <w:color w:val="000000" w:themeColor="text1"/>
                <w:sz w:val="22"/>
                <w:szCs w:val="22"/>
              </w:rPr>
              <w:t>]</w:t>
            </w:r>
            <w:r w:rsidRPr="003C74D1">
              <w:rPr>
                <w:rFonts w:ascii="Arial" w:hAnsi="Arial" w:cs="Arial"/>
                <w:color w:val="000000" w:themeColor="text1"/>
                <w:sz w:val="22"/>
                <w:szCs w:val="22"/>
              </w:rPr>
              <w:t xml:space="preserve"> have the option of submitting their Tenders electronically.</w:t>
            </w:r>
          </w:p>
          <w:p w14:paraId="4E9EA31F" w14:textId="10F16A47" w:rsidR="00C0004E" w:rsidRPr="003C74D1" w:rsidRDefault="00C0004E" w:rsidP="003C74D1">
            <w:pPr>
              <w:tabs>
                <w:tab w:val="right" w:pos="4860"/>
              </w:tabs>
              <w:spacing w:before="80" w:after="80" w:line="276" w:lineRule="auto"/>
              <w:rPr>
                <w:rFonts w:ascii="Arial" w:hAnsi="Arial" w:cs="Arial"/>
                <w:b/>
                <w:i/>
                <w:color w:val="000000" w:themeColor="text1"/>
                <w:sz w:val="22"/>
                <w:szCs w:val="22"/>
              </w:rPr>
            </w:pPr>
            <w:r w:rsidRPr="003C74D1">
              <w:rPr>
                <w:rFonts w:ascii="Arial" w:hAnsi="Arial" w:cs="Arial"/>
                <w:b/>
                <w:color w:val="000000" w:themeColor="text1"/>
                <w:sz w:val="22"/>
                <w:szCs w:val="22"/>
              </w:rPr>
              <w:t>[</w:t>
            </w:r>
            <w:r w:rsidRPr="003C74D1">
              <w:rPr>
                <w:rFonts w:ascii="Arial" w:hAnsi="Arial" w:cs="Arial"/>
                <w:b/>
                <w:i/>
                <w:color w:val="000000" w:themeColor="text1"/>
                <w:sz w:val="22"/>
                <w:szCs w:val="22"/>
              </w:rPr>
              <w:t xml:space="preserve">The following provision should be included and the required corresponding information </w:t>
            </w:r>
            <w:r w:rsidR="008866FF">
              <w:rPr>
                <w:rFonts w:ascii="Arial" w:hAnsi="Arial" w:cs="Arial"/>
                <w:b/>
                <w:i/>
                <w:color w:val="000000" w:themeColor="text1"/>
                <w:sz w:val="22"/>
                <w:szCs w:val="22"/>
              </w:rPr>
              <w:t xml:space="preserve">be </w:t>
            </w:r>
            <w:r w:rsidRPr="003C74D1">
              <w:rPr>
                <w:rFonts w:ascii="Arial" w:hAnsi="Arial" w:cs="Arial"/>
                <w:b/>
                <w:i/>
                <w:color w:val="000000" w:themeColor="text1"/>
                <w:sz w:val="22"/>
                <w:szCs w:val="22"/>
              </w:rPr>
              <w:t xml:space="preserve">inserted </w:t>
            </w:r>
            <w:r w:rsidRPr="003C74D1">
              <w:rPr>
                <w:rFonts w:ascii="Arial" w:hAnsi="Arial" w:cs="Arial"/>
                <w:b/>
                <w:i/>
                <w:color w:val="000000" w:themeColor="text1"/>
                <w:sz w:val="22"/>
                <w:szCs w:val="22"/>
                <w:u w:val="single"/>
              </w:rPr>
              <w:t>only</w:t>
            </w:r>
            <w:r w:rsidRPr="003C74D1">
              <w:rPr>
                <w:rFonts w:ascii="Arial" w:hAnsi="Arial" w:cs="Arial"/>
                <w:b/>
                <w:i/>
                <w:color w:val="000000" w:themeColor="text1"/>
                <w:sz w:val="22"/>
                <w:szCs w:val="22"/>
              </w:rPr>
              <w:t xml:space="preserve"> if Tenderers have the option of submitting their Tenders electronically. Otherwise omit.]</w:t>
            </w:r>
          </w:p>
          <w:p w14:paraId="36E4CA7B" w14:textId="77777777" w:rsidR="00C0004E" w:rsidRPr="003C74D1" w:rsidRDefault="00C0004E" w:rsidP="003C74D1">
            <w:pPr>
              <w:tabs>
                <w:tab w:val="right" w:pos="4860"/>
              </w:tabs>
              <w:spacing w:before="80" w:after="80" w:line="276" w:lineRule="auto"/>
              <w:rPr>
                <w:rFonts w:ascii="Arial" w:hAnsi="Arial" w:cs="Arial"/>
                <w:color w:val="000000" w:themeColor="text1"/>
                <w:sz w:val="22"/>
                <w:szCs w:val="22"/>
              </w:rPr>
            </w:pPr>
            <w:r w:rsidRPr="003C74D1">
              <w:rPr>
                <w:rFonts w:ascii="Arial" w:hAnsi="Arial" w:cs="Arial"/>
                <w:sz w:val="22"/>
                <w:szCs w:val="22"/>
              </w:rPr>
              <w:t xml:space="preserve">The electronic Tendering submission procedures shall be: </w:t>
            </w:r>
            <w:r w:rsidRPr="003C74D1">
              <w:rPr>
                <w:rFonts w:ascii="Arial" w:hAnsi="Arial" w:cs="Arial"/>
                <w:b/>
                <w:i/>
                <w:iCs/>
                <w:sz w:val="22"/>
                <w:szCs w:val="22"/>
              </w:rPr>
              <w:t>[insert a description of the electronic Tendering submission procedures.]</w:t>
            </w:r>
          </w:p>
        </w:tc>
      </w:tr>
      <w:tr w:rsidR="00C0004E" w:rsidRPr="00624FE6" w14:paraId="3BBEFDE6" w14:textId="77777777" w:rsidTr="00C65BF6">
        <w:tblPrEx>
          <w:tblBorders>
            <w:insideH w:val="single" w:sz="8" w:space="0" w:color="000000"/>
          </w:tblBorders>
        </w:tblPrEx>
        <w:tc>
          <w:tcPr>
            <w:tcW w:w="1491" w:type="dxa"/>
            <w:tcBorders>
              <w:top w:val="single" w:sz="12" w:space="0" w:color="000000"/>
              <w:bottom w:val="single" w:sz="12" w:space="0" w:color="000000"/>
              <w:right w:val="single" w:sz="12" w:space="0" w:color="000000"/>
            </w:tcBorders>
            <w:shd w:val="clear" w:color="auto" w:fill="auto"/>
          </w:tcPr>
          <w:p w14:paraId="540F3B8C" w14:textId="77777777" w:rsidR="00C0004E" w:rsidRPr="003C74D1" w:rsidRDefault="00C0004E" w:rsidP="003C74D1">
            <w:pPr>
              <w:tabs>
                <w:tab w:val="right" w:pos="4980"/>
              </w:tabs>
              <w:spacing w:before="80" w:after="80" w:line="276" w:lineRule="auto"/>
              <w:rPr>
                <w:rFonts w:ascii="Arial" w:hAnsi="Arial" w:cs="Arial"/>
                <w:b/>
                <w:color w:val="000000" w:themeColor="text1"/>
                <w:sz w:val="22"/>
                <w:szCs w:val="22"/>
              </w:rPr>
            </w:pPr>
            <w:r w:rsidRPr="003C74D1">
              <w:rPr>
                <w:rFonts w:ascii="Arial" w:hAnsi="Arial" w:cs="Arial"/>
                <w:b/>
                <w:color w:val="000000" w:themeColor="text1"/>
                <w:sz w:val="22"/>
                <w:szCs w:val="22"/>
              </w:rPr>
              <w:t xml:space="preserve">ITT 22.1 </w:t>
            </w:r>
          </w:p>
        </w:tc>
        <w:tc>
          <w:tcPr>
            <w:tcW w:w="7599" w:type="dxa"/>
            <w:tcBorders>
              <w:top w:val="single" w:sz="12" w:space="0" w:color="000000"/>
              <w:left w:val="single" w:sz="12" w:space="0" w:color="000000"/>
              <w:bottom w:val="single" w:sz="12" w:space="0" w:color="000000"/>
            </w:tcBorders>
            <w:shd w:val="clear" w:color="auto" w:fill="auto"/>
          </w:tcPr>
          <w:p w14:paraId="676C5143" w14:textId="221F528D" w:rsidR="00C0004E" w:rsidRPr="003C74D1" w:rsidRDefault="00C0004E" w:rsidP="003C74D1">
            <w:pPr>
              <w:tabs>
                <w:tab w:val="right" w:pos="4860"/>
              </w:tabs>
              <w:spacing w:before="80" w:after="80" w:line="276" w:lineRule="auto"/>
              <w:rPr>
                <w:rFonts w:ascii="Arial" w:hAnsi="Arial" w:cs="Arial"/>
                <w:b/>
                <w:i/>
                <w:color w:val="000000" w:themeColor="text1"/>
                <w:sz w:val="22"/>
                <w:szCs w:val="22"/>
              </w:rPr>
            </w:pPr>
            <w:r w:rsidRPr="003C74D1">
              <w:rPr>
                <w:rFonts w:ascii="Arial" w:hAnsi="Arial" w:cs="Arial"/>
                <w:color w:val="000000" w:themeColor="text1"/>
                <w:sz w:val="22"/>
                <w:szCs w:val="22"/>
              </w:rPr>
              <w:t xml:space="preserve">For </w:t>
            </w:r>
            <w:r w:rsidRPr="003C74D1">
              <w:rPr>
                <w:rFonts w:ascii="Arial" w:hAnsi="Arial" w:cs="Arial"/>
                <w:b/>
                <w:color w:val="000000" w:themeColor="text1"/>
                <w:sz w:val="22"/>
                <w:szCs w:val="22"/>
                <w:u w:val="single"/>
              </w:rPr>
              <w:t>Tender submission purposes</w:t>
            </w:r>
            <w:r w:rsidR="00964036" w:rsidRPr="003C74D1">
              <w:rPr>
                <w:rFonts w:ascii="Arial" w:hAnsi="Arial" w:cs="Arial"/>
                <w:b/>
                <w:color w:val="000000" w:themeColor="text1"/>
                <w:sz w:val="22"/>
                <w:szCs w:val="22"/>
                <w:u w:val="single"/>
              </w:rPr>
              <w:t xml:space="preserve"> </w:t>
            </w:r>
            <w:r w:rsidRPr="003C74D1">
              <w:rPr>
                <w:rFonts w:ascii="Arial" w:hAnsi="Arial" w:cs="Arial"/>
                <w:color w:val="000000" w:themeColor="text1"/>
                <w:sz w:val="22"/>
                <w:szCs w:val="22"/>
              </w:rPr>
              <w:t xml:space="preserve">only, the Employer’s address is: </w:t>
            </w:r>
            <w:r w:rsidRPr="003C74D1">
              <w:rPr>
                <w:rFonts w:ascii="Arial" w:hAnsi="Arial" w:cs="Arial"/>
                <w:b/>
                <w:i/>
                <w:color w:val="000000" w:themeColor="text1"/>
                <w:sz w:val="22"/>
                <w:szCs w:val="22"/>
              </w:rPr>
              <w:t>[This address may be the same as or different from that specified under provision ITT 7.1 for clarifications]</w:t>
            </w:r>
          </w:p>
          <w:p w14:paraId="41765B4B" w14:textId="26AEAA50" w:rsidR="00C0004E" w:rsidRPr="003C74D1" w:rsidRDefault="00C0004E" w:rsidP="003C74D1">
            <w:pPr>
              <w:pStyle w:val="Footer"/>
              <w:spacing w:before="80" w:after="80" w:line="276" w:lineRule="auto"/>
              <w:rPr>
                <w:rFonts w:ascii="Arial" w:hAnsi="Arial" w:cs="Arial"/>
                <w:b/>
                <w:i/>
                <w:color w:val="000000" w:themeColor="text1"/>
                <w:sz w:val="22"/>
                <w:szCs w:val="22"/>
              </w:rPr>
            </w:pPr>
            <w:r w:rsidRPr="003C74D1">
              <w:rPr>
                <w:rFonts w:ascii="Arial" w:hAnsi="Arial" w:cs="Arial"/>
                <w:color w:val="000000" w:themeColor="text1"/>
                <w:sz w:val="22"/>
                <w:szCs w:val="22"/>
              </w:rPr>
              <w:t>Attention:</w:t>
            </w:r>
            <w:r w:rsidR="00964036" w:rsidRPr="003C74D1">
              <w:rPr>
                <w:rFonts w:ascii="Arial" w:hAnsi="Arial" w:cs="Arial"/>
                <w:color w:val="000000" w:themeColor="text1"/>
                <w:sz w:val="22"/>
                <w:szCs w:val="22"/>
              </w:rPr>
              <w:t xml:space="preserve"> </w:t>
            </w:r>
            <w:r w:rsidRPr="003C74D1">
              <w:rPr>
                <w:rFonts w:ascii="Arial" w:hAnsi="Arial" w:cs="Arial"/>
                <w:b/>
                <w:i/>
                <w:color w:val="000000" w:themeColor="text1"/>
                <w:sz w:val="22"/>
                <w:szCs w:val="22"/>
              </w:rPr>
              <w:t>[insert full name of person, if applicable]</w:t>
            </w:r>
          </w:p>
          <w:p w14:paraId="749931EC" w14:textId="77777777" w:rsidR="00C0004E" w:rsidRPr="003C74D1" w:rsidRDefault="00C0004E" w:rsidP="003C74D1">
            <w:pPr>
              <w:spacing w:before="80" w:after="80" w:line="276" w:lineRule="auto"/>
              <w:ind w:left="645" w:hanging="645"/>
              <w:rPr>
                <w:rFonts w:ascii="Arial" w:hAnsi="Arial" w:cs="Arial"/>
                <w:color w:val="000000" w:themeColor="text1"/>
                <w:sz w:val="22"/>
                <w:szCs w:val="22"/>
              </w:rPr>
            </w:pPr>
            <w:r w:rsidRPr="003C74D1">
              <w:rPr>
                <w:rFonts w:ascii="Arial" w:hAnsi="Arial" w:cs="Arial"/>
                <w:color w:val="000000" w:themeColor="text1"/>
                <w:sz w:val="22"/>
                <w:szCs w:val="22"/>
              </w:rPr>
              <w:t xml:space="preserve">Street Address: </w:t>
            </w:r>
            <w:r w:rsidRPr="003C74D1">
              <w:rPr>
                <w:rFonts w:ascii="Arial" w:hAnsi="Arial" w:cs="Arial"/>
                <w:i/>
                <w:color w:val="000000" w:themeColor="text1"/>
                <w:sz w:val="22"/>
                <w:szCs w:val="22"/>
              </w:rPr>
              <w:t>[</w:t>
            </w:r>
            <w:r w:rsidRPr="003C74D1">
              <w:rPr>
                <w:rFonts w:ascii="Arial" w:hAnsi="Arial" w:cs="Arial"/>
                <w:b/>
                <w:i/>
                <w:color w:val="000000" w:themeColor="text1"/>
                <w:sz w:val="22"/>
                <w:szCs w:val="22"/>
              </w:rPr>
              <w:t>insert street address and number</w:t>
            </w:r>
            <w:r w:rsidRPr="003C74D1">
              <w:rPr>
                <w:rFonts w:ascii="Arial" w:hAnsi="Arial" w:cs="Arial"/>
                <w:i/>
                <w:color w:val="000000" w:themeColor="text1"/>
                <w:sz w:val="22"/>
                <w:szCs w:val="22"/>
              </w:rPr>
              <w:t>]</w:t>
            </w:r>
            <w:r w:rsidRPr="003C74D1">
              <w:rPr>
                <w:rFonts w:ascii="Arial" w:hAnsi="Arial" w:cs="Arial"/>
                <w:color w:val="000000" w:themeColor="text1"/>
                <w:sz w:val="22"/>
                <w:szCs w:val="22"/>
              </w:rPr>
              <w:tab/>
            </w:r>
          </w:p>
          <w:p w14:paraId="341D173B" w14:textId="77777777" w:rsidR="00C0004E" w:rsidRPr="003C74D1" w:rsidRDefault="00C0004E" w:rsidP="003C74D1">
            <w:pPr>
              <w:spacing w:before="80" w:after="80" w:line="276" w:lineRule="auto"/>
              <w:ind w:left="705" w:hanging="705"/>
              <w:rPr>
                <w:rFonts w:ascii="Arial" w:hAnsi="Arial" w:cs="Arial"/>
                <w:color w:val="000000" w:themeColor="text1"/>
                <w:sz w:val="22"/>
                <w:szCs w:val="22"/>
              </w:rPr>
            </w:pPr>
            <w:r w:rsidRPr="003C74D1">
              <w:rPr>
                <w:rFonts w:ascii="Arial" w:hAnsi="Arial" w:cs="Arial"/>
                <w:color w:val="000000" w:themeColor="text1"/>
                <w:sz w:val="22"/>
                <w:szCs w:val="22"/>
              </w:rPr>
              <w:t>Floor/ Room number: [</w:t>
            </w:r>
            <w:r w:rsidRPr="003C74D1">
              <w:rPr>
                <w:rFonts w:ascii="Arial" w:hAnsi="Arial" w:cs="Arial"/>
                <w:b/>
                <w:i/>
                <w:color w:val="000000" w:themeColor="text1"/>
                <w:sz w:val="22"/>
                <w:szCs w:val="22"/>
              </w:rPr>
              <w:t>insert floor and room number, if applicable</w:t>
            </w:r>
            <w:r w:rsidRPr="003C74D1">
              <w:rPr>
                <w:rFonts w:ascii="Arial" w:hAnsi="Arial" w:cs="Arial"/>
                <w:i/>
                <w:color w:val="000000" w:themeColor="text1"/>
                <w:sz w:val="22"/>
                <w:szCs w:val="22"/>
              </w:rPr>
              <w:t>]</w:t>
            </w:r>
            <w:r w:rsidRPr="003C74D1">
              <w:rPr>
                <w:rFonts w:ascii="Arial" w:hAnsi="Arial" w:cs="Arial"/>
                <w:color w:val="000000" w:themeColor="text1"/>
                <w:sz w:val="22"/>
                <w:szCs w:val="22"/>
              </w:rPr>
              <w:tab/>
            </w:r>
          </w:p>
          <w:p w14:paraId="5B110CDF" w14:textId="77777777" w:rsidR="00C0004E" w:rsidRPr="003C74D1" w:rsidRDefault="00C0004E" w:rsidP="003C74D1">
            <w:pPr>
              <w:spacing w:before="80" w:after="80" w:line="276" w:lineRule="auto"/>
              <w:rPr>
                <w:rFonts w:ascii="Arial" w:hAnsi="Arial" w:cs="Arial"/>
                <w:color w:val="000000" w:themeColor="text1"/>
                <w:sz w:val="22"/>
                <w:szCs w:val="22"/>
              </w:rPr>
            </w:pPr>
            <w:r w:rsidRPr="003C74D1">
              <w:rPr>
                <w:rFonts w:ascii="Arial" w:hAnsi="Arial" w:cs="Arial"/>
                <w:color w:val="000000" w:themeColor="text1"/>
                <w:sz w:val="22"/>
                <w:szCs w:val="22"/>
              </w:rPr>
              <w:t>City: [</w:t>
            </w:r>
            <w:r w:rsidRPr="003C74D1">
              <w:rPr>
                <w:rFonts w:ascii="Arial" w:hAnsi="Arial" w:cs="Arial"/>
                <w:b/>
                <w:i/>
                <w:color w:val="000000" w:themeColor="text1"/>
                <w:sz w:val="22"/>
                <w:szCs w:val="22"/>
              </w:rPr>
              <w:t>insert name of city or town</w:t>
            </w:r>
            <w:r w:rsidRPr="003C74D1">
              <w:rPr>
                <w:rFonts w:ascii="Arial" w:hAnsi="Arial" w:cs="Arial"/>
                <w:color w:val="000000" w:themeColor="text1"/>
                <w:sz w:val="22"/>
                <w:szCs w:val="22"/>
              </w:rPr>
              <w:t>]</w:t>
            </w:r>
            <w:r w:rsidRPr="003C74D1">
              <w:rPr>
                <w:rFonts w:ascii="Arial" w:hAnsi="Arial" w:cs="Arial"/>
                <w:color w:val="000000" w:themeColor="text1"/>
                <w:sz w:val="22"/>
                <w:szCs w:val="22"/>
              </w:rPr>
              <w:tab/>
            </w:r>
          </w:p>
          <w:p w14:paraId="3827AA11" w14:textId="77777777" w:rsidR="00C0004E" w:rsidRPr="003C74D1" w:rsidRDefault="00C0004E" w:rsidP="003C74D1">
            <w:pPr>
              <w:spacing w:before="80" w:after="80" w:line="276" w:lineRule="auto"/>
              <w:rPr>
                <w:rFonts w:ascii="Arial" w:hAnsi="Arial" w:cs="Arial"/>
                <w:color w:val="000000" w:themeColor="text1"/>
                <w:sz w:val="22"/>
                <w:szCs w:val="22"/>
              </w:rPr>
            </w:pPr>
            <w:r w:rsidRPr="003C74D1">
              <w:rPr>
                <w:rFonts w:ascii="Arial" w:hAnsi="Arial" w:cs="Arial"/>
                <w:color w:val="000000" w:themeColor="text1"/>
                <w:sz w:val="22"/>
                <w:szCs w:val="22"/>
              </w:rPr>
              <w:t>ZIP/Postal Code: [</w:t>
            </w:r>
            <w:r w:rsidRPr="003C74D1">
              <w:rPr>
                <w:rFonts w:ascii="Arial" w:hAnsi="Arial" w:cs="Arial"/>
                <w:b/>
                <w:i/>
                <w:color w:val="000000" w:themeColor="text1"/>
                <w:sz w:val="22"/>
                <w:szCs w:val="22"/>
              </w:rPr>
              <w:t>insert postal (ZIP) code, if applicable</w:t>
            </w:r>
            <w:r w:rsidRPr="003C74D1">
              <w:rPr>
                <w:rFonts w:ascii="Arial" w:hAnsi="Arial" w:cs="Arial"/>
                <w:color w:val="000000" w:themeColor="text1"/>
                <w:sz w:val="22"/>
                <w:szCs w:val="22"/>
              </w:rPr>
              <w:t>]</w:t>
            </w:r>
            <w:r w:rsidRPr="003C74D1">
              <w:rPr>
                <w:rFonts w:ascii="Arial" w:hAnsi="Arial" w:cs="Arial"/>
                <w:color w:val="000000" w:themeColor="text1"/>
                <w:sz w:val="22"/>
                <w:szCs w:val="22"/>
              </w:rPr>
              <w:tab/>
            </w:r>
          </w:p>
          <w:p w14:paraId="64B42CF5" w14:textId="77777777" w:rsidR="00C0004E" w:rsidRPr="003C74D1" w:rsidRDefault="00C0004E" w:rsidP="003C74D1">
            <w:pPr>
              <w:spacing w:before="80" w:after="80" w:line="276" w:lineRule="auto"/>
              <w:rPr>
                <w:rFonts w:ascii="Arial" w:hAnsi="Arial" w:cs="Arial"/>
                <w:color w:val="000000" w:themeColor="text1"/>
                <w:sz w:val="22"/>
                <w:szCs w:val="22"/>
              </w:rPr>
            </w:pPr>
            <w:r w:rsidRPr="003C74D1">
              <w:rPr>
                <w:rFonts w:ascii="Arial" w:hAnsi="Arial" w:cs="Arial"/>
                <w:color w:val="000000" w:themeColor="text1"/>
                <w:sz w:val="22"/>
                <w:szCs w:val="22"/>
              </w:rPr>
              <w:t>Country: [</w:t>
            </w:r>
            <w:r w:rsidRPr="003C74D1">
              <w:rPr>
                <w:rFonts w:ascii="Arial" w:hAnsi="Arial" w:cs="Arial"/>
                <w:b/>
                <w:i/>
                <w:color w:val="000000" w:themeColor="text1"/>
                <w:sz w:val="22"/>
                <w:szCs w:val="22"/>
              </w:rPr>
              <w:t>insert name of country</w:t>
            </w:r>
            <w:r w:rsidRPr="003C74D1">
              <w:rPr>
                <w:rFonts w:ascii="Arial" w:hAnsi="Arial" w:cs="Arial"/>
                <w:color w:val="000000" w:themeColor="text1"/>
                <w:sz w:val="22"/>
                <w:szCs w:val="22"/>
              </w:rPr>
              <w:t>]</w:t>
            </w:r>
            <w:r w:rsidRPr="003C74D1">
              <w:rPr>
                <w:rFonts w:ascii="Arial" w:hAnsi="Arial" w:cs="Arial"/>
                <w:color w:val="000000" w:themeColor="text1"/>
                <w:sz w:val="22"/>
                <w:szCs w:val="22"/>
              </w:rPr>
              <w:tab/>
            </w:r>
          </w:p>
          <w:p w14:paraId="6F2DAA96" w14:textId="77777777" w:rsidR="00C0004E" w:rsidRPr="003C74D1" w:rsidRDefault="00C0004E" w:rsidP="003C74D1">
            <w:pPr>
              <w:tabs>
                <w:tab w:val="right" w:pos="4860"/>
              </w:tabs>
              <w:spacing w:before="80" w:after="80" w:line="276" w:lineRule="auto"/>
              <w:rPr>
                <w:rFonts w:ascii="Arial" w:hAnsi="Arial" w:cs="Arial"/>
                <w:b/>
                <w:i/>
                <w:color w:val="000000" w:themeColor="text1"/>
                <w:sz w:val="22"/>
                <w:szCs w:val="22"/>
              </w:rPr>
            </w:pPr>
            <w:r w:rsidRPr="003C74D1">
              <w:rPr>
                <w:rFonts w:ascii="Arial" w:hAnsi="Arial" w:cs="Arial"/>
                <w:b/>
                <w:i/>
                <w:color w:val="000000" w:themeColor="text1"/>
                <w:sz w:val="22"/>
                <w:szCs w:val="22"/>
              </w:rPr>
              <w:t>[The time allowed for the preparation and submission of Tenders shall be determined with due consideration to the particular circumstances of the project and the magnitude and complexity of the procurement. The period allowed shall be at least thirty (30) Business Days, unless otherwise agreed with the Bank]</w:t>
            </w:r>
          </w:p>
          <w:p w14:paraId="45F638CC" w14:textId="77777777" w:rsidR="00C0004E" w:rsidRPr="003C74D1" w:rsidRDefault="00C0004E" w:rsidP="003C74D1">
            <w:pPr>
              <w:tabs>
                <w:tab w:val="right" w:pos="4860"/>
              </w:tabs>
              <w:spacing w:before="80" w:after="8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The deadline for Tender submission is: </w:t>
            </w:r>
          </w:p>
          <w:p w14:paraId="11EDD124" w14:textId="419812C1" w:rsidR="00C0004E" w:rsidRPr="003C74D1" w:rsidRDefault="00C0004E" w:rsidP="003C74D1">
            <w:pPr>
              <w:spacing w:before="80" w:after="80" w:line="276" w:lineRule="auto"/>
              <w:rPr>
                <w:rFonts w:ascii="Arial" w:hAnsi="Arial" w:cs="Arial"/>
                <w:b/>
                <w:color w:val="000000" w:themeColor="text1"/>
                <w:sz w:val="22"/>
                <w:szCs w:val="22"/>
              </w:rPr>
            </w:pPr>
            <w:r w:rsidRPr="003C74D1">
              <w:rPr>
                <w:rFonts w:ascii="Arial" w:hAnsi="Arial" w:cs="Arial"/>
                <w:color w:val="000000" w:themeColor="text1"/>
                <w:sz w:val="22"/>
                <w:szCs w:val="22"/>
              </w:rPr>
              <w:t>Date:</w:t>
            </w:r>
            <w:r w:rsidR="00964036" w:rsidRPr="003C74D1">
              <w:rPr>
                <w:rFonts w:ascii="Arial" w:hAnsi="Arial" w:cs="Arial"/>
                <w:color w:val="000000" w:themeColor="text1"/>
                <w:sz w:val="22"/>
                <w:szCs w:val="22"/>
              </w:rPr>
              <w:t xml:space="preserve"> </w:t>
            </w:r>
            <w:r w:rsidRPr="003C74D1">
              <w:rPr>
                <w:rFonts w:ascii="Arial" w:hAnsi="Arial" w:cs="Arial"/>
                <w:b/>
                <w:i/>
                <w:color w:val="000000" w:themeColor="text1"/>
                <w:sz w:val="22"/>
                <w:szCs w:val="22"/>
              </w:rPr>
              <w:t>[insert day, month</w:t>
            </w:r>
            <w:r w:rsidR="00C632D0">
              <w:rPr>
                <w:rFonts w:ascii="Arial" w:hAnsi="Arial" w:cs="Arial"/>
                <w:b/>
                <w:i/>
                <w:color w:val="000000" w:themeColor="text1"/>
                <w:sz w:val="22"/>
                <w:szCs w:val="22"/>
              </w:rPr>
              <w:t xml:space="preserve"> and</w:t>
            </w:r>
            <w:r w:rsidRPr="003C74D1">
              <w:rPr>
                <w:rFonts w:ascii="Arial" w:hAnsi="Arial" w:cs="Arial"/>
                <w:b/>
                <w:i/>
                <w:color w:val="000000" w:themeColor="text1"/>
                <w:sz w:val="22"/>
                <w:szCs w:val="22"/>
              </w:rPr>
              <w:t xml:space="preserve"> year, e.g.</w:t>
            </w:r>
            <w:r w:rsidR="00C632D0">
              <w:rPr>
                <w:rFonts w:ascii="Arial" w:hAnsi="Arial" w:cs="Arial"/>
                <w:b/>
                <w:i/>
                <w:color w:val="000000" w:themeColor="text1"/>
                <w:sz w:val="22"/>
                <w:szCs w:val="22"/>
              </w:rPr>
              <w:t>,</w:t>
            </w:r>
            <w:r w:rsidRPr="003C74D1">
              <w:rPr>
                <w:rFonts w:ascii="Arial" w:hAnsi="Arial" w:cs="Arial"/>
                <w:b/>
                <w:i/>
                <w:color w:val="000000" w:themeColor="text1"/>
                <w:sz w:val="22"/>
                <w:szCs w:val="22"/>
              </w:rPr>
              <w:t xml:space="preserve"> </w:t>
            </w:r>
            <w:r w:rsidR="00C632D0">
              <w:rPr>
                <w:rFonts w:ascii="Arial" w:hAnsi="Arial" w:cs="Arial"/>
                <w:b/>
                <w:i/>
                <w:color w:val="000000" w:themeColor="text1"/>
                <w:sz w:val="22"/>
                <w:szCs w:val="22"/>
              </w:rPr>
              <w:t xml:space="preserve">June </w:t>
            </w:r>
            <w:r w:rsidRPr="003C74D1">
              <w:rPr>
                <w:rFonts w:ascii="Arial" w:hAnsi="Arial" w:cs="Arial"/>
                <w:b/>
                <w:i/>
                <w:color w:val="000000" w:themeColor="text1"/>
                <w:sz w:val="22"/>
                <w:szCs w:val="22"/>
              </w:rPr>
              <w:t>15</w:t>
            </w:r>
            <w:r w:rsidR="00C632D0">
              <w:rPr>
                <w:rFonts w:ascii="Arial" w:hAnsi="Arial" w:cs="Arial"/>
                <w:b/>
                <w:i/>
                <w:color w:val="000000" w:themeColor="text1"/>
                <w:sz w:val="22"/>
                <w:szCs w:val="22"/>
              </w:rPr>
              <w:t xml:space="preserve">, </w:t>
            </w:r>
            <w:r w:rsidRPr="003C74D1">
              <w:rPr>
                <w:rFonts w:ascii="Arial" w:hAnsi="Arial" w:cs="Arial"/>
                <w:b/>
                <w:i/>
                <w:color w:val="000000" w:themeColor="text1"/>
                <w:sz w:val="22"/>
                <w:szCs w:val="22"/>
              </w:rPr>
              <w:t>2019]</w:t>
            </w:r>
          </w:p>
          <w:p w14:paraId="6B7CFC2F" w14:textId="2293A716" w:rsidR="00C0004E" w:rsidRPr="003C74D1" w:rsidRDefault="00C0004E" w:rsidP="003C74D1">
            <w:pPr>
              <w:tabs>
                <w:tab w:val="right" w:pos="4860"/>
              </w:tabs>
              <w:spacing w:before="80" w:after="80" w:line="276" w:lineRule="auto"/>
              <w:rPr>
                <w:rFonts w:ascii="Arial" w:hAnsi="Arial" w:cs="Arial"/>
                <w:i/>
                <w:color w:val="000000" w:themeColor="text1"/>
                <w:sz w:val="22"/>
                <w:szCs w:val="22"/>
                <w:u w:val="single"/>
              </w:rPr>
            </w:pPr>
            <w:r w:rsidRPr="003C74D1">
              <w:rPr>
                <w:rFonts w:ascii="Arial" w:hAnsi="Arial" w:cs="Arial"/>
                <w:color w:val="000000" w:themeColor="text1"/>
                <w:sz w:val="22"/>
                <w:szCs w:val="22"/>
              </w:rPr>
              <w:t>Time:</w:t>
            </w:r>
            <w:r w:rsidR="00964036" w:rsidRPr="003C74D1">
              <w:rPr>
                <w:rFonts w:ascii="Arial" w:hAnsi="Arial" w:cs="Arial"/>
                <w:color w:val="000000" w:themeColor="text1"/>
                <w:sz w:val="22"/>
                <w:szCs w:val="22"/>
              </w:rPr>
              <w:t xml:space="preserve"> </w:t>
            </w:r>
            <w:r w:rsidRPr="003C74D1">
              <w:rPr>
                <w:rFonts w:ascii="Arial" w:hAnsi="Arial" w:cs="Arial"/>
                <w:i/>
                <w:color w:val="000000" w:themeColor="text1"/>
                <w:sz w:val="22"/>
                <w:szCs w:val="22"/>
              </w:rPr>
              <w:t>[</w:t>
            </w:r>
            <w:r w:rsidRPr="003C74D1">
              <w:rPr>
                <w:rFonts w:ascii="Arial" w:hAnsi="Arial" w:cs="Arial"/>
                <w:b/>
                <w:i/>
                <w:color w:val="000000" w:themeColor="text1"/>
                <w:sz w:val="22"/>
                <w:szCs w:val="22"/>
              </w:rPr>
              <w:t>insert time, and identify if a.m. or p.m., e.g.</w:t>
            </w:r>
            <w:r w:rsidR="00C632D0">
              <w:rPr>
                <w:rFonts w:ascii="Arial" w:hAnsi="Arial" w:cs="Arial"/>
                <w:b/>
                <w:i/>
                <w:color w:val="000000" w:themeColor="text1"/>
                <w:sz w:val="22"/>
                <w:szCs w:val="22"/>
              </w:rPr>
              <w:t>,</w:t>
            </w:r>
            <w:r w:rsidRPr="003C74D1">
              <w:rPr>
                <w:rFonts w:ascii="Arial" w:hAnsi="Arial" w:cs="Arial"/>
                <w:b/>
                <w:i/>
                <w:color w:val="000000" w:themeColor="text1"/>
                <w:sz w:val="22"/>
                <w:szCs w:val="22"/>
              </w:rPr>
              <w:t xml:space="preserve"> 10:30 a.m.</w:t>
            </w:r>
            <w:r w:rsidRPr="003C74D1">
              <w:rPr>
                <w:rFonts w:ascii="Arial" w:hAnsi="Arial" w:cs="Arial"/>
                <w:i/>
                <w:color w:val="000000" w:themeColor="text1"/>
                <w:sz w:val="22"/>
                <w:szCs w:val="22"/>
              </w:rPr>
              <w:t>]</w:t>
            </w:r>
          </w:p>
          <w:p w14:paraId="34E39A6D" w14:textId="77777777" w:rsidR="00C0004E" w:rsidRPr="003C74D1" w:rsidRDefault="00C0004E" w:rsidP="003C74D1">
            <w:pPr>
              <w:suppressAutoHyphens/>
              <w:spacing w:before="80" w:after="80" w:line="276" w:lineRule="auto"/>
              <w:rPr>
                <w:rFonts w:ascii="Arial" w:hAnsi="Arial" w:cs="Arial"/>
                <w:bCs/>
                <w:color w:val="000000" w:themeColor="text1"/>
                <w:spacing w:val="-4"/>
                <w:sz w:val="22"/>
                <w:szCs w:val="22"/>
              </w:rPr>
            </w:pPr>
            <w:r w:rsidRPr="003C74D1">
              <w:rPr>
                <w:rFonts w:ascii="Arial" w:hAnsi="Arial" w:cs="Arial"/>
                <w:bCs/>
                <w:i/>
                <w:color w:val="000000" w:themeColor="text1"/>
                <w:spacing w:val="-4"/>
                <w:sz w:val="22"/>
                <w:szCs w:val="22"/>
              </w:rPr>
              <w:lastRenderedPageBreak/>
              <w:t>[The date and time should be the same as those provided in the Specific Procurement Notice, unless subsequently amended pursuant to ITT 22.2</w:t>
            </w:r>
            <w:r w:rsidRPr="003C74D1">
              <w:rPr>
                <w:rFonts w:ascii="Arial" w:hAnsi="Arial" w:cs="Arial"/>
                <w:bCs/>
                <w:color w:val="000000" w:themeColor="text1"/>
                <w:spacing w:val="-4"/>
                <w:sz w:val="22"/>
                <w:szCs w:val="22"/>
              </w:rPr>
              <w:t>]</w:t>
            </w:r>
          </w:p>
          <w:p w14:paraId="1AA80B1C" w14:textId="77777777" w:rsidR="00C0004E" w:rsidRPr="003C74D1" w:rsidRDefault="00C0004E" w:rsidP="003C74D1">
            <w:pPr>
              <w:tabs>
                <w:tab w:val="right" w:pos="4860"/>
              </w:tabs>
              <w:spacing w:before="80" w:after="80" w:line="276" w:lineRule="auto"/>
              <w:rPr>
                <w:rFonts w:ascii="Arial" w:hAnsi="Arial" w:cs="Arial"/>
                <w:color w:val="000000" w:themeColor="text1"/>
                <w:sz w:val="22"/>
                <w:szCs w:val="22"/>
              </w:rPr>
            </w:pPr>
          </w:p>
        </w:tc>
      </w:tr>
      <w:tr w:rsidR="00C0004E" w:rsidRPr="00624FE6" w14:paraId="2C10B5F2" w14:textId="77777777" w:rsidTr="00C65BF6">
        <w:tblPrEx>
          <w:tblBorders>
            <w:insideH w:val="single" w:sz="8" w:space="0" w:color="000000"/>
          </w:tblBorders>
        </w:tblPrEx>
        <w:tc>
          <w:tcPr>
            <w:tcW w:w="1491" w:type="dxa"/>
            <w:tcBorders>
              <w:top w:val="single" w:sz="12" w:space="0" w:color="000000"/>
              <w:bottom w:val="single" w:sz="12" w:space="0" w:color="000000"/>
              <w:right w:val="single" w:sz="12" w:space="0" w:color="000000"/>
            </w:tcBorders>
            <w:shd w:val="clear" w:color="auto" w:fill="auto"/>
          </w:tcPr>
          <w:p w14:paraId="291F3A65" w14:textId="77777777" w:rsidR="00C0004E" w:rsidRPr="003C74D1" w:rsidRDefault="00C0004E" w:rsidP="003C74D1">
            <w:pPr>
              <w:tabs>
                <w:tab w:val="right" w:pos="4980"/>
              </w:tabs>
              <w:spacing w:before="80" w:after="80" w:line="276" w:lineRule="auto"/>
              <w:rPr>
                <w:rFonts w:ascii="Arial" w:hAnsi="Arial" w:cs="Arial"/>
                <w:b/>
                <w:color w:val="000000" w:themeColor="text1"/>
                <w:sz w:val="22"/>
                <w:szCs w:val="22"/>
              </w:rPr>
            </w:pPr>
            <w:r w:rsidRPr="003C74D1">
              <w:rPr>
                <w:rFonts w:ascii="Arial" w:hAnsi="Arial" w:cs="Arial"/>
                <w:b/>
                <w:color w:val="000000" w:themeColor="text1"/>
                <w:sz w:val="22"/>
                <w:szCs w:val="22"/>
              </w:rPr>
              <w:lastRenderedPageBreak/>
              <w:t>ITT 25.1</w:t>
            </w:r>
          </w:p>
        </w:tc>
        <w:tc>
          <w:tcPr>
            <w:tcW w:w="7599" w:type="dxa"/>
            <w:tcBorders>
              <w:top w:val="single" w:sz="12" w:space="0" w:color="000000"/>
              <w:left w:val="single" w:sz="12" w:space="0" w:color="000000"/>
              <w:bottom w:val="single" w:sz="12" w:space="0" w:color="000000"/>
            </w:tcBorders>
            <w:shd w:val="clear" w:color="auto" w:fill="auto"/>
          </w:tcPr>
          <w:p w14:paraId="2E10065D" w14:textId="77777777" w:rsidR="00C0004E" w:rsidRPr="003C74D1" w:rsidRDefault="00C0004E" w:rsidP="003C74D1">
            <w:pPr>
              <w:tabs>
                <w:tab w:val="right" w:pos="4860"/>
              </w:tabs>
              <w:spacing w:before="80" w:after="8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The Tender opening shall take place at: </w:t>
            </w:r>
          </w:p>
          <w:p w14:paraId="37D0F72D" w14:textId="344FBC87" w:rsidR="00C0004E" w:rsidRPr="003C74D1" w:rsidRDefault="00C0004E" w:rsidP="003C74D1">
            <w:pPr>
              <w:spacing w:before="80" w:after="80" w:line="276" w:lineRule="auto"/>
              <w:ind w:left="645" w:hanging="645"/>
              <w:rPr>
                <w:rFonts w:ascii="Arial" w:hAnsi="Arial" w:cs="Arial"/>
                <w:color w:val="000000" w:themeColor="text1"/>
                <w:sz w:val="22"/>
                <w:szCs w:val="22"/>
              </w:rPr>
            </w:pPr>
            <w:r w:rsidRPr="003C74D1">
              <w:rPr>
                <w:rFonts w:ascii="Arial" w:hAnsi="Arial" w:cs="Arial"/>
                <w:color w:val="000000" w:themeColor="text1"/>
                <w:sz w:val="22"/>
                <w:szCs w:val="22"/>
              </w:rPr>
              <w:t>Street Address:</w:t>
            </w:r>
            <w:r w:rsidR="00964036" w:rsidRPr="003C74D1">
              <w:rPr>
                <w:rFonts w:ascii="Arial" w:hAnsi="Arial" w:cs="Arial"/>
                <w:color w:val="000000" w:themeColor="text1"/>
                <w:sz w:val="22"/>
                <w:szCs w:val="22"/>
              </w:rPr>
              <w:t xml:space="preserve"> </w:t>
            </w:r>
            <w:r w:rsidRPr="003C74D1">
              <w:rPr>
                <w:rFonts w:ascii="Arial" w:hAnsi="Arial" w:cs="Arial"/>
                <w:i/>
                <w:color w:val="000000" w:themeColor="text1"/>
                <w:sz w:val="22"/>
                <w:szCs w:val="22"/>
              </w:rPr>
              <w:t>[</w:t>
            </w:r>
            <w:r w:rsidRPr="003C74D1">
              <w:rPr>
                <w:rFonts w:ascii="Arial" w:hAnsi="Arial" w:cs="Arial"/>
                <w:b/>
                <w:i/>
                <w:color w:val="000000" w:themeColor="text1"/>
                <w:sz w:val="22"/>
                <w:szCs w:val="22"/>
              </w:rPr>
              <w:t>insert street address and numbe</w:t>
            </w:r>
            <w:r w:rsidRPr="003C74D1">
              <w:rPr>
                <w:rFonts w:ascii="Arial" w:hAnsi="Arial" w:cs="Arial"/>
                <w:i/>
                <w:color w:val="000000" w:themeColor="text1"/>
                <w:sz w:val="22"/>
                <w:szCs w:val="22"/>
              </w:rPr>
              <w:t>r]</w:t>
            </w:r>
            <w:r w:rsidRPr="003C74D1">
              <w:rPr>
                <w:rFonts w:ascii="Arial" w:hAnsi="Arial" w:cs="Arial"/>
                <w:color w:val="000000" w:themeColor="text1"/>
                <w:sz w:val="22"/>
                <w:szCs w:val="22"/>
              </w:rPr>
              <w:tab/>
            </w:r>
          </w:p>
          <w:p w14:paraId="66A74792" w14:textId="72004A07" w:rsidR="00C0004E" w:rsidRPr="003C74D1" w:rsidRDefault="00C0004E" w:rsidP="003C74D1">
            <w:pPr>
              <w:spacing w:before="80" w:after="80" w:line="276" w:lineRule="auto"/>
              <w:ind w:left="705" w:hanging="705"/>
              <w:rPr>
                <w:rFonts w:ascii="Arial" w:hAnsi="Arial" w:cs="Arial"/>
                <w:color w:val="000000" w:themeColor="text1"/>
                <w:sz w:val="22"/>
                <w:szCs w:val="22"/>
              </w:rPr>
            </w:pPr>
            <w:r w:rsidRPr="003C74D1">
              <w:rPr>
                <w:rFonts w:ascii="Arial" w:hAnsi="Arial" w:cs="Arial"/>
                <w:color w:val="000000" w:themeColor="text1"/>
                <w:sz w:val="22"/>
                <w:szCs w:val="22"/>
              </w:rPr>
              <w:t>Floor/ Room number:</w:t>
            </w:r>
            <w:r w:rsidR="00964036" w:rsidRPr="003C74D1">
              <w:rPr>
                <w:rFonts w:ascii="Arial" w:hAnsi="Arial" w:cs="Arial"/>
                <w:color w:val="000000" w:themeColor="text1"/>
                <w:sz w:val="22"/>
                <w:szCs w:val="22"/>
              </w:rPr>
              <w:t xml:space="preserve"> </w:t>
            </w:r>
            <w:r w:rsidRPr="003C74D1">
              <w:rPr>
                <w:rFonts w:ascii="Arial" w:hAnsi="Arial" w:cs="Arial"/>
                <w:i/>
                <w:color w:val="000000" w:themeColor="text1"/>
                <w:sz w:val="22"/>
                <w:szCs w:val="22"/>
              </w:rPr>
              <w:t>[</w:t>
            </w:r>
            <w:r w:rsidRPr="003C74D1">
              <w:rPr>
                <w:rFonts w:ascii="Arial" w:hAnsi="Arial" w:cs="Arial"/>
                <w:b/>
                <w:i/>
                <w:color w:val="000000" w:themeColor="text1"/>
                <w:sz w:val="22"/>
                <w:szCs w:val="22"/>
              </w:rPr>
              <w:t>insert floor and room number, if applicable</w:t>
            </w:r>
            <w:r w:rsidRPr="003C74D1">
              <w:rPr>
                <w:rFonts w:ascii="Arial" w:hAnsi="Arial" w:cs="Arial"/>
                <w:i/>
                <w:color w:val="000000" w:themeColor="text1"/>
                <w:sz w:val="22"/>
                <w:szCs w:val="22"/>
              </w:rPr>
              <w:t>]</w:t>
            </w:r>
            <w:r w:rsidRPr="003C74D1">
              <w:rPr>
                <w:rFonts w:ascii="Arial" w:hAnsi="Arial" w:cs="Arial"/>
                <w:color w:val="000000" w:themeColor="text1"/>
                <w:sz w:val="22"/>
                <w:szCs w:val="22"/>
              </w:rPr>
              <w:tab/>
            </w:r>
          </w:p>
          <w:p w14:paraId="3A719E28" w14:textId="77777777" w:rsidR="00C0004E" w:rsidRPr="003C74D1" w:rsidRDefault="00C0004E" w:rsidP="003C74D1">
            <w:pPr>
              <w:spacing w:before="80" w:after="8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City: </w:t>
            </w:r>
            <w:r w:rsidRPr="003C74D1">
              <w:rPr>
                <w:rFonts w:ascii="Arial" w:hAnsi="Arial" w:cs="Arial"/>
                <w:i/>
                <w:color w:val="000000" w:themeColor="text1"/>
                <w:sz w:val="22"/>
                <w:szCs w:val="22"/>
              </w:rPr>
              <w:t>[</w:t>
            </w:r>
            <w:r w:rsidRPr="003C74D1">
              <w:rPr>
                <w:rFonts w:ascii="Arial" w:hAnsi="Arial" w:cs="Arial"/>
                <w:b/>
                <w:i/>
                <w:color w:val="000000" w:themeColor="text1"/>
                <w:sz w:val="22"/>
                <w:szCs w:val="22"/>
              </w:rPr>
              <w:t>insert name of city or town</w:t>
            </w:r>
            <w:r w:rsidRPr="003C74D1">
              <w:rPr>
                <w:rFonts w:ascii="Arial" w:hAnsi="Arial" w:cs="Arial"/>
                <w:i/>
                <w:color w:val="000000" w:themeColor="text1"/>
                <w:sz w:val="22"/>
                <w:szCs w:val="22"/>
              </w:rPr>
              <w:t>]</w:t>
            </w:r>
          </w:p>
          <w:p w14:paraId="33CD3082" w14:textId="77777777" w:rsidR="00C0004E" w:rsidRPr="003C74D1" w:rsidRDefault="00C0004E" w:rsidP="003C74D1">
            <w:pPr>
              <w:pStyle w:val="BodyText"/>
              <w:spacing w:before="80" w:after="80" w:line="276" w:lineRule="auto"/>
              <w:ind w:right="-48"/>
              <w:rPr>
                <w:rFonts w:ascii="Arial" w:hAnsi="Arial" w:cs="Arial"/>
                <w:color w:val="000000" w:themeColor="text1"/>
                <w:sz w:val="22"/>
                <w:szCs w:val="22"/>
              </w:rPr>
            </w:pPr>
            <w:r w:rsidRPr="003C74D1">
              <w:rPr>
                <w:rFonts w:ascii="Arial" w:hAnsi="Arial" w:cs="Arial"/>
                <w:color w:val="000000" w:themeColor="text1"/>
                <w:sz w:val="22"/>
                <w:szCs w:val="22"/>
              </w:rPr>
              <w:t xml:space="preserve">Country: </w:t>
            </w:r>
            <w:r w:rsidRPr="003C74D1">
              <w:rPr>
                <w:rFonts w:ascii="Arial" w:hAnsi="Arial" w:cs="Arial"/>
                <w:i/>
                <w:color w:val="000000" w:themeColor="text1"/>
                <w:sz w:val="22"/>
                <w:szCs w:val="22"/>
              </w:rPr>
              <w:t>[</w:t>
            </w:r>
            <w:r w:rsidRPr="003C74D1">
              <w:rPr>
                <w:rFonts w:ascii="Arial" w:hAnsi="Arial" w:cs="Arial"/>
                <w:b/>
                <w:i/>
                <w:color w:val="000000" w:themeColor="text1"/>
                <w:sz w:val="22"/>
                <w:szCs w:val="22"/>
              </w:rPr>
              <w:t>insert name of country</w:t>
            </w:r>
            <w:r w:rsidRPr="003C74D1">
              <w:rPr>
                <w:rFonts w:ascii="Arial" w:hAnsi="Arial" w:cs="Arial"/>
                <w:i/>
                <w:color w:val="000000" w:themeColor="text1"/>
                <w:sz w:val="22"/>
                <w:szCs w:val="22"/>
              </w:rPr>
              <w:t>]</w:t>
            </w:r>
          </w:p>
          <w:p w14:paraId="61CACC1B" w14:textId="5F4F20B1" w:rsidR="00C0004E" w:rsidRPr="003C74D1" w:rsidRDefault="00C0004E" w:rsidP="003C74D1">
            <w:pPr>
              <w:spacing w:before="80" w:after="80" w:line="276" w:lineRule="auto"/>
              <w:rPr>
                <w:rFonts w:ascii="Arial" w:hAnsi="Arial" w:cs="Arial"/>
                <w:b/>
                <w:i/>
                <w:color w:val="000000" w:themeColor="text1"/>
                <w:sz w:val="22"/>
                <w:szCs w:val="22"/>
              </w:rPr>
            </w:pPr>
            <w:r w:rsidRPr="003C74D1">
              <w:rPr>
                <w:rFonts w:ascii="Arial" w:hAnsi="Arial" w:cs="Arial"/>
                <w:color w:val="000000" w:themeColor="text1"/>
                <w:sz w:val="22"/>
                <w:szCs w:val="22"/>
              </w:rPr>
              <w:t>Date:</w:t>
            </w:r>
            <w:r w:rsidR="00964036" w:rsidRPr="003C74D1">
              <w:rPr>
                <w:rFonts w:ascii="Arial" w:hAnsi="Arial" w:cs="Arial"/>
                <w:color w:val="000000" w:themeColor="text1"/>
                <w:sz w:val="22"/>
                <w:szCs w:val="22"/>
              </w:rPr>
              <w:t xml:space="preserve"> </w:t>
            </w:r>
            <w:r w:rsidRPr="003C74D1">
              <w:rPr>
                <w:rFonts w:ascii="Arial" w:hAnsi="Arial" w:cs="Arial"/>
                <w:b/>
                <w:i/>
                <w:color w:val="000000" w:themeColor="text1"/>
                <w:sz w:val="22"/>
                <w:szCs w:val="22"/>
              </w:rPr>
              <w:t>[insert day, month</w:t>
            </w:r>
            <w:r w:rsidR="00C632D0">
              <w:rPr>
                <w:rFonts w:ascii="Arial" w:hAnsi="Arial" w:cs="Arial"/>
                <w:b/>
                <w:i/>
                <w:color w:val="000000" w:themeColor="text1"/>
                <w:sz w:val="22"/>
                <w:szCs w:val="22"/>
              </w:rPr>
              <w:t xml:space="preserve"> and</w:t>
            </w:r>
            <w:r w:rsidRPr="003C74D1">
              <w:rPr>
                <w:rFonts w:ascii="Arial" w:hAnsi="Arial" w:cs="Arial"/>
                <w:b/>
                <w:i/>
                <w:color w:val="000000" w:themeColor="text1"/>
                <w:sz w:val="22"/>
                <w:szCs w:val="22"/>
              </w:rPr>
              <w:t xml:space="preserve"> year, e.g.</w:t>
            </w:r>
            <w:r w:rsidR="00C632D0">
              <w:rPr>
                <w:rFonts w:ascii="Arial" w:hAnsi="Arial" w:cs="Arial"/>
                <w:b/>
                <w:i/>
                <w:color w:val="000000" w:themeColor="text1"/>
                <w:sz w:val="22"/>
                <w:szCs w:val="22"/>
              </w:rPr>
              <w:t>,</w:t>
            </w:r>
            <w:r w:rsidRPr="003C74D1">
              <w:rPr>
                <w:rFonts w:ascii="Arial" w:hAnsi="Arial" w:cs="Arial"/>
                <w:b/>
                <w:i/>
                <w:color w:val="000000" w:themeColor="text1"/>
                <w:sz w:val="22"/>
                <w:szCs w:val="22"/>
              </w:rPr>
              <w:t xml:space="preserve"> </w:t>
            </w:r>
            <w:r w:rsidR="00C632D0">
              <w:rPr>
                <w:rFonts w:ascii="Arial" w:hAnsi="Arial" w:cs="Arial"/>
                <w:b/>
                <w:i/>
                <w:color w:val="000000" w:themeColor="text1"/>
                <w:sz w:val="22"/>
                <w:szCs w:val="22"/>
              </w:rPr>
              <w:t xml:space="preserve">June </w:t>
            </w:r>
            <w:r w:rsidRPr="003C74D1">
              <w:rPr>
                <w:rFonts w:ascii="Arial" w:hAnsi="Arial" w:cs="Arial"/>
                <w:b/>
                <w:i/>
                <w:color w:val="000000" w:themeColor="text1"/>
                <w:sz w:val="22"/>
                <w:szCs w:val="22"/>
              </w:rPr>
              <w:t>15, 2019]</w:t>
            </w:r>
          </w:p>
          <w:p w14:paraId="3C0522B1" w14:textId="4F3D8CC8" w:rsidR="00C0004E" w:rsidRPr="003C74D1" w:rsidRDefault="00C0004E" w:rsidP="003C74D1">
            <w:pPr>
              <w:tabs>
                <w:tab w:val="right" w:pos="4860"/>
              </w:tabs>
              <w:spacing w:before="80" w:after="8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Time: </w:t>
            </w:r>
            <w:r w:rsidRPr="003C74D1">
              <w:rPr>
                <w:rFonts w:ascii="Arial" w:hAnsi="Arial" w:cs="Arial"/>
                <w:i/>
                <w:color w:val="000000" w:themeColor="text1"/>
                <w:sz w:val="22"/>
                <w:szCs w:val="22"/>
              </w:rPr>
              <w:t>[</w:t>
            </w:r>
            <w:r w:rsidRPr="003C74D1">
              <w:rPr>
                <w:rFonts w:ascii="Arial" w:hAnsi="Arial" w:cs="Arial"/>
                <w:b/>
                <w:i/>
                <w:color w:val="000000" w:themeColor="text1"/>
                <w:sz w:val="22"/>
                <w:szCs w:val="22"/>
              </w:rPr>
              <w:t>insert time, and identify if a.m. or p.m.</w:t>
            </w:r>
            <w:r w:rsidR="00C632D0">
              <w:rPr>
                <w:rFonts w:ascii="Arial" w:hAnsi="Arial" w:cs="Arial"/>
                <w:b/>
                <w:i/>
                <w:color w:val="000000" w:themeColor="text1"/>
                <w:sz w:val="22"/>
                <w:szCs w:val="22"/>
              </w:rPr>
              <w:t>,</w:t>
            </w:r>
            <w:r w:rsidRPr="003C74D1">
              <w:rPr>
                <w:rFonts w:ascii="Arial" w:hAnsi="Arial" w:cs="Arial"/>
                <w:b/>
                <w:i/>
                <w:color w:val="000000" w:themeColor="text1"/>
                <w:sz w:val="22"/>
                <w:szCs w:val="22"/>
              </w:rPr>
              <w:t xml:space="preserve"> e.g.</w:t>
            </w:r>
            <w:r w:rsidR="00C632D0">
              <w:rPr>
                <w:rFonts w:ascii="Arial" w:hAnsi="Arial" w:cs="Arial"/>
                <w:b/>
                <w:i/>
                <w:color w:val="000000" w:themeColor="text1"/>
                <w:sz w:val="22"/>
                <w:szCs w:val="22"/>
              </w:rPr>
              <w:t>,</w:t>
            </w:r>
            <w:r w:rsidRPr="003C74D1">
              <w:rPr>
                <w:rFonts w:ascii="Arial" w:hAnsi="Arial" w:cs="Arial"/>
                <w:b/>
                <w:i/>
                <w:color w:val="000000" w:themeColor="text1"/>
                <w:sz w:val="22"/>
                <w:szCs w:val="22"/>
              </w:rPr>
              <w:t xml:space="preserve"> 10:30 a.m.</w:t>
            </w:r>
            <w:r w:rsidRPr="003C74D1">
              <w:rPr>
                <w:rFonts w:ascii="Arial" w:hAnsi="Arial" w:cs="Arial"/>
                <w:i/>
                <w:color w:val="000000" w:themeColor="text1"/>
                <w:sz w:val="22"/>
                <w:szCs w:val="22"/>
              </w:rPr>
              <w:t xml:space="preserve">] </w:t>
            </w:r>
            <w:r w:rsidRPr="003C74D1">
              <w:rPr>
                <w:rFonts w:ascii="Arial" w:hAnsi="Arial" w:cs="Arial"/>
                <w:b/>
                <w:i/>
                <w:color w:val="000000" w:themeColor="text1"/>
                <w:sz w:val="22"/>
                <w:szCs w:val="22"/>
              </w:rPr>
              <w:t xml:space="preserve">[Date and time should be the same as those given for the deadline for submission of Tenders in accordance </w:t>
            </w:r>
            <w:r w:rsidRPr="003C74D1">
              <w:rPr>
                <w:rFonts w:ascii="Arial" w:hAnsi="Arial" w:cs="Arial"/>
                <w:b/>
                <w:i/>
                <w:color w:val="000000" w:themeColor="text1"/>
                <w:sz w:val="22"/>
                <w:szCs w:val="22"/>
                <w:shd w:val="clear" w:color="auto" w:fill="FFFFFF" w:themeFill="background1"/>
              </w:rPr>
              <w:t>with ITT 22]</w:t>
            </w:r>
          </w:p>
        </w:tc>
      </w:tr>
      <w:tr w:rsidR="00C0004E" w:rsidRPr="00624FE6" w14:paraId="1831A56D" w14:textId="77777777" w:rsidTr="00C65BF6">
        <w:tblPrEx>
          <w:tblBorders>
            <w:insideH w:val="single" w:sz="8" w:space="0" w:color="000000"/>
          </w:tblBorders>
        </w:tblPrEx>
        <w:tc>
          <w:tcPr>
            <w:tcW w:w="1491" w:type="dxa"/>
            <w:tcBorders>
              <w:top w:val="single" w:sz="12" w:space="0" w:color="000000"/>
              <w:bottom w:val="single" w:sz="12" w:space="0" w:color="000000"/>
              <w:right w:val="single" w:sz="12" w:space="0" w:color="000000"/>
            </w:tcBorders>
            <w:shd w:val="clear" w:color="auto" w:fill="auto"/>
          </w:tcPr>
          <w:p w14:paraId="1820CFFF" w14:textId="77777777" w:rsidR="00C0004E" w:rsidRPr="003C74D1" w:rsidRDefault="00C0004E" w:rsidP="003C74D1">
            <w:pPr>
              <w:tabs>
                <w:tab w:val="right" w:pos="4980"/>
              </w:tabs>
              <w:spacing w:before="80" w:after="80" w:line="276" w:lineRule="auto"/>
              <w:rPr>
                <w:rFonts w:ascii="Arial" w:hAnsi="Arial" w:cs="Arial"/>
                <w:b/>
                <w:color w:val="000000" w:themeColor="text1"/>
                <w:sz w:val="22"/>
                <w:szCs w:val="22"/>
              </w:rPr>
            </w:pPr>
            <w:r w:rsidRPr="003C74D1">
              <w:rPr>
                <w:rFonts w:ascii="Arial" w:hAnsi="Arial" w:cs="Arial"/>
                <w:b/>
                <w:color w:val="000000" w:themeColor="text1"/>
                <w:sz w:val="22"/>
                <w:szCs w:val="22"/>
              </w:rPr>
              <w:t xml:space="preserve">ITT 25.1 </w:t>
            </w:r>
          </w:p>
        </w:tc>
        <w:tc>
          <w:tcPr>
            <w:tcW w:w="7599" w:type="dxa"/>
            <w:tcBorders>
              <w:top w:val="single" w:sz="12" w:space="0" w:color="000000"/>
              <w:left w:val="single" w:sz="12" w:space="0" w:color="000000"/>
              <w:bottom w:val="single" w:sz="12" w:space="0" w:color="000000"/>
            </w:tcBorders>
            <w:shd w:val="clear" w:color="auto" w:fill="auto"/>
          </w:tcPr>
          <w:p w14:paraId="3DD81D43" w14:textId="32ED3B6A" w:rsidR="00C0004E" w:rsidRPr="003C74D1" w:rsidRDefault="00C0004E" w:rsidP="003C74D1">
            <w:pPr>
              <w:tabs>
                <w:tab w:val="right" w:pos="4860"/>
              </w:tabs>
              <w:spacing w:before="80" w:after="80" w:line="276" w:lineRule="auto"/>
              <w:rPr>
                <w:rFonts w:ascii="Arial" w:hAnsi="Arial" w:cs="Arial"/>
                <w:i/>
                <w:color w:val="000000" w:themeColor="text1"/>
                <w:sz w:val="22"/>
                <w:szCs w:val="22"/>
              </w:rPr>
            </w:pPr>
            <w:r w:rsidRPr="003C74D1">
              <w:rPr>
                <w:rFonts w:ascii="Arial" w:hAnsi="Arial" w:cs="Arial"/>
                <w:b/>
                <w:i/>
                <w:color w:val="000000" w:themeColor="text1"/>
                <w:sz w:val="22"/>
                <w:szCs w:val="22"/>
              </w:rPr>
              <w:t xml:space="preserve">[The following provision should be included and the required corresponding information </w:t>
            </w:r>
            <w:r w:rsidR="008866FF">
              <w:rPr>
                <w:rFonts w:ascii="Arial" w:hAnsi="Arial" w:cs="Arial"/>
                <w:b/>
                <w:i/>
                <w:color w:val="000000" w:themeColor="text1"/>
                <w:sz w:val="22"/>
                <w:szCs w:val="22"/>
              </w:rPr>
              <w:t xml:space="preserve">be </w:t>
            </w:r>
            <w:r w:rsidRPr="003C74D1">
              <w:rPr>
                <w:rFonts w:ascii="Arial" w:hAnsi="Arial" w:cs="Arial"/>
                <w:b/>
                <w:i/>
                <w:color w:val="000000" w:themeColor="text1"/>
                <w:sz w:val="22"/>
                <w:szCs w:val="22"/>
              </w:rPr>
              <w:t>inserted only if Tenderers have the option of submitting their Tenders electronically. Otherwise omit.]</w:t>
            </w:r>
          </w:p>
          <w:p w14:paraId="26E772F3" w14:textId="77777777" w:rsidR="00C0004E" w:rsidRPr="003C74D1" w:rsidRDefault="00C0004E" w:rsidP="003C74D1">
            <w:pPr>
              <w:tabs>
                <w:tab w:val="right" w:pos="4860"/>
              </w:tabs>
              <w:spacing w:before="80" w:after="80" w:line="276" w:lineRule="auto"/>
              <w:rPr>
                <w:rFonts w:ascii="Arial" w:hAnsi="Arial" w:cs="Arial"/>
                <w:color w:val="000000" w:themeColor="text1"/>
                <w:sz w:val="22"/>
                <w:szCs w:val="22"/>
              </w:rPr>
            </w:pPr>
            <w:r w:rsidRPr="003C74D1">
              <w:rPr>
                <w:rFonts w:ascii="Arial" w:hAnsi="Arial" w:cs="Arial"/>
                <w:sz w:val="22"/>
                <w:szCs w:val="22"/>
              </w:rPr>
              <w:t xml:space="preserve">The electronic Tender opening procedures shall be: </w:t>
            </w:r>
            <w:r w:rsidRPr="003C74D1">
              <w:rPr>
                <w:rFonts w:ascii="Arial" w:hAnsi="Arial" w:cs="Arial"/>
                <w:b/>
                <w:i/>
                <w:iCs/>
                <w:sz w:val="22"/>
                <w:szCs w:val="22"/>
              </w:rPr>
              <w:t>[insert a description of the electronic Tender opening procedures.]</w:t>
            </w:r>
          </w:p>
        </w:tc>
      </w:tr>
      <w:tr w:rsidR="00C0004E" w:rsidRPr="00624FE6" w14:paraId="7FCFF062" w14:textId="77777777" w:rsidTr="00C65BF6">
        <w:tblPrEx>
          <w:tblBorders>
            <w:insideH w:val="single" w:sz="8" w:space="0" w:color="000000"/>
          </w:tblBorders>
        </w:tblPrEx>
        <w:tc>
          <w:tcPr>
            <w:tcW w:w="1491" w:type="dxa"/>
            <w:tcBorders>
              <w:top w:val="single" w:sz="12" w:space="0" w:color="000000"/>
              <w:bottom w:val="single" w:sz="12" w:space="0" w:color="000000"/>
              <w:right w:val="single" w:sz="12" w:space="0" w:color="000000"/>
            </w:tcBorders>
            <w:shd w:val="clear" w:color="auto" w:fill="auto"/>
          </w:tcPr>
          <w:p w14:paraId="43A41592" w14:textId="77777777" w:rsidR="00C0004E" w:rsidRPr="003C74D1" w:rsidRDefault="00C0004E" w:rsidP="003C74D1">
            <w:pPr>
              <w:tabs>
                <w:tab w:val="right" w:pos="4980"/>
              </w:tabs>
              <w:spacing w:before="80" w:after="80" w:line="276" w:lineRule="auto"/>
              <w:rPr>
                <w:rFonts w:ascii="Arial" w:hAnsi="Arial" w:cs="Arial"/>
                <w:b/>
                <w:color w:val="000000" w:themeColor="text1"/>
                <w:sz w:val="22"/>
                <w:szCs w:val="22"/>
              </w:rPr>
            </w:pPr>
            <w:r w:rsidRPr="003C74D1">
              <w:rPr>
                <w:rFonts w:ascii="Arial" w:hAnsi="Arial" w:cs="Arial"/>
                <w:b/>
                <w:color w:val="000000" w:themeColor="text1"/>
                <w:sz w:val="22"/>
                <w:szCs w:val="22"/>
              </w:rPr>
              <w:t>ITT 25.</w:t>
            </w:r>
            <w:r w:rsidRPr="003C74D1">
              <w:rPr>
                <w:rFonts w:ascii="Arial" w:hAnsi="Arial" w:cs="Arial"/>
                <w:b/>
                <w:sz w:val="22"/>
                <w:szCs w:val="22"/>
              </w:rPr>
              <w:t>6</w:t>
            </w:r>
          </w:p>
        </w:tc>
        <w:tc>
          <w:tcPr>
            <w:tcW w:w="7599" w:type="dxa"/>
            <w:tcBorders>
              <w:top w:val="single" w:sz="12" w:space="0" w:color="000000"/>
              <w:left w:val="single" w:sz="12" w:space="0" w:color="000000"/>
              <w:bottom w:val="single" w:sz="12" w:space="0" w:color="000000"/>
            </w:tcBorders>
            <w:shd w:val="clear" w:color="auto" w:fill="auto"/>
          </w:tcPr>
          <w:p w14:paraId="08DC6D1E" w14:textId="77777777" w:rsidR="00C0004E" w:rsidRPr="003C74D1" w:rsidRDefault="00C0004E" w:rsidP="003C74D1">
            <w:pPr>
              <w:tabs>
                <w:tab w:val="right" w:pos="4860"/>
              </w:tabs>
              <w:spacing w:before="80" w:after="80" w:line="276" w:lineRule="auto"/>
              <w:rPr>
                <w:rFonts w:ascii="Arial" w:hAnsi="Arial" w:cs="Arial"/>
                <w:i/>
                <w:color w:val="000000" w:themeColor="text1"/>
                <w:sz w:val="22"/>
                <w:szCs w:val="22"/>
              </w:rPr>
            </w:pPr>
            <w:r w:rsidRPr="003C74D1">
              <w:rPr>
                <w:rFonts w:ascii="Arial" w:hAnsi="Arial" w:cs="Arial"/>
                <w:color w:val="000000" w:themeColor="text1"/>
                <w:sz w:val="22"/>
                <w:szCs w:val="22"/>
              </w:rPr>
              <w:t xml:space="preserve">All pages of the </w:t>
            </w:r>
            <w:r w:rsidRPr="003C74D1">
              <w:rPr>
                <w:rFonts w:ascii="Arial" w:hAnsi="Arial" w:cs="Arial"/>
                <w:sz w:val="22"/>
                <w:szCs w:val="22"/>
              </w:rPr>
              <w:t>Letter of Tender and priced Bill of Quantities</w:t>
            </w:r>
            <w:r w:rsidR="00F46472" w:rsidRPr="003C74D1">
              <w:rPr>
                <w:rFonts w:ascii="Arial" w:eastAsia="SimSun" w:hAnsi="Arial" w:cs="Arial"/>
                <w:sz w:val="22"/>
                <w:szCs w:val="22"/>
                <w:lang w:eastAsia="zh-CN"/>
              </w:rPr>
              <w:t xml:space="preserve"> </w:t>
            </w:r>
            <w:r w:rsidRPr="003C74D1">
              <w:rPr>
                <w:rFonts w:ascii="Arial" w:hAnsi="Arial" w:cs="Arial"/>
                <w:iCs/>
                <w:color w:val="000000" w:themeColor="text1"/>
                <w:sz w:val="22"/>
                <w:szCs w:val="22"/>
              </w:rPr>
              <w:t>shall</w:t>
            </w:r>
            <w:r w:rsidR="00F46472" w:rsidRPr="003C74D1">
              <w:rPr>
                <w:rFonts w:ascii="Arial" w:eastAsia="SimSun" w:hAnsi="Arial" w:cs="Arial"/>
                <w:iCs/>
                <w:color w:val="000000" w:themeColor="text1"/>
                <w:sz w:val="22"/>
                <w:szCs w:val="22"/>
                <w:lang w:eastAsia="zh-CN"/>
              </w:rPr>
              <w:t xml:space="preserve"> </w:t>
            </w:r>
            <w:r w:rsidRPr="003C74D1">
              <w:rPr>
                <w:rFonts w:ascii="Arial" w:hAnsi="Arial" w:cs="Arial"/>
                <w:color w:val="000000" w:themeColor="text1"/>
                <w:sz w:val="22"/>
                <w:szCs w:val="22"/>
              </w:rPr>
              <w:t xml:space="preserve">be initialed by </w:t>
            </w:r>
            <w:r w:rsidRPr="003C74D1">
              <w:rPr>
                <w:rFonts w:ascii="Arial" w:hAnsi="Arial" w:cs="Arial"/>
                <w:b/>
                <w:i/>
                <w:iCs/>
                <w:color w:val="000000" w:themeColor="text1"/>
                <w:sz w:val="22"/>
                <w:szCs w:val="22"/>
              </w:rPr>
              <w:t>[insert number]</w:t>
            </w:r>
            <w:r w:rsidRPr="003C74D1">
              <w:rPr>
                <w:rFonts w:ascii="Arial" w:hAnsi="Arial" w:cs="Arial"/>
                <w:color w:val="000000" w:themeColor="text1"/>
                <w:sz w:val="22"/>
                <w:szCs w:val="22"/>
              </w:rPr>
              <w:t xml:space="preserve"> _____representatives of the Employer conducting Tender opening</w:t>
            </w:r>
            <w:r w:rsidRPr="003C74D1">
              <w:rPr>
                <w:rFonts w:ascii="Arial" w:hAnsi="Arial" w:cs="Arial"/>
                <w:i/>
                <w:color w:val="000000" w:themeColor="text1"/>
                <w:sz w:val="22"/>
                <w:szCs w:val="22"/>
              </w:rPr>
              <w:t>.</w:t>
            </w:r>
          </w:p>
          <w:p w14:paraId="0B52BAAB" w14:textId="77777777" w:rsidR="00C0004E" w:rsidRPr="003C74D1" w:rsidRDefault="00C0004E" w:rsidP="003C74D1">
            <w:pPr>
              <w:tabs>
                <w:tab w:val="right" w:pos="4860"/>
              </w:tabs>
              <w:spacing w:before="80" w:after="80" w:line="276" w:lineRule="auto"/>
              <w:rPr>
                <w:rFonts w:ascii="Arial" w:hAnsi="Arial" w:cs="Arial"/>
                <w:color w:val="000000" w:themeColor="text1"/>
                <w:sz w:val="22"/>
                <w:szCs w:val="22"/>
              </w:rPr>
            </w:pPr>
          </w:p>
        </w:tc>
      </w:tr>
      <w:tr w:rsidR="00C0004E" w:rsidRPr="00624FE6" w14:paraId="7E545768" w14:textId="77777777" w:rsidTr="00C65BF6">
        <w:tblPrEx>
          <w:tblBorders>
            <w:insideH w:val="single" w:sz="8" w:space="0" w:color="000000"/>
          </w:tblBorders>
        </w:tblPrEx>
        <w:tc>
          <w:tcPr>
            <w:tcW w:w="9090" w:type="dxa"/>
            <w:gridSpan w:val="2"/>
            <w:tcBorders>
              <w:top w:val="single" w:sz="12" w:space="0" w:color="000000"/>
              <w:bottom w:val="single" w:sz="12" w:space="0" w:color="000000"/>
            </w:tcBorders>
            <w:shd w:val="clear" w:color="auto" w:fill="auto"/>
          </w:tcPr>
          <w:p w14:paraId="6745DDA1" w14:textId="712849D4" w:rsidR="00C0004E" w:rsidRPr="003C74D1" w:rsidRDefault="00C0004E" w:rsidP="003C74D1">
            <w:pPr>
              <w:keepNext/>
              <w:tabs>
                <w:tab w:val="right" w:pos="4980"/>
              </w:tabs>
              <w:spacing w:before="80" w:after="80" w:line="276" w:lineRule="auto"/>
              <w:jc w:val="center"/>
              <w:rPr>
                <w:rFonts w:ascii="Arial" w:hAnsi="Arial" w:cs="Arial"/>
                <w:b/>
                <w:color w:val="000000" w:themeColor="text1"/>
                <w:sz w:val="22"/>
                <w:szCs w:val="22"/>
              </w:rPr>
            </w:pPr>
            <w:r w:rsidRPr="003C74D1">
              <w:rPr>
                <w:rFonts w:ascii="Arial" w:hAnsi="Arial" w:cs="Arial"/>
                <w:b/>
                <w:color w:val="000000" w:themeColor="text1"/>
                <w:sz w:val="22"/>
                <w:szCs w:val="22"/>
              </w:rPr>
              <w:t>E.  Evaluation</w:t>
            </w:r>
            <w:r w:rsidR="00A5396E" w:rsidRPr="003C74D1">
              <w:rPr>
                <w:rFonts w:ascii="Arial" w:eastAsia="SimSun" w:hAnsi="Arial" w:cs="Arial"/>
                <w:b/>
                <w:color w:val="000000" w:themeColor="text1"/>
                <w:sz w:val="22"/>
                <w:szCs w:val="22"/>
                <w:lang w:eastAsia="zh-CN"/>
              </w:rPr>
              <w:t xml:space="preserve"> </w:t>
            </w:r>
            <w:r w:rsidRPr="003C74D1">
              <w:rPr>
                <w:rFonts w:ascii="Arial" w:hAnsi="Arial" w:cs="Arial"/>
                <w:b/>
                <w:color w:val="000000" w:themeColor="text1"/>
                <w:sz w:val="22"/>
                <w:szCs w:val="22"/>
              </w:rPr>
              <w:t>and Comparison of Tenders</w:t>
            </w:r>
          </w:p>
        </w:tc>
      </w:tr>
      <w:tr w:rsidR="00C0004E" w:rsidRPr="00624FE6" w14:paraId="6BA45CF2" w14:textId="77777777" w:rsidTr="00C65BF6">
        <w:tblPrEx>
          <w:tblBorders>
            <w:insideH w:val="single" w:sz="8" w:space="0" w:color="000000"/>
          </w:tblBorders>
        </w:tblPrEx>
        <w:tc>
          <w:tcPr>
            <w:tcW w:w="1491" w:type="dxa"/>
            <w:tcBorders>
              <w:top w:val="single" w:sz="12" w:space="0" w:color="000000"/>
              <w:bottom w:val="single" w:sz="12" w:space="0" w:color="000000"/>
              <w:right w:val="single" w:sz="12" w:space="0" w:color="000000"/>
            </w:tcBorders>
            <w:shd w:val="clear" w:color="auto" w:fill="auto"/>
          </w:tcPr>
          <w:p w14:paraId="04AA1C88" w14:textId="77777777" w:rsidR="00C0004E" w:rsidRPr="003C74D1" w:rsidRDefault="00C0004E" w:rsidP="003C74D1">
            <w:pPr>
              <w:tabs>
                <w:tab w:val="right" w:pos="4980"/>
              </w:tabs>
              <w:spacing w:before="80" w:after="80" w:line="276" w:lineRule="auto"/>
              <w:rPr>
                <w:rFonts w:ascii="Arial" w:hAnsi="Arial" w:cs="Arial"/>
                <w:b/>
                <w:iCs/>
                <w:color w:val="000000" w:themeColor="text1"/>
                <w:sz w:val="22"/>
                <w:szCs w:val="22"/>
              </w:rPr>
            </w:pPr>
            <w:r w:rsidRPr="003C74D1">
              <w:rPr>
                <w:rFonts w:ascii="Arial" w:hAnsi="Arial" w:cs="Arial"/>
                <w:b/>
                <w:iCs/>
                <w:color w:val="000000" w:themeColor="text1"/>
                <w:sz w:val="22"/>
                <w:szCs w:val="22"/>
              </w:rPr>
              <w:t>ITT 30.3</w:t>
            </w:r>
          </w:p>
          <w:p w14:paraId="0D1548AE" w14:textId="77777777" w:rsidR="00C0004E" w:rsidRPr="003C74D1" w:rsidDel="00464339" w:rsidRDefault="00C0004E" w:rsidP="003C74D1">
            <w:pPr>
              <w:tabs>
                <w:tab w:val="right" w:pos="4980"/>
              </w:tabs>
              <w:spacing w:before="80" w:after="80" w:line="276" w:lineRule="auto"/>
              <w:rPr>
                <w:rFonts w:ascii="Arial" w:hAnsi="Arial" w:cs="Arial"/>
                <w:b/>
                <w:iCs/>
                <w:color w:val="000000" w:themeColor="text1"/>
                <w:sz w:val="22"/>
                <w:szCs w:val="22"/>
              </w:rPr>
            </w:pPr>
          </w:p>
        </w:tc>
        <w:tc>
          <w:tcPr>
            <w:tcW w:w="7599" w:type="dxa"/>
            <w:tcBorders>
              <w:top w:val="single" w:sz="12" w:space="0" w:color="000000"/>
              <w:left w:val="single" w:sz="12" w:space="0" w:color="000000"/>
              <w:bottom w:val="single" w:sz="12" w:space="0" w:color="000000"/>
            </w:tcBorders>
            <w:shd w:val="clear" w:color="auto" w:fill="auto"/>
          </w:tcPr>
          <w:p w14:paraId="0491E254" w14:textId="77777777" w:rsidR="00C0004E" w:rsidRPr="003C74D1" w:rsidDel="00464339" w:rsidRDefault="00C0004E" w:rsidP="003C74D1">
            <w:pPr>
              <w:widowControl w:val="0"/>
              <w:tabs>
                <w:tab w:val="right" w:pos="4860"/>
              </w:tabs>
              <w:spacing w:before="80" w:after="8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An item not listed in the priced Bill of Quantities shall be assumed to be not included in the Tender and price adjustment shall be applied. The adjustment shall be based on the </w:t>
            </w:r>
            <w:r w:rsidRPr="003C74D1">
              <w:rPr>
                <w:rFonts w:ascii="Arial" w:hAnsi="Arial" w:cs="Arial"/>
                <w:b/>
                <w:i/>
                <w:color w:val="000000" w:themeColor="text1"/>
                <w:sz w:val="22"/>
                <w:szCs w:val="22"/>
              </w:rPr>
              <w:t>____________ [insert “average” or “highest”]</w:t>
            </w:r>
            <w:r w:rsidRPr="003C74D1">
              <w:rPr>
                <w:rFonts w:ascii="Arial" w:hAnsi="Arial" w:cs="Arial"/>
                <w:color w:val="000000" w:themeColor="text1"/>
                <w:sz w:val="22"/>
                <w:szCs w:val="22"/>
              </w:rPr>
              <w:t xml:space="preserve"> price of the item or component as quoted in other substantially responsive Tenders. If the price of the item or component cannot be derived from the price of other substantially responsive Tenders, the Employer shall use its best estimate.</w:t>
            </w:r>
          </w:p>
        </w:tc>
      </w:tr>
      <w:tr w:rsidR="00C0004E" w:rsidRPr="00624FE6" w14:paraId="7CBAE744" w14:textId="77777777" w:rsidTr="00C65BF6">
        <w:tblPrEx>
          <w:tblBorders>
            <w:insideH w:val="single" w:sz="8" w:space="0" w:color="000000"/>
          </w:tblBorders>
        </w:tblPrEx>
        <w:trPr>
          <w:trHeight w:val="8881"/>
        </w:trPr>
        <w:tc>
          <w:tcPr>
            <w:tcW w:w="1491" w:type="dxa"/>
            <w:tcBorders>
              <w:top w:val="single" w:sz="12" w:space="0" w:color="000000"/>
              <w:bottom w:val="single" w:sz="12" w:space="0" w:color="000000"/>
              <w:right w:val="single" w:sz="12" w:space="0" w:color="000000"/>
            </w:tcBorders>
            <w:shd w:val="clear" w:color="auto" w:fill="auto"/>
          </w:tcPr>
          <w:p w14:paraId="1B8EA51B" w14:textId="77777777" w:rsidR="00C0004E" w:rsidRPr="003C74D1" w:rsidRDefault="00C0004E" w:rsidP="003C74D1">
            <w:pPr>
              <w:tabs>
                <w:tab w:val="right" w:pos="4980"/>
              </w:tabs>
              <w:spacing w:before="80" w:after="80" w:line="276" w:lineRule="auto"/>
              <w:rPr>
                <w:rFonts w:ascii="Arial" w:hAnsi="Arial" w:cs="Arial"/>
                <w:b/>
                <w:iCs/>
                <w:color w:val="000000" w:themeColor="text1"/>
                <w:sz w:val="22"/>
                <w:szCs w:val="22"/>
              </w:rPr>
            </w:pPr>
            <w:r w:rsidRPr="003C74D1">
              <w:rPr>
                <w:rFonts w:ascii="Arial" w:hAnsi="Arial" w:cs="Arial"/>
                <w:b/>
                <w:iCs/>
                <w:color w:val="000000" w:themeColor="text1"/>
                <w:sz w:val="22"/>
                <w:szCs w:val="22"/>
              </w:rPr>
              <w:lastRenderedPageBreak/>
              <w:t>ITT 32.1</w:t>
            </w:r>
          </w:p>
        </w:tc>
        <w:tc>
          <w:tcPr>
            <w:tcW w:w="7599" w:type="dxa"/>
            <w:tcBorders>
              <w:top w:val="single" w:sz="12" w:space="0" w:color="000000"/>
              <w:left w:val="single" w:sz="12" w:space="0" w:color="000000"/>
              <w:bottom w:val="single" w:sz="12" w:space="0" w:color="000000"/>
            </w:tcBorders>
            <w:shd w:val="clear" w:color="auto" w:fill="auto"/>
          </w:tcPr>
          <w:p w14:paraId="4A60B395" w14:textId="520D2EF1" w:rsidR="00C0004E" w:rsidRPr="003C74D1" w:rsidRDefault="00C0004E" w:rsidP="003C74D1">
            <w:pPr>
              <w:tabs>
                <w:tab w:val="right" w:pos="4860"/>
              </w:tabs>
              <w:spacing w:before="80" w:after="80" w:line="276" w:lineRule="auto"/>
              <w:rPr>
                <w:rFonts w:ascii="Arial" w:hAnsi="Arial" w:cs="Arial"/>
                <w:i/>
                <w:color w:val="000000" w:themeColor="text1"/>
                <w:sz w:val="22"/>
                <w:szCs w:val="22"/>
              </w:rPr>
            </w:pPr>
            <w:r w:rsidRPr="003C74D1">
              <w:rPr>
                <w:rFonts w:ascii="Arial" w:hAnsi="Arial" w:cs="Arial"/>
                <w:color w:val="000000" w:themeColor="text1"/>
                <w:sz w:val="22"/>
                <w:szCs w:val="22"/>
              </w:rPr>
              <w:t>The currency that shall be used for Tender evaluation and comparison purposes to convert at the selling exchange rate all Tender prices expressed in various currencies into a single currency is: ____________</w:t>
            </w:r>
            <w:r w:rsidR="008866FF">
              <w:rPr>
                <w:rFonts w:ascii="Arial" w:hAnsi="Arial" w:cs="Arial"/>
                <w:color w:val="000000" w:themeColor="text1"/>
                <w:sz w:val="22"/>
                <w:szCs w:val="22"/>
              </w:rPr>
              <w:t xml:space="preserve"> </w:t>
            </w:r>
            <w:r w:rsidRPr="003C74D1">
              <w:rPr>
                <w:rFonts w:ascii="Arial" w:hAnsi="Arial" w:cs="Arial"/>
                <w:i/>
                <w:color w:val="000000" w:themeColor="text1"/>
                <w:sz w:val="22"/>
                <w:szCs w:val="22"/>
              </w:rPr>
              <w:t>[</w:t>
            </w:r>
            <w:r w:rsidRPr="003C74D1">
              <w:rPr>
                <w:rFonts w:ascii="Arial" w:hAnsi="Arial" w:cs="Arial"/>
                <w:b/>
                <w:i/>
                <w:color w:val="000000" w:themeColor="text1"/>
                <w:sz w:val="22"/>
                <w:szCs w:val="22"/>
              </w:rPr>
              <w:t>insert name of currency]</w:t>
            </w:r>
          </w:p>
          <w:p w14:paraId="7AD62C7F" w14:textId="77777777" w:rsidR="00C0004E" w:rsidRPr="003C74D1" w:rsidRDefault="00C0004E" w:rsidP="003C74D1">
            <w:pPr>
              <w:tabs>
                <w:tab w:val="right" w:pos="4860"/>
              </w:tabs>
              <w:spacing w:before="80" w:after="80" w:line="276" w:lineRule="auto"/>
              <w:rPr>
                <w:rFonts w:ascii="Arial" w:hAnsi="Arial" w:cs="Arial"/>
                <w:b/>
                <w:color w:val="000000" w:themeColor="text1"/>
                <w:sz w:val="22"/>
                <w:szCs w:val="22"/>
              </w:rPr>
            </w:pPr>
            <w:r w:rsidRPr="003C74D1">
              <w:rPr>
                <w:rFonts w:ascii="Arial" w:hAnsi="Arial" w:cs="Arial"/>
                <w:color w:val="000000" w:themeColor="text1"/>
                <w:sz w:val="22"/>
                <w:szCs w:val="22"/>
              </w:rPr>
              <w:t xml:space="preserve">The source of exchange rate shall be: </w:t>
            </w:r>
            <w:r w:rsidRPr="003C74D1">
              <w:rPr>
                <w:rFonts w:ascii="Arial" w:hAnsi="Arial" w:cs="Arial"/>
                <w:b/>
                <w:i/>
                <w:color w:val="000000" w:themeColor="text1"/>
                <w:sz w:val="22"/>
                <w:szCs w:val="22"/>
              </w:rPr>
              <w:t xml:space="preserve">[Insert name of </w:t>
            </w:r>
            <w:r w:rsidRPr="003C74D1">
              <w:rPr>
                <w:rFonts w:ascii="Arial" w:hAnsi="Arial" w:cs="Arial"/>
                <w:b/>
                <w:i/>
                <w:iCs/>
                <w:color w:val="000000" w:themeColor="text1"/>
                <w:sz w:val="22"/>
                <w:szCs w:val="22"/>
              </w:rPr>
              <w:t>the source of exchange rates (e.g.,</w:t>
            </w:r>
            <w:r w:rsidRPr="003C74D1">
              <w:rPr>
                <w:rFonts w:ascii="Arial" w:hAnsi="Arial" w:cs="Arial"/>
                <w:b/>
                <w:i/>
                <w:color w:val="000000" w:themeColor="text1"/>
                <w:sz w:val="22"/>
                <w:szCs w:val="22"/>
              </w:rPr>
              <w:t xml:space="preserve"> the Central Bank in the Employer’s Country).]</w:t>
            </w:r>
          </w:p>
          <w:p w14:paraId="05760E62" w14:textId="79A61113" w:rsidR="00C0004E" w:rsidRPr="003C74D1" w:rsidRDefault="00C0004E" w:rsidP="003C74D1">
            <w:pPr>
              <w:autoSpaceDE w:val="0"/>
              <w:autoSpaceDN w:val="0"/>
              <w:adjustRightInd w:val="0"/>
              <w:spacing w:before="80" w:after="80" w:line="276" w:lineRule="auto"/>
              <w:rPr>
                <w:rFonts w:ascii="Arial" w:hAnsi="Arial" w:cs="Arial"/>
                <w:b/>
                <w:color w:val="000000" w:themeColor="text1"/>
                <w:sz w:val="22"/>
                <w:szCs w:val="22"/>
              </w:rPr>
            </w:pPr>
            <w:r w:rsidRPr="003C74D1">
              <w:rPr>
                <w:rFonts w:ascii="Arial" w:hAnsi="Arial" w:cs="Arial"/>
                <w:color w:val="000000" w:themeColor="text1"/>
                <w:sz w:val="22"/>
                <w:szCs w:val="22"/>
              </w:rPr>
              <w:t>The date for the exchange rate shall be</w:t>
            </w:r>
            <w:r w:rsidRPr="003C74D1">
              <w:rPr>
                <w:rFonts w:ascii="Arial" w:hAnsi="Arial" w:cs="Arial"/>
                <w:i/>
                <w:color w:val="000000" w:themeColor="text1"/>
                <w:sz w:val="22"/>
                <w:szCs w:val="22"/>
              </w:rPr>
              <w:t xml:space="preserve">: _______ </w:t>
            </w:r>
            <w:r w:rsidRPr="003C74D1">
              <w:rPr>
                <w:rFonts w:ascii="Arial" w:hAnsi="Arial" w:cs="Arial"/>
                <w:b/>
                <w:bCs/>
                <w:i/>
                <w:color w:val="000000" w:themeColor="text1"/>
                <w:sz w:val="22"/>
                <w:szCs w:val="22"/>
              </w:rPr>
              <w:t>[</w:t>
            </w:r>
            <w:r w:rsidRPr="003C74D1">
              <w:rPr>
                <w:rFonts w:ascii="Arial" w:hAnsi="Arial" w:cs="Arial"/>
                <w:b/>
                <w:i/>
                <w:color w:val="000000" w:themeColor="text1"/>
                <w:sz w:val="22"/>
                <w:szCs w:val="22"/>
              </w:rPr>
              <w:t>insert day, month and year, e.g.</w:t>
            </w:r>
            <w:r w:rsidR="008866FF">
              <w:rPr>
                <w:rFonts w:ascii="Arial" w:hAnsi="Arial" w:cs="Arial"/>
                <w:b/>
                <w:i/>
                <w:color w:val="000000" w:themeColor="text1"/>
                <w:sz w:val="22"/>
                <w:szCs w:val="22"/>
              </w:rPr>
              <w:t>,</w:t>
            </w:r>
            <w:r w:rsidRPr="003C74D1">
              <w:rPr>
                <w:rFonts w:ascii="Arial" w:hAnsi="Arial" w:cs="Arial"/>
                <w:b/>
                <w:i/>
                <w:color w:val="000000" w:themeColor="text1"/>
                <w:sz w:val="22"/>
                <w:szCs w:val="22"/>
              </w:rPr>
              <w:t xml:space="preserve"> June</w:t>
            </w:r>
            <w:r w:rsidR="008866FF">
              <w:rPr>
                <w:rFonts w:ascii="Arial" w:hAnsi="Arial" w:cs="Arial"/>
                <w:b/>
                <w:i/>
                <w:color w:val="000000" w:themeColor="text1"/>
                <w:sz w:val="22"/>
                <w:szCs w:val="22"/>
              </w:rPr>
              <w:t xml:space="preserve"> 15</w:t>
            </w:r>
            <w:r w:rsidRPr="003C74D1">
              <w:rPr>
                <w:rFonts w:ascii="Arial" w:hAnsi="Arial" w:cs="Arial"/>
                <w:b/>
                <w:i/>
                <w:color w:val="000000" w:themeColor="text1"/>
                <w:sz w:val="22"/>
                <w:szCs w:val="22"/>
              </w:rPr>
              <w:t xml:space="preserve">, 2019 not earlier than </w:t>
            </w:r>
            <w:r w:rsidR="001E64AF">
              <w:rPr>
                <w:rFonts w:ascii="Arial" w:hAnsi="Arial" w:cs="Arial"/>
                <w:b/>
                <w:i/>
                <w:color w:val="000000" w:themeColor="text1"/>
                <w:sz w:val="22"/>
                <w:szCs w:val="22"/>
              </w:rPr>
              <w:t>twenty-eight (</w:t>
            </w:r>
            <w:r w:rsidRPr="003C74D1">
              <w:rPr>
                <w:rFonts w:ascii="Arial" w:hAnsi="Arial" w:cs="Arial"/>
                <w:b/>
                <w:i/>
                <w:color w:val="000000" w:themeColor="text1"/>
                <w:sz w:val="22"/>
                <w:szCs w:val="22"/>
              </w:rPr>
              <w:t>28</w:t>
            </w:r>
            <w:r w:rsidR="001E64AF">
              <w:rPr>
                <w:rFonts w:ascii="Arial" w:hAnsi="Arial" w:cs="Arial"/>
                <w:b/>
                <w:i/>
                <w:color w:val="000000" w:themeColor="text1"/>
                <w:sz w:val="22"/>
                <w:szCs w:val="22"/>
              </w:rPr>
              <w:t>)</w:t>
            </w:r>
            <w:r w:rsidRPr="003C74D1">
              <w:rPr>
                <w:rFonts w:ascii="Arial" w:hAnsi="Arial" w:cs="Arial"/>
                <w:b/>
                <w:i/>
                <w:color w:val="000000" w:themeColor="text1"/>
                <w:sz w:val="22"/>
                <w:szCs w:val="22"/>
              </w:rPr>
              <w:t xml:space="preserve"> days prior to the deadline for submission of the Tenders, nor later than the original date for the expiry of Tender validity period].</w:t>
            </w:r>
          </w:p>
          <w:p w14:paraId="1D127E06" w14:textId="77777777" w:rsidR="00C0004E" w:rsidRPr="003C74D1" w:rsidRDefault="00C0004E" w:rsidP="003C74D1">
            <w:pPr>
              <w:spacing w:before="80" w:after="8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The currency(ies) of the Tender shall be converted into a single currency in accordance with the procedure under Alternative _____ that follows: </w:t>
            </w:r>
          </w:p>
          <w:p w14:paraId="69797D66" w14:textId="77777777" w:rsidR="00C0004E" w:rsidRPr="003C74D1" w:rsidRDefault="00C0004E" w:rsidP="003C74D1">
            <w:pPr>
              <w:tabs>
                <w:tab w:val="right" w:pos="4860"/>
              </w:tabs>
              <w:spacing w:before="80" w:after="80" w:line="276" w:lineRule="auto"/>
              <w:rPr>
                <w:rFonts w:ascii="Arial" w:hAnsi="Arial" w:cs="Arial"/>
                <w:b/>
                <w:i/>
                <w:color w:val="000000" w:themeColor="text1"/>
                <w:sz w:val="22"/>
                <w:szCs w:val="22"/>
              </w:rPr>
            </w:pPr>
            <w:r w:rsidRPr="003C74D1">
              <w:rPr>
                <w:rFonts w:ascii="Arial" w:hAnsi="Arial" w:cs="Arial"/>
                <w:b/>
                <w:i/>
                <w:color w:val="000000" w:themeColor="text1"/>
                <w:sz w:val="22"/>
                <w:szCs w:val="22"/>
              </w:rPr>
              <w:t>Alternative A: Tenderers quote entirely in local currency</w:t>
            </w:r>
          </w:p>
          <w:p w14:paraId="74CCAE5C" w14:textId="77777777" w:rsidR="00C0004E" w:rsidRPr="003C74D1" w:rsidRDefault="00C0004E" w:rsidP="003C74D1">
            <w:pPr>
              <w:keepNext/>
              <w:keepLines/>
              <w:tabs>
                <w:tab w:val="left" w:pos="361"/>
              </w:tabs>
              <w:suppressAutoHyphens/>
              <w:spacing w:before="80" w:after="80" w:line="276" w:lineRule="auto"/>
              <w:ind w:right="-48"/>
              <w:rPr>
                <w:rFonts w:ascii="Arial" w:hAnsi="Arial" w:cs="Arial"/>
                <w:color w:val="000000" w:themeColor="text1"/>
                <w:sz w:val="22"/>
                <w:szCs w:val="22"/>
              </w:rPr>
            </w:pPr>
            <w:r w:rsidRPr="003C74D1">
              <w:rPr>
                <w:rFonts w:ascii="Arial" w:hAnsi="Arial" w:cs="Arial"/>
                <w:color w:val="000000" w:themeColor="text1"/>
                <w:sz w:val="22"/>
                <w:szCs w:val="22"/>
              </w:rPr>
              <w:t>For comparison of Tenders, the Tender Price, corrected pursuant to ITT 31, shall first be broken down into the respective amounts payable in various currencies by using the selling exchange rates specified by the Tenderer in accordance with TDS ITT 15.1.</w:t>
            </w:r>
          </w:p>
          <w:p w14:paraId="6B49E65F" w14:textId="77777777" w:rsidR="00C0004E" w:rsidRPr="003C74D1" w:rsidRDefault="00C0004E" w:rsidP="003C74D1">
            <w:pPr>
              <w:keepNext/>
              <w:keepLines/>
              <w:tabs>
                <w:tab w:val="left" w:pos="723"/>
              </w:tabs>
              <w:suppressAutoHyphens/>
              <w:spacing w:before="80" w:after="80" w:line="276" w:lineRule="auto"/>
              <w:ind w:right="-48"/>
              <w:rPr>
                <w:rFonts w:ascii="Arial" w:hAnsi="Arial" w:cs="Arial"/>
                <w:color w:val="000000" w:themeColor="text1"/>
                <w:sz w:val="22"/>
                <w:szCs w:val="22"/>
              </w:rPr>
            </w:pPr>
            <w:r w:rsidRPr="003C74D1">
              <w:rPr>
                <w:rFonts w:ascii="Arial" w:hAnsi="Arial" w:cs="Arial"/>
                <w:color w:val="000000" w:themeColor="text1"/>
                <w:sz w:val="22"/>
                <w:szCs w:val="22"/>
              </w:rPr>
              <w:t>In the second step, the Employer will convert the amounts in various currencies in which the Tender Price is payable (excluding Provisional Sums but including Daywork where priced competitively) to the single currency identified above at the selling rates established for similar transactions by the authority specified and on the date stipulated above.</w:t>
            </w:r>
          </w:p>
          <w:p w14:paraId="0D17BA88" w14:textId="77777777" w:rsidR="00C0004E" w:rsidRPr="003C74D1" w:rsidRDefault="00C0004E" w:rsidP="003C74D1">
            <w:pPr>
              <w:keepNext/>
              <w:keepLines/>
              <w:tabs>
                <w:tab w:val="left" w:pos="723"/>
              </w:tabs>
              <w:suppressAutoHyphens/>
              <w:spacing w:before="80" w:after="80" w:line="276" w:lineRule="auto"/>
              <w:ind w:right="-48"/>
              <w:rPr>
                <w:rFonts w:ascii="Arial" w:hAnsi="Arial" w:cs="Arial"/>
                <w:b/>
                <w:bCs/>
                <w:i/>
                <w:iCs/>
                <w:color w:val="000000" w:themeColor="text1"/>
                <w:sz w:val="22"/>
                <w:szCs w:val="22"/>
              </w:rPr>
            </w:pPr>
            <w:r w:rsidRPr="003C74D1">
              <w:rPr>
                <w:rFonts w:ascii="Arial" w:hAnsi="Arial" w:cs="Arial"/>
                <w:b/>
                <w:bCs/>
                <w:i/>
                <w:iCs/>
                <w:color w:val="000000" w:themeColor="text1"/>
                <w:sz w:val="22"/>
                <w:szCs w:val="22"/>
              </w:rPr>
              <w:t>OR</w:t>
            </w:r>
          </w:p>
          <w:p w14:paraId="625BBC29" w14:textId="77777777" w:rsidR="00C0004E" w:rsidRPr="003C74D1" w:rsidRDefault="00C0004E" w:rsidP="003C74D1">
            <w:pPr>
              <w:tabs>
                <w:tab w:val="right" w:pos="4860"/>
              </w:tabs>
              <w:spacing w:before="80" w:after="80" w:line="276" w:lineRule="auto"/>
              <w:rPr>
                <w:rFonts w:ascii="Arial" w:hAnsi="Arial" w:cs="Arial"/>
                <w:b/>
                <w:i/>
                <w:color w:val="000000" w:themeColor="text1"/>
                <w:sz w:val="22"/>
                <w:szCs w:val="22"/>
              </w:rPr>
            </w:pPr>
            <w:r w:rsidRPr="003C74D1">
              <w:rPr>
                <w:rFonts w:ascii="Arial" w:hAnsi="Arial" w:cs="Arial"/>
                <w:b/>
                <w:i/>
                <w:color w:val="000000" w:themeColor="text1"/>
                <w:sz w:val="22"/>
                <w:szCs w:val="22"/>
              </w:rPr>
              <w:t>Alternative B: Tenderers quote in local and foreign currencies</w:t>
            </w:r>
          </w:p>
          <w:p w14:paraId="744E590B" w14:textId="77777777" w:rsidR="00C0004E" w:rsidRPr="003C74D1" w:rsidRDefault="00C0004E" w:rsidP="003C74D1">
            <w:pPr>
              <w:keepNext/>
              <w:keepLines/>
              <w:tabs>
                <w:tab w:val="left" w:pos="723"/>
              </w:tabs>
              <w:suppressAutoHyphens/>
              <w:spacing w:before="80" w:after="80" w:line="276" w:lineRule="auto"/>
              <w:ind w:right="-48"/>
              <w:rPr>
                <w:rFonts w:ascii="Arial" w:hAnsi="Arial" w:cs="Arial"/>
                <w:color w:val="000000" w:themeColor="text1"/>
                <w:sz w:val="22"/>
                <w:szCs w:val="22"/>
              </w:rPr>
            </w:pPr>
            <w:r w:rsidRPr="003C74D1">
              <w:rPr>
                <w:rFonts w:ascii="Arial" w:hAnsi="Arial" w:cs="Arial"/>
                <w:color w:val="000000" w:themeColor="text1"/>
                <w:sz w:val="22"/>
                <w:szCs w:val="22"/>
              </w:rPr>
              <w:t xml:space="preserve">The Employer will convert the amounts in various currencies in which the Tender Price, corrected pursuant to ITT 31, is payable (excluding Provisional Sums but including Daywork where priced competitively) to </w:t>
            </w:r>
            <w:r w:rsidRPr="003C74D1">
              <w:rPr>
                <w:rFonts w:ascii="Arial" w:hAnsi="Arial" w:cs="Arial"/>
                <w:color w:val="000000" w:themeColor="text1"/>
                <w:spacing w:val="-4"/>
                <w:sz w:val="22"/>
                <w:szCs w:val="22"/>
              </w:rPr>
              <w:t xml:space="preserve">the </w:t>
            </w:r>
            <w:r w:rsidRPr="003C74D1">
              <w:rPr>
                <w:rFonts w:ascii="Arial" w:hAnsi="Arial" w:cs="Arial"/>
                <w:color w:val="000000" w:themeColor="text1"/>
                <w:sz w:val="22"/>
                <w:szCs w:val="22"/>
              </w:rPr>
              <w:t>single currency identified above at the selling rates established for similar transactions by the authority specified and on the date stipulated above.</w:t>
            </w:r>
          </w:p>
        </w:tc>
      </w:tr>
      <w:tr w:rsidR="00C0004E" w:rsidRPr="00624FE6" w14:paraId="5725716A" w14:textId="77777777" w:rsidTr="00C65BF6">
        <w:tblPrEx>
          <w:tblBorders>
            <w:insideH w:val="single" w:sz="8" w:space="0" w:color="000000"/>
          </w:tblBorders>
        </w:tblPrEx>
        <w:trPr>
          <w:trHeight w:val="1881"/>
        </w:trPr>
        <w:tc>
          <w:tcPr>
            <w:tcW w:w="1491" w:type="dxa"/>
            <w:tcBorders>
              <w:top w:val="single" w:sz="12" w:space="0" w:color="000000"/>
              <w:bottom w:val="single" w:sz="12" w:space="0" w:color="000000"/>
              <w:right w:val="single" w:sz="12" w:space="0" w:color="000000"/>
            </w:tcBorders>
            <w:shd w:val="clear" w:color="auto" w:fill="auto"/>
          </w:tcPr>
          <w:p w14:paraId="294707AD" w14:textId="77777777" w:rsidR="00C0004E" w:rsidRPr="003C74D1" w:rsidRDefault="00C0004E" w:rsidP="003C74D1">
            <w:pPr>
              <w:tabs>
                <w:tab w:val="right" w:pos="4980"/>
              </w:tabs>
              <w:spacing w:before="80" w:after="80" w:line="276" w:lineRule="auto"/>
              <w:rPr>
                <w:rFonts w:ascii="Arial" w:hAnsi="Arial" w:cs="Arial"/>
                <w:b/>
                <w:iCs/>
                <w:color w:val="000000" w:themeColor="text1"/>
                <w:sz w:val="22"/>
                <w:szCs w:val="22"/>
              </w:rPr>
            </w:pPr>
            <w:r w:rsidRPr="003C74D1">
              <w:rPr>
                <w:rFonts w:ascii="Arial" w:hAnsi="Arial" w:cs="Arial"/>
                <w:b/>
                <w:iCs/>
                <w:color w:val="000000" w:themeColor="text1"/>
                <w:sz w:val="22"/>
                <w:szCs w:val="22"/>
              </w:rPr>
              <w:t>ITT 33.1</w:t>
            </w:r>
          </w:p>
        </w:tc>
        <w:tc>
          <w:tcPr>
            <w:tcW w:w="7599" w:type="dxa"/>
            <w:tcBorders>
              <w:top w:val="single" w:sz="12" w:space="0" w:color="000000"/>
              <w:left w:val="single" w:sz="12" w:space="0" w:color="000000"/>
              <w:bottom w:val="single" w:sz="12" w:space="0" w:color="000000"/>
            </w:tcBorders>
            <w:shd w:val="clear" w:color="auto" w:fill="auto"/>
          </w:tcPr>
          <w:p w14:paraId="24FE47F3" w14:textId="3019B470" w:rsidR="00C0004E" w:rsidRPr="003C74D1" w:rsidRDefault="00C0004E" w:rsidP="003C74D1">
            <w:pPr>
              <w:tabs>
                <w:tab w:val="right" w:pos="4860"/>
              </w:tabs>
              <w:spacing w:before="80" w:after="80" w:line="276" w:lineRule="auto"/>
              <w:rPr>
                <w:rFonts w:ascii="Arial" w:hAnsi="Arial" w:cs="Arial"/>
                <w:b/>
                <w:i/>
                <w:color w:val="000000" w:themeColor="text1"/>
                <w:sz w:val="22"/>
                <w:szCs w:val="22"/>
              </w:rPr>
            </w:pPr>
            <w:r w:rsidRPr="003C74D1">
              <w:rPr>
                <w:rFonts w:ascii="Arial" w:hAnsi="Arial" w:cs="Arial"/>
                <w:b/>
                <w:i/>
                <w:color w:val="000000" w:themeColor="text1"/>
                <w:sz w:val="22"/>
                <w:szCs w:val="22"/>
              </w:rPr>
              <w:t xml:space="preserve">[The following provision should be included and the required corresponding information </w:t>
            </w:r>
            <w:r w:rsidR="001E64AF">
              <w:rPr>
                <w:rFonts w:ascii="Arial" w:hAnsi="Arial" w:cs="Arial"/>
                <w:b/>
                <w:i/>
                <w:color w:val="000000" w:themeColor="text1"/>
                <w:sz w:val="22"/>
                <w:szCs w:val="22"/>
              </w:rPr>
              <w:t xml:space="preserve">be </w:t>
            </w:r>
            <w:r w:rsidRPr="003C74D1">
              <w:rPr>
                <w:rFonts w:ascii="Arial" w:hAnsi="Arial" w:cs="Arial"/>
                <w:b/>
                <w:i/>
                <w:color w:val="000000" w:themeColor="text1"/>
                <w:sz w:val="22"/>
                <w:szCs w:val="22"/>
              </w:rPr>
              <w:t xml:space="preserve">inserted </w:t>
            </w:r>
            <w:r w:rsidRPr="003C74D1">
              <w:rPr>
                <w:rFonts w:ascii="Arial" w:hAnsi="Arial" w:cs="Arial"/>
                <w:b/>
                <w:i/>
                <w:color w:val="000000" w:themeColor="text1"/>
                <w:sz w:val="22"/>
                <w:szCs w:val="22"/>
                <w:u w:val="single"/>
              </w:rPr>
              <w:t>only</w:t>
            </w:r>
            <w:r w:rsidRPr="003C74D1">
              <w:rPr>
                <w:rFonts w:ascii="Arial" w:hAnsi="Arial" w:cs="Arial"/>
                <w:b/>
                <w:i/>
                <w:color w:val="000000" w:themeColor="text1"/>
                <w:sz w:val="22"/>
                <w:szCs w:val="22"/>
              </w:rPr>
              <w:t xml:space="preserve"> if the Procurement Plan </w:t>
            </w:r>
            <w:r w:rsidR="00DF2A3D" w:rsidRPr="003C74D1">
              <w:rPr>
                <w:rFonts w:ascii="Arial" w:hAnsi="Arial" w:cs="Arial"/>
                <w:b/>
                <w:i/>
                <w:color w:val="000000" w:themeColor="text1"/>
                <w:sz w:val="22"/>
                <w:szCs w:val="22"/>
              </w:rPr>
              <w:t>specifies</w:t>
            </w:r>
            <w:r w:rsidRPr="003C74D1">
              <w:rPr>
                <w:rFonts w:ascii="Arial" w:hAnsi="Arial" w:cs="Arial"/>
                <w:b/>
                <w:i/>
                <w:color w:val="000000" w:themeColor="text1"/>
                <w:sz w:val="22"/>
                <w:szCs w:val="22"/>
              </w:rPr>
              <w:t xml:space="preserve"> the application of </w:t>
            </w:r>
            <w:r w:rsidR="00DF2A3D" w:rsidRPr="003C74D1">
              <w:rPr>
                <w:rFonts w:ascii="Arial" w:hAnsi="Arial" w:cs="Arial"/>
                <w:b/>
                <w:i/>
                <w:color w:val="000000" w:themeColor="text1"/>
                <w:sz w:val="22"/>
                <w:szCs w:val="22"/>
              </w:rPr>
              <w:t xml:space="preserve">provisions for development of domestic industry (such as a </w:t>
            </w:r>
            <w:r w:rsidRPr="003C74D1">
              <w:rPr>
                <w:rFonts w:ascii="Arial" w:hAnsi="Arial" w:cs="Arial"/>
                <w:b/>
                <w:i/>
                <w:color w:val="000000" w:themeColor="text1"/>
                <w:sz w:val="22"/>
                <w:szCs w:val="22"/>
              </w:rPr>
              <w:t>margin of preference</w:t>
            </w:r>
            <w:r w:rsidR="00DF2A3D" w:rsidRPr="003C74D1">
              <w:rPr>
                <w:rFonts w:ascii="Arial" w:hAnsi="Arial" w:cs="Arial"/>
                <w:b/>
                <w:i/>
                <w:color w:val="000000" w:themeColor="text1"/>
                <w:sz w:val="22"/>
                <w:szCs w:val="22"/>
              </w:rPr>
              <w:t>)</w:t>
            </w:r>
            <w:r w:rsidRPr="003C74D1">
              <w:rPr>
                <w:rFonts w:ascii="Arial" w:hAnsi="Arial" w:cs="Arial"/>
                <w:b/>
                <w:i/>
                <w:color w:val="000000" w:themeColor="text1"/>
                <w:sz w:val="22"/>
                <w:szCs w:val="22"/>
              </w:rPr>
              <w:t xml:space="preserve"> to the subject contract. Otherwise omit</w:t>
            </w:r>
            <w:r w:rsidR="00DF2A3D" w:rsidRPr="003C74D1">
              <w:rPr>
                <w:rFonts w:ascii="Arial" w:hAnsi="Arial" w:cs="Arial"/>
                <w:b/>
                <w:i/>
                <w:color w:val="000000" w:themeColor="text1"/>
                <w:sz w:val="22"/>
                <w:szCs w:val="22"/>
              </w:rPr>
              <w:t>.</w:t>
            </w:r>
            <w:r w:rsidRPr="003C74D1">
              <w:rPr>
                <w:rFonts w:ascii="Arial" w:hAnsi="Arial" w:cs="Arial"/>
                <w:b/>
                <w:i/>
                <w:color w:val="000000" w:themeColor="text1"/>
                <w:sz w:val="22"/>
                <w:szCs w:val="22"/>
              </w:rPr>
              <w:t>]</w:t>
            </w:r>
          </w:p>
          <w:p w14:paraId="4A1AEF6C" w14:textId="77777777" w:rsidR="00DF2A3D" w:rsidRPr="003C74D1" w:rsidRDefault="00DF2A3D" w:rsidP="003C74D1">
            <w:pPr>
              <w:tabs>
                <w:tab w:val="right" w:pos="4860"/>
              </w:tabs>
              <w:spacing w:before="80" w:after="80" w:line="276" w:lineRule="auto"/>
              <w:rPr>
                <w:rFonts w:ascii="Arial" w:hAnsi="Arial" w:cs="Arial"/>
                <w:color w:val="000000" w:themeColor="text1"/>
                <w:sz w:val="22"/>
                <w:szCs w:val="22"/>
              </w:rPr>
            </w:pPr>
          </w:p>
          <w:p w14:paraId="065FDA47" w14:textId="603D020A" w:rsidR="00C0004E" w:rsidRPr="003C74D1" w:rsidRDefault="00DF2A3D" w:rsidP="003C74D1">
            <w:pPr>
              <w:tabs>
                <w:tab w:val="right" w:pos="4860"/>
              </w:tabs>
              <w:spacing w:before="80" w:after="80" w:line="276" w:lineRule="auto"/>
              <w:rPr>
                <w:rFonts w:ascii="Arial" w:hAnsi="Arial" w:cs="Arial"/>
                <w:color w:val="000000" w:themeColor="text1"/>
                <w:sz w:val="22"/>
                <w:szCs w:val="22"/>
              </w:rPr>
            </w:pPr>
            <w:r w:rsidRPr="003C74D1">
              <w:rPr>
                <w:rFonts w:ascii="Arial" w:hAnsi="Arial" w:cs="Arial"/>
                <w:color w:val="000000" w:themeColor="text1"/>
                <w:sz w:val="22"/>
                <w:szCs w:val="22"/>
              </w:rPr>
              <w:t>Provisions for development of domestic industry (such as a</w:t>
            </w:r>
            <w:r w:rsidR="00964036" w:rsidRPr="003C74D1">
              <w:rPr>
                <w:rFonts w:ascii="Arial" w:hAnsi="Arial" w:cs="Arial"/>
                <w:color w:val="000000" w:themeColor="text1"/>
                <w:sz w:val="22"/>
                <w:szCs w:val="22"/>
              </w:rPr>
              <w:t xml:space="preserve"> </w:t>
            </w:r>
            <w:r w:rsidR="00C0004E" w:rsidRPr="003C74D1">
              <w:rPr>
                <w:rFonts w:ascii="Arial" w:hAnsi="Arial" w:cs="Arial"/>
                <w:color w:val="000000" w:themeColor="text1"/>
                <w:sz w:val="22"/>
                <w:szCs w:val="22"/>
              </w:rPr>
              <w:t xml:space="preserve">margin of domestic preference </w:t>
            </w:r>
            <w:r w:rsidR="00C0004E" w:rsidRPr="003C74D1">
              <w:rPr>
                <w:rFonts w:ascii="Arial" w:hAnsi="Arial" w:cs="Arial"/>
                <w:b/>
                <w:i/>
                <w:color w:val="000000" w:themeColor="text1"/>
                <w:sz w:val="22"/>
                <w:szCs w:val="22"/>
              </w:rPr>
              <w:t>[insert</w:t>
            </w:r>
            <w:r w:rsidR="00964036" w:rsidRPr="003C74D1">
              <w:rPr>
                <w:rFonts w:ascii="Arial" w:hAnsi="Arial" w:cs="Arial"/>
                <w:b/>
                <w:i/>
                <w:color w:val="000000" w:themeColor="text1"/>
                <w:sz w:val="22"/>
                <w:szCs w:val="22"/>
              </w:rPr>
              <w:t xml:space="preserve"> </w:t>
            </w:r>
            <w:r w:rsidR="00C0004E" w:rsidRPr="003C74D1">
              <w:rPr>
                <w:rFonts w:ascii="Arial" w:hAnsi="Arial" w:cs="Arial"/>
                <w:b/>
                <w:i/>
                <w:color w:val="000000" w:themeColor="text1"/>
                <w:sz w:val="22"/>
                <w:szCs w:val="22"/>
              </w:rPr>
              <w:t>either “shall” or “shall not”</w:t>
            </w:r>
            <w:r w:rsidR="00C0004E" w:rsidRPr="003C74D1">
              <w:rPr>
                <w:rFonts w:ascii="Arial" w:hAnsi="Arial" w:cs="Arial"/>
                <w:b/>
                <w:color w:val="000000" w:themeColor="text1"/>
                <w:sz w:val="22"/>
                <w:szCs w:val="22"/>
              </w:rPr>
              <w:t>]</w:t>
            </w:r>
            <w:r w:rsidR="00C0004E" w:rsidRPr="003C74D1">
              <w:rPr>
                <w:rFonts w:ascii="Arial" w:hAnsi="Arial" w:cs="Arial"/>
                <w:i/>
                <w:color w:val="000000" w:themeColor="text1"/>
                <w:sz w:val="22"/>
                <w:szCs w:val="22"/>
              </w:rPr>
              <w:t xml:space="preserve"> _________</w:t>
            </w:r>
            <w:r w:rsidR="00C0004E" w:rsidRPr="003C74D1">
              <w:rPr>
                <w:rFonts w:ascii="Arial" w:hAnsi="Arial" w:cs="Arial"/>
                <w:color w:val="000000" w:themeColor="text1"/>
                <w:sz w:val="22"/>
                <w:szCs w:val="22"/>
              </w:rPr>
              <w:t>apply.</w:t>
            </w:r>
          </w:p>
          <w:p w14:paraId="264599AE" w14:textId="77777777" w:rsidR="00C0004E" w:rsidRPr="003C74D1" w:rsidRDefault="00C0004E" w:rsidP="003C74D1">
            <w:pPr>
              <w:tabs>
                <w:tab w:val="right" w:pos="4860"/>
              </w:tabs>
              <w:spacing w:before="80" w:after="80" w:line="276" w:lineRule="auto"/>
              <w:rPr>
                <w:rFonts w:ascii="Arial" w:hAnsi="Arial" w:cs="Arial"/>
                <w:color w:val="000000" w:themeColor="text1"/>
                <w:sz w:val="22"/>
                <w:szCs w:val="22"/>
              </w:rPr>
            </w:pPr>
            <w:r w:rsidRPr="003C74D1">
              <w:rPr>
                <w:rFonts w:ascii="Arial" w:hAnsi="Arial" w:cs="Arial"/>
                <w:b/>
                <w:i/>
                <w:color w:val="000000" w:themeColor="text1"/>
                <w:sz w:val="22"/>
                <w:szCs w:val="22"/>
              </w:rPr>
              <w:t>[</w:t>
            </w:r>
            <w:r w:rsidRPr="003C74D1">
              <w:rPr>
                <w:rFonts w:ascii="Arial" w:hAnsi="Arial" w:cs="Arial"/>
                <w:b/>
                <w:i/>
                <w:iCs/>
                <w:color w:val="000000" w:themeColor="text1"/>
                <w:sz w:val="22"/>
                <w:szCs w:val="22"/>
              </w:rPr>
              <w:t xml:space="preserve">If </w:t>
            </w:r>
            <w:r w:rsidR="00DF2A3D" w:rsidRPr="003C74D1">
              <w:rPr>
                <w:rFonts w:ascii="Arial" w:hAnsi="Arial" w:cs="Arial"/>
                <w:b/>
                <w:i/>
                <w:iCs/>
                <w:color w:val="000000" w:themeColor="text1"/>
                <w:sz w:val="22"/>
                <w:szCs w:val="22"/>
              </w:rPr>
              <w:t>the above provisions apply</w:t>
            </w:r>
            <w:r w:rsidRPr="003C74D1">
              <w:rPr>
                <w:rFonts w:ascii="Arial" w:hAnsi="Arial" w:cs="Arial"/>
                <w:b/>
                <w:i/>
                <w:iCs/>
                <w:color w:val="000000" w:themeColor="text1"/>
                <w:sz w:val="22"/>
                <w:szCs w:val="22"/>
              </w:rPr>
              <w:t xml:space="preserve">, the </w:t>
            </w:r>
            <w:r w:rsidR="00DF2A3D" w:rsidRPr="003C74D1">
              <w:rPr>
                <w:rFonts w:ascii="Arial" w:hAnsi="Arial" w:cs="Arial"/>
                <w:b/>
                <w:i/>
                <w:iCs/>
                <w:color w:val="000000" w:themeColor="text1"/>
                <w:sz w:val="22"/>
                <w:szCs w:val="22"/>
              </w:rPr>
              <w:t xml:space="preserve">criteria and </w:t>
            </w:r>
            <w:r w:rsidRPr="003C74D1">
              <w:rPr>
                <w:rFonts w:ascii="Arial" w:hAnsi="Arial" w:cs="Arial"/>
                <w:b/>
                <w:i/>
                <w:iCs/>
                <w:color w:val="000000" w:themeColor="text1"/>
                <w:sz w:val="22"/>
                <w:szCs w:val="22"/>
              </w:rPr>
              <w:t>application methodology shall be defined in Section III – Evaluation and Qualification Criteria.]</w:t>
            </w:r>
          </w:p>
        </w:tc>
      </w:tr>
      <w:tr w:rsidR="00C0004E" w:rsidRPr="00624FE6" w14:paraId="480C60D7" w14:textId="77777777" w:rsidTr="00C65BF6">
        <w:tblPrEx>
          <w:tblBorders>
            <w:insideH w:val="single" w:sz="8" w:space="0" w:color="000000"/>
          </w:tblBorders>
        </w:tblPrEx>
        <w:tc>
          <w:tcPr>
            <w:tcW w:w="1491" w:type="dxa"/>
            <w:tcBorders>
              <w:top w:val="single" w:sz="12" w:space="0" w:color="000000"/>
              <w:bottom w:val="single" w:sz="12" w:space="0" w:color="000000"/>
              <w:right w:val="single" w:sz="12" w:space="0" w:color="000000"/>
            </w:tcBorders>
            <w:shd w:val="clear" w:color="auto" w:fill="auto"/>
          </w:tcPr>
          <w:p w14:paraId="527CDB1B" w14:textId="77777777" w:rsidR="00C0004E" w:rsidRPr="003C74D1" w:rsidRDefault="00C0004E" w:rsidP="003C74D1">
            <w:pPr>
              <w:tabs>
                <w:tab w:val="right" w:pos="4980"/>
              </w:tabs>
              <w:spacing w:before="80" w:after="80" w:line="276" w:lineRule="auto"/>
              <w:rPr>
                <w:rFonts w:ascii="Arial" w:hAnsi="Arial" w:cs="Arial"/>
                <w:b/>
                <w:iCs/>
                <w:color w:val="000000" w:themeColor="text1"/>
                <w:sz w:val="22"/>
                <w:szCs w:val="22"/>
              </w:rPr>
            </w:pPr>
            <w:r w:rsidRPr="003C74D1">
              <w:rPr>
                <w:rFonts w:ascii="Arial" w:hAnsi="Arial" w:cs="Arial"/>
                <w:b/>
                <w:iCs/>
                <w:color w:val="000000" w:themeColor="text1"/>
                <w:sz w:val="22"/>
                <w:szCs w:val="22"/>
              </w:rPr>
              <w:lastRenderedPageBreak/>
              <w:t>ITT 34.1</w:t>
            </w:r>
          </w:p>
        </w:tc>
        <w:tc>
          <w:tcPr>
            <w:tcW w:w="7599" w:type="dxa"/>
            <w:tcBorders>
              <w:top w:val="single" w:sz="12" w:space="0" w:color="000000"/>
              <w:left w:val="single" w:sz="12" w:space="0" w:color="000000"/>
              <w:bottom w:val="single" w:sz="12" w:space="0" w:color="000000"/>
            </w:tcBorders>
            <w:shd w:val="clear" w:color="auto" w:fill="auto"/>
          </w:tcPr>
          <w:p w14:paraId="1AEE6E5B" w14:textId="77777777" w:rsidR="00C0004E" w:rsidRPr="003C74D1" w:rsidRDefault="00C0004E" w:rsidP="003C74D1">
            <w:pPr>
              <w:spacing w:before="80" w:after="80" w:line="276" w:lineRule="auto"/>
              <w:ind w:left="38"/>
              <w:rPr>
                <w:rFonts w:ascii="Arial" w:hAnsi="Arial" w:cs="Arial"/>
                <w:color w:val="000000" w:themeColor="text1"/>
                <w:spacing w:val="-4"/>
                <w:sz w:val="22"/>
                <w:szCs w:val="22"/>
              </w:rPr>
            </w:pPr>
            <w:r w:rsidRPr="003C74D1">
              <w:rPr>
                <w:rFonts w:ascii="Arial" w:hAnsi="Arial" w:cs="Arial"/>
                <w:color w:val="000000" w:themeColor="text1"/>
                <w:spacing w:val="-4"/>
                <w:sz w:val="22"/>
                <w:szCs w:val="22"/>
              </w:rPr>
              <w:t xml:space="preserve">At this time the Employer </w:t>
            </w:r>
            <w:r w:rsidRPr="003C74D1">
              <w:rPr>
                <w:rFonts w:ascii="Arial" w:hAnsi="Arial" w:cs="Arial"/>
                <w:i/>
                <w:iCs/>
                <w:color w:val="000000" w:themeColor="text1"/>
                <w:spacing w:val="-4"/>
                <w:sz w:val="22"/>
                <w:szCs w:val="22"/>
              </w:rPr>
              <w:t>______________</w:t>
            </w:r>
            <w:r w:rsidRPr="003C74D1">
              <w:rPr>
                <w:rFonts w:ascii="Arial" w:hAnsi="Arial" w:cs="Arial"/>
                <w:b/>
                <w:i/>
                <w:color w:val="000000" w:themeColor="text1"/>
                <w:sz w:val="22"/>
                <w:szCs w:val="22"/>
              </w:rPr>
              <w:t xml:space="preserve"> [insert “intends” or “does not intend”] </w:t>
            </w:r>
            <w:r w:rsidRPr="003C74D1">
              <w:rPr>
                <w:rFonts w:ascii="Arial" w:hAnsi="Arial" w:cs="Arial"/>
                <w:color w:val="000000" w:themeColor="text1"/>
                <w:spacing w:val="-4"/>
                <w:sz w:val="22"/>
                <w:szCs w:val="22"/>
              </w:rPr>
              <w:t>to execute certain specific parts of the Works by subcontractors selected in advance.</w:t>
            </w:r>
          </w:p>
        </w:tc>
      </w:tr>
      <w:tr w:rsidR="00C0004E" w:rsidRPr="00624FE6" w14:paraId="170DE69F" w14:textId="77777777" w:rsidTr="00C65BF6">
        <w:tblPrEx>
          <w:tblBorders>
            <w:insideH w:val="single" w:sz="8" w:space="0" w:color="000000"/>
          </w:tblBorders>
        </w:tblPrEx>
        <w:trPr>
          <w:trHeight w:val="2327"/>
        </w:trPr>
        <w:tc>
          <w:tcPr>
            <w:tcW w:w="1491" w:type="dxa"/>
            <w:tcBorders>
              <w:top w:val="single" w:sz="12" w:space="0" w:color="000000"/>
              <w:bottom w:val="single" w:sz="12" w:space="0" w:color="000000"/>
              <w:right w:val="single" w:sz="12" w:space="0" w:color="000000"/>
            </w:tcBorders>
            <w:shd w:val="clear" w:color="auto" w:fill="auto"/>
          </w:tcPr>
          <w:p w14:paraId="1DEBF265" w14:textId="77777777" w:rsidR="00C0004E" w:rsidRPr="003C74D1" w:rsidRDefault="00C0004E" w:rsidP="003C74D1">
            <w:pPr>
              <w:tabs>
                <w:tab w:val="right" w:pos="4980"/>
              </w:tabs>
              <w:spacing w:before="80" w:after="80" w:line="276" w:lineRule="auto"/>
              <w:rPr>
                <w:rFonts w:ascii="Arial" w:hAnsi="Arial" w:cs="Arial"/>
                <w:b/>
                <w:iCs/>
                <w:color w:val="000000" w:themeColor="text1"/>
                <w:sz w:val="22"/>
                <w:szCs w:val="22"/>
              </w:rPr>
            </w:pPr>
            <w:r w:rsidRPr="003C74D1">
              <w:rPr>
                <w:rFonts w:ascii="Arial" w:hAnsi="Arial" w:cs="Arial"/>
                <w:b/>
                <w:iCs/>
                <w:color w:val="000000" w:themeColor="text1"/>
                <w:sz w:val="22"/>
                <w:szCs w:val="22"/>
              </w:rPr>
              <w:t>ITT 34.2</w:t>
            </w:r>
          </w:p>
        </w:tc>
        <w:tc>
          <w:tcPr>
            <w:tcW w:w="7599" w:type="dxa"/>
            <w:tcBorders>
              <w:top w:val="single" w:sz="12" w:space="0" w:color="000000"/>
              <w:left w:val="single" w:sz="12" w:space="0" w:color="000000"/>
              <w:bottom w:val="single" w:sz="12" w:space="0" w:color="000000"/>
            </w:tcBorders>
            <w:shd w:val="clear" w:color="auto" w:fill="auto"/>
          </w:tcPr>
          <w:p w14:paraId="7FBEE1CE" w14:textId="13BD30CE" w:rsidR="00C0004E" w:rsidRPr="003C74D1" w:rsidRDefault="00C0004E" w:rsidP="003C74D1">
            <w:pPr>
              <w:spacing w:before="80" w:after="80" w:line="276" w:lineRule="auto"/>
              <w:ind w:left="38"/>
              <w:rPr>
                <w:rFonts w:ascii="Arial" w:hAnsi="Arial" w:cs="Arial"/>
                <w:color w:val="000000" w:themeColor="text1"/>
                <w:spacing w:val="-4"/>
                <w:sz w:val="22"/>
                <w:szCs w:val="22"/>
              </w:rPr>
            </w:pPr>
            <w:r w:rsidRPr="003C74D1">
              <w:rPr>
                <w:rFonts w:ascii="Arial" w:hAnsi="Arial" w:cs="Arial"/>
                <w:color w:val="000000" w:themeColor="text1"/>
                <w:spacing w:val="-4"/>
                <w:sz w:val="22"/>
                <w:szCs w:val="22"/>
              </w:rPr>
              <w:t>Contractor’s proposed subcontracting: Maximum percentage of subcontracting permitted is:</w:t>
            </w:r>
            <w:r w:rsidRPr="003C74D1">
              <w:rPr>
                <w:rFonts w:ascii="Arial" w:hAnsi="Arial" w:cs="Arial"/>
                <w:i/>
                <w:color w:val="000000" w:themeColor="text1"/>
                <w:spacing w:val="-4"/>
                <w:sz w:val="22"/>
                <w:szCs w:val="22"/>
              </w:rPr>
              <w:t xml:space="preserve"> _______</w:t>
            </w:r>
            <w:r w:rsidR="001E64AF">
              <w:rPr>
                <w:rFonts w:ascii="Arial" w:hAnsi="Arial" w:cs="Arial"/>
                <w:i/>
                <w:color w:val="000000" w:themeColor="text1"/>
                <w:spacing w:val="-4"/>
                <w:sz w:val="22"/>
                <w:szCs w:val="22"/>
              </w:rPr>
              <w:t xml:space="preserve">percent </w:t>
            </w:r>
            <w:r w:rsidRPr="003C74D1">
              <w:rPr>
                <w:rFonts w:ascii="Arial" w:hAnsi="Arial" w:cs="Arial"/>
                <w:i/>
                <w:color w:val="000000" w:themeColor="text1"/>
                <w:spacing w:val="-4"/>
                <w:sz w:val="22"/>
                <w:szCs w:val="22"/>
              </w:rPr>
              <w:t>of the total contract amount or _______</w:t>
            </w:r>
            <w:r w:rsidR="001E64AF">
              <w:rPr>
                <w:rFonts w:ascii="Arial" w:hAnsi="Arial" w:cs="Arial"/>
                <w:i/>
                <w:color w:val="000000" w:themeColor="text1"/>
                <w:spacing w:val="-4"/>
                <w:sz w:val="22"/>
                <w:szCs w:val="22"/>
              </w:rPr>
              <w:t xml:space="preserve"> percent</w:t>
            </w:r>
            <w:r w:rsidRPr="003C74D1">
              <w:rPr>
                <w:rFonts w:ascii="Arial" w:hAnsi="Arial" w:cs="Arial"/>
                <w:i/>
                <w:color w:val="000000" w:themeColor="text1"/>
                <w:spacing w:val="-4"/>
                <w:sz w:val="22"/>
                <w:szCs w:val="22"/>
              </w:rPr>
              <w:t xml:space="preserve"> of the volume of works_____________. </w:t>
            </w:r>
          </w:p>
          <w:p w14:paraId="58E9A939" w14:textId="5C060682" w:rsidR="00C0004E" w:rsidRPr="003C74D1" w:rsidRDefault="00C0004E" w:rsidP="003C74D1">
            <w:pPr>
              <w:spacing w:before="80" w:after="80" w:line="276" w:lineRule="auto"/>
              <w:ind w:left="38"/>
              <w:rPr>
                <w:rFonts w:ascii="Arial" w:hAnsi="Arial" w:cs="Arial"/>
                <w:color w:val="000000" w:themeColor="text1"/>
                <w:spacing w:val="-4"/>
                <w:sz w:val="22"/>
                <w:szCs w:val="22"/>
              </w:rPr>
            </w:pPr>
            <w:r w:rsidRPr="003C74D1">
              <w:rPr>
                <w:rFonts w:ascii="Arial" w:hAnsi="Arial" w:cs="Arial"/>
                <w:color w:val="000000" w:themeColor="text1"/>
                <w:spacing w:val="-4"/>
                <w:sz w:val="22"/>
                <w:szCs w:val="22"/>
              </w:rPr>
              <w:t>Tenderers planning to subcontract more than 10</w:t>
            </w:r>
            <w:r w:rsidR="001E64AF">
              <w:rPr>
                <w:rFonts w:ascii="Arial" w:hAnsi="Arial" w:cs="Arial"/>
                <w:color w:val="000000" w:themeColor="text1"/>
                <w:spacing w:val="-4"/>
                <w:sz w:val="22"/>
                <w:szCs w:val="22"/>
              </w:rPr>
              <w:t xml:space="preserve"> percent </w:t>
            </w:r>
            <w:r w:rsidRPr="003C74D1">
              <w:rPr>
                <w:rFonts w:ascii="Arial" w:hAnsi="Arial" w:cs="Arial"/>
                <w:color w:val="000000" w:themeColor="text1"/>
                <w:spacing w:val="-4"/>
                <w:sz w:val="22"/>
                <w:szCs w:val="22"/>
              </w:rPr>
              <w:t xml:space="preserve">of total volume of works shall specify, in the Letter of Tender, the activity(ies) or parts of the Works to be subcontracted along with complete details of the subcontractors and their qualification and experience. </w:t>
            </w:r>
          </w:p>
        </w:tc>
      </w:tr>
      <w:tr w:rsidR="00C0004E" w:rsidRPr="00624FE6" w14:paraId="023CEF08" w14:textId="77777777" w:rsidTr="00C65BF6">
        <w:tblPrEx>
          <w:tblBorders>
            <w:insideH w:val="single" w:sz="8" w:space="0" w:color="000000"/>
          </w:tblBorders>
        </w:tblPrEx>
        <w:trPr>
          <w:trHeight w:val="2166"/>
        </w:trPr>
        <w:tc>
          <w:tcPr>
            <w:tcW w:w="1491" w:type="dxa"/>
            <w:tcBorders>
              <w:top w:val="single" w:sz="12" w:space="0" w:color="000000"/>
              <w:bottom w:val="single" w:sz="12" w:space="0" w:color="000000"/>
              <w:right w:val="single" w:sz="12" w:space="0" w:color="000000"/>
            </w:tcBorders>
            <w:shd w:val="clear" w:color="auto" w:fill="auto"/>
          </w:tcPr>
          <w:p w14:paraId="0B551F5B" w14:textId="77777777" w:rsidR="00C0004E" w:rsidRPr="003C74D1" w:rsidRDefault="00C0004E" w:rsidP="003C74D1">
            <w:pPr>
              <w:tabs>
                <w:tab w:val="right" w:pos="4980"/>
              </w:tabs>
              <w:spacing w:before="80" w:after="80" w:line="276" w:lineRule="auto"/>
              <w:rPr>
                <w:rFonts w:ascii="Arial" w:hAnsi="Arial" w:cs="Arial"/>
                <w:b/>
                <w:iCs/>
                <w:color w:val="000000" w:themeColor="text1"/>
                <w:sz w:val="22"/>
                <w:szCs w:val="22"/>
              </w:rPr>
            </w:pPr>
            <w:r w:rsidRPr="003C74D1">
              <w:rPr>
                <w:rFonts w:ascii="Arial" w:hAnsi="Arial" w:cs="Arial"/>
                <w:b/>
                <w:iCs/>
                <w:color w:val="000000" w:themeColor="text1"/>
                <w:sz w:val="22"/>
                <w:szCs w:val="22"/>
              </w:rPr>
              <w:t>ITT 34.3</w:t>
            </w:r>
          </w:p>
        </w:tc>
        <w:tc>
          <w:tcPr>
            <w:tcW w:w="7599" w:type="dxa"/>
            <w:tcBorders>
              <w:top w:val="single" w:sz="12" w:space="0" w:color="000000"/>
              <w:left w:val="single" w:sz="12" w:space="0" w:color="000000"/>
              <w:bottom w:val="single" w:sz="12" w:space="0" w:color="000000"/>
            </w:tcBorders>
            <w:shd w:val="clear" w:color="auto" w:fill="auto"/>
          </w:tcPr>
          <w:p w14:paraId="5BA0A55F" w14:textId="77777777" w:rsidR="00C0004E" w:rsidRPr="003C74D1" w:rsidRDefault="00C0004E" w:rsidP="003C74D1">
            <w:pPr>
              <w:spacing w:before="80" w:after="80" w:line="276" w:lineRule="auto"/>
              <w:ind w:left="38"/>
              <w:rPr>
                <w:rFonts w:ascii="Arial" w:hAnsi="Arial" w:cs="Arial"/>
                <w:b/>
                <w:i/>
                <w:spacing w:val="-4"/>
                <w:sz w:val="22"/>
                <w:szCs w:val="22"/>
              </w:rPr>
            </w:pPr>
            <w:r w:rsidRPr="003C74D1">
              <w:rPr>
                <w:rFonts w:ascii="Arial" w:hAnsi="Arial" w:cs="Arial"/>
                <w:b/>
                <w:i/>
                <w:spacing w:val="-4"/>
                <w:sz w:val="22"/>
                <w:szCs w:val="22"/>
              </w:rPr>
              <w:t xml:space="preserve">[Indicate N/A if not applicable] </w:t>
            </w:r>
          </w:p>
          <w:p w14:paraId="3CF51A02" w14:textId="77777777" w:rsidR="00C0004E" w:rsidRPr="003C74D1" w:rsidRDefault="00C0004E" w:rsidP="003C74D1">
            <w:pPr>
              <w:spacing w:before="80" w:after="80" w:line="276" w:lineRule="auto"/>
              <w:ind w:left="38"/>
              <w:rPr>
                <w:rFonts w:ascii="Arial" w:hAnsi="Arial" w:cs="Arial"/>
                <w:spacing w:val="-4"/>
                <w:sz w:val="22"/>
                <w:szCs w:val="22"/>
              </w:rPr>
            </w:pPr>
            <w:r w:rsidRPr="003C74D1">
              <w:rPr>
                <w:rFonts w:ascii="Arial" w:hAnsi="Arial" w:cs="Arial"/>
                <w:spacing w:val="-4"/>
                <w:sz w:val="22"/>
                <w:szCs w:val="22"/>
              </w:rPr>
              <w:t>The parts of the Works for which the Employer permits Tenderers to propose Specialized Subcontractors are designated as follows:</w:t>
            </w:r>
          </w:p>
          <w:p w14:paraId="21F3992B" w14:textId="77777777" w:rsidR="00C0004E" w:rsidRPr="003C74D1" w:rsidRDefault="00C0004E" w:rsidP="003C74D1">
            <w:pPr>
              <w:pStyle w:val="ListParagraph"/>
              <w:widowControl w:val="0"/>
              <w:numPr>
                <w:ilvl w:val="0"/>
                <w:numId w:val="36"/>
              </w:numPr>
              <w:autoSpaceDE w:val="0"/>
              <w:autoSpaceDN w:val="0"/>
              <w:spacing w:before="80" w:after="80" w:line="276" w:lineRule="auto"/>
              <w:ind w:left="280" w:hanging="241"/>
              <w:contextualSpacing w:val="0"/>
              <w:jc w:val="left"/>
              <w:rPr>
                <w:rFonts w:ascii="Arial" w:hAnsi="Arial" w:cs="Arial"/>
                <w:spacing w:val="-4"/>
                <w:sz w:val="22"/>
                <w:szCs w:val="22"/>
              </w:rPr>
            </w:pPr>
            <w:r w:rsidRPr="003C74D1">
              <w:rPr>
                <w:rFonts w:ascii="Arial" w:hAnsi="Arial" w:cs="Arial"/>
                <w:spacing w:val="-4"/>
                <w:sz w:val="22"/>
                <w:szCs w:val="22"/>
              </w:rPr>
              <w:t>_______________</w:t>
            </w:r>
          </w:p>
          <w:p w14:paraId="1947C351" w14:textId="77777777" w:rsidR="00C0004E" w:rsidRPr="003C74D1" w:rsidRDefault="00C0004E" w:rsidP="003C74D1">
            <w:pPr>
              <w:pStyle w:val="ListParagraph"/>
              <w:widowControl w:val="0"/>
              <w:numPr>
                <w:ilvl w:val="0"/>
                <w:numId w:val="36"/>
              </w:numPr>
              <w:autoSpaceDE w:val="0"/>
              <w:autoSpaceDN w:val="0"/>
              <w:spacing w:before="80" w:after="80" w:line="276" w:lineRule="auto"/>
              <w:ind w:left="280" w:hanging="241"/>
              <w:contextualSpacing w:val="0"/>
              <w:jc w:val="left"/>
              <w:rPr>
                <w:rFonts w:ascii="Arial" w:hAnsi="Arial" w:cs="Arial"/>
                <w:spacing w:val="-4"/>
                <w:sz w:val="22"/>
                <w:szCs w:val="22"/>
              </w:rPr>
            </w:pPr>
            <w:r w:rsidRPr="003C74D1">
              <w:rPr>
                <w:rFonts w:ascii="Arial" w:hAnsi="Arial" w:cs="Arial"/>
                <w:spacing w:val="-4"/>
                <w:sz w:val="22"/>
                <w:szCs w:val="22"/>
              </w:rPr>
              <w:t>_______________</w:t>
            </w:r>
          </w:p>
          <w:p w14:paraId="711CB2D8" w14:textId="77777777" w:rsidR="00C0004E" w:rsidRPr="003C74D1" w:rsidRDefault="00C0004E" w:rsidP="003C74D1">
            <w:pPr>
              <w:pStyle w:val="ListParagraph"/>
              <w:widowControl w:val="0"/>
              <w:numPr>
                <w:ilvl w:val="0"/>
                <w:numId w:val="36"/>
              </w:numPr>
              <w:autoSpaceDE w:val="0"/>
              <w:autoSpaceDN w:val="0"/>
              <w:spacing w:before="80" w:after="80" w:line="276" w:lineRule="auto"/>
              <w:ind w:left="280" w:hanging="241"/>
              <w:contextualSpacing w:val="0"/>
              <w:jc w:val="left"/>
              <w:rPr>
                <w:rFonts w:ascii="Arial" w:hAnsi="Arial" w:cs="Arial"/>
                <w:spacing w:val="-4"/>
                <w:sz w:val="22"/>
                <w:szCs w:val="22"/>
              </w:rPr>
            </w:pPr>
            <w:r w:rsidRPr="003C74D1">
              <w:rPr>
                <w:rFonts w:ascii="Arial" w:hAnsi="Arial" w:cs="Arial"/>
                <w:spacing w:val="-4"/>
                <w:sz w:val="22"/>
                <w:szCs w:val="22"/>
              </w:rPr>
              <w:t>_______________</w:t>
            </w:r>
          </w:p>
          <w:p w14:paraId="7506000D" w14:textId="77777777" w:rsidR="00C0004E" w:rsidRPr="003C74D1" w:rsidRDefault="00C0004E" w:rsidP="003C74D1">
            <w:pPr>
              <w:spacing w:before="80" w:after="80" w:line="276" w:lineRule="auto"/>
              <w:ind w:left="38"/>
              <w:rPr>
                <w:rFonts w:ascii="Arial" w:hAnsi="Arial" w:cs="Arial"/>
                <w:color w:val="000000" w:themeColor="text1"/>
                <w:spacing w:val="-4"/>
                <w:sz w:val="22"/>
                <w:szCs w:val="22"/>
              </w:rPr>
            </w:pPr>
            <w:r w:rsidRPr="003C74D1">
              <w:rPr>
                <w:rFonts w:ascii="Arial" w:hAnsi="Arial" w:cs="Arial"/>
                <w:spacing w:val="-4"/>
                <w:sz w:val="22"/>
                <w:szCs w:val="22"/>
              </w:rPr>
              <w:t>For the above-designated parts of the Works that may require Specialized Subcontractors, the relevant qualifications of the proposed Specialized Subcontractors will be added to the qualifications of the Tenderer for the purpose of evaluation.</w:t>
            </w:r>
          </w:p>
        </w:tc>
      </w:tr>
      <w:tr w:rsidR="00130112" w:rsidRPr="00624FE6" w14:paraId="32A9F5FC" w14:textId="77777777" w:rsidTr="00C65BF6">
        <w:tblPrEx>
          <w:tblBorders>
            <w:insideH w:val="single" w:sz="8" w:space="0" w:color="000000"/>
          </w:tblBorders>
        </w:tblPrEx>
        <w:trPr>
          <w:trHeight w:val="2166"/>
        </w:trPr>
        <w:tc>
          <w:tcPr>
            <w:tcW w:w="1491" w:type="dxa"/>
            <w:tcBorders>
              <w:top w:val="single" w:sz="12" w:space="0" w:color="000000"/>
              <w:bottom w:val="single" w:sz="12" w:space="0" w:color="000000"/>
              <w:right w:val="single" w:sz="12" w:space="0" w:color="000000"/>
            </w:tcBorders>
            <w:shd w:val="clear" w:color="auto" w:fill="auto"/>
          </w:tcPr>
          <w:p w14:paraId="0E9C7E3D" w14:textId="6687322D" w:rsidR="00130112" w:rsidRPr="003C74D1" w:rsidRDefault="00130112" w:rsidP="003C74D1">
            <w:pPr>
              <w:tabs>
                <w:tab w:val="right" w:pos="4980"/>
              </w:tabs>
              <w:spacing w:before="80" w:after="80" w:line="276" w:lineRule="auto"/>
              <w:rPr>
                <w:rFonts w:ascii="Arial" w:hAnsi="Arial" w:cs="Arial"/>
                <w:b/>
                <w:iCs/>
                <w:color w:val="000000" w:themeColor="text1"/>
                <w:sz w:val="22"/>
                <w:szCs w:val="22"/>
              </w:rPr>
            </w:pPr>
            <w:r w:rsidRPr="003C74D1">
              <w:rPr>
                <w:rFonts w:ascii="Arial" w:hAnsi="Arial" w:cs="Arial"/>
                <w:b/>
                <w:iCs/>
                <w:color w:val="000000" w:themeColor="text1"/>
                <w:sz w:val="22"/>
                <w:szCs w:val="22"/>
              </w:rPr>
              <w:t>ITT 35.2</w:t>
            </w:r>
          </w:p>
        </w:tc>
        <w:tc>
          <w:tcPr>
            <w:tcW w:w="7599" w:type="dxa"/>
            <w:tcBorders>
              <w:top w:val="single" w:sz="12" w:space="0" w:color="000000"/>
              <w:left w:val="single" w:sz="12" w:space="0" w:color="000000"/>
              <w:bottom w:val="single" w:sz="12" w:space="0" w:color="000000"/>
            </w:tcBorders>
            <w:shd w:val="clear" w:color="auto" w:fill="auto"/>
          </w:tcPr>
          <w:p w14:paraId="7FEA5E18" w14:textId="4414F393" w:rsidR="00C15832" w:rsidRPr="003C74D1" w:rsidRDefault="00C15832" w:rsidP="003C74D1">
            <w:pPr>
              <w:spacing w:before="80" w:after="80" w:line="276" w:lineRule="auto"/>
              <w:rPr>
                <w:rFonts w:ascii="Arial" w:hAnsi="Arial" w:cs="Arial"/>
                <w:i/>
                <w:spacing w:val="-4"/>
                <w:sz w:val="22"/>
                <w:szCs w:val="22"/>
              </w:rPr>
            </w:pPr>
            <w:r w:rsidRPr="003C74D1">
              <w:rPr>
                <w:rFonts w:ascii="Arial" w:hAnsi="Arial" w:cs="Arial"/>
                <w:spacing w:val="-4"/>
                <w:sz w:val="22"/>
                <w:szCs w:val="22"/>
              </w:rPr>
              <w:t>IT</w:t>
            </w:r>
            <w:r w:rsidR="0011122B" w:rsidRPr="003C74D1">
              <w:rPr>
                <w:rFonts w:ascii="Arial" w:hAnsi="Arial" w:cs="Arial"/>
                <w:spacing w:val="-4"/>
                <w:sz w:val="22"/>
                <w:szCs w:val="22"/>
              </w:rPr>
              <w:t>T</w:t>
            </w:r>
            <w:r w:rsidRPr="003C74D1">
              <w:rPr>
                <w:rFonts w:ascii="Arial" w:hAnsi="Arial" w:cs="Arial"/>
                <w:spacing w:val="-4"/>
                <w:sz w:val="22"/>
                <w:szCs w:val="22"/>
              </w:rPr>
              <w:t xml:space="preserve"> 35.2 </w:t>
            </w:r>
            <w:r w:rsidRPr="003C74D1">
              <w:rPr>
                <w:rFonts w:ascii="Arial" w:hAnsi="Arial" w:cs="Arial"/>
                <w:b/>
                <w:spacing w:val="-4"/>
                <w:sz w:val="22"/>
                <w:szCs w:val="22"/>
              </w:rPr>
              <w:t>[</w:t>
            </w:r>
            <w:r w:rsidRPr="003C74D1">
              <w:rPr>
                <w:rFonts w:ascii="Arial" w:hAnsi="Arial" w:cs="Arial"/>
                <w:b/>
                <w:i/>
                <w:spacing w:val="-4"/>
                <w:sz w:val="22"/>
                <w:szCs w:val="22"/>
              </w:rPr>
              <w:t xml:space="preserve">insert applies </w:t>
            </w:r>
            <w:r w:rsidRPr="003C74D1">
              <w:rPr>
                <w:rFonts w:ascii="Arial" w:hAnsi="Arial" w:cs="Arial"/>
                <w:bCs/>
                <w:i/>
                <w:spacing w:val="-4"/>
                <w:sz w:val="22"/>
                <w:szCs w:val="22"/>
              </w:rPr>
              <w:t>or</w:t>
            </w:r>
            <w:r w:rsidRPr="003C74D1">
              <w:rPr>
                <w:rFonts w:ascii="Arial" w:hAnsi="Arial" w:cs="Arial"/>
                <w:b/>
                <w:i/>
                <w:spacing w:val="-4"/>
                <w:sz w:val="22"/>
                <w:szCs w:val="22"/>
              </w:rPr>
              <w:t xml:space="preserve"> does not apply</w:t>
            </w:r>
            <w:r w:rsidRPr="003C74D1">
              <w:rPr>
                <w:rFonts w:ascii="Arial" w:hAnsi="Arial" w:cs="Arial"/>
                <w:b/>
                <w:spacing w:val="-4"/>
                <w:sz w:val="22"/>
                <w:szCs w:val="22"/>
              </w:rPr>
              <w:t>]</w:t>
            </w:r>
            <w:r w:rsidRPr="003C74D1">
              <w:rPr>
                <w:rFonts w:ascii="Arial" w:hAnsi="Arial" w:cs="Arial"/>
                <w:spacing w:val="-4"/>
                <w:sz w:val="22"/>
                <w:szCs w:val="22"/>
              </w:rPr>
              <w:t xml:space="preserve"> </w:t>
            </w:r>
            <w:r w:rsidRPr="003C74D1">
              <w:rPr>
                <w:rFonts w:ascii="Arial" w:hAnsi="Arial" w:cs="Arial"/>
                <w:i/>
                <w:spacing w:val="-4"/>
                <w:sz w:val="22"/>
                <w:szCs w:val="22"/>
              </w:rPr>
              <w:t xml:space="preserve">[select “applies” if rated criteria/point system </w:t>
            </w:r>
            <w:r w:rsidR="00AB7622" w:rsidRPr="003C74D1">
              <w:rPr>
                <w:rFonts w:ascii="Arial" w:hAnsi="Arial" w:cs="Arial"/>
                <w:i/>
                <w:spacing w:val="-4"/>
                <w:sz w:val="22"/>
                <w:szCs w:val="22"/>
              </w:rPr>
              <w:t>tender</w:t>
            </w:r>
            <w:r w:rsidRPr="003C74D1">
              <w:rPr>
                <w:rFonts w:ascii="Arial" w:hAnsi="Arial" w:cs="Arial"/>
                <w:i/>
                <w:spacing w:val="-4"/>
                <w:sz w:val="22"/>
                <w:szCs w:val="22"/>
              </w:rPr>
              <w:t xml:space="preserve"> evaluation approach applies</w:t>
            </w:r>
            <w:r w:rsidR="00777A5E" w:rsidRPr="003C74D1">
              <w:rPr>
                <w:rFonts w:ascii="Arial" w:hAnsi="Arial" w:cs="Arial"/>
                <w:i/>
                <w:spacing w:val="-4"/>
                <w:sz w:val="22"/>
                <w:szCs w:val="22"/>
              </w:rPr>
              <w:t>.</w:t>
            </w:r>
            <w:r w:rsidR="00D35232" w:rsidRPr="003C74D1">
              <w:rPr>
                <w:rFonts w:ascii="Arial" w:hAnsi="Arial" w:cs="Arial"/>
                <w:i/>
                <w:spacing w:val="-4"/>
                <w:sz w:val="22"/>
                <w:szCs w:val="22"/>
              </w:rPr>
              <w:t xml:space="preserve"> </w:t>
            </w:r>
            <w:r w:rsidR="00777A5E" w:rsidRPr="003C74D1">
              <w:rPr>
                <w:rFonts w:ascii="Arial" w:hAnsi="Arial" w:cs="Arial"/>
                <w:b/>
                <w:bCs/>
                <w:i/>
                <w:color w:val="000000" w:themeColor="text1"/>
                <w:spacing w:val="-4"/>
                <w:sz w:val="22"/>
                <w:szCs w:val="22"/>
              </w:rPr>
              <w:t>Rated criteria should apply to high risk, large and complex contracts and be reflected in the Project Delivery Strategy. The Bank’s prior consent is required for the application of rated criteria</w:t>
            </w:r>
            <w:r w:rsidRPr="003C74D1">
              <w:rPr>
                <w:rFonts w:ascii="Arial" w:hAnsi="Arial" w:cs="Arial"/>
                <w:i/>
                <w:spacing w:val="-4"/>
                <w:sz w:val="22"/>
                <w:szCs w:val="22"/>
              </w:rPr>
              <w:t>].</w:t>
            </w:r>
          </w:p>
          <w:p w14:paraId="72D139EC" w14:textId="77777777" w:rsidR="003759BA" w:rsidRPr="003C74D1" w:rsidRDefault="003759BA" w:rsidP="003C74D1">
            <w:pPr>
              <w:spacing w:before="80" w:after="80" w:line="276" w:lineRule="auto"/>
              <w:rPr>
                <w:rFonts w:ascii="Arial" w:hAnsi="Arial" w:cs="Arial"/>
                <w:iCs/>
                <w:spacing w:val="-4"/>
                <w:sz w:val="22"/>
                <w:szCs w:val="22"/>
              </w:rPr>
            </w:pPr>
          </w:p>
          <w:p w14:paraId="1EF874FA" w14:textId="6E34817D" w:rsidR="003759BA" w:rsidRPr="003C74D1" w:rsidRDefault="003759BA" w:rsidP="003C74D1">
            <w:pPr>
              <w:spacing w:before="80" w:after="80" w:line="276" w:lineRule="auto"/>
              <w:rPr>
                <w:rFonts w:ascii="Arial" w:hAnsi="Arial" w:cs="Arial"/>
                <w:spacing w:val="-4"/>
                <w:sz w:val="22"/>
                <w:szCs w:val="22"/>
              </w:rPr>
            </w:pPr>
            <w:r w:rsidRPr="003C74D1">
              <w:rPr>
                <w:rFonts w:ascii="Arial" w:hAnsi="Arial" w:cs="Arial"/>
                <w:spacing w:val="-4"/>
                <w:sz w:val="22"/>
                <w:szCs w:val="22"/>
              </w:rPr>
              <w:t>The technical factors (sub-factors) and the corresponding weight out of 100</w:t>
            </w:r>
            <w:r w:rsidR="001E64AF">
              <w:rPr>
                <w:rFonts w:ascii="Arial" w:hAnsi="Arial" w:cs="Arial"/>
                <w:spacing w:val="-4"/>
                <w:sz w:val="22"/>
                <w:szCs w:val="22"/>
              </w:rPr>
              <w:t xml:space="preserve"> percent</w:t>
            </w:r>
            <w:r w:rsidRPr="003C74D1">
              <w:rPr>
                <w:rFonts w:ascii="Arial" w:hAnsi="Arial" w:cs="Arial"/>
                <w:spacing w:val="-4"/>
                <w:sz w:val="22"/>
                <w:szCs w:val="22"/>
              </w:rPr>
              <w:t xml:space="preserve"> are:</w:t>
            </w:r>
          </w:p>
          <w:tbl>
            <w:tblPr>
              <w:tblStyle w:val="TableGrid"/>
              <w:tblW w:w="7283" w:type="dxa"/>
              <w:tblLayout w:type="fixed"/>
              <w:tblLook w:val="04A0" w:firstRow="1" w:lastRow="0" w:firstColumn="1" w:lastColumn="0" w:noHBand="0" w:noVBand="1"/>
            </w:tblPr>
            <w:tblGrid>
              <w:gridCol w:w="5127"/>
              <w:gridCol w:w="2156"/>
            </w:tblGrid>
            <w:tr w:rsidR="003759BA" w:rsidRPr="00624FE6" w14:paraId="18C81FEB" w14:textId="77777777" w:rsidTr="00B13A4D">
              <w:tc>
                <w:tcPr>
                  <w:tcW w:w="5127" w:type="dxa"/>
                </w:tcPr>
                <w:p w14:paraId="3CAC64C6" w14:textId="77777777" w:rsidR="003759BA" w:rsidRPr="003C74D1" w:rsidRDefault="003759BA" w:rsidP="003C74D1">
                  <w:pPr>
                    <w:spacing w:before="80" w:line="276" w:lineRule="auto"/>
                    <w:jc w:val="center"/>
                    <w:rPr>
                      <w:rFonts w:ascii="Arial" w:hAnsi="Arial" w:cs="Arial"/>
                      <w:spacing w:val="-4"/>
                      <w:sz w:val="22"/>
                      <w:szCs w:val="22"/>
                    </w:rPr>
                  </w:pPr>
                  <w:r w:rsidRPr="003C74D1">
                    <w:rPr>
                      <w:rFonts w:ascii="Arial" w:hAnsi="Arial" w:cs="Arial"/>
                      <w:spacing w:val="-4"/>
                      <w:sz w:val="22"/>
                      <w:szCs w:val="22"/>
                    </w:rPr>
                    <w:t>Technical Factor</w:t>
                  </w:r>
                </w:p>
              </w:tc>
              <w:tc>
                <w:tcPr>
                  <w:tcW w:w="2156" w:type="dxa"/>
                </w:tcPr>
                <w:p w14:paraId="3CA2E47C" w14:textId="77777777" w:rsidR="003759BA" w:rsidRPr="003C74D1" w:rsidRDefault="003759BA" w:rsidP="003C74D1">
                  <w:pPr>
                    <w:pStyle w:val="S1-Header2"/>
                    <w:tabs>
                      <w:tab w:val="clear" w:pos="432"/>
                    </w:tabs>
                    <w:spacing w:after="0" w:line="276" w:lineRule="auto"/>
                    <w:ind w:left="0" w:firstLine="0"/>
                    <w:jc w:val="center"/>
                    <w:rPr>
                      <w:rFonts w:ascii="Arial" w:hAnsi="Arial" w:cs="Arial"/>
                      <w:b w:val="0"/>
                      <w:spacing w:val="-4"/>
                      <w:sz w:val="22"/>
                      <w:szCs w:val="22"/>
                    </w:rPr>
                  </w:pPr>
                  <w:r w:rsidRPr="003C74D1">
                    <w:rPr>
                      <w:rFonts w:ascii="Arial" w:hAnsi="Arial" w:cs="Arial"/>
                      <w:b w:val="0"/>
                      <w:spacing w:val="-4"/>
                      <w:sz w:val="22"/>
                      <w:szCs w:val="22"/>
                    </w:rPr>
                    <w:t>Weight in Percentage</w:t>
                  </w:r>
                </w:p>
                <w:p w14:paraId="502439BE" w14:textId="77777777" w:rsidR="003759BA" w:rsidRPr="003C74D1" w:rsidRDefault="003759BA" w:rsidP="003C74D1">
                  <w:pPr>
                    <w:spacing w:before="80" w:line="276" w:lineRule="auto"/>
                    <w:jc w:val="center"/>
                    <w:rPr>
                      <w:rFonts w:ascii="Arial" w:hAnsi="Arial" w:cs="Arial"/>
                      <w:spacing w:val="-4"/>
                      <w:sz w:val="22"/>
                      <w:szCs w:val="22"/>
                    </w:rPr>
                  </w:pPr>
                  <w:r w:rsidRPr="003C74D1">
                    <w:rPr>
                      <w:rFonts w:ascii="Arial" w:hAnsi="Arial" w:cs="Arial"/>
                      <w:spacing w:val="-4"/>
                      <w:sz w:val="22"/>
                      <w:szCs w:val="22"/>
                    </w:rPr>
                    <w:t>(insert weight in %)</w:t>
                  </w:r>
                </w:p>
              </w:tc>
            </w:tr>
            <w:tr w:rsidR="003759BA" w:rsidRPr="00624FE6" w14:paraId="12119C02" w14:textId="77777777" w:rsidTr="00B13A4D">
              <w:tc>
                <w:tcPr>
                  <w:tcW w:w="5127" w:type="dxa"/>
                </w:tcPr>
                <w:p w14:paraId="507D3171" w14:textId="77777777" w:rsidR="003759BA" w:rsidRPr="003C74D1" w:rsidRDefault="003759BA" w:rsidP="003C74D1">
                  <w:pPr>
                    <w:pStyle w:val="ListParagraph"/>
                    <w:numPr>
                      <w:ilvl w:val="0"/>
                      <w:numId w:val="85"/>
                    </w:numPr>
                    <w:spacing w:before="80" w:line="276" w:lineRule="auto"/>
                    <w:ind w:left="238" w:hanging="270"/>
                    <w:contextualSpacing w:val="0"/>
                    <w:rPr>
                      <w:rFonts w:ascii="Arial" w:hAnsi="Arial" w:cs="Arial"/>
                      <w:spacing w:val="-4"/>
                      <w:sz w:val="22"/>
                      <w:szCs w:val="22"/>
                    </w:rPr>
                  </w:pPr>
                  <w:r w:rsidRPr="003C74D1">
                    <w:rPr>
                      <w:rFonts w:ascii="Arial" w:hAnsi="Arial" w:cs="Arial"/>
                      <w:spacing w:val="-4"/>
                      <w:sz w:val="22"/>
                      <w:szCs w:val="22"/>
                    </w:rPr>
                    <w:t>Extent the technical proposal exceeds the requirements of the Specification</w:t>
                  </w:r>
                </w:p>
              </w:tc>
              <w:tc>
                <w:tcPr>
                  <w:tcW w:w="2156" w:type="dxa"/>
                </w:tcPr>
                <w:p w14:paraId="6DDEA94B" w14:textId="77777777" w:rsidR="003759BA" w:rsidRPr="003C74D1" w:rsidRDefault="003759BA" w:rsidP="003C74D1">
                  <w:pPr>
                    <w:spacing w:before="80" w:line="276" w:lineRule="auto"/>
                    <w:rPr>
                      <w:rFonts w:ascii="Arial" w:hAnsi="Arial" w:cs="Arial"/>
                      <w:spacing w:val="-4"/>
                      <w:sz w:val="22"/>
                      <w:szCs w:val="22"/>
                    </w:rPr>
                  </w:pPr>
                </w:p>
              </w:tc>
            </w:tr>
            <w:tr w:rsidR="003759BA" w:rsidRPr="00624FE6" w14:paraId="12DBB84D" w14:textId="77777777" w:rsidTr="00B13A4D">
              <w:tc>
                <w:tcPr>
                  <w:tcW w:w="5127" w:type="dxa"/>
                </w:tcPr>
                <w:p w14:paraId="489AB2A5" w14:textId="77777777" w:rsidR="003759BA" w:rsidRPr="003C74D1" w:rsidRDefault="003759BA" w:rsidP="003C74D1">
                  <w:pPr>
                    <w:pStyle w:val="ListParagraph"/>
                    <w:numPr>
                      <w:ilvl w:val="0"/>
                      <w:numId w:val="85"/>
                    </w:numPr>
                    <w:spacing w:before="80" w:line="276" w:lineRule="auto"/>
                    <w:ind w:left="238" w:hanging="270"/>
                    <w:contextualSpacing w:val="0"/>
                    <w:rPr>
                      <w:rFonts w:ascii="Arial" w:hAnsi="Arial" w:cs="Arial"/>
                      <w:spacing w:val="-4"/>
                      <w:sz w:val="22"/>
                      <w:szCs w:val="22"/>
                    </w:rPr>
                  </w:pPr>
                  <w:r w:rsidRPr="003C74D1">
                    <w:rPr>
                      <w:rFonts w:ascii="Arial" w:hAnsi="Arial" w:cs="Arial"/>
                      <w:spacing w:val="-4"/>
                      <w:sz w:val="22"/>
                      <w:szCs w:val="22"/>
                    </w:rPr>
                    <w:t>Method Statement for construction activities (and design, if any)</w:t>
                  </w:r>
                </w:p>
              </w:tc>
              <w:tc>
                <w:tcPr>
                  <w:tcW w:w="2156" w:type="dxa"/>
                </w:tcPr>
                <w:p w14:paraId="71C44D70" w14:textId="77777777" w:rsidR="003759BA" w:rsidRPr="003C74D1" w:rsidRDefault="003759BA" w:rsidP="003C74D1">
                  <w:pPr>
                    <w:spacing w:before="80" w:line="276" w:lineRule="auto"/>
                    <w:rPr>
                      <w:rFonts w:ascii="Arial" w:hAnsi="Arial" w:cs="Arial"/>
                      <w:spacing w:val="-4"/>
                      <w:sz w:val="22"/>
                      <w:szCs w:val="22"/>
                    </w:rPr>
                  </w:pPr>
                </w:p>
              </w:tc>
            </w:tr>
            <w:tr w:rsidR="003759BA" w:rsidRPr="00624FE6" w14:paraId="2AFC74FE" w14:textId="77777777" w:rsidTr="00B13A4D">
              <w:tc>
                <w:tcPr>
                  <w:tcW w:w="5127" w:type="dxa"/>
                </w:tcPr>
                <w:p w14:paraId="123A2A22" w14:textId="77777777" w:rsidR="003759BA" w:rsidRPr="003C74D1" w:rsidRDefault="003759BA" w:rsidP="003C74D1">
                  <w:pPr>
                    <w:pStyle w:val="ListParagraph"/>
                    <w:numPr>
                      <w:ilvl w:val="0"/>
                      <w:numId w:val="85"/>
                    </w:numPr>
                    <w:spacing w:before="80" w:line="276" w:lineRule="auto"/>
                    <w:ind w:left="238" w:hanging="270"/>
                    <w:contextualSpacing w:val="0"/>
                    <w:rPr>
                      <w:rFonts w:ascii="Arial" w:hAnsi="Arial" w:cs="Arial"/>
                      <w:spacing w:val="-4"/>
                      <w:sz w:val="22"/>
                      <w:szCs w:val="22"/>
                    </w:rPr>
                  </w:pPr>
                  <w:r w:rsidRPr="003C74D1">
                    <w:rPr>
                      <w:rFonts w:ascii="Arial" w:hAnsi="Arial" w:cs="Arial"/>
                      <w:spacing w:val="-4"/>
                      <w:sz w:val="22"/>
                      <w:szCs w:val="22"/>
                    </w:rPr>
                    <w:t>Site Organization</w:t>
                  </w:r>
                </w:p>
              </w:tc>
              <w:tc>
                <w:tcPr>
                  <w:tcW w:w="2156" w:type="dxa"/>
                </w:tcPr>
                <w:p w14:paraId="5C6F0AC1" w14:textId="77777777" w:rsidR="003759BA" w:rsidRPr="003C74D1" w:rsidRDefault="003759BA" w:rsidP="003C74D1">
                  <w:pPr>
                    <w:spacing w:before="80" w:line="276" w:lineRule="auto"/>
                    <w:rPr>
                      <w:rFonts w:ascii="Arial" w:hAnsi="Arial" w:cs="Arial"/>
                      <w:spacing w:val="-4"/>
                      <w:sz w:val="22"/>
                      <w:szCs w:val="22"/>
                    </w:rPr>
                  </w:pPr>
                </w:p>
              </w:tc>
            </w:tr>
            <w:tr w:rsidR="003759BA" w:rsidRPr="00624FE6" w14:paraId="3A4C66A6" w14:textId="77777777" w:rsidTr="00B13A4D">
              <w:tc>
                <w:tcPr>
                  <w:tcW w:w="5127" w:type="dxa"/>
                </w:tcPr>
                <w:p w14:paraId="3220F6D0" w14:textId="77777777" w:rsidR="003759BA" w:rsidRPr="003C74D1" w:rsidRDefault="003759BA" w:rsidP="003C74D1">
                  <w:pPr>
                    <w:pStyle w:val="ListParagraph"/>
                    <w:numPr>
                      <w:ilvl w:val="0"/>
                      <w:numId w:val="85"/>
                    </w:numPr>
                    <w:spacing w:before="80" w:line="276" w:lineRule="auto"/>
                    <w:ind w:left="238" w:hanging="270"/>
                    <w:contextualSpacing w:val="0"/>
                    <w:rPr>
                      <w:rFonts w:ascii="Arial" w:hAnsi="Arial" w:cs="Arial"/>
                      <w:spacing w:val="-4"/>
                      <w:sz w:val="22"/>
                      <w:szCs w:val="22"/>
                    </w:rPr>
                  </w:pPr>
                  <w:r w:rsidRPr="003C74D1">
                    <w:rPr>
                      <w:rFonts w:ascii="Arial" w:hAnsi="Arial" w:cs="Arial"/>
                      <w:spacing w:val="-4"/>
                      <w:sz w:val="22"/>
                      <w:szCs w:val="22"/>
                    </w:rPr>
                    <w:t>Work Program</w:t>
                  </w:r>
                </w:p>
              </w:tc>
              <w:tc>
                <w:tcPr>
                  <w:tcW w:w="2156" w:type="dxa"/>
                </w:tcPr>
                <w:p w14:paraId="35A9486E" w14:textId="77777777" w:rsidR="003759BA" w:rsidRPr="003C74D1" w:rsidRDefault="003759BA" w:rsidP="003C74D1">
                  <w:pPr>
                    <w:spacing w:before="80" w:line="276" w:lineRule="auto"/>
                    <w:rPr>
                      <w:rFonts w:ascii="Arial" w:hAnsi="Arial" w:cs="Arial"/>
                      <w:spacing w:val="-4"/>
                      <w:sz w:val="22"/>
                      <w:szCs w:val="22"/>
                    </w:rPr>
                  </w:pPr>
                </w:p>
              </w:tc>
            </w:tr>
            <w:tr w:rsidR="003759BA" w:rsidRPr="00624FE6" w14:paraId="0CCE09F4" w14:textId="77777777" w:rsidTr="00B13A4D">
              <w:tc>
                <w:tcPr>
                  <w:tcW w:w="5127" w:type="dxa"/>
                </w:tcPr>
                <w:p w14:paraId="200ABB1C" w14:textId="77777777" w:rsidR="003759BA" w:rsidRPr="003C74D1" w:rsidRDefault="003759BA" w:rsidP="003C74D1">
                  <w:pPr>
                    <w:pStyle w:val="ListParagraph"/>
                    <w:numPr>
                      <w:ilvl w:val="0"/>
                      <w:numId w:val="85"/>
                    </w:numPr>
                    <w:spacing w:before="80" w:line="276" w:lineRule="auto"/>
                    <w:ind w:left="238" w:hanging="270"/>
                    <w:contextualSpacing w:val="0"/>
                    <w:rPr>
                      <w:rFonts w:ascii="Arial" w:hAnsi="Arial" w:cs="Arial"/>
                      <w:spacing w:val="-4"/>
                      <w:sz w:val="22"/>
                      <w:szCs w:val="22"/>
                    </w:rPr>
                  </w:pPr>
                  <w:r w:rsidRPr="003C74D1">
                    <w:rPr>
                      <w:rFonts w:ascii="Arial" w:hAnsi="Arial" w:cs="Arial"/>
                      <w:spacing w:val="-4"/>
                      <w:sz w:val="22"/>
                      <w:szCs w:val="22"/>
                    </w:rPr>
                    <w:lastRenderedPageBreak/>
                    <w:t>ESHS Management Strategies and Implementation Plans</w:t>
                  </w:r>
                </w:p>
              </w:tc>
              <w:tc>
                <w:tcPr>
                  <w:tcW w:w="2156" w:type="dxa"/>
                </w:tcPr>
                <w:p w14:paraId="56B8DB9D" w14:textId="77777777" w:rsidR="003759BA" w:rsidRPr="003C74D1" w:rsidRDefault="003759BA" w:rsidP="003C74D1">
                  <w:pPr>
                    <w:spacing w:before="80" w:line="276" w:lineRule="auto"/>
                    <w:rPr>
                      <w:rFonts w:ascii="Arial" w:hAnsi="Arial" w:cs="Arial"/>
                      <w:spacing w:val="-4"/>
                      <w:sz w:val="22"/>
                      <w:szCs w:val="22"/>
                    </w:rPr>
                  </w:pPr>
                </w:p>
              </w:tc>
            </w:tr>
            <w:tr w:rsidR="003759BA" w:rsidRPr="00624FE6" w14:paraId="2AF6F18A" w14:textId="77777777" w:rsidTr="00B13A4D">
              <w:trPr>
                <w:trHeight w:val="233"/>
              </w:trPr>
              <w:tc>
                <w:tcPr>
                  <w:tcW w:w="5127" w:type="dxa"/>
                </w:tcPr>
                <w:p w14:paraId="5760890A" w14:textId="77777777" w:rsidR="003759BA" w:rsidRPr="003C74D1" w:rsidRDefault="003759BA" w:rsidP="003C74D1">
                  <w:pPr>
                    <w:pStyle w:val="ListParagraph"/>
                    <w:numPr>
                      <w:ilvl w:val="0"/>
                      <w:numId w:val="85"/>
                    </w:numPr>
                    <w:spacing w:before="80" w:line="276" w:lineRule="auto"/>
                    <w:ind w:left="238" w:hanging="270"/>
                    <w:contextualSpacing w:val="0"/>
                    <w:rPr>
                      <w:rFonts w:ascii="Arial" w:hAnsi="Arial" w:cs="Arial"/>
                      <w:spacing w:val="-4"/>
                      <w:sz w:val="22"/>
                      <w:szCs w:val="22"/>
                    </w:rPr>
                  </w:pPr>
                  <w:r w:rsidRPr="003C74D1">
                    <w:rPr>
                      <w:rFonts w:ascii="Arial" w:hAnsi="Arial" w:cs="Arial"/>
                      <w:spacing w:val="-4"/>
                      <w:sz w:val="22"/>
                      <w:szCs w:val="22"/>
                    </w:rPr>
                    <w:t>Qualifications and Experience of Contractor’s Representative and Key Personnel</w:t>
                  </w:r>
                </w:p>
              </w:tc>
              <w:tc>
                <w:tcPr>
                  <w:tcW w:w="2156" w:type="dxa"/>
                </w:tcPr>
                <w:p w14:paraId="2D7635B3" w14:textId="77777777" w:rsidR="003759BA" w:rsidRPr="003C74D1" w:rsidRDefault="003759BA" w:rsidP="003C74D1">
                  <w:pPr>
                    <w:spacing w:before="80" w:line="276" w:lineRule="auto"/>
                    <w:rPr>
                      <w:rFonts w:ascii="Arial" w:hAnsi="Arial" w:cs="Arial"/>
                      <w:spacing w:val="-4"/>
                      <w:sz w:val="22"/>
                      <w:szCs w:val="22"/>
                    </w:rPr>
                  </w:pPr>
                </w:p>
              </w:tc>
            </w:tr>
            <w:tr w:rsidR="003759BA" w:rsidRPr="00624FE6" w14:paraId="2E6AAADF" w14:textId="77777777" w:rsidTr="00B13A4D">
              <w:trPr>
                <w:trHeight w:val="233"/>
              </w:trPr>
              <w:tc>
                <w:tcPr>
                  <w:tcW w:w="5127" w:type="dxa"/>
                </w:tcPr>
                <w:p w14:paraId="5E9D08FB" w14:textId="77777777" w:rsidR="003759BA" w:rsidRPr="003C74D1" w:rsidRDefault="003759BA" w:rsidP="003C74D1">
                  <w:pPr>
                    <w:pStyle w:val="ListParagraph"/>
                    <w:numPr>
                      <w:ilvl w:val="0"/>
                      <w:numId w:val="85"/>
                    </w:numPr>
                    <w:spacing w:before="80" w:line="276" w:lineRule="auto"/>
                    <w:ind w:left="238" w:hanging="270"/>
                    <w:contextualSpacing w:val="0"/>
                    <w:rPr>
                      <w:rFonts w:ascii="Arial" w:hAnsi="Arial" w:cs="Arial"/>
                      <w:spacing w:val="-4"/>
                      <w:sz w:val="22"/>
                      <w:szCs w:val="22"/>
                    </w:rPr>
                  </w:pPr>
                  <w:r w:rsidRPr="003C74D1">
                    <w:rPr>
                      <w:rFonts w:ascii="Arial" w:hAnsi="Arial" w:cs="Arial"/>
                      <w:spacing w:val="-4"/>
                      <w:sz w:val="22"/>
                      <w:szCs w:val="22"/>
                    </w:rPr>
                    <w:t>Key equipment strategy</w:t>
                  </w:r>
                </w:p>
              </w:tc>
              <w:tc>
                <w:tcPr>
                  <w:tcW w:w="2156" w:type="dxa"/>
                </w:tcPr>
                <w:p w14:paraId="496E7AD2" w14:textId="77777777" w:rsidR="003759BA" w:rsidRPr="003C74D1" w:rsidRDefault="003759BA" w:rsidP="003C74D1">
                  <w:pPr>
                    <w:spacing w:before="80" w:line="276" w:lineRule="auto"/>
                    <w:rPr>
                      <w:rFonts w:ascii="Arial" w:hAnsi="Arial" w:cs="Arial"/>
                      <w:spacing w:val="-4"/>
                      <w:sz w:val="22"/>
                      <w:szCs w:val="22"/>
                    </w:rPr>
                  </w:pPr>
                </w:p>
              </w:tc>
            </w:tr>
            <w:tr w:rsidR="003759BA" w:rsidRPr="00624FE6" w14:paraId="0A836A7F" w14:textId="77777777" w:rsidTr="00B13A4D">
              <w:trPr>
                <w:trHeight w:val="233"/>
              </w:trPr>
              <w:tc>
                <w:tcPr>
                  <w:tcW w:w="5127" w:type="dxa"/>
                </w:tcPr>
                <w:p w14:paraId="4D2A0C05" w14:textId="77777777" w:rsidR="003759BA" w:rsidRPr="003C74D1" w:rsidRDefault="003759BA" w:rsidP="003C74D1">
                  <w:pPr>
                    <w:pStyle w:val="ListParagraph"/>
                    <w:numPr>
                      <w:ilvl w:val="0"/>
                      <w:numId w:val="85"/>
                    </w:numPr>
                    <w:spacing w:before="80" w:line="276" w:lineRule="auto"/>
                    <w:ind w:left="238" w:hanging="270"/>
                    <w:contextualSpacing w:val="0"/>
                    <w:rPr>
                      <w:rFonts w:ascii="Arial" w:hAnsi="Arial" w:cs="Arial"/>
                      <w:spacing w:val="-4"/>
                      <w:sz w:val="22"/>
                      <w:szCs w:val="22"/>
                    </w:rPr>
                  </w:pPr>
                  <w:r w:rsidRPr="003C74D1">
                    <w:rPr>
                      <w:rFonts w:ascii="Arial" w:hAnsi="Arial" w:cs="Arial"/>
                      <w:spacing w:val="-4"/>
                      <w:sz w:val="22"/>
                      <w:szCs w:val="22"/>
                    </w:rPr>
                    <w:t>Any other technical factors as appropriate</w:t>
                  </w:r>
                </w:p>
              </w:tc>
              <w:tc>
                <w:tcPr>
                  <w:tcW w:w="2156" w:type="dxa"/>
                </w:tcPr>
                <w:p w14:paraId="611C01F1" w14:textId="77777777" w:rsidR="003759BA" w:rsidRPr="003C74D1" w:rsidRDefault="003759BA" w:rsidP="003C74D1">
                  <w:pPr>
                    <w:spacing w:before="80" w:line="276" w:lineRule="auto"/>
                    <w:rPr>
                      <w:rFonts w:ascii="Arial" w:hAnsi="Arial" w:cs="Arial"/>
                      <w:spacing w:val="-4"/>
                      <w:sz w:val="22"/>
                      <w:szCs w:val="22"/>
                    </w:rPr>
                  </w:pPr>
                </w:p>
              </w:tc>
            </w:tr>
            <w:tr w:rsidR="003759BA" w:rsidRPr="00624FE6" w14:paraId="30086D5F" w14:textId="77777777" w:rsidTr="00B13A4D">
              <w:trPr>
                <w:trHeight w:val="233"/>
              </w:trPr>
              <w:tc>
                <w:tcPr>
                  <w:tcW w:w="5127" w:type="dxa"/>
                </w:tcPr>
                <w:p w14:paraId="6E994BD9" w14:textId="77777777" w:rsidR="003759BA" w:rsidRPr="003C74D1" w:rsidRDefault="003759BA" w:rsidP="003C74D1">
                  <w:pPr>
                    <w:pStyle w:val="ListParagraph"/>
                    <w:spacing w:before="80" w:line="276" w:lineRule="auto"/>
                    <w:ind w:left="238"/>
                    <w:contextualSpacing w:val="0"/>
                    <w:jc w:val="center"/>
                    <w:rPr>
                      <w:rFonts w:ascii="Arial" w:hAnsi="Arial" w:cs="Arial"/>
                      <w:spacing w:val="-4"/>
                      <w:sz w:val="22"/>
                      <w:szCs w:val="22"/>
                    </w:rPr>
                  </w:pPr>
                  <w:r w:rsidRPr="003C74D1">
                    <w:rPr>
                      <w:rFonts w:ascii="Arial" w:hAnsi="Arial" w:cs="Arial"/>
                      <w:spacing w:val="-4"/>
                      <w:sz w:val="22"/>
                      <w:szCs w:val="22"/>
                    </w:rPr>
                    <w:t>Total</w:t>
                  </w:r>
                </w:p>
              </w:tc>
              <w:tc>
                <w:tcPr>
                  <w:tcW w:w="2156" w:type="dxa"/>
                </w:tcPr>
                <w:p w14:paraId="09FFA924" w14:textId="77777777" w:rsidR="003759BA" w:rsidRPr="003C74D1" w:rsidRDefault="003759BA" w:rsidP="003C74D1">
                  <w:pPr>
                    <w:spacing w:before="80" w:line="276" w:lineRule="auto"/>
                    <w:jc w:val="center"/>
                    <w:rPr>
                      <w:rFonts w:ascii="Arial" w:hAnsi="Arial" w:cs="Arial"/>
                      <w:spacing w:val="-4"/>
                      <w:sz w:val="22"/>
                      <w:szCs w:val="22"/>
                    </w:rPr>
                  </w:pPr>
                  <w:r w:rsidRPr="003C74D1">
                    <w:rPr>
                      <w:rFonts w:ascii="Arial" w:hAnsi="Arial" w:cs="Arial"/>
                      <w:spacing w:val="-4"/>
                      <w:sz w:val="22"/>
                      <w:szCs w:val="22"/>
                    </w:rPr>
                    <w:t>100</w:t>
                  </w:r>
                </w:p>
              </w:tc>
            </w:tr>
          </w:tbl>
          <w:p w14:paraId="50556547" w14:textId="77777777" w:rsidR="003759BA" w:rsidRPr="003C74D1" w:rsidRDefault="003759BA" w:rsidP="003C74D1">
            <w:pPr>
              <w:spacing w:before="120" w:after="120" w:line="276" w:lineRule="auto"/>
              <w:ind w:left="15"/>
              <w:rPr>
                <w:rFonts w:ascii="Arial" w:hAnsi="Arial" w:cs="Arial"/>
                <w:spacing w:val="-4"/>
                <w:sz w:val="22"/>
                <w:szCs w:val="22"/>
              </w:rPr>
            </w:pPr>
          </w:p>
          <w:p w14:paraId="4E589E31" w14:textId="1DDD5D6A" w:rsidR="003759BA" w:rsidRPr="003C74D1" w:rsidRDefault="003759BA" w:rsidP="003C74D1">
            <w:pPr>
              <w:spacing w:before="120" w:after="120" w:line="276" w:lineRule="auto"/>
              <w:ind w:left="15"/>
              <w:rPr>
                <w:rFonts w:ascii="Arial" w:hAnsi="Arial" w:cs="Arial"/>
                <w:i/>
                <w:spacing w:val="-4"/>
                <w:sz w:val="22"/>
                <w:szCs w:val="22"/>
              </w:rPr>
            </w:pPr>
            <w:r w:rsidRPr="003C74D1">
              <w:rPr>
                <w:rFonts w:ascii="Arial" w:hAnsi="Arial" w:cs="Arial"/>
                <w:i/>
                <w:iCs/>
                <w:spacing w:val="-4"/>
                <w:sz w:val="22"/>
                <w:szCs w:val="22"/>
              </w:rPr>
              <w:t>[</w:t>
            </w:r>
            <w:r w:rsidRPr="003C74D1">
              <w:rPr>
                <w:rFonts w:ascii="Arial" w:hAnsi="Arial" w:cs="Arial"/>
                <w:i/>
                <w:spacing w:val="-4"/>
                <w:sz w:val="22"/>
                <w:szCs w:val="22"/>
              </w:rPr>
              <w:t xml:space="preserve">The above technical factors may be modified as appropriate while ensuring that the documents requested from Tenderers as part of their technical proposals (Section IV) enable evaluation of technical factors.] </w:t>
            </w:r>
          </w:p>
          <w:p w14:paraId="0912DD6B" w14:textId="38B99EFC" w:rsidR="001E0288" w:rsidRPr="003C74D1" w:rsidRDefault="003759BA" w:rsidP="003C74D1">
            <w:pPr>
              <w:spacing w:before="80" w:after="80" w:line="276" w:lineRule="auto"/>
              <w:ind w:left="38"/>
              <w:rPr>
                <w:rFonts w:ascii="Arial" w:hAnsi="Arial" w:cs="Arial"/>
                <w:spacing w:val="-4"/>
                <w:sz w:val="22"/>
                <w:szCs w:val="22"/>
              </w:rPr>
            </w:pPr>
            <w:r w:rsidRPr="003C74D1">
              <w:rPr>
                <w:rFonts w:ascii="Arial" w:hAnsi="Arial" w:cs="Arial"/>
                <w:i/>
                <w:spacing w:val="-4"/>
                <w:sz w:val="22"/>
                <w:szCs w:val="22"/>
              </w:rPr>
              <w:t>[The weights should be allocated in terms of the relative significance of the technical factors. Insert technical sub-factors and corresponding weights, as appropriate].</w:t>
            </w:r>
          </w:p>
          <w:p w14:paraId="24A39579" w14:textId="1E43EE24" w:rsidR="00130112" w:rsidRPr="003C74D1" w:rsidRDefault="00130112" w:rsidP="003C74D1">
            <w:pPr>
              <w:spacing w:before="80" w:after="80" w:line="276" w:lineRule="auto"/>
              <w:ind w:left="38"/>
              <w:rPr>
                <w:rFonts w:ascii="Arial" w:hAnsi="Arial" w:cs="Arial"/>
                <w:b/>
                <w:i/>
                <w:spacing w:val="-4"/>
                <w:sz w:val="22"/>
                <w:szCs w:val="22"/>
              </w:rPr>
            </w:pPr>
          </w:p>
        </w:tc>
      </w:tr>
      <w:tr w:rsidR="00130112" w:rsidRPr="00624FE6" w14:paraId="11BB0C55" w14:textId="77777777" w:rsidTr="00C65BF6">
        <w:tblPrEx>
          <w:tblBorders>
            <w:insideH w:val="single" w:sz="8" w:space="0" w:color="000000"/>
          </w:tblBorders>
        </w:tblPrEx>
        <w:trPr>
          <w:trHeight w:val="2166"/>
        </w:trPr>
        <w:tc>
          <w:tcPr>
            <w:tcW w:w="1491" w:type="dxa"/>
            <w:tcBorders>
              <w:top w:val="single" w:sz="12" w:space="0" w:color="000000"/>
              <w:bottom w:val="single" w:sz="12" w:space="0" w:color="000000"/>
              <w:right w:val="single" w:sz="12" w:space="0" w:color="000000"/>
            </w:tcBorders>
            <w:shd w:val="clear" w:color="auto" w:fill="auto"/>
          </w:tcPr>
          <w:p w14:paraId="59B8E28D" w14:textId="56D4CA9E" w:rsidR="00130112" w:rsidRPr="003C74D1" w:rsidRDefault="00C61C3D" w:rsidP="003C74D1">
            <w:pPr>
              <w:tabs>
                <w:tab w:val="right" w:pos="4980"/>
              </w:tabs>
              <w:spacing w:before="80" w:after="80" w:line="276" w:lineRule="auto"/>
              <w:rPr>
                <w:rFonts w:ascii="Arial" w:hAnsi="Arial" w:cs="Arial"/>
                <w:b/>
                <w:iCs/>
                <w:color w:val="000000" w:themeColor="text1"/>
                <w:sz w:val="22"/>
                <w:szCs w:val="22"/>
              </w:rPr>
            </w:pPr>
            <w:r w:rsidRPr="003C74D1">
              <w:rPr>
                <w:rFonts w:ascii="Arial" w:hAnsi="Arial" w:cs="Arial"/>
                <w:b/>
                <w:iCs/>
                <w:color w:val="000000" w:themeColor="text1"/>
                <w:sz w:val="22"/>
                <w:szCs w:val="22"/>
              </w:rPr>
              <w:lastRenderedPageBreak/>
              <w:t>ITT 35.2</w:t>
            </w:r>
          </w:p>
        </w:tc>
        <w:tc>
          <w:tcPr>
            <w:tcW w:w="7599" w:type="dxa"/>
            <w:tcBorders>
              <w:top w:val="single" w:sz="12" w:space="0" w:color="000000"/>
              <w:left w:val="single" w:sz="12" w:space="0" w:color="000000"/>
              <w:bottom w:val="single" w:sz="12" w:space="0" w:color="000000"/>
            </w:tcBorders>
            <w:shd w:val="clear" w:color="auto" w:fill="auto"/>
          </w:tcPr>
          <w:p w14:paraId="24D81C1B" w14:textId="0B8526FF" w:rsidR="00130112" w:rsidRPr="003C74D1" w:rsidRDefault="003759BA" w:rsidP="003C74D1">
            <w:pPr>
              <w:spacing w:before="80" w:after="80" w:line="276" w:lineRule="auto"/>
              <w:ind w:left="38"/>
              <w:rPr>
                <w:rFonts w:ascii="Arial" w:hAnsi="Arial" w:cs="Arial"/>
                <w:bCs/>
                <w:iCs/>
                <w:spacing w:val="-4"/>
                <w:sz w:val="22"/>
                <w:szCs w:val="22"/>
              </w:rPr>
            </w:pPr>
            <w:r w:rsidRPr="003C74D1">
              <w:rPr>
                <w:rFonts w:ascii="Arial" w:hAnsi="Arial" w:cs="Arial"/>
                <w:spacing w:val="-4"/>
                <w:sz w:val="22"/>
                <w:szCs w:val="22"/>
              </w:rPr>
              <w:t>The weight</w:t>
            </w:r>
            <w:r w:rsidR="00891D2C" w:rsidRPr="003C74D1">
              <w:rPr>
                <w:rFonts w:ascii="Arial" w:hAnsi="Arial" w:cs="Arial"/>
                <w:spacing w:val="-4"/>
                <w:sz w:val="22"/>
                <w:szCs w:val="22"/>
              </w:rPr>
              <w:t>s</w:t>
            </w:r>
            <w:r w:rsidRPr="003C74D1">
              <w:rPr>
                <w:rFonts w:ascii="Arial" w:hAnsi="Arial" w:cs="Arial"/>
                <w:spacing w:val="-4"/>
                <w:sz w:val="22"/>
                <w:szCs w:val="22"/>
              </w:rPr>
              <w:t xml:space="preserve"> to be given </w:t>
            </w:r>
            <w:r w:rsidR="00891D2C" w:rsidRPr="003C74D1">
              <w:rPr>
                <w:rFonts w:ascii="Arial" w:hAnsi="Arial" w:cs="Arial"/>
                <w:spacing w:val="-4"/>
                <w:sz w:val="22"/>
                <w:szCs w:val="22"/>
              </w:rPr>
              <w:t xml:space="preserve">to </w:t>
            </w:r>
            <w:r w:rsidR="00D96D5C" w:rsidRPr="003C74D1">
              <w:rPr>
                <w:rFonts w:ascii="Arial" w:hAnsi="Arial" w:cs="Arial"/>
                <w:color w:val="000000" w:themeColor="text1"/>
                <w:sz w:val="22"/>
                <w:szCs w:val="22"/>
              </w:rPr>
              <w:t xml:space="preserve">the cost and the total technical score </w:t>
            </w:r>
            <w:r w:rsidR="00891D2C" w:rsidRPr="003C74D1">
              <w:rPr>
                <w:rFonts w:ascii="Arial" w:hAnsi="Arial" w:cs="Arial"/>
                <w:spacing w:val="-4"/>
                <w:sz w:val="22"/>
                <w:szCs w:val="22"/>
              </w:rPr>
              <w:t>are</w:t>
            </w:r>
            <w:r w:rsidRPr="003C74D1">
              <w:rPr>
                <w:rFonts w:ascii="Arial" w:hAnsi="Arial" w:cs="Arial"/>
                <w:spacing w:val="-4"/>
                <w:sz w:val="22"/>
                <w:szCs w:val="22"/>
              </w:rPr>
              <w:t xml:space="preserve">: ________ </w:t>
            </w:r>
            <w:r w:rsidRPr="003C74D1">
              <w:rPr>
                <w:rFonts w:ascii="Arial" w:hAnsi="Arial" w:cs="Arial"/>
                <w:i/>
                <w:spacing w:val="-4"/>
                <w:sz w:val="22"/>
                <w:szCs w:val="22"/>
              </w:rPr>
              <w:t>[indicate weight</w:t>
            </w:r>
            <w:r w:rsidR="00891D2C" w:rsidRPr="003C74D1">
              <w:rPr>
                <w:rFonts w:ascii="Arial" w:hAnsi="Arial" w:cs="Arial"/>
                <w:i/>
                <w:spacing w:val="-4"/>
                <w:sz w:val="22"/>
                <w:szCs w:val="22"/>
              </w:rPr>
              <w:t xml:space="preserve">s </w:t>
            </w:r>
            <w:r w:rsidRPr="003C74D1">
              <w:rPr>
                <w:rFonts w:ascii="Arial" w:hAnsi="Arial" w:cs="Arial"/>
                <w:i/>
                <w:spacing w:val="-4"/>
                <w:sz w:val="22"/>
                <w:szCs w:val="22"/>
              </w:rPr>
              <w:t xml:space="preserve">such that the weight </w:t>
            </w:r>
            <w:r w:rsidR="00891D2C" w:rsidRPr="003C74D1">
              <w:rPr>
                <w:rFonts w:ascii="Arial" w:hAnsi="Arial" w:cs="Arial"/>
                <w:i/>
                <w:spacing w:val="-4"/>
                <w:sz w:val="22"/>
                <w:szCs w:val="22"/>
              </w:rPr>
              <w:t xml:space="preserve">for </w:t>
            </w:r>
            <w:r w:rsidR="00D96D5C" w:rsidRPr="003C74D1">
              <w:rPr>
                <w:rFonts w:ascii="Arial" w:hAnsi="Arial" w:cs="Arial"/>
                <w:i/>
                <w:spacing w:val="-4"/>
                <w:sz w:val="22"/>
                <w:szCs w:val="22"/>
              </w:rPr>
              <w:t xml:space="preserve">the cost plus the weight for </w:t>
            </w:r>
            <w:r w:rsidR="00891D2C" w:rsidRPr="003C74D1">
              <w:rPr>
                <w:rFonts w:ascii="Arial" w:hAnsi="Arial" w:cs="Arial"/>
                <w:i/>
                <w:spacing w:val="-4"/>
                <w:sz w:val="22"/>
                <w:szCs w:val="22"/>
              </w:rPr>
              <w:t xml:space="preserve">the total technical score </w:t>
            </w:r>
            <w:r w:rsidRPr="003C74D1">
              <w:rPr>
                <w:rFonts w:ascii="Arial" w:hAnsi="Arial" w:cs="Arial"/>
                <w:i/>
                <w:spacing w:val="-4"/>
                <w:sz w:val="22"/>
                <w:szCs w:val="22"/>
              </w:rPr>
              <w:t>is 1(one). Delete this entry if ITT 35.2 does not apply]</w:t>
            </w:r>
          </w:p>
        </w:tc>
      </w:tr>
      <w:tr w:rsidR="00590ED1" w:rsidRPr="00624FE6" w14:paraId="33DF5B46" w14:textId="77777777" w:rsidTr="00C65BF6">
        <w:tblPrEx>
          <w:tblBorders>
            <w:insideH w:val="single" w:sz="8" w:space="0" w:color="000000"/>
          </w:tblBorders>
        </w:tblPrEx>
        <w:trPr>
          <w:trHeight w:val="2166"/>
        </w:trPr>
        <w:tc>
          <w:tcPr>
            <w:tcW w:w="1491" w:type="dxa"/>
            <w:tcBorders>
              <w:top w:val="single" w:sz="12" w:space="0" w:color="000000"/>
              <w:bottom w:val="single" w:sz="12" w:space="0" w:color="000000"/>
              <w:right w:val="single" w:sz="12" w:space="0" w:color="000000"/>
            </w:tcBorders>
            <w:shd w:val="clear" w:color="auto" w:fill="auto"/>
          </w:tcPr>
          <w:p w14:paraId="06BCFFAA" w14:textId="75552F28" w:rsidR="00590ED1" w:rsidRPr="003C74D1" w:rsidRDefault="00590ED1" w:rsidP="003C74D1">
            <w:pPr>
              <w:tabs>
                <w:tab w:val="right" w:pos="4980"/>
              </w:tabs>
              <w:spacing w:before="80" w:after="80" w:line="276" w:lineRule="auto"/>
              <w:rPr>
                <w:rFonts w:ascii="Arial" w:hAnsi="Arial" w:cs="Arial"/>
                <w:b/>
                <w:iCs/>
                <w:color w:val="000000" w:themeColor="text1"/>
                <w:sz w:val="22"/>
                <w:szCs w:val="22"/>
              </w:rPr>
            </w:pPr>
            <w:r w:rsidRPr="003C74D1">
              <w:rPr>
                <w:rFonts w:ascii="Arial" w:hAnsi="Arial" w:cs="Arial"/>
                <w:b/>
                <w:iCs/>
                <w:color w:val="000000" w:themeColor="text1"/>
                <w:sz w:val="22"/>
                <w:szCs w:val="22"/>
              </w:rPr>
              <w:t>ITT 35.3 (f)</w:t>
            </w:r>
          </w:p>
        </w:tc>
        <w:tc>
          <w:tcPr>
            <w:tcW w:w="7599" w:type="dxa"/>
            <w:tcBorders>
              <w:top w:val="single" w:sz="12" w:space="0" w:color="000000"/>
              <w:left w:val="single" w:sz="12" w:space="0" w:color="000000"/>
              <w:bottom w:val="single" w:sz="12" w:space="0" w:color="000000"/>
            </w:tcBorders>
            <w:shd w:val="clear" w:color="auto" w:fill="auto"/>
          </w:tcPr>
          <w:p w14:paraId="1BD4EB7F" w14:textId="0A340589" w:rsidR="00AE3CB9" w:rsidRPr="003C74D1" w:rsidRDefault="00AE3CB9" w:rsidP="003C74D1">
            <w:pPr>
              <w:spacing w:before="80" w:after="80" w:line="276" w:lineRule="auto"/>
              <w:rPr>
                <w:rFonts w:ascii="Arial" w:hAnsi="Arial" w:cs="Arial"/>
                <w:b/>
                <w:bCs/>
                <w:color w:val="000000" w:themeColor="text1"/>
                <w:sz w:val="22"/>
                <w:szCs w:val="22"/>
              </w:rPr>
            </w:pPr>
            <w:r w:rsidRPr="003C74D1">
              <w:rPr>
                <w:rFonts w:ascii="Arial" w:hAnsi="Arial" w:cs="Arial"/>
                <w:b/>
                <w:bCs/>
                <w:color w:val="000000" w:themeColor="text1"/>
                <w:sz w:val="22"/>
                <w:szCs w:val="22"/>
              </w:rPr>
              <w:t>[</w:t>
            </w:r>
            <w:r w:rsidRPr="003C74D1">
              <w:rPr>
                <w:rFonts w:ascii="Arial" w:hAnsi="Arial" w:cs="Arial"/>
                <w:b/>
                <w:bCs/>
                <w:i/>
                <w:color w:val="000000" w:themeColor="text1"/>
                <w:sz w:val="22"/>
                <w:szCs w:val="22"/>
              </w:rPr>
              <w:t>Delete this entry if not applicable</w:t>
            </w:r>
            <w:r w:rsidRPr="003C74D1">
              <w:rPr>
                <w:rFonts w:ascii="Arial" w:hAnsi="Arial" w:cs="Arial"/>
                <w:b/>
                <w:bCs/>
                <w:color w:val="000000" w:themeColor="text1"/>
                <w:sz w:val="22"/>
                <w:szCs w:val="22"/>
              </w:rPr>
              <w:t>]</w:t>
            </w:r>
          </w:p>
          <w:p w14:paraId="1BA8C020" w14:textId="1F85CF57" w:rsidR="00590ED1" w:rsidRPr="003C74D1" w:rsidRDefault="00AE3CB9" w:rsidP="003C74D1">
            <w:pPr>
              <w:spacing w:before="80" w:after="80" w:line="276" w:lineRule="auto"/>
              <w:rPr>
                <w:rFonts w:ascii="Arial" w:hAnsi="Arial" w:cs="Arial"/>
                <w:spacing w:val="-4"/>
                <w:sz w:val="22"/>
                <w:szCs w:val="22"/>
              </w:rPr>
            </w:pPr>
            <w:r w:rsidRPr="003C74D1">
              <w:rPr>
                <w:rFonts w:ascii="Arial" w:hAnsi="Arial" w:cs="Arial"/>
                <w:bCs/>
                <w:color w:val="000000" w:themeColor="text1"/>
                <w:sz w:val="22"/>
                <w:szCs w:val="22"/>
              </w:rPr>
              <w:t xml:space="preserve">Additional </w:t>
            </w:r>
            <w:r w:rsidR="00AD676B" w:rsidRPr="003C74D1">
              <w:rPr>
                <w:rFonts w:ascii="Arial" w:hAnsi="Arial" w:cs="Arial"/>
                <w:bCs/>
                <w:color w:val="000000" w:themeColor="text1"/>
                <w:sz w:val="22"/>
                <w:szCs w:val="22"/>
              </w:rPr>
              <w:t xml:space="preserve">evaluation factors </w:t>
            </w:r>
            <w:r w:rsidR="00204721" w:rsidRPr="003C74D1">
              <w:rPr>
                <w:rFonts w:ascii="Arial" w:hAnsi="Arial" w:cs="Arial"/>
                <w:bCs/>
                <w:color w:val="000000" w:themeColor="text1"/>
                <w:sz w:val="22"/>
                <w:szCs w:val="22"/>
              </w:rPr>
              <w:t xml:space="preserve">are listed below and </w:t>
            </w:r>
            <w:r w:rsidRPr="003C74D1">
              <w:rPr>
                <w:rFonts w:ascii="Arial" w:hAnsi="Arial" w:cs="Arial"/>
                <w:bCs/>
                <w:color w:val="000000" w:themeColor="text1"/>
                <w:sz w:val="22"/>
                <w:szCs w:val="22"/>
              </w:rPr>
              <w:t>detailed in Section III, Evaluation and Qualification Criteria.</w:t>
            </w:r>
          </w:p>
        </w:tc>
      </w:tr>
      <w:tr w:rsidR="00C0004E" w:rsidRPr="00624FE6" w14:paraId="10909F85" w14:textId="77777777" w:rsidTr="00C65BF6">
        <w:tblPrEx>
          <w:tblBorders>
            <w:insideH w:val="single" w:sz="8" w:space="0" w:color="000000"/>
          </w:tblBorders>
        </w:tblPrEx>
        <w:tc>
          <w:tcPr>
            <w:tcW w:w="9090" w:type="dxa"/>
            <w:gridSpan w:val="2"/>
            <w:tcBorders>
              <w:top w:val="single" w:sz="12" w:space="0" w:color="000000"/>
              <w:bottom w:val="single" w:sz="12" w:space="0" w:color="000000"/>
            </w:tcBorders>
            <w:shd w:val="clear" w:color="auto" w:fill="auto"/>
          </w:tcPr>
          <w:p w14:paraId="76AAC691" w14:textId="77777777" w:rsidR="00C0004E" w:rsidRPr="003C74D1" w:rsidRDefault="00C0004E" w:rsidP="003C74D1">
            <w:pPr>
              <w:keepNext/>
              <w:tabs>
                <w:tab w:val="right" w:pos="4980"/>
              </w:tabs>
              <w:spacing w:before="80" w:after="80" w:line="276" w:lineRule="auto"/>
              <w:jc w:val="center"/>
              <w:rPr>
                <w:rFonts w:ascii="Arial" w:hAnsi="Arial" w:cs="Arial"/>
                <w:b/>
                <w:i/>
                <w:color w:val="000000" w:themeColor="text1"/>
                <w:sz w:val="22"/>
                <w:szCs w:val="22"/>
              </w:rPr>
            </w:pPr>
            <w:r w:rsidRPr="003C74D1">
              <w:rPr>
                <w:rFonts w:ascii="Arial" w:hAnsi="Arial" w:cs="Arial"/>
                <w:b/>
                <w:color w:val="000000" w:themeColor="text1"/>
                <w:sz w:val="22"/>
                <w:szCs w:val="22"/>
              </w:rPr>
              <w:t>F.  Award of Contract</w:t>
            </w:r>
          </w:p>
        </w:tc>
      </w:tr>
      <w:tr w:rsidR="00C0004E" w:rsidRPr="00624FE6" w14:paraId="5DFBC1D6" w14:textId="77777777" w:rsidTr="00C65BF6">
        <w:tblPrEx>
          <w:tblBorders>
            <w:insideH w:val="single" w:sz="8" w:space="0" w:color="000000"/>
          </w:tblBorders>
        </w:tblPrEx>
        <w:tc>
          <w:tcPr>
            <w:tcW w:w="1491" w:type="dxa"/>
            <w:tcBorders>
              <w:top w:val="single" w:sz="12" w:space="0" w:color="000000"/>
              <w:bottom w:val="single" w:sz="12" w:space="0" w:color="000000"/>
              <w:right w:val="single" w:sz="12" w:space="0" w:color="000000"/>
            </w:tcBorders>
            <w:shd w:val="clear" w:color="auto" w:fill="auto"/>
          </w:tcPr>
          <w:p w14:paraId="174458A8" w14:textId="31A548B8" w:rsidR="00C0004E" w:rsidRPr="003C74D1" w:rsidRDefault="00F51758" w:rsidP="003C74D1">
            <w:pPr>
              <w:spacing w:before="80" w:after="80" w:line="276" w:lineRule="auto"/>
              <w:jc w:val="left"/>
              <w:rPr>
                <w:rFonts w:ascii="Arial" w:hAnsi="Arial" w:cs="Arial"/>
                <w:b/>
                <w:bCs/>
                <w:color w:val="000000" w:themeColor="text1"/>
                <w:sz w:val="22"/>
                <w:szCs w:val="22"/>
              </w:rPr>
            </w:pPr>
            <w:r w:rsidRPr="003C74D1">
              <w:rPr>
                <w:rFonts w:ascii="Arial" w:hAnsi="Arial" w:cs="Arial"/>
                <w:b/>
                <w:bCs/>
                <w:sz w:val="22"/>
                <w:szCs w:val="22"/>
              </w:rPr>
              <w:t>ITT 4</w:t>
            </w:r>
            <w:r w:rsidR="00DC6AF2" w:rsidRPr="003C74D1">
              <w:rPr>
                <w:rFonts w:ascii="Arial" w:eastAsiaTheme="minorEastAsia" w:hAnsi="Arial" w:cs="Arial"/>
                <w:b/>
                <w:bCs/>
                <w:sz w:val="22"/>
                <w:szCs w:val="22"/>
                <w:lang w:eastAsia="zh-CN"/>
              </w:rPr>
              <w:t>7</w:t>
            </w:r>
            <w:r w:rsidRPr="003C74D1">
              <w:rPr>
                <w:rFonts w:ascii="Arial" w:hAnsi="Arial" w:cs="Arial"/>
                <w:b/>
                <w:bCs/>
                <w:sz w:val="22"/>
                <w:szCs w:val="22"/>
              </w:rPr>
              <w:t>.1</w:t>
            </w:r>
          </w:p>
        </w:tc>
        <w:tc>
          <w:tcPr>
            <w:tcW w:w="7599" w:type="dxa"/>
            <w:tcBorders>
              <w:top w:val="single" w:sz="12" w:space="0" w:color="000000"/>
              <w:left w:val="single" w:sz="12" w:space="0" w:color="000000"/>
              <w:bottom w:val="single" w:sz="12" w:space="0" w:color="000000"/>
            </w:tcBorders>
            <w:shd w:val="clear" w:color="auto" w:fill="auto"/>
          </w:tcPr>
          <w:p w14:paraId="3409E65F" w14:textId="77777777" w:rsidR="00611F8D" w:rsidRPr="003C74D1" w:rsidRDefault="00611F8D" w:rsidP="003C74D1">
            <w:pPr>
              <w:tabs>
                <w:tab w:val="right" w:pos="4860"/>
              </w:tabs>
              <w:spacing w:before="80" w:after="80" w:line="276" w:lineRule="auto"/>
              <w:rPr>
                <w:rFonts w:ascii="Arial" w:hAnsi="Arial" w:cs="Arial"/>
                <w:b/>
                <w:i/>
                <w:color w:val="000000" w:themeColor="text1"/>
                <w:sz w:val="22"/>
                <w:szCs w:val="22"/>
              </w:rPr>
            </w:pPr>
            <w:r w:rsidRPr="003C74D1">
              <w:rPr>
                <w:rFonts w:ascii="Arial" w:hAnsi="Arial" w:cs="Arial"/>
                <w:b/>
                <w:i/>
                <w:color w:val="000000" w:themeColor="text1"/>
                <w:sz w:val="22"/>
                <w:szCs w:val="22"/>
              </w:rPr>
              <w:t>[Beneficial ownership disclosure is normally required for very large contracts.  The Project Delivery Strategy should make a determination in this regard and the Procurement Plan should specify the contracts for which the beneficial ownership disclosure is required.</w:t>
            </w:r>
          </w:p>
          <w:p w14:paraId="7AD78CF8" w14:textId="77777777" w:rsidR="00611F8D" w:rsidRPr="003C74D1" w:rsidRDefault="00611F8D" w:rsidP="003C74D1">
            <w:pPr>
              <w:tabs>
                <w:tab w:val="right" w:pos="4860"/>
              </w:tabs>
              <w:spacing w:before="80" w:after="80" w:line="276" w:lineRule="auto"/>
              <w:rPr>
                <w:rFonts w:ascii="Arial" w:hAnsi="Arial" w:cs="Arial"/>
                <w:b/>
                <w:i/>
                <w:color w:val="000000" w:themeColor="text1"/>
                <w:sz w:val="22"/>
                <w:szCs w:val="22"/>
              </w:rPr>
            </w:pPr>
            <w:r w:rsidRPr="003C74D1">
              <w:rPr>
                <w:rFonts w:ascii="Arial" w:hAnsi="Arial" w:cs="Arial"/>
                <w:b/>
                <w:i/>
                <w:color w:val="000000" w:themeColor="text1"/>
                <w:sz w:val="22"/>
                <w:szCs w:val="22"/>
              </w:rPr>
              <w:t xml:space="preserve">The following provision should be included, and “shall” selected </w:t>
            </w:r>
            <w:r w:rsidRPr="003C74D1">
              <w:rPr>
                <w:rFonts w:ascii="Arial" w:hAnsi="Arial" w:cs="Arial"/>
                <w:b/>
                <w:i/>
                <w:color w:val="000000" w:themeColor="text1"/>
                <w:sz w:val="22"/>
                <w:szCs w:val="22"/>
                <w:u w:val="single"/>
              </w:rPr>
              <w:t>only</w:t>
            </w:r>
            <w:r w:rsidRPr="003C74D1">
              <w:rPr>
                <w:rFonts w:ascii="Arial" w:hAnsi="Arial" w:cs="Arial"/>
                <w:b/>
                <w:i/>
                <w:color w:val="000000" w:themeColor="text1"/>
                <w:sz w:val="22"/>
                <w:szCs w:val="22"/>
              </w:rPr>
              <w:t xml:space="preserve"> if the Procurement Plan specifies the requirement of beneficial ownership disclosure to the subject contract. Otherwise select “shall not”.]</w:t>
            </w:r>
          </w:p>
          <w:p w14:paraId="3A480AB8" w14:textId="77777777" w:rsidR="00A50B76" w:rsidRPr="003C74D1" w:rsidRDefault="00A50B76" w:rsidP="003C74D1">
            <w:pPr>
              <w:tabs>
                <w:tab w:val="right" w:pos="4860"/>
              </w:tabs>
              <w:spacing w:before="80" w:after="80" w:line="276" w:lineRule="auto"/>
              <w:rPr>
                <w:rFonts w:ascii="Arial" w:hAnsi="Arial" w:cs="Arial"/>
                <w:sz w:val="22"/>
                <w:szCs w:val="22"/>
                <w:highlight w:val="yellow"/>
              </w:rPr>
            </w:pPr>
          </w:p>
          <w:p w14:paraId="78CFFBCC" w14:textId="77777777" w:rsidR="00C0004E" w:rsidRPr="003C74D1" w:rsidRDefault="00C0004E" w:rsidP="003C74D1">
            <w:pPr>
              <w:tabs>
                <w:tab w:val="right" w:pos="4860"/>
              </w:tabs>
              <w:spacing w:before="80" w:after="80" w:line="276" w:lineRule="auto"/>
              <w:rPr>
                <w:rFonts w:ascii="Arial" w:hAnsi="Arial" w:cs="Arial"/>
                <w:b/>
                <w:i/>
                <w:color w:val="000000" w:themeColor="text1"/>
                <w:sz w:val="22"/>
                <w:szCs w:val="22"/>
                <w:highlight w:val="yellow"/>
              </w:rPr>
            </w:pPr>
            <w:r w:rsidRPr="003C74D1">
              <w:rPr>
                <w:rFonts w:ascii="Arial" w:hAnsi="Arial" w:cs="Arial"/>
                <w:sz w:val="22"/>
                <w:szCs w:val="22"/>
              </w:rPr>
              <w:t xml:space="preserve">The successful Tenderer </w:t>
            </w:r>
            <w:r w:rsidRPr="003C74D1">
              <w:rPr>
                <w:rFonts w:ascii="Arial" w:hAnsi="Arial" w:cs="Arial"/>
                <w:b/>
                <w:bCs/>
                <w:sz w:val="22"/>
                <w:szCs w:val="22"/>
              </w:rPr>
              <w:t>[</w:t>
            </w:r>
            <w:r w:rsidRPr="003C74D1">
              <w:rPr>
                <w:rFonts w:ascii="Arial" w:hAnsi="Arial" w:cs="Arial"/>
                <w:b/>
                <w:bCs/>
                <w:i/>
                <w:sz w:val="22"/>
                <w:szCs w:val="22"/>
              </w:rPr>
              <w:t>shall] or [shall not]</w:t>
            </w:r>
            <w:r w:rsidRPr="003C74D1">
              <w:rPr>
                <w:rFonts w:ascii="Arial" w:hAnsi="Arial" w:cs="Arial"/>
                <w:sz w:val="22"/>
                <w:szCs w:val="22"/>
              </w:rPr>
              <w:t xml:space="preserve"> submit the Beneficial Ownership Disclosure Form.</w:t>
            </w:r>
          </w:p>
        </w:tc>
      </w:tr>
      <w:tr w:rsidR="00C0004E" w:rsidRPr="00624FE6" w14:paraId="37790DE3" w14:textId="77777777" w:rsidTr="00C65BF6">
        <w:tblPrEx>
          <w:tblBorders>
            <w:insideH w:val="single" w:sz="8" w:space="0" w:color="000000"/>
          </w:tblBorders>
        </w:tblPrEx>
        <w:tc>
          <w:tcPr>
            <w:tcW w:w="1491" w:type="dxa"/>
            <w:tcBorders>
              <w:top w:val="single" w:sz="12" w:space="0" w:color="000000"/>
              <w:bottom w:val="single" w:sz="12" w:space="0" w:color="000000"/>
              <w:right w:val="single" w:sz="12" w:space="0" w:color="000000"/>
            </w:tcBorders>
            <w:shd w:val="clear" w:color="auto" w:fill="auto"/>
          </w:tcPr>
          <w:p w14:paraId="1E480AFB" w14:textId="2CE39AAE" w:rsidR="00C0004E" w:rsidRPr="003C74D1" w:rsidRDefault="00F51758" w:rsidP="003C74D1">
            <w:pPr>
              <w:spacing w:before="80" w:after="80" w:line="276" w:lineRule="auto"/>
              <w:jc w:val="left"/>
              <w:rPr>
                <w:rFonts w:ascii="Arial" w:hAnsi="Arial" w:cs="Arial"/>
                <w:b/>
                <w:bCs/>
                <w:color w:val="000000" w:themeColor="text1"/>
                <w:sz w:val="22"/>
                <w:szCs w:val="22"/>
              </w:rPr>
            </w:pPr>
            <w:r w:rsidRPr="003C74D1">
              <w:rPr>
                <w:rFonts w:ascii="Arial" w:hAnsi="Arial" w:cs="Arial"/>
                <w:b/>
                <w:bCs/>
                <w:color w:val="000000" w:themeColor="text1"/>
                <w:sz w:val="22"/>
                <w:szCs w:val="22"/>
              </w:rPr>
              <w:lastRenderedPageBreak/>
              <w:t>ITT 4</w:t>
            </w:r>
            <w:r w:rsidR="00DC6AF2" w:rsidRPr="003C74D1">
              <w:rPr>
                <w:rFonts w:ascii="Arial" w:eastAsiaTheme="minorEastAsia" w:hAnsi="Arial" w:cs="Arial"/>
                <w:b/>
                <w:bCs/>
                <w:color w:val="000000" w:themeColor="text1"/>
                <w:sz w:val="22"/>
                <w:szCs w:val="22"/>
                <w:lang w:eastAsia="zh-CN"/>
              </w:rPr>
              <w:t>9</w:t>
            </w:r>
            <w:r w:rsidRPr="003C74D1">
              <w:rPr>
                <w:rFonts w:ascii="Arial" w:hAnsi="Arial" w:cs="Arial"/>
                <w:b/>
                <w:bCs/>
                <w:color w:val="000000" w:themeColor="text1"/>
                <w:sz w:val="22"/>
                <w:szCs w:val="22"/>
              </w:rPr>
              <w:t>.1</w:t>
            </w:r>
          </w:p>
        </w:tc>
        <w:tc>
          <w:tcPr>
            <w:tcW w:w="7599" w:type="dxa"/>
            <w:tcBorders>
              <w:top w:val="single" w:sz="12" w:space="0" w:color="000000"/>
              <w:left w:val="single" w:sz="12" w:space="0" w:color="000000"/>
              <w:bottom w:val="single" w:sz="12" w:space="0" w:color="000000"/>
            </w:tcBorders>
            <w:shd w:val="clear" w:color="auto" w:fill="auto"/>
          </w:tcPr>
          <w:p w14:paraId="4CDA09A9" w14:textId="115C5E9F" w:rsidR="00C0004E" w:rsidRPr="003C74D1" w:rsidRDefault="00C0004E" w:rsidP="003C74D1">
            <w:pPr>
              <w:spacing w:before="80" w:after="80" w:line="276" w:lineRule="auto"/>
              <w:rPr>
                <w:rFonts w:ascii="Arial" w:hAnsi="Arial" w:cs="Arial"/>
                <w:sz w:val="22"/>
                <w:szCs w:val="22"/>
              </w:rPr>
            </w:pPr>
            <w:r w:rsidRPr="003C74D1">
              <w:rPr>
                <w:rFonts w:ascii="Arial" w:hAnsi="Arial" w:cs="Arial"/>
                <w:color w:val="000000" w:themeColor="text1"/>
                <w:sz w:val="22"/>
                <w:szCs w:val="22"/>
              </w:rPr>
              <w:t>The procedures for making a Procurement-</w:t>
            </w:r>
            <w:r w:rsidR="009651B7">
              <w:rPr>
                <w:rFonts w:ascii="Arial" w:hAnsi="Arial" w:cs="Arial"/>
                <w:color w:val="000000" w:themeColor="text1"/>
                <w:sz w:val="22"/>
                <w:szCs w:val="22"/>
              </w:rPr>
              <w:t>R</w:t>
            </w:r>
            <w:r w:rsidRPr="003C74D1">
              <w:rPr>
                <w:rFonts w:ascii="Arial" w:hAnsi="Arial" w:cs="Arial"/>
                <w:color w:val="000000" w:themeColor="text1"/>
                <w:sz w:val="22"/>
                <w:szCs w:val="22"/>
              </w:rPr>
              <w:t>elated Complaint are detailed in the Bank’s “</w:t>
            </w:r>
            <w:hyperlink r:id="rId37" w:history="1">
              <w:r w:rsidRPr="003C74D1">
                <w:rPr>
                  <w:rStyle w:val="Hyperlink"/>
                  <w:rFonts w:ascii="Arial" w:hAnsi="Arial" w:cs="Arial"/>
                  <w:sz w:val="22"/>
                  <w:szCs w:val="22"/>
                </w:rPr>
                <w:t>Procurement Instructions for Recipients</w:t>
              </w:r>
            </w:hyperlink>
            <w:r w:rsidRPr="003C74D1">
              <w:rPr>
                <w:rFonts w:ascii="Arial" w:hAnsi="Arial" w:cs="Arial"/>
                <w:color w:val="000000" w:themeColor="text1"/>
                <w:sz w:val="22"/>
                <w:szCs w:val="22"/>
              </w:rPr>
              <w:t>(Annex IV).” If a Tenderer wishes to make a Procurement-</w:t>
            </w:r>
            <w:r w:rsidR="009651B7">
              <w:rPr>
                <w:rFonts w:ascii="Arial" w:hAnsi="Arial" w:cs="Arial"/>
                <w:color w:val="000000" w:themeColor="text1"/>
                <w:sz w:val="22"/>
                <w:szCs w:val="22"/>
              </w:rPr>
              <w:t>R</w:t>
            </w:r>
            <w:r w:rsidRPr="003C74D1">
              <w:rPr>
                <w:rFonts w:ascii="Arial" w:hAnsi="Arial" w:cs="Arial"/>
                <w:color w:val="000000" w:themeColor="text1"/>
                <w:sz w:val="22"/>
                <w:szCs w:val="22"/>
              </w:rPr>
              <w:t xml:space="preserve">elated Complaint, the Tenderer shall submit its complaint following </w:t>
            </w:r>
            <w:r w:rsidRPr="003C74D1">
              <w:rPr>
                <w:rFonts w:ascii="Arial" w:hAnsi="Arial" w:cs="Arial"/>
                <w:sz w:val="22"/>
                <w:szCs w:val="22"/>
              </w:rPr>
              <w:t xml:space="preserve">these procedures, in Writing (by the quickest means available, such as by </w:t>
            </w:r>
            <w:r w:rsidR="00FB046A">
              <w:rPr>
                <w:rFonts w:ascii="Arial" w:hAnsi="Arial" w:cs="Arial"/>
                <w:sz w:val="22"/>
                <w:szCs w:val="22"/>
              </w:rPr>
              <w:t>e-mail</w:t>
            </w:r>
            <w:r w:rsidRPr="003C74D1">
              <w:rPr>
                <w:rFonts w:ascii="Arial" w:hAnsi="Arial" w:cs="Arial"/>
                <w:sz w:val="22"/>
                <w:szCs w:val="22"/>
              </w:rPr>
              <w:t xml:space="preserve"> or fax), to:</w:t>
            </w:r>
          </w:p>
          <w:p w14:paraId="63B1875D" w14:textId="77777777" w:rsidR="00C0004E" w:rsidRPr="003C74D1" w:rsidRDefault="00C0004E" w:rsidP="003C74D1">
            <w:pPr>
              <w:spacing w:before="80" w:after="80" w:line="276" w:lineRule="auto"/>
              <w:ind w:left="228"/>
              <w:rPr>
                <w:rFonts w:ascii="Arial" w:hAnsi="Arial" w:cs="Arial"/>
                <w:i/>
                <w:sz w:val="22"/>
                <w:szCs w:val="22"/>
              </w:rPr>
            </w:pPr>
            <w:r w:rsidRPr="003C74D1">
              <w:rPr>
                <w:rFonts w:ascii="Arial" w:hAnsi="Arial" w:cs="Arial"/>
                <w:b/>
                <w:sz w:val="22"/>
                <w:szCs w:val="22"/>
              </w:rPr>
              <w:t>For the attention</w:t>
            </w:r>
            <w:r w:rsidRPr="003C74D1">
              <w:rPr>
                <w:rFonts w:ascii="Arial" w:hAnsi="Arial" w:cs="Arial"/>
                <w:sz w:val="22"/>
                <w:szCs w:val="22"/>
              </w:rPr>
              <w:t xml:space="preserve">: </w:t>
            </w:r>
            <w:r w:rsidRPr="003C74D1">
              <w:rPr>
                <w:rFonts w:ascii="Arial" w:hAnsi="Arial" w:cs="Arial"/>
                <w:i/>
                <w:sz w:val="22"/>
                <w:szCs w:val="22"/>
              </w:rPr>
              <w:t>[insert full name of person receiving complaints]</w:t>
            </w:r>
          </w:p>
          <w:p w14:paraId="2CA2D500" w14:textId="77777777" w:rsidR="00C0004E" w:rsidRPr="003C74D1" w:rsidRDefault="00C0004E" w:rsidP="003C74D1">
            <w:pPr>
              <w:spacing w:before="80" w:after="80" w:line="276" w:lineRule="auto"/>
              <w:ind w:left="228"/>
              <w:rPr>
                <w:rFonts w:ascii="Arial" w:hAnsi="Arial" w:cs="Arial"/>
                <w:sz w:val="22"/>
                <w:szCs w:val="22"/>
              </w:rPr>
            </w:pPr>
            <w:r w:rsidRPr="003C74D1">
              <w:rPr>
                <w:rFonts w:ascii="Arial" w:hAnsi="Arial" w:cs="Arial"/>
                <w:b/>
                <w:sz w:val="22"/>
                <w:szCs w:val="22"/>
              </w:rPr>
              <w:t>Title/position</w:t>
            </w:r>
            <w:r w:rsidRPr="003C74D1">
              <w:rPr>
                <w:rFonts w:ascii="Arial" w:hAnsi="Arial" w:cs="Arial"/>
                <w:sz w:val="22"/>
                <w:szCs w:val="22"/>
              </w:rPr>
              <w:t xml:space="preserve">: </w:t>
            </w:r>
            <w:r w:rsidRPr="003C74D1">
              <w:rPr>
                <w:rFonts w:ascii="Arial" w:hAnsi="Arial" w:cs="Arial"/>
                <w:i/>
                <w:sz w:val="22"/>
                <w:szCs w:val="22"/>
              </w:rPr>
              <w:t>[insert title/position]</w:t>
            </w:r>
          </w:p>
          <w:p w14:paraId="7DD22F26" w14:textId="77777777" w:rsidR="00C0004E" w:rsidRPr="003C74D1" w:rsidRDefault="00C0004E" w:rsidP="003C74D1">
            <w:pPr>
              <w:spacing w:before="80" w:after="80" w:line="276" w:lineRule="auto"/>
              <w:ind w:left="228"/>
              <w:rPr>
                <w:rFonts w:ascii="Arial" w:hAnsi="Arial" w:cs="Arial"/>
                <w:i/>
                <w:sz w:val="22"/>
                <w:szCs w:val="22"/>
              </w:rPr>
            </w:pPr>
            <w:r w:rsidRPr="003C74D1">
              <w:rPr>
                <w:rFonts w:ascii="Arial" w:hAnsi="Arial" w:cs="Arial"/>
                <w:b/>
                <w:sz w:val="22"/>
                <w:szCs w:val="22"/>
              </w:rPr>
              <w:t>Employer</w:t>
            </w:r>
            <w:r w:rsidRPr="003C74D1">
              <w:rPr>
                <w:rFonts w:ascii="Arial" w:hAnsi="Arial" w:cs="Arial"/>
                <w:sz w:val="22"/>
                <w:szCs w:val="22"/>
              </w:rPr>
              <w:t xml:space="preserve">: </w:t>
            </w:r>
            <w:r w:rsidRPr="003C74D1">
              <w:rPr>
                <w:rFonts w:ascii="Arial" w:hAnsi="Arial" w:cs="Arial"/>
                <w:i/>
                <w:sz w:val="22"/>
                <w:szCs w:val="22"/>
              </w:rPr>
              <w:t>[insert name of Employer]</w:t>
            </w:r>
          </w:p>
          <w:p w14:paraId="0367AFF5" w14:textId="5BF704CD" w:rsidR="00C0004E" w:rsidRPr="003C74D1" w:rsidRDefault="00FB046A" w:rsidP="003C74D1">
            <w:pPr>
              <w:spacing w:before="80" w:after="80" w:line="276" w:lineRule="auto"/>
              <w:ind w:left="228"/>
              <w:rPr>
                <w:rFonts w:ascii="Arial" w:hAnsi="Arial" w:cs="Arial"/>
                <w:i/>
                <w:sz w:val="22"/>
                <w:szCs w:val="22"/>
              </w:rPr>
            </w:pPr>
            <w:r>
              <w:rPr>
                <w:rFonts w:ascii="Arial" w:hAnsi="Arial" w:cs="Arial"/>
                <w:b/>
                <w:sz w:val="22"/>
                <w:szCs w:val="22"/>
              </w:rPr>
              <w:t>E-mail</w:t>
            </w:r>
            <w:r w:rsidR="00C0004E" w:rsidRPr="003C74D1">
              <w:rPr>
                <w:rFonts w:ascii="Arial" w:hAnsi="Arial" w:cs="Arial"/>
                <w:b/>
                <w:sz w:val="22"/>
                <w:szCs w:val="22"/>
              </w:rPr>
              <w:t xml:space="preserve"> address</w:t>
            </w:r>
            <w:r w:rsidR="00C0004E" w:rsidRPr="003C74D1">
              <w:rPr>
                <w:rFonts w:ascii="Arial" w:hAnsi="Arial" w:cs="Arial"/>
                <w:i/>
                <w:sz w:val="22"/>
                <w:szCs w:val="22"/>
              </w:rPr>
              <w:t xml:space="preserve">: [insert </w:t>
            </w:r>
            <w:r>
              <w:rPr>
                <w:rFonts w:ascii="Arial" w:hAnsi="Arial" w:cs="Arial"/>
                <w:i/>
                <w:sz w:val="22"/>
                <w:szCs w:val="22"/>
              </w:rPr>
              <w:t>e-mail</w:t>
            </w:r>
            <w:r w:rsidR="00C0004E" w:rsidRPr="003C74D1">
              <w:rPr>
                <w:rFonts w:ascii="Arial" w:hAnsi="Arial" w:cs="Arial"/>
                <w:i/>
                <w:sz w:val="22"/>
                <w:szCs w:val="22"/>
              </w:rPr>
              <w:t xml:space="preserve"> address]</w:t>
            </w:r>
          </w:p>
          <w:p w14:paraId="3BD5F3E4" w14:textId="599BBE28" w:rsidR="00C0004E" w:rsidRPr="003C74D1" w:rsidRDefault="00C0004E" w:rsidP="003C74D1">
            <w:pPr>
              <w:spacing w:before="80" w:after="80" w:line="276" w:lineRule="auto"/>
              <w:ind w:left="228"/>
              <w:rPr>
                <w:rFonts w:ascii="Arial" w:hAnsi="Arial" w:cs="Arial"/>
                <w:i/>
                <w:sz w:val="22"/>
                <w:szCs w:val="22"/>
              </w:rPr>
            </w:pPr>
            <w:r w:rsidRPr="003C74D1">
              <w:rPr>
                <w:rFonts w:ascii="Arial" w:hAnsi="Arial" w:cs="Arial"/>
                <w:b/>
                <w:sz w:val="22"/>
                <w:szCs w:val="22"/>
              </w:rPr>
              <w:t>Fax number</w:t>
            </w:r>
            <w:r w:rsidRPr="003C74D1">
              <w:rPr>
                <w:rFonts w:ascii="Arial" w:hAnsi="Arial" w:cs="Arial"/>
                <w:sz w:val="22"/>
                <w:szCs w:val="22"/>
              </w:rPr>
              <w:t xml:space="preserve">: </w:t>
            </w:r>
            <w:r w:rsidRPr="003C74D1">
              <w:rPr>
                <w:rFonts w:ascii="Arial" w:hAnsi="Arial" w:cs="Arial"/>
                <w:i/>
                <w:sz w:val="22"/>
                <w:szCs w:val="22"/>
              </w:rPr>
              <w:t>[insert fax number]</w:t>
            </w:r>
            <w:r w:rsidR="009651B7">
              <w:rPr>
                <w:rFonts w:ascii="Arial" w:hAnsi="Arial" w:cs="Arial"/>
                <w:i/>
                <w:sz w:val="22"/>
                <w:szCs w:val="22"/>
              </w:rPr>
              <w:t xml:space="preserve"> </w:t>
            </w:r>
            <w:r w:rsidRPr="003C74D1">
              <w:rPr>
                <w:rFonts w:ascii="Arial" w:hAnsi="Arial" w:cs="Arial"/>
                <w:b/>
                <w:i/>
                <w:sz w:val="22"/>
                <w:szCs w:val="22"/>
              </w:rPr>
              <w:t>delete if not used</w:t>
            </w:r>
          </w:p>
          <w:p w14:paraId="19FA39E9" w14:textId="2E80093C" w:rsidR="00C0004E" w:rsidRPr="003C74D1" w:rsidRDefault="00C0004E" w:rsidP="003C74D1">
            <w:pPr>
              <w:spacing w:before="80" w:after="80" w:line="276" w:lineRule="auto"/>
              <w:rPr>
                <w:rFonts w:ascii="Arial" w:hAnsi="Arial" w:cs="Arial"/>
                <w:color w:val="000000" w:themeColor="text1"/>
                <w:sz w:val="22"/>
                <w:szCs w:val="22"/>
              </w:rPr>
            </w:pPr>
            <w:r w:rsidRPr="003C74D1">
              <w:rPr>
                <w:rFonts w:ascii="Arial" w:hAnsi="Arial" w:cs="Arial"/>
                <w:sz w:val="22"/>
                <w:szCs w:val="22"/>
              </w:rPr>
              <w:t>In summary, a Procurement</w:t>
            </w:r>
            <w:r w:rsidRPr="003C74D1">
              <w:rPr>
                <w:rFonts w:ascii="Arial" w:hAnsi="Arial" w:cs="Arial"/>
                <w:color w:val="000000" w:themeColor="text1"/>
                <w:sz w:val="22"/>
                <w:szCs w:val="22"/>
              </w:rPr>
              <w:t>-</w:t>
            </w:r>
            <w:r w:rsidR="009651B7">
              <w:rPr>
                <w:rFonts w:ascii="Arial" w:hAnsi="Arial" w:cs="Arial"/>
                <w:color w:val="000000" w:themeColor="text1"/>
                <w:sz w:val="22"/>
                <w:szCs w:val="22"/>
              </w:rPr>
              <w:t>R</w:t>
            </w:r>
            <w:r w:rsidRPr="003C74D1">
              <w:rPr>
                <w:rFonts w:ascii="Arial" w:hAnsi="Arial" w:cs="Arial"/>
                <w:color w:val="000000" w:themeColor="text1"/>
                <w:sz w:val="22"/>
                <w:szCs w:val="22"/>
              </w:rPr>
              <w:t>elated Complaint may challenge any of the following:</w:t>
            </w:r>
          </w:p>
          <w:p w14:paraId="2F8C6F72" w14:textId="77777777" w:rsidR="00C0004E" w:rsidRPr="003C74D1" w:rsidRDefault="00C0004E" w:rsidP="003C74D1">
            <w:pPr>
              <w:pStyle w:val="ListParagraph"/>
              <w:numPr>
                <w:ilvl w:val="0"/>
                <w:numId w:val="53"/>
              </w:numPr>
              <w:spacing w:before="80" w:after="80" w:line="276" w:lineRule="auto"/>
              <w:ind w:left="478" w:hanging="239"/>
              <w:contextualSpacing w:val="0"/>
              <w:jc w:val="left"/>
              <w:rPr>
                <w:rFonts w:ascii="Arial" w:hAnsi="Arial" w:cs="Arial"/>
                <w:color w:val="000000" w:themeColor="text1"/>
                <w:sz w:val="22"/>
                <w:szCs w:val="22"/>
              </w:rPr>
            </w:pPr>
            <w:r w:rsidRPr="003C74D1">
              <w:rPr>
                <w:rFonts w:ascii="Arial" w:hAnsi="Arial" w:cs="Arial"/>
                <w:color w:val="000000" w:themeColor="text1"/>
                <w:sz w:val="22"/>
                <w:szCs w:val="22"/>
              </w:rPr>
              <w:t xml:space="preserve">the terms of the </w:t>
            </w:r>
            <w:r w:rsidR="00180434" w:rsidRPr="003C74D1">
              <w:rPr>
                <w:rFonts w:ascii="Arial" w:hAnsi="Arial" w:cs="Arial"/>
                <w:color w:val="000000" w:themeColor="text1"/>
                <w:sz w:val="22"/>
                <w:szCs w:val="22"/>
              </w:rPr>
              <w:t>Tender Document</w:t>
            </w:r>
            <w:r w:rsidRPr="003C74D1">
              <w:rPr>
                <w:rFonts w:ascii="Arial" w:hAnsi="Arial" w:cs="Arial"/>
                <w:color w:val="000000" w:themeColor="text1"/>
                <w:sz w:val="22"/>
                <w:szCs w:val="22"/>
              </w:rPr>
              <w:t xml:space="preserve">s; and </w:t>
            </w:r>
          </w:p>
          <w:p w14:paraId="399C2D0D" w14:textId="77777777" w:rsidR="00C0004E" w:rsidRPr="003C74D1" w:rsidRDefault="00C0004E" w:rsidP="003C74D1">
            <w:pPr>
              <w:pStyle w:val="ListParagraph"/>
              <w:numPr>
                <w:ilvl w:val="0"/>
                <w:numId w:val="53"/>
              </w:numPr>
              <w:spacing w:before="80" w:after="80" w:line="276" w:lineRule="auto"/>
              <w:ind w:left="478" w:hanging="239"/>
              <w:contextualSpacing w:val="0"/>
              <w:jc w:val="left"/>
              <w:rPr>
                <w:rFonts w:ascii="Arial" w:hAnsi="Arial" w:cs="Arial"/>
                <w:b/>
                <w:color w:val="000000" w:themeColor="text1"/>
                <w:sz w:val="22"/>
                <w:szCs w:val="22"/>
              </w:rPr>
            </w:pPr>
            <w:r w:rsidRPr="003C74D1">
              <w:rPr>
                <w:rFonts w:ascii="Arial" w:hAnsi="Arial" w:cs="Arial"/>
                <w:color w:val="000000" w:themeColor="text1"/>
                <w:sz w:val="22"/>
                <w:szCs w:val="22"/>
              </w:rPr>
              <w:t>the Employer’s decision to award the contract.</w:t>
            </w:r>
          </w:p>
        </w:tc>
      </w:tr>
    </w:tbl>
    <w:p w14:paraId="3A167FDA" w14:textId="77777777" w:rsidR="00DE7D8A" w:rsidRPr="003C74D1" w:rsidRDefault="00DE7D8A" w:rsidP="003C74D1">
      <w:pPr>
        <w:pStyle w:val="Footer"/>
        <w:spacing w:line="276" w:lineRule="auto"/>
        <w:rPr>
          <w:rFonts w:ascii="Arial" w:hAnsi="Arial" w:cs="Arial"/>
          <w:color w:val="000000" w:themeColor="text1"/>
          <w:sz w:val="22"/>
          <w:szCs w:val="22"/>
        </w:rPr>
        <w:sectPr w:rsidR="00DE7D8A" w:rsidRPr="003C74D1" w:rsidSect="00C65BF6">
          <w:headerReference w:type="even" r:id="rId38"/>
          <w:headerReference w:type="default" r:id="rId39"/>
          <w:headerReference w:type="first" r:id="rId40"/>
          <w:footnotePr>
            <w:numRestart w:val="eachSect"/>
          </w:footnotePr>
          <w:endnotePr>
            <w:numFmt w:val="decimal"/>
          </w:endnotePr>
          <w:type w:val="oddPage"/>
          <w:pgSz w:w="12240" w:h="15840" w:code="1"/>
          <w:pgMar w:top="1440" w:right="1440" w:bottom="1440" w:left="1440" w:header="720" w:footer="720" w:gutter="0"/>
          <w:cols w:space="720"/>
          <w:titlePg/>
        </w:sectPr>
      </w:pPr>
    </w:p>
    <w:p w14:paraId="0C33A57E" w14:textId="77777777" w:rsidR="00C0004E" w:rsidRPr="003C74D1" w:rsidRDefault="00C0004E" w:rsidP="003C74D1">
      <w:pPr>
        <w:tabs>
          <w:tab w:val="left" w:pos="-1440"/>
          <w:tab w:val="left" w:pos="-720"/>
          <w:tab w:val="left" w:pos="0"/>
        </w:tabs>
        <w:spacing w:line="276" w:lineRule="auto"/>
        <w:rPr>
          <w:rFonts w:ascii="Arial" w:hAnsi="Arial" w:cs="Arial"/>
          <w:color w:val="000000" w:themeColor="text1"/>
          <w:sz w:val="22"/>
          <w:szCs w:val="22"/>
        </w:rPr>
      </w:pPr>
    </w:p>
    <w:tbl>
      <w:tblPr>
        <w:tblW w:w="0" w:type="auto"/>
        <w:tblInd w:w="108" w:type="dxa"/>
        <w:tblLayout w:type="fixed"/>
        <w:tblLook w:val="0000" w:firstRow="0" w:lastRow="0" w:firstColumn="0" w:lastColumn="0" w:noHBand="0" w:noVBand="0"/>
      </w:tblPr>
      <w:tblGrid>
        <w:gridCol w:w="9090"/>
      </w:tblGrid>
      <w:tr w:rsidR="00C0004E" w:rsidRPr="00F44CBC" w14:paraId="73CF10A8" w14:textId="77777777" w:rsidTr="00C65BF6">
        <w:trPr>
          <w:cantSplit/>
          <w:trHeight w:val="1260"/>
        </w:trPr>
        <w:tc>
          <w:tcPr>
            <w:tcW w:w="9090" w:type="dxa"/>
            <w:tcBorders>
              <w:top w:val="nil"/>
            </w:tcBorders>
            <w:vAlign w:val="center"/>
          </w:tcPr>
          <w:p w14:paraId="34607757" w14:textId="2C9FD1EC" w:rsidR="00C0004E" w:rsidRPr="003C74D1" w:rsidRDefault="00C0004E" w:rsidP="00F44CBC">
            <w:pPr>
              <w:pStyle w:val="Sub-Heading2"/>
              <w:rPr>
                <w:rFonts w:ascii="Arial" w:hAnsi="Arial" w:cs="Arial"/>
                <w:sz w:val="22"/>
                <w:szCs w:val="22"/>
              </w:rPr>
            </w:pPr>
            <w:bookmarkStart w:id="432" w:name="_Toc430333110"/>
            <w:bookmarkStart w:id="433" w:name="_Toc41971240"/>
            <w:bookmarkStart w:id="434" w:name="_Toc101929323"/>
            <w:bookmarkStart w:id="435" w:name="_Toc438266925"/>
            <w:bookmarkStart w:id="436" w:name="_Toc438267899"/>
            <w:bookmarkStart w:id="437" w:name="_Toc438366666"/>
            <w:bookmarkStart w:id="438" w:name="_Toc101929321"/>
            <w:bookmarkStart w:id="439" w:name="_Toc334686524"/>
            <w:r w:rsidRPr="003C74D1">
              <w:rPr>
                <w:rFonts w:ascii="Arial" w:hAnsi="Arial" w:cs="Arial"/>
                <w:color w:val="auto"/>
                <w:sz w:val="22"/>
                <w:szCs w:val="22"/>
              </w:rPr>
              <w:br w:type="page"/>
            </w:r>
            <w:bookmarkStart w:id="440" w:name="_Toc61645247"/>
            <w:bookmarkStart w:id="441" w:name="_Toc77867651"/>
            <w:r w:rsidRPr="003C74D1">
              <w:rPr>
                <w:rFonts w:ascii="Arial" w:hAnsi="Arial" w:cs="Arial"/>
                <w:sz w:val="22"/>
                <w:szCs w:val="22"/>
              </w:rPr>
              <w:t>Section III - Evaluation and Qualification Criteria</w:t>
            </w:r>
            <w:bookmarkEnd w:id="432"/>
            <w:bookmarkEnd w:id="433"/>
            <w:bookmarkEnd w:id="434"/>
            <w:bookmarkEnd w:id="435"/>
            <w:bookmarkEnd w:id="436"/>
            <w:bookmarkEnd w:id="437"/>
            <w:bookmarkEnd w:id="438"/>
            <w:bookmarkEnd w:id="439"/>
            <w:bookmarkEnd w:id="440"/>
            <w:bookmarkEnd w:id="441"/>
          </w:p>
        </w:tc>
      </w:tr>
    </w:tbl>
    <w:p w14:paraId="69BEE4E1" w14:textId="1DC5A002" w:rsidR="00C0004E" w:rsidRPr="003C74D1" w:rsidRDefault="00C0004E" w:rsidP="00F44CBC">
      <w:pPr>
        <w:pStyle w:val="BodyText"/>
        <w:spacing w:before="240" w:after="120"/>
        <w:rPr>
          <w:rFonts w:ascii="Arial" w:hAnsi="Arial" w:cs="Arial"/>
          <w:color w:val="000000" w:themeColor="text1"/>
          <w:sz w:val="22"/>
          <w:szCs w:val="22"/>
        </w:rPr>
      </w:pPr>
      <w:bookmarkStart w:id="442" w:name="_Toc503874227"/>
      <w:bookmarkStart w:id="443" w:name="_Toc4390859"/>
      <w:bookmarkStart w:id="444" w:name="_Toc4405764"/>
      <w:r w:rsidRPr="003C74D1">
        <w:rPr>
          <w:rFonts w:ascii="Arial" w:hAnsi="Arial" w:cs="Arial"/>
          <w:color w:val="000000" w:themeColor="text1"/>
          <w:sz w:val="22"/>
          <w:szCs w:val="22"/>
        </w:rPr>
        <w:t xml:space="preserve">This section contains all the criteria that the Employer shall use to evaluate Tenders and qualify Tenderers.  </w:t>
      </w:r>
      <w:r w:rsidRPr="003C74D1">
        <w:rPr>
          <w:rFonts w:ascii="Arial" w:hAnsi="Arial" w:cs="Arial"/>
          <w:iCs/>
          <w:color w:val="000000" w:themeColor="text1"/>
          <w:sz w:val="22"/>
          <w:szCs w:val="22"/>
        </w:rPr>
        <w:t xml:space="preserve">No other factors, methods or criteria shall be used </w:t>
      </w:r>
      <w:r w:rsidRPr="003C74D1">
        <w:rPr>
          <w:rFonts w:ascii="Arial" w:hAnsi="Arial" w:cs="Arial"/>
          <w:sz w:val="22"/>
          <w:szCs w:val="22"/>
        </w:rPr>
        <w:t xml:space="preserve">other than specified in this </w:t>
      </w:r>
      <w:r w:rsidR="00180434" w:rsidRPr="003C74D1">
        <w:rPr>
          <w:rFonts w:ascii="Arial" w:hAnsi="Arial" w:cs="Arial"/>
          <w:sz w:val="22"/>
          <w:szCs w:val="22"/>
        </w:rPr>
        <w:t>Tender Document</w:t>
      </w:r>
      <w:r w:rsidRPr="003C74D1">
        <w:rPr>
          <w:rFonts w:ascii="Arial" w:hAnsi="Arial" w:cs="Arial"/>
          <w:sz w:val="22"/>
          <w:szCs w:val="22"/>
        </w:rPr>
        <w:t>.</w:t>
      </w:r>
      <w:r w:rsidRPr="003C74D1">
        <w:rPr>
          <w:rFonts w:ascii="Arial" w:hAnsi="Arial" w:cs="Arial"/>
          <w:color w:val="000000" w:themeColor="text1"/>
          <w:sz w:val="22"/>
          <w:szCs w:val="22"/>
        </w:rPr>
        <w:t xml:space="preserve"> The Tenderer shall provide all the information requested in the forms included in Section IV, Tender Forms.</w:t>
      </w:r>
      <w:bookmarkEnd w:id="442"/>
      <w:bookmarkEnd w:id="443"/>
      <w:bookmarkEnd w:id="444"/>
    </w:p>
    <w:p w14:paraId="5B5F82A6" w14:textId="77777777" w:rsidR="00C0004E" w:rsidRPr="003C74D1" w:rsidRDefault="00C0004E" w:rsidP="00F44CBC">
      <w:pPr>
        <w:spacing w:before="240" w:after="120"/>
        <w:rPr>
          <w:rFonts w:ascii="Arial" w:hAnsi="Arial" w:cs="Arial"/>
          <w:b/>
          <w:bCs/>
          <w:iCs/>
          <w:color w:val="000000" w:themeColor="text1"/>
          <w:spacing w:val="-2"/>
          <w:sz w:val="22"/>
          <w:szCs w:val="22"/>
        </w:rPr>
      </w:pPr>
      <w:r w:rsidRPr="003C74D1">
        <w:rPr>
          <w:rFonts w:ascii="Arial" w:hAnsi="Arial" w:cs="Arial"/>
          <w:color w:val="000000" w:themeColor="text1"/>
          <w:spacing w:val="-2"/>
          <w:sz w:val="22"/>
          <w:szCs w:val="22"/>
        </w:rPr>
        <w:t>Wherever a Tenderer is required to state a monetary amount, Tenderers should indicate the USD equivalent using the rate of exchange determined as follows:</w:t>
      </w:r>
    </w:p>
    <w:p w14:paraId="7A23FE41" w14:textId="0A4516DD" w:rsidR="00C0004E" w:rsidRPr="003C74D1" w:rsidRDefault="00C0004E" w:rsidP="00F44CBC">
      <w:pPr>
        <w:pStyle w:val="ListParagraph"/>
        <w:numPr>
          <w:ilvl w:val="0"/>
          <w:numId w:val="25"/>
        </w:numPr>
        <w:spacing w:before="240" w:after="120"/>
        <w:rPr>
          <w:rFonts w:ascii="Arial" w:hAnsi="Arial" w:cs="Arial"/>
          <w:b/>
          <w:bCs/>
          <w:iCs/>
          <w:color w:val="000000" w:themeColor="text1"/>
          <w:spacing w:val="-2"/>
          <w:sz w:val="22"/>
          <w:szCs w:val="22"/>
        </w:rPr>
      </w:pPr>
      <w:r w:rsidRPr="003C74D1">
        <w:rPr>
          <w:rFonts w:ascii="Arial" w:hAnsi="Arial" w:cs="Arial"/>
          <w:color w:val="000000" w:themeColor="text1"/>
          <w:spacing w:val="-2"/>
          <w:sz w:val="22"/>
          <w:szCs w:val="22"/>
        </w:rPr>
        <w:t xml:space="preserve">For construction turnover or financial data required for each year - Exchange rate prevailing on the last day of the respective calendar year (in which the amounts for that year </w:t>
      </w:r>
      <w:r w:rsidR="006E4E10" w:rsidRPr="003C74D1">
        <w:rPr>
          <w:rFonts w:ascii="Arial" w:hAnsi="Arial" w:cs="Arial"/>
          <w:color w:val="000000" w:themeColor="text1"/>
          <w:spacing w:val="-2"/>
          <w:sz w:val="22"/>
          <w:szCs w:val="22"/>
        </w:rPr>
        <w:t>are</w:t>
      </w:r>
      <w:r w:rsidRPr="003C74D1">
        <w:rPr>
          <w:rFonts w:ascii="Arial" w:hAnsi="Arial" w:cs="Arial"/>
          <w:color w:val="000000" w:themeColor="text1"/>
          <w:spacing w:val="-2"/>
          <w:sz w:val="22"/>
          <w:szCs w:val="22"/>
        </w:rPr>
        <w:t xml:space="preserve"> to be converted) was originally established.</w:t>
      </w:r>
    </w:p>
    <w:p w14:paraId="51DE0FA7" w14:textId="178AE4BE" w:rsidR="00C0004E" w:rsidRPr="003C74D1" w:rsidRDefault="00C0004E" w:rsidP="00F44CBC">
      <w:pPr>
        <w:pStyle w:val="ListParagraph"/>
        <w:numPr>
          <w:ilvl w:val="0"/>
          <w:numId w:val="25"/>
        </w:numPr>
        <w:spacing w:before="240" w:after="120"/>
        <w:rPr>
          <w:rFonts w:ascii="Arial" w:hAnsi="Arial" w:cs="Arial"/>
          <w:b/>
          <w:bCs/>
          <w:iCs/>
          <w:color w:val="000000" w:themeColor="text1"/>
          <w:spacing w:val="-2"/>
          <w:sz w:val="22"/>
          <w:szCs w:val="22"/>
        </w:rPr>
      </w:pPr>
      <w:r w:rsidRPr="003C74D1">
        <w:rPr>
          <w:rFonts w:ascii="Arial" w:hAnsi="Arial" w:cs="Arial"/>
          <w:color w:val="000000" w:themeColor="text1"/>
          <w:spacing w:val="-2"/>
          <w:sz w:val="22"/>
          <w:szCs w:val="22"/>
        </w:rPr>
        <w:t>Value of single contract - Exchange rate prevailing on the date of the contract.</w:t>
      </w:r>
    </w:p>
    <w:p w14:paraId="4F0B663D" w14:textId="77777777" w:rsidR="00C0004E" w:rsidRPr="003C74D1" w:rsidRDefault="00C0004E" w:rsidP="00F44CBC">
      <w:pPr>
        <w:spacing w:before="240" w:after="120"/>
        <w:rPr>
          <w:rFonts w:ascii="Arial" w:hAnsi="Arial" w:cs="Arial"/>
          <w:color w:val="000000" w:themeColor="text1"/>
          <w:spacing w:val="-2"/>
          <w:sz w:val="22"/>
          <w:szCs w:val="22"/>
        </w:rPr>
      </w:pPr>
      <w:r w:rsidRPr="003C74D1">
        <w:rPr>
          <w:rFonts w:ascii="Arial" w:hAnsi="Arial" w:cs="Arial"/>
          <w:color w:val="000000" w:themeColor="text1"/>
          <w:spacing w:val="-2"/>
          <w:sz w:val="22"/>
          <w:szCs w:val="22"/>
        </w:rPr>
        <w:t>Exchange rates shall be taken from the publicly available source identified in the ITT 32.1. Any error in determining the exchange rates in the Tender may be corrected by the Employer.</w:t>
      </w:r>
    </w:p>
    <w:p w14:paraId="23833958" w14:textId="4676194D" w:rsidR="00863793" w:rsidRPr="00F44CBC" w:rsidRDefault="00C0004E" w:rsidP="003C74D1">
      <w:pPr>
        <w:spacing w:before="240" w:after="120" w:line="276" w:lineRule="auto"/>
        <w:jc w:val="left"/>
        <w:rPr>
          <w:rFonts w:ascii="Arial" w:hAnsi="Arial" w:cs="Arial"/>
          <w:spacing w:val="-2"/>
          <w:sz w:val="22"/>
          <w:szCs w:val="22"/>
        </w:rPr>
      </w:pPr>
      <w:r w:rsidRPr="003C74D1">
        <w:rPr>
          <w:rFonts w:ascii="Arial" w:hAnsi="Arial" w:cs="Arial"/>
          <w:i/>
          <w:spacing w:val="-2"/>
          <w:sz w:val="22"/>
          <w:szCs w:val="22"/>
        </w:rPr>
        <w:t>[The Employer shall select the criteria deemed appropriate for the Tendering process, insert the appropriate wording using the samples below or other acceptable wording, and delete the text in italics]</w:t>
      </w:r>
    </w:p>
    <w:p w14:paraId="4B21809C" w14:textId="7A8E476D" w:rsidR="00C0004E" w:rsidRPr="003C74D1" w:rsidRDefault="00C0004E" w:rsidP="00F44CBC">
      <w:pPr>
        <w:spacing w:before="240" w:after="120"/>
        <w:rPr>
          <w:rFonts w:ascii="Arial" w:hAnsi="Arial" w:cs="Arial"/>
          <w:color w:val="000000" w:themeColor="text1"/>
          <w:spacing w:val="-2"/>
          <w:sz w:val="22"/>
          <w:szCs w:val="22"/>
        </w:rPr>
      </w:pPr>
    </w:p>
    <w:p w14:paraId="117F1C15" w14:textId="41983A81" w:rsidR="00C0004E" w:rsidRPr="003C74D1" w:rsidRDefault="00C0004E" w:rsidP="00F44CBC">
      <w:pPr>
        <w:spacing w:before="240" w:after="120"/>
        <w:jc w:val="center"/>
        <w:rPr>
          <w:rFonts w:ascii="Arial" w:hAnsi="Arial" w:cs="Arial"/>
          <w:b/>
          <w:bCs/>
          <w:color w:val="000000" w:themeColor="text1"/>
          <w:spacing w:val="-2"/>
          <w:sz w:val="22"/>
          <w:szCs w:val="22"/>
        </w:rPr>
      </w:pPr>
      <w:r w:rsidRPr="003C74D1">
        <w:rPr>
          <w:rFonts w:ascii="Arial" w:hAnsi="Arial" w:cs="Arial"/>
          <w:b/>
          <w:bCs/>
          <w:color w:val="000000" w:themeColor="text1"/>
          <w:spacing w:val="-2"/>
          <w:sz w:val="22"/>
          <w:szCs w:val="22"/>
        </w:rPr>
        <w:t>Table of Contents</w:t>
      </w:r>
    </w:p>
    <w:p w14:paraId="594E66C3" w14:textId="77777777" w:rsidR="006B1D44" w:rsidRPr="003C74D1" w:rsidRDefault="006B1D44" w:rsidP="00F44CBC">
      <w:pPr>
        <w:spacing w:before="240" w:after="120"/>
        <w:jc w:val="center"/>
        <w:rPr>
          <w:rFonts w:ascii="Arial" w:hAnsi="Arial" w:cs="Arial"/>
          <w:b/>
          <w:bCs/>
          <w:color w:val="000000" w:themeColor="text1"/>
          <w:spacing w:val="-2"/>
          <w:sz w:val="22"/>
          <w:szCs w:val="22"/>
        </w:rPr>
      </w:pPr>
    </w:p>
    <w:p w14:paraId="4495768E" w14:textId="58C82B90" w:rsidR="00C0004E" w:rsidRPr="003C74D1" w:rsidRDefault="00C0004E" w:rsidP="00F44CBC">
      <w:pPr>
        <w:pStyle w:val="HeaderEC1"/>
        <w:spacing w:after="120"/>
        <w:ind w:left="1080"/>
        <w:rPr>
          <w:rFonts w:ascii="Arial" w:hAnsi="Arial" w:cs="Arial"/>
          <w:b w:val="0"/>
          <w:bCs/>
          <w:sz w:val="22"/>
          <w:szCs w:val="22"/>
        </w:rPr>
      </w:pPr>
      <w:r w:rsidRPr="003C74D1">
        <w:rPr>
          <w:rFonts w:ascii="Arial" w:hAnsi="Arial" w:cs="Arial"/>
          <w:b w:val="0"/>
          <w:bCs/>
          <w:sz w:val="22"/>
          <w:szCs w:val="22"/>
        </w:rPr>
        <w:t xml:space="preserve">1. </w:t>
      </w:r>
      <w:r w:rsidRPr="003C74D1">
        <w:rPr>
          <w:rFonts w:ascii="Arial" w:hAnsi="Arial" w:cs="Arial"/>
          <w:b w:val="0"/>
          <w:bCs/>
          <w:sz w:val="22"/>
          <w:szCs w:val="22"/>
        </w:rPr>
        <w:tab/>
      </w:r>
      <w:r w:rsidR="00E02C6C" w:rsidRPr="003C74D1">
        <w:rPr>
          <w:rFonts w:ascii="Arial" w:hAnsi="Arial" w:cs="Arial"/>
          <w:b w:val="0"/>
          <w:bCs/>
          <w:sz w:val="22"/>
          <w:szCs w:val="22"/>
        </w:rPr>
        <w:t>Technical and Financial Evaluation</w:t>
      </w:r>
    </w:p>
    <w:p w14:paraId="7CF0706E" w14:textId="5E0C9F30" w:rsidR="00807318" w:rsidRPr="003C74D1" w:rsidRDefault="00807318" w:rsidP="00F44CBC">
      <w:pPr>
        <w:pStyle w:val="HeaderEC1"/>
        <w:spacing w:after="120"/>
        <w:ind w:left="1080"/>
        <w:rPr>
          <w:rFonts w:ascii="Arial" w:hAnsi="Arial" w:cs="Arial"/>
          <w:b w:val="0"/>
          <w:bCs/>
          <w:sz w:val="22"/>
          <w:szCs w:val="22"/>
        </w:rPr>
      </w:pPr>
      <w:r w:rsidRPr="003C74D1">
        <w:rPr>
          <w:rFonts w:ascii="Arial" w:hAnsi="Arial" w:cs="Arial"/>
          <w:b w:val="0"/>
          <w:bCs/>
          <w:sz w:val="22"/>
          <w:szCs w:val="22"/>
        </w:rPr>
        <w:tab/>
        <w:t>1.1 Technical Evaluation</w:t>
      </w:r>
    </w:p>
    <w:p w14:paraId="2543CB0E" w14:textId="7933AC9D" w:rsidR="00807318" w:rsidRPr="003C74D1" w:rsidRDefault="00807318" w:rsidP="00F44CBC">
      <w:pPr>
        <w:pStyle w:val="HeaderEC1"/>
        <w:spacing w:after="120"/>
        <w:ind w:left="1080"/>
        <w:rPr>
          <w:rFonts w:ascii="Arial" w:hAnsi="Arial" w:cs="Arial"/>
          <w:b w:val="0"/>
          <w:bCs/>
          <w:sz w:val="22"/>
          <w:szCs w:val="22"/>
        </w:rPr>
      </w:pPr>
      <w:r w:rsidRPr="003C74D1">
        <w:rPr>
          <w:rFonts w:ascii="Arial" w:hAnsi="Arial" w:cs="Arial"/>
          <w:b w:val="0"/>
          <w:bCs/>
          <w:sz w:val="22"/>
          <w:szCs w:val="22"/>
        </w:rPr>
        <w:tab/>
        <w:t>1.2 Financial Evaluation</w:t>
      </w:r>
    </w:p>
    <w:p w14:paraId="4E7201BD" w14:textId="064B2634" w:rsidR="00807318" w:rsidRPr="003C74D1" w:rsidRDefault="00807318" w:rsidP="00F44CBC">
      <w:pPr>
        <w:pStyle w:val="HeaderEC1"/>
        <w:spacing w:after="120"/>
        <w:ind w:left="1080"/>
        <w:rPr>
          <w:rFonts w:ascii="Arial" w:hAnsi="Arial" w:cs="Arial"/>
          <w:b w:val="0"/>
          <w:bCs/>
          <w:sz w:val="22"/>
          <w:szCs w:val="22"/>
        </w:rPr>
      </w:pPr>
      <w:r w:rsidRPr="003C74D1">
        <w:rPr>
          <w:rFonts w:ascii="Arial" w:hAnsi="Arial" w:cs="Arial"/>
          <w:b w:val="0"/>
          <w:bCs/>
          <w:sz w:val="22"/>
          <w:szCs w:val="22"/>
        </w:rPr>
        <w:tab/>
        <w:t>1.3 Combined Evaluation</w:t>
      </w:r>
    </w:p>
    <w:p w14:paraId="34F203D9" w14:textId="123C07C3" w:rsidR="00C0004E" w:rsidRPr="003C74D1" w:rsidRDefault="00C0004E" w:rsidP="00F44CBC">
      <w:pPr>
        <w:pStyle w:val="HeaderEC1"/>
        <w:spacing w:after="120"/>
        <w:ind w:left="1080"/>
        <w:rPr>
          <w:rFonts w:ascii="Arial" w:hAnsi="Arial" w:cs="Arial"/>
          <w:b w:val="0"/>
          <w:bCs/>
          <w:sz w:val="22"/>
          <w:szCs w:val="22"/>
        </w:rPr>
      </w:pPr>
      <w:r w:rsidRPr="003C74D1">
        <w:rPr>
          <w:rFonts w:ascii="Arial" w:hAnsi="Arial" w:cs="Arial"/>
          <w:b w:val="0"/>
          <w:bCs/>
          <w:sz w:val="22"/>
          <w:szCs w:val="22"/>
        </w:rPr>
        <w:t>2.</w:t>
      </w:r>
      <w:r w:rsidRPr="003C74D1">
        <w:rPr>
          <w:rFonts w:ascii="Arial" w:hAnsi="Arial" w:cs="Arial"/>
          <w:b w:val="0"/>
          <w:bCs/>
          <w:sz w:val="22"/>
          <w:szCs w:val="22"/>
        </w:rPr>
        <w:tab/>
      </w:r>
      <w:r w:rsidR="00807318" w:rsidRPr="003C74D1">
        <w:rPr>
          <w:rFonts w:ascii="Arial" w:hAnsi="Arial" w:cs="Arial"/>
          <w:b w:val="0"/>
          <w:bCs/>
          <w:sz w:val="22"/>
          <w:szCs w:val="22"/>
        </w:rPr>
        <w:t>Multiple Contracts</w:t>
      </w:r>
    </w:p>
    <w:p w14:paraId="438A62A4" w14:textId="425EBF14" w:rsidR="00C0004E" w:rsidRPr="003C74D1" w:rsidRDefault="00C0004E" w:rsidP="00F44CBC">
      <w:pPr>
        <w:pStyle w:val="HeaderEC1"/>
        <w:spacing w:after="120"/>
        <w:ind w:left="1080"/>
        <w:rPr>
          <w:rFonts w:ascii="Arial" w:hAnsi="Arial" w:cs="Arial"/>
          <w:b w:val="0"/>
          <w:sz w:val="22"/>
          <w:szCs w:val="22"/>
        </w:rPr>
      </w:pPr>
      <w:r w:rsidRPr="003C74D1">
        <w:rPr>
          <w:rFonts w:ascii="Arial" w:hAnsi="Arial" w:cs="Arial"/>
          <w:b w:val="0"/>
          <w:sz w:val="22"/>
          <w:szCs w:val="22"/>
        </w:rPr>
        <w:t>3.</w:t>
      </w:r>
      <w:r w:rsidRPr="003C74D1">
        <w:rPr>
          <w:rFonts w:ascii="Arial" w:hAnsi="Arial" w:cs="Arial"/>
          <w:b w:val="0"/>
          <w:sz w:val="22"/>
          <w:szCs w:val="22"/>
        </w:rPr>
        <w:tab/>
        <w:t>Qualification</w:t>
      </w:r>
      <w:r w:rsidR="00955399" w:rsidRPr="003C74D1">
        <w:rPr>
          <w:rFonts w:ascii="Arial" w:hAnsi="Arial" w:cs="Arial"/>
          <w:b w:val="0"/>
          <w:sz w:val="22"/>
          <w:szCs w:val="22"/>
        </w:rPr>
        <w:t xml:space="preserve"> Criteria</w:t>
      </w:r>
    </w:p>
    <w:p w14:paraId="2EF6FA02" w14:textId="77777777" w:rsidR="00C0004E" w:rsidRPr="003C74D1" w:rsidRDefault="00C0004E" w:rsidP="00F44CBC">
      <w:pPr>
        <w:spacing w:after="120"/>
        <w:ind w:left="1080"/>
        <w:rPr>
          <w:rFonts w:ascii="Arial" w:hAnsi="Arial" w:cs="Arial"/>
          <w:bCs/>
          <w:iCs/>
          <w:sz w:val="22"/>
          <w:szCs w:val="22"/>
        </w:rPr>
      </w:pPr>
      <w:r w:rsidRPr="003C74D1">
        <w:rPr>
          <w:rFonts w:ascii="Arial" w:hAnsi="Arial" w:cs="Arial"/>
          <w:bCs/>
          <w:sz w:val="22"/>
          <w:szCs w:val="22"/>
        </w:rPr>
        <w:t>4.</w:t>
      </w:r>
      <w:r w:rsidRPr="003C74D1">
        <w:rPr>
          <w:rFonts w:ascii="Arial" w:hAnsi="Arial" w:cs="Arial"/>
          <w:bCs/>
          <w:sz w:val="22"/>
          <w:szCs w:val="22"/>
        </w:rPr>
        <w:tab/>
        <w:t xml:space="preserve">Contractor’s Representative and Key </w:t>
      </w:r>
      <w:r w:rsidRPr="003C74D1">
        <w:rPr>
          <w:rFonts w:ascii="Arial" w:hAnsi="Arial" w:cs="Arial"/>
          <w:bCs/>
          <w:iCs/>
          <w:sz w:val="22"/>
          <w:szCs w:val="22"/>
        </w:rPr>
        <w:t>Personnel</w:t>
      </w:r>
    </w:p>
    <w:p w14:paraId="53E1DCB1" w14:textId="77777777" w:rsidR="00C0004E" w:rsidRPr="003C74D1" w:rsidRDefault="00C0004E" w:rsidP="00F44CBC">
      <w:pPr>
        <w:pStyle w:val="HeaderEC2"/>
        <w:spacing w:after="120"/>
        <w:ind w:left="1080"/>
        <w:rPr>
          <w:rFonts w:ascii="Arial" w:hAnsi="Arial" w:cs="Arial"/>
          <w:b w:val="0"/>
          <w:bCs/>
          <w:sz w:val="22"/>
          <w:szCs w:val="22"/>
        </w:rPr>
      </w:pPr>
      <w:r w:rsidRPr="003C74D1">
        <w:rPr>
          <w:rFonts w:ascii="Arial" w:hAnsi="Arial" w:cs="Arial"/>
          <w:b w:val="0"/>
          <w:bCs/>
          <w:sz w:val="22"/>
          <w:szCs w:val="22"/>
        </w:rPr>
        <w:t>5.</w:t>
      </w:r>
      <w:r w:rsidRPr="003C74D1">
        <w:rPr>
          <w:rFonts w:ascii="Arial" w:hAnsi="Arial" w:cs="Arial"/>
          <w:b w:val="0"/>
          <w:bCs/>
          <w:sz w:val="22"/>
          <w:szCs w:val="22"/>
        </w:rPr>
        <w:tab/>
        <w:t>Equipment</w:t>
      </w:r>
    </w:p>
    <w:p w14:paraId="1ADC5476" w14:textId="77777777" w:rsidR="00C0004E" w:rsidRPr="003C74D1" w:rsidRDefault="00C0004E" w:rsidP="00F44CBC">
      <w:pPr>
        <w:jc w:val="left"/>
        <w:rPr>
          <w:rFonts w:ascii="Arial" w:hAnsi="Arial" w:cs="Arial"/>
          <w:bCs/>
          <w:sz w:val="22"/>
          <w:szCs w:val="22"/>
        </w:rPr>
      </w:pPr>
      <w:r w:rsidRPr="003C74D1">
        <w:rPr>
          <w:rFonts w:ascii="Arial" w:hAnsi="Arial" w:cs="Arial"/>
          <w:bCs/>
          <w:sz w:val="22"/>
          <w:szCs w:val="22"/>
        </w:rPr>
        <w:br w:type="page"/>
      </w:r>
    </w:p>
    <w:p w14:paraId="07923BCF" w14:textId="15ED7911" w:rsidR="00885807" w:rsidRPr="003C74D1" w:rsidRDefault="00885807" w:rsidP="00F44CBC">
      <w:pPr>
        <w:pStyle w:val="HeaderEC1"/>
        <w:spacing w:before="240" w:after="120"/>
        <w:rPr>
          <w:rFonts w:ascii="Arial" w:hAnsi="Arial" w:cs="Arial"/>
          <w:sz w:val="22"/>
          <w:szCs w:val="22"/>
        </w:rPr>
      </w:pPr>
      <w:bookmarkStart w:id="445" w:name="_Toc454788327"/>
      <w:bookmarkStart w:id="446" w:name="_Hlk25348670"/>
      <w:bookmarkStart w:id="447" w:name="a"/>
      <w:r w:rsidRPr="003C74D1">
        <w:rPr>
          <w:rFonts w:ascii="Arial" w:hAnsi="Arial" w:cs="Arial"/>
          <w:sz w:val="22"/>
          <w:szCs w:val="22"/>
        </w:rPr>
        <w:lastRenderedPageBreak/>
        <w:t xml:space="preserve">1. Technical </w:t>
      </w:r>
      <w:r w:rsidR="00061468" w:rsidRPr="003C74D1">
        <w:rPr>
          <w:rFonts w:ascii="Arial" w:hAnsi="Arial" w:cs="Arial"/>
          <w:sz w:val="22"/>
          <w:szCs w:val="22"/>
        </w:rPr>
        <w:t>and Financial Evaluation</w:t>
      </w:r>
    </w:p>
    <w:p w14:paraId="0EB60081" w14:textId="0A06CD7B" w:rsidR="00061468" w:rsidRPr="003C74D1" w:rsidRDefault="00885807" w:rsidP="00F44CBC">
      <w:pPr>
        <w:pStyle w:val="HeaderEC2"/>
        <w:spacing w:before="120" w:after="120"/>
        <w:ind w:left="360" w:hanging="360"/>
        <w:rPr>
          <w:rFonts w:ascii="Arial" w:hAnsi="Arial" w:cs="Arial"/>
          <w:sz w:val="22"/>
          <w:szCs w:val="22"/>
        </w:rPr>
      </w:pPr>
      <w:r w:rsidRPr="003C74D1">
        <w:rPr>
          <w:rFonts w:ascii="Arial" w:hAnsi="Arial" w:cs="Arial"/>
          <w:sz w:val="22"/>
          <w:szCs w:val="22"/>
        </w:rPr>
        <w:t xml:space="preserve">1.1 </w:t>
      </w:r>
      <w:r w:rsidR="00061468" w:rsidRPr="003C74D1">
        <w:rPr>
          <w:rFonts w:ascii="Arial" w:hAnsi="Arial" w:cs="Arial"/>
          <w:sz w:val="22"/>
          <w:szCs w:val="22"/>
        </w:rPr>
        <w:t xml:space="preserve">Technical </w:t>
      </w:r>
      <w:r w:rsidR="00677DDA" w:rsidRPr="003C74D1">
        <w:rPr>
          <w:rFonts w:ascii="Arial" w:hAnsi="Arial" w:cs="Arial"/>
          <w:sz w:val="22"/>
          <w:szCs w:val="22"/>
        </w:rPr>
        <w:t>Evaluation</w:t>
      </w:r>
    </w:p>
    <w:p w14:paraId="41057280" w14:textId="140AF138" w:rsidR="00885807" w:rsidRPr="003C74D1" w:rsidRDefault="009E27FC" w:rsidP="00F44CBC">
      <w:pPr>
        <w:pStyle w:val="HeaderEC2"/>
        <w:spacing w:before="120" w:after="120"/>
        <w:ind w:hanging="360"/>
        <w:rPr>
          <w:rFonts w:ascii="Arial" w:hAnsi="Arial" w:cs="Arial"/>
          <w:kern w:val="28"/>
          <w:sz w:val="22"/>
          <w:szCs w:val="22"/>
        </w:rPr>
      </w:pPr>
      <w:r w:rsidRPr="003C74D1">
        <w:rPr>
          <w:rFonts w:ascii="Arial" w:hAnsi="Arial" w:cs="Arial"/>
          <w:bCs/>
          <w:kern w:val="28"/>
          <w:sz w:val="22"/>
          <w:szCs w:val="22"/>
        </w:rPr>
        <w:t>(a)</w:t>
      </w:r>
      <w:r w:rsidRPr="003C74D1">
        <w:rPr>
          <w:rFonts w:ascii="Arial" w:hAnsi="Arial" w:cs="Arial"/>
          <w:b w:val="0"/>
          <w:kern w:val="28"/>
          <w:sz w:val="22"/>
          <w:szCs w:val="22"/>
        </w:rPr>
        <w:t xml:space="preserve"> </w:t>
      </w:r>
      <w:r w:rsidR="00885807" w:rsidRPr="003C74D1">
        <w:rPr>
          <w:rFonts w:ascii="Arial" w:hAnsi="Arial" w:cs="Arial"/>
          <w:b w:val="0"/>
          <w:kern w:val="28"/>
          <w:sz w:val="22"/>
          <w:szCs w:val="22"/>
        </w:rPr>
        <w:t xml:space="preserve">Assessment of adequacy of Technical Proposal with Requirements in accordance with </w:t>
      </w:r>
      <w:r w:rsidR="00885807" w:rsidRPr="003C74D1">
        <w:rPr>
          <w:rFonts w:ascii="Arial" w:hAnsi="Arial" w:cs="Arial"/>
          <w:kern w:val="28"/>
          <w:sz w:val="22"/>
          <w:szCs w:val="22"/>
        </w:rPr>
        <w:t>ITT 35.1.</w:t>
      </w:r>
    </w:p>
    <w:p w14:paraId="677B5319" w14:textId="2777DC96" w:rsidR="009E27FC" w:rsidRPr="003C74D1" w:rsidRDefault="009E27FC" w:rsidP="00F44CBC">
      <w:pPr>
        <w:pStyle w:val="HeaderEC2"/>
        <w:spacing w:before="120" w:after="120"/>
        <w:ind w:left="360"/>
        <w:rPr>
          <w:rFonts w:ascii="Arial" w:hAnsi="Arial" w:cs="Arial"/>
          <w:kern w:val="28"/>
          <w:sz w:val="22"/>
          <w:szCs w:val="22"/>
        </w:rPr>
      </w:pPr>
    </w:p>
    <w:p w14:paraId="629766A2" w14:textId="75EE4562" w:rsidR="00885807" w:rsidRPr="003C74D1" w:rsidRDefault="00061468" w:rsidP="00F44CBC">
      <w:pPr>
        <w:spacing w:after="120"/>
        <w:ind w:left="360" w:right="173"/>
        <w:rPr>
          <w:rFonts w:ascii="Arial" w:hAnsi="Arial" w:cs="Arial"/>
          <w:b/>
          <w:bCs/>
          <w:sz w:val="22"/>
          <w:szCs w:val="22"/>
        </w:rPr>
      </w:pPr>
      <w:r w:rsidRPr="003C74D1">
        <w:rPr>
          <w:rFonts w:ascii="Arial" w:hAnsi="Arial" w:cs="Arial"/>
          <w:b/>
          <w:bCs/>
          <w:sz w:val="22"/>
          <w:szCs w:val="22"/>
        </w:rPr>
        <w:t>(b) Sustainable Procurement</w:t>
      </w:r>
    </w:p>
    <w:p w14:paraId="04FCE953" w14:textId="52FCC224" w:rsidR="00061468" w:rsidRPr="003C74D1" w:rsidRDefault="00061468" w:rsidP="00F44CBC">
      <w:pPr>
        <w:spacing w:before="240" w:after="120"/>
        <w:ind w:left="720"/>
        <w:rPr>
          <w:rFonts w:ascii="Arial" w:hAnsi="Arial" w:cs="Arial"/>
          <w:sz w:val="22"/>
          <w:szCs w:val="22"/>
        </w:rPr>
      </w:pPr>
      <w:r w:rsidRPr="003C74D1">
        <w:rPr>
          <w:rFonts w:ascii="Arial" w:hAnsi="Arial" w:cs="Arial"/>
          <w:sz w:val="22"/>
          <w:szCs w:val="22"/>
        </w:rPr>
        <w:t>………………………………………………………………………………………………………………………………………………………………………………</w:t>
      </w:r>
    </w:p>
    <w:p w14:paraId="758FBD29" w14:textId="55AF30A6" w:rsidR="00061468" w:rsidRPr="003C74D1" w:rsidRDefault="00061468" w:rsidP="00B44A6E">
      <w:pPr>
        <w:tabs>
          <w:tab w:val="left" w:pos="2127"/>
        </w:tabs>
        <w:spacing w:before="240" w:after="120"/>
        <w:ind w:left="720"/>
        <w:rPr>
          <w:rFonts w:ascii="Arial" w:hAnsi="Arial" w:cs="Arial"/>
          <w:i/>
          <w:kern w:val="28"/>
          <w:sz w:val="22"/>
          <w:szCs w:val="22"/>
        </w:rPr>
      </w:pPr>
      <w:r w:rsidRPr="003C74D1">
        <w:rPr>
          <w:rFonts w:ascii="Arial" w:hAnsi="Arial" w:cs="Arial"/>
          <w:i/>
          <w:kern w:val="28"/>
          <w:sz w:val="22"/>
          <w:szCs w:val="22"/>
        </w:rPr>
        <w:t>[If specific </w:t>
      </w:r>
      <w:r w:rsidRPr="003C74D1">
        <w:rPr>
          <w:rFonts w:ascii="Arial" w:hAnsi="Arial" w:cs="Arial"/>
          <w:b/>
          <w:bCs/>
          <w:i/>
          <w:kern w:val="28"/>
          <w:sz w:val="22"/>
          <w:szCs w:val="22"/>
        </w:rPr>
        <w:t>sustainable procurement</w:t>
      </w:r>
      <w:r w:rsidRPr="003C74D1">
        <w:rPr>
          <w:rFonts w:ascii="Arial" w:hAnsi="Arial" w:cs="Arial"/>
          <w:i/>
          <w:kern w:val="28"/>
          <w:sz w:val="22"/>
          <w:szCs w:val="22"/>
        </w:rPr>
        <w:t> </w:t>
      </w:r>
      <w:r w:rsidRPr="003C74D1">
        <w:rPr>
          <w:rFonts w:ascii="Arial" w:hAnsi="Arial" w:cs="Arial"/>
          <w:b/>
          <w:bCs/>
          <w:i/>
          <w:kern w:val="28"/>
          <w:sz w:val="22"/>
          <w:szCs w:val="22"/>
        </w:rPr>
        <w:t>technical requirements</w:t>
      </w:r>
      <w:r w:rsidRPr="003C74D1">
        <w:rPr>
          <w:rFonts w:ascii="Arial" w:hAnsi="Arial" w:cs="Arial"/>
          <w:i/>
          <w:kern w:val="28"/>
          <w:sz w:val="22"/>
          <w:szCs w:val="22"/>
        </w:rPr>
        <w:t> have been specified in Section VII – Works’ Requirements, </w:t>
      </w:r>
      <w:r w:rsidRPr="003C74D1">
        <w:rPr>
          <w:rFonts w:ascii="Arial" w:hAnsi="Arial" w:cs="Arial"/>
          <w:b/>
          <w:bCs/>
          <w:i/>
          <w:kern w:val="28"/>
          <w:sz w:val="22"/>
          <w:szCs w:val="22"/>
        </w:rPr>
        <w:t>either</w:t>
      </w:r>
      <w:r w:rsidRPr="003C74D1">
        <w:rPr>
          <w:rFonts w:ascii="Arial" w:hAnsi="Arial" w:cs="Arial"/>
          <w:i/>
          <w:kern w:val="28"/>
          <w:sz w:val="22"/>
          <w:szCs w:val="22"/>
        </w:rPr>
        <w:t> state that (i) those requirements will be evaluated on a pass/fail (compliance basis) </w:t>
      </w:r>
      <w:r w:rsidRPr="003C74D1">
        <w:rPr>
          <w:rFonts w:ascii="Arial" w:hAnsi="Arial" w:cs="Arial"/>
          <w:b/>
          <w:bCs/>
          <w:i/>
          <w:kern w:val="28"/>
          <w:sz w:val="22"/>
          <w:szCs w:val="22"/>
        </w:rPr>
        <w:t>or</w:t>
      </w:r>
      <w:r w:rsidRPr="003C74D1">
        <w:rPr>
          <w:rFonts w:ascii="Arial" w:hAnsi="Arial" w:cs="Arial"/>
          <w:i/>
          <w:kern w:val="28"/>
          <w:sz w:val="22"/>
          <w:szCs w:val="22"/>
        </w:rPr>
        <w:t xml:space="preserve"> otherwise (ii) in addition to evaluating those requirements on a pass/fail (compliance basis), if applicable, specify the monetary adjustments  to be applied to </w:t>
      </w:r>
      <w:r w:rsidR="00677DDA" w:rsidRPr="003C74D1">
        <w:rPr>
          <w:rFonts w:ascii="Arial" w:hAnsi="Arial" w:cs="Arial"/>
          <w:i/>
          <w:kern w:val="28"/>
          <w:sz w:val="22"/>
          <w:szCs w:val="22"/>
        </w:rPr>
        <w:t>Tender</w:t>
      </w:r>
      <w:r w:rsidRPr="003C74D1">
        <w:rPr>
          <w:rFonts w:ascii="Arial" w:hAnsi="Arial" w:cs="Arial"/>
          <w:i/>
          <w:kern w:val="28"/>
          <w:sz w:val="22"/>
          <w:szCs w:val="22"/>
        </w:rPr>
        <w:t xml:space="preserve"> prices for comparison purposes on account of </w:t>
      </w:r>
      <w:r w:rsidR="00677DDA" w:rsidRPr="003C74D1">
        <w:rPr>
          <w:rFonts w:ascii="Arial" w:hAnsi="Arial" w:cs="Arial"/>
          <w:i/>
          <w:kern w:val="28"/>
          <w:sz w:val="22"/>
          <w:szCs w:val="22"/>
        </w:rPr>
        <w:t>Tenders</w:t>
      </w:r>
      <w:r w:rsidR="00B44A6E">
        <w:rPr>
          <w:rFonts w:ascii="Arial" w:hAnsi="Arial" w:cs="Arial"/>
          <w:i/>
          <w:kern w:val="28"/>
          <w:sz w:val="22"/>
          <w:szCs w:val="22"/>
        </w:rPr>
        <w:t xml:space="preserve"> </w:t>
      </w:r>
      <w:r w:rsidRPr="003C74D1">
        <w:rPr>
          <w:rFonts w:ascii="Arial" w:hAnsi="Arial" w:cs="Arial"/>
          <w:i/>
          <w:kern w:val="28"/>
          <w:sz w:val="22"/>
          <w:szCs w:val="22"/>
        </w:rPr>
        <w:t>that exceed the specified minimum sustainable procurement technical requirements.</w:t>
      </w:r>
    </w:p>
    <w:p w14:paraId="2658CDF3" w14:textId="1A611E7D" w:rsidR="00061468" w:rsidRPr="003C74D1" w:rsidRDefault="00061468" w:rsidP="00F44CBC">
      <w:pPr>
        <w:tabs>
          <w:tab w:val="left" w:pos="2127"/>
        </w:tabs>
        <w:spacing w:before="240" w:after="240"/>
        <w:ind w:left="720"/>
        <w:rPr>
          <w:rFonts w:ascii="Arial" w:hAnsi="Arial" w:cs="Arial"/>
          <w:i/>
          <w:kern w:val="28"/>
          <w:sz w:val="22"/>
          <w:szCs w:val="22"/>
        </w:rPr>
      </w:pPr>
      <w:bookmarkStart w:id="448" w:name="_Hlk65841623"/>
      <w:r w:rsidRPr="003C74D1">
        <w:rPr>
          <w:rFonts w:ascii="Arial" w:hAnsi="Arial" w:cs="Arial"/>
          <w:i/>
          <w:kern w:val="28"/>
          <w:sz w:val="22"/>
          <w:szCs w:val="22"/>
        </w:rPr>
        <w:t xml:space="preserve">Alternatively, if rated criteria </w:t>
      </w:r>
      <w:r w:rsidR="00677DDA" w:rsidRPr="003C74D1">
        <w:rPr>
          <w:rFonts w:ascii="Arial" w:hAnsi="Arial" w:cs="Arial"/>
          <w:i/>
          <w:kern w:val="28"/>
          <w:sz w:val="22"/>
          <w:szCs w:val="22"/>
        </w:rPr>
        <w:t>are</w:t>
      </w:r>
      <w:r w:rsidRPr="003C74D1">
        <w:rPr>
          <w:rFonts w:ascii="Arial" w:hAnsi="Arial" w:cs="Arial"/>
          <w:i/>
          <w:kern w:val="28"/>
          <w:sz w:val="22"/>
          <w:szCs w:val="22"/>
        </w:rPr>
        <w:t xml:space="preserve"> applied in accordance with IT</w:t>
      </w:r>
      <w:r w:rsidR="00677DDA" w:rsidRPr="003C74D1">
        <w:rPr>
          <w:rFonts w:ascii="Arial" w:hAnsi="Arial" w:cs="Arial"/>
          <w:i/>
          <w:kern w:val="28"/>
          <w:sz w:val="22"/>
          <w:szCs w:val="22"/>
        </w:rPr>
        <w:t>T</w:t>
      </w:r>
      <w:r w:rsidRPr="003C74D1">
        <w:rPr>
          <w:rFonts w:ascii="Arial" w:hAnsi="Arial" w:cs="Arial"/>
          <w:i/>
          <w:kern w:val="28"/>
          <w:sz w:val="22"/>
          <w:szCs w:val="22"/>
        </w:rPr>
        <w:t xml:space="preserve"> 35.2, sustainable procurement could be one of the technical factors.</w:t>
      </w:r>
    </w:p>
    <w:bookmarkEnd w:id="448"/>
    <w:p w14:paraId="24747DC6" w14:textId="5436A394" w:rsidR="009E27FC" w:rsidRPr="003C74D1" w:rsidRDefault="009E27FC" w:rsidP="00F44CBC">
      <w:pPr>
        <w:spacing w:after="120"/>
        <w:ind w:left="360" w:right="173"/>
        <w:rPr>
          <w:rFonts w:ascii="Arial" w:hAnsi="Arial" w:cs="Arial"/>
          <w:b/>
          <w:noProof/>
          <w:sz w:val="22"/>
          <w:szCs w:val="22"/>
        </w:rPr>
      </w:pPr>
    </w:p>
    <w:p w14:paraId="37E1A717" w14:textId="7C5F30B3" w:rsidR="00061468" w:rsidRPr="003C74D1" w:rsidRDefault="00677DDA" w:rsidP="00F44CBC">
      <w:pPr>
        <w:spacing w:after="120"/>
        <w:ind w:left="360" w:right="173"/>
        <w:rPr>
          <w:rFonts w:ascii="Arial" w:hAnsi="Arial" w:cs="Arial"/>
          <w:noProof/>
          <w:sz w:val="22"/>
          <w:szCs w:val="22"/>
        </w:rPr>
      </w:pPr>
      <w:r w:rsidRPr="003C74D1">
        <w:rPr>
          <w:rFonts w:ascii="Arial" w:hAnsi="Arial" w:cs="Arial"/>
          <w:b/>
          <w:noProof/>
          <w:sz w:val="22"/>
          <w:szCs w:val="22"/>
        </w:rPr>
        <w:t>(c)</w:t>
      </w:r>
      <w:r w:rsidR="00061468" w:rsidRPr="003C74D1">
        <w:rPr>
          <w:rFonts w:ascii="Arial" w:hAnsi="Arial" w:cs="Arial"/>
          <w:b/>
          <w:noProof/>
          <w:sz w:val="22"/>
          <w:szCs w:val="22"/>
        </w:rPr>
        <w:t xml:space="preserve"> </w:t>
      </w:r>
      <w:r w:rsidR="00061468" w:rsidRPr="003C74D1">
        <w:rPr>
          <w:rFonts w:ascii="Arial" w:hAnsi="Arial" w:cs="Arial"/>
          <w:b/>
          <w:bCs/>
          <w:sz w:val="22"/>
          <w:szCs w:val="22"/>
        </w:rPr>
        <w:t>Alternative</w:t>
      </w:r>
      <w:r w:rsidR="00061468" w:rsidRPr="003C74D1">
        <w:rPr>
          <w:rFonts w:ascii="Arial" w:hAnsi="Arial" w:cs="Arial"/>
          <w:b/>
          <w:noProof/>
          <w:sz w:val="22"/>
          <w:szCs w:val="22"/>
        </w:rPr>
        <w:t xml:space="preserve"> Technical Solutions for </w:t>
      </w:r>
      <w:r w:rsidRPr="003C74D1">
        <w:rPr>
          <w:rFonts w:ascii="Arial" w:hAnsi="Arial" w:cs="Arial"/>
          <w:b/>
          <w:noProof/>
          <w:sz w:val="22"/>
          <w:szCs w:val="22"/>
        </w:rPr>
        <w:t>S</w:t>
      </w:r>
      <w:r w:rsidR="00061468" w:rsidRPr="003C74D1">
        <w:rPr>
          <w:rFonts w:ascii="Arial" w:hAnsi="Arial" w:cs="Arial"/>
          <w:b/>
          <w:noProof/>
          <w:sz w:val="22"/>
          <w:szCs w:val="22"/>
        </w:rPr>
        <w:t xml:space="preserve">pecified </w:t>
      </w:r>
      <w:r w:rsidRPr="003C74D1">
        <w:rPr>
          <w:rFonts w:ascii="Arial" w:hAnsi="Arial" w:cs="Arial"/>
          <w:b/>
          <w:noProof/>
          <w:sz w:val="22"/>
          <w:szCs w:val="22"/>
        </w:rPr>
        <w:t>P</w:t>
      </w:r>
      <w:r w:rsidR="00061468" w:rsidRPr="003C74D1">
        <w:rPr>
          <w:rFonts w:ascii="Arial" w:hAnsi="Arial" w:cs="Arial"/>
          <w:b/>
          <w:noProof/>
          <w:sz w:val="22"/>
          <w:szCs w:val="22"/>
        </w:rPr>
        <w:t xml:space="preserve">arts of the Works </w:t>
      </w:r>
    </w:p>
    <w:p w14:paraId="69299062" w14:textId="541587DF" w:rsidR="00863793" w:rsidRPr="003C74D1" w:rsidRDefault="00061468" w:rsidP="00F44CBC">
      <w:pPr>
        <w:tabs>
          <w:tab w:val="left" w:pos="1710"/>
        </w:tabs>
        <w:spacing w:before="240" w:after="120"/>
        <w:ind w:left="720"/>
        <w:jc w:val="left"/>
        <w:rPr>
          <w:rFonts w:ascii="Arial" w:hAnsi="Arial" w:cs="Arial"/>
          <w:bCs/>
          <w:color w:val="000000" w:themeColor="text1"/>
          <w:sz w:val="22"/>
          <w:szCs w:val="22"/>
        </w:rPr>
      </w:pPr>
      <w:r w:rsidRPr="003C74D1">
        <w:rPr>
          <w:rFonts w:ascii="Arial" w:hAnsi="Arial" w:cs="Arial"/>
          <w:bCs/>
          <w:color w:val="000000" w:themeColor="text1"/>
          <w:sz w:val="22"/>
          <w:szCs w:val="22"/>
        </w:rPr>
        <w:t>If permitted under IT</w:t>
      </w:r>
      <w:r w:rsidR="00677DDA" w:rsidRPr="003C74D1">
        <w:rPr>
          <w:rFonts w:ascii="Arial" w:hAnsi="Arial" w:cs="Arial"/>
          <w:bCs/>
          <w:color w:val="000000" w:themeColor="text1"/>
          <w:sz w:val="22"/>
          <w:szCs w:val="22"/>
        </w:rPr>
        <w:t>T</w:t>
      </w:r>
      <w:r w:rsidRPr="003C74D1">
        <w:rPr>
          <w:rFonts w:ascii="Arial" w:hAnsi="Arial" w:cs="Arial"/>
          <w:bCs/>
          <w:color w:val="000000" w:themeColor="text1"/>
          <w:sz w:val="22"/>
          <w:szCs w:val="22"/>
        </w:rPr>
        <w:t xml:space="preserve"> 13.4, </w:t>
      </w:r>
      <w:r w:rsidR="00677DDA" w:rsidRPr="003C74D1">
        <w:rPr>
          <w:rFonts w:ascii="Arial" w:hAnsi="Arial" w:cs="Arial"/>
          <w:bCs/>
          <w:color w:val="000000" w:themeColor="text1"/>
          <w:sz w:val="22"/>
          <w:szCs w:val="22"/>
        </w:rPr>
        <w:t xml:space="preserve">the alternative technical solutions shall </w:t>
      </w:r>
      <w:r w:rsidRPr="003C74D1">
        <w:rPr>
          <w:rFonts w:ascii="Arial" w:hAnsi="Arial" w:cs="Arial"/>
          <w:bCs/>
          <w:color w:val="000000" w:themeColor="text1"/>
          <w:sz w:val="22"/>
          <w:szCs w:val="22"/>
        </w:rPr>
        <w:t xml:space="preserve">be evaluated as follows: </w:t>
      </w:r>
    </w:p>
    <w:p w14:paraId="69359392" w14:textId="73A0B869" w:rsidR="00061468" w:rsidRPr="003C74D1" w:rsidRDefault="00061468" w:rsidP="00F44CBC">
      <w:pPr>
        <w:tabs>
          <w:tab w:val="left" w:pos="1710"/>
        </w:tabs>
        <w:spacing w:before="240" w:after="120"/>
        <w:ind w:left="720"/>
        <w:jc w:val="left"/>
        <w:rPr>
          <w:rFonts w:ascii="Arial" w:hAnsi="Arial" w:cs="Arial"/>
          <w:color w:val="000000" w:themeColor="text1"/>
          <w:sz w:val="22"/>
          <w:szCs w:val="22"/>
        </w:rPr>
      </w:pPr>
      <w:r w:rsidRPr="003C74D1">
        <w:rPr>
          <w:rFonts w:ascii="Arial" w:hAnsi="Arial" w:cs="Arial"/>
          <w:bCs/>
          <w:color w:val="000000" w:themeColor="text1"/>
          <w:sz w:val="22"/>
          <w:szCs w:val="22"/>
        </w:rPr>
        <w:t>…………………………………………………………………………………………………………………………………………………………………………</w:t>
      </w:r>
      <w:r w:rsidR="006B1D44" w:rsidRPr="003C74D1">
        <w:rPr>
          <w:rFonts w:ascii="Arial" w:hAnsi="Arial" w:cs="Arial"/>
          <w:bCs/>
          <w:color w:val="000000" w:themeColor="text1"/>
          <w:sz w:val="22"/>
          <w:szCs w:val="22"/>
        </w:rPr>
        <w:t>…………………....</w:t>
      </w:r>
    </w:p>
    <w:p w14:paraId="27E3E93D" w14:textId="7DEA1FC1" w:rsidR="009E27FC" w:rsidRPr="003C74D1" w:rsidRDefault="009E27FC" w:rsidP="00F44CBC">
      <w:pPr>
        <w:spacing w:after="120"/>
        <w:ind w:left="360" w:right="173"/>
        <w:rPr>
          <w:rFonts w:ascii="Arial" w:hAnsi="Arial" w:cs="Arial"/>
          <w:b/>
          <w:bCs/>
          <w:sz w:val="22"/>
          <w:szCs w:val="22"/>
        </w:rPr>
      </w:pPr>
    </w:p>
    <w:p w14:paraId="3F398D9C" w14:textId="0B31E05F" w:rsidR="00061468" w:rsidRPr="003C74D1" w:rsidRDefault="00061468" w:rsidP="00F44CBC">
      <w:pPr>
        <w:spacing w:after="120"/>
        <w:ind w:left="360" w:right="173"/>
        <w:rPr>
          <w:rFonts w:ascii="Arial" w:hAnsi="Arial" w:cs="Arial"/>
          <w:sz w:val="22"/>
          <w:szCs w:val="22"/>
        </w:rPr>
      </w:pPr>
    </w:p>
    <w:p w14:paraId="7C5D59AC" w14:textId="106E4800" w:rsidR="009E27FC" w:rsidRPr="003C74D1" w:rsidRDefault="009E27FC" w:rsidP="00F44CBC">
      <w:pPr>
        <w:pStyle w:val="HeaderEC2"/>
        <w:spacing w:before="120" w:after="120"/>
        <w:ind w:left="360"/>
        <w:rPr>
          <w:rFonts w:ascii="Arial" w:hAnsi="Arial" w:cs="Arial"/>
          <w:b w:val="0"/>
          <w:bCs/>
          <w:kern w:val="28"/>
          <w:sz w:val="22"/>
          <w:szCs w:val="22"/>
        </w:rPr>
      </w:pPr>
      <w:bookmarkStart w:id="449" w:name="_Hlk65841936"/>
      <w:r w:rsidRPr="003C74D1">
        <w:rPr>
          <w:rFonts w:ascii="Arial" w:hAnsi="Arial" w:cs="Arial"/>
          <w:kern w:val="28"/>
          <w:sz w:val="22"/>
          <w:szCs w:val="22"/>
        </w:rPr>
        <w:t>(</w:t>
      </w:r>
      <w:r w:rsidR="00EE1DFA" w:rsidRPr="003C74D1">
        <w:rPr>
          <w:rFonts w:ascii="Arial" w:hAnsi="Arial" w:cs="Arial"/>
          <w:kern w:val="28"/>
          <w:sz w:val="22"/>
          <w:szCs w:val="22"/>
        </w:rPr>
        <w:t>d</w:t>
      </w:r>
      <w:r w:rsidRPr="003C74D1">
        <w:rPr>
          <w:rFonts w:ascii="Arial" w:hAnsi="Arial" w:cs="Arial"/>
          <w:kern w:val="28"/>
          <w:sz w:val="22"/>
          <w:szCs w:val="22"/>
        </w:rPr>
        <w:t>)</w:t>
      </w:r>
      <w:r w:rsidRPr="003C74D1">
        <w:rPr>
          <w:rFonts w:ascii="Arial" w:hAnsi="Arial" w:cs="Arial"/>
          <w:b w:val="0"/>
          <w:bCs/>
          <w:kern w:val="28"/>
          <w:sz w:val="22"/>
          <w:szCs w:val="22"/>
        </w:rPr>
        <w:t xml:space="preserve"> </w:t>
      </w:r>
      <w:bookmarkStart w:id="450" w:name="_Hlk65841868"/>
      <w:r w:rsidRPr="003C74D1">
        <w:rPr>
          <w:rFonts w:ascii="Arial" w:hAnsi="Arial" w:cs="Arial"/>
          <w:noProof/>
          <w:sz w:val="22"/>
          <w:szCs w:val="22"/>
        </w:rPr>
        <w:t>Techinical Proposal Scoring Methology</w:t>
      </w:r>
      <w:bookmarkEnd w:id="450"/>
      <w:r w:rsidRPr="003C74D1">
        <w:rPr>
          <w:rFonts w:ascii="Arial" w:hAnsi="Arial" w:cs="Arial"/>
          <w:b w:val="0"/>
          <w:bCs/>
          <w:kern w:val="28"/>
          <w:sz w:val="22"/>
          <w:szCs w:val="22"/>
        </w:rPr>
        <w:t xml:space="preserve"> </w:t>
      </w:r>
    </w:p>
    <w:p w14:paraId="0F2898CA" w14:textId="225D9D04" w:rsidR="009E27FC" w:rsidRPr="003C74D1" w:rsidRDefault="009E27FC" w:rsidP="00F44CBC">
      <w:pPr>
        <w:pStyle w:val="HeaderEC2"/>
        <w:spacing w:before="120" w:after="120"/>
        <w:rPr>
          <w:rFonts w:ascii="Arial" w:hAnsi="Arial" w:cs="Arial"/>
          <w:noProof/>
          <w:sz w:val="22"/>
          <w:szCs w:val="22"/>
        </w:rPr>
      </w:pPr>
      <w:r w:rsidRPr="003C74D1">
        <w:rPr>
          <w:rFonts w:ascii="Arial" w:hAnsi="Arial" w:cs="Arial"/>
          <w:b w:val="0"/>
          <w:bCs/>
          <w:kern w:val="28"/>
          <w:sz w:val="22"/>
          <w:szCs w:val="22"/>
        </w:rPr>
        <w:t xml:space="preserve">If </w:t>
      </w:r>
      <w:r w:rsidRPr="003C74D1">
        <w:rPr>
          <w:rFonts w:ascii="Arial" w:hAnsi="Arial" w:cs="Arial"/>
          <w:b w:val="0"/>
          <w:kern w:val="28"/>
          <w:sz w:val="22"/>
          <w:szCs w:val="22"/>
        </w:rPr>
        <w:t>ITT</w:t>
      </w:r>
      <w:r w:rsidRPr="003C74D1">
        <w:rPr>
          <w:rFonts w:ascii="Arial" w:hAnsi="Arial" w:cs="Arial"/>
          <w:b w:val="0"/>
          <w:bCs/>
          <w:kern w:val="28"/>
          <w:sz w:val="22"/>
          <w:szCs w:val="22"/>
        </w:rPr>
        <w:t xml:space="preserve"> 35.2 applies</w:t>
      </w:r>
      <w:r w:rsidRPr="003C74D1">
        <w:rPr>
          <w:rFonts w:ascii="Arial" w:hAnsi="Arial" w:cs="Arial"/>
          <w:b w:val="0"/>
          <w:kern w:val="28"/>
          <w:sz w:val="22"/>
          <w:szCs w:val="22"/>
        </w:rPr>
        <w:t xml:space="preserve">, </w:t>
      </w:r>
      <w:bookmarkStart w:id="451" w:name="_Hlk6233804"/>
      <w:r w:rsidRPr="003C74D1">
        <w:rPr>
          <w:rFonts w:ascii="Arial" w:hAnsi="Arial" w:cs="Arial"/>
          <w:b w:val="0"/>
          <w:kern w:val="28"/>
          <w:sz w:val="22"/>
          <w:szCs w:val="22"/>
        </w:rPr>
        <w:t xml:space="preserve">the technical factors, and sub-factors if any, to be evaluated and the scores to be given to each technical factor and sub-factors are specified in </w:t>
      </w:r>
      <w:r w:rsidRPr="003C74D1">
        <w:rPr>
          <w:rFonts w:ascii="Arial" w:hAnsi="Arial" w:cs="Arial"/>
          <w:kern w:val="28"/>
          <w:sz w:val="22"/>
          <w:szCs w:val="22"/>
        </w:rPr>
        <w:t xml:space="preserve">TDS ITT 35.2. </w:t>
      </w:r>
      <w:bookmarkEnd w:id="451"/>
    </w:p>
    <w:p w14:paraId="237A3402" w14:textId="796451B9" w:rsidR="009E27FC" w:rsidRPr="003C74D1" w:rsidRDefault="009E27FC" w:rsidP="00F44CBC">
      <w:pPr>
        <w:spacing w:after="120"/>
        <w:ind w:left="720" w:right="173"/>
        <w:rPr>
          <w:rFonts w:ascii="Arial" w:hAnsi="Arial" w:cs="Arial"/>
          <w:b/>
          <w:noProof/>
          <w:sz w:val="22"/>
          <w:szCs w:val="22"/>
        </w:rPr>
      </w:pPr>
    </w:p>
    <w:p w14:paraId="2229F42A" w14:textId="77777777" w:rsidR="009E27FC" w:rsidRPr="003C74D1" w:rsidRDefault="009E27FC" w:rsidP="00F44CBC">
      <w:pPr>
        <w:pStyle w:val="ListParagraph"/>
        <w:spacing w:after="120"/>
        <w:ind w:right="173"/>
        <w:contextualSpacing w:val="0"/>
        <w:rPr>
          <w:rFonts w:ascii="Arial" w:hAnsi="Arial" w:cs="Arial"/>
          <w:i/>
          <w:noProof/>
          <w:sz w:val="22"/>
          <w:szCs w:val="22"/>
        </w:rPr>
      </w:pPr>
      <w:r w:rsidRPr="003C74D1">
        <w:rPr>
          <w:rFonts w:ascii="Arial" w:hAnsi="Arial" w:cs="Arial"/>
          <w:i/>
          <w:noProof/>
          <w:sz w:val="22"/>
          <w:szCs w:val="22"/>
        </w:rPr>
        <w:t>[</w:t>
      </w:r>
      <w:r w:rsidRPr="003C74D1">
        <w:rPr>
          <w:rFonts w:ascii="Arial" w:hAnsi="Arial" w:cs="Arial"/>
          <w:b/>
          <w:i/>
          <w:noProof/>
          <w:sz w:val="22"/>
          <w:szCs w:val="22"/>
        </w:rPr>
        <w:t>Note to the Employer</w:t>
      </w:r>
      <w:r w:rsidRPr="003C74D1">
        <w:rPr>
          <w:rFonts w:ascii="Arial" w:hAnsi="Arial" w:cs="Arial"/>
          <w:i/>
          <w:noProof/>
          <w:sz w:val="22"/>
          <w:szCs w:val="22"/>
        </w:rPr>
        <w:t>: The Employer shall develop a scoring methodology to be included here]</w:t>
      </w:r>
    </w:p>
    <w:p w14:paraId="3E88B504" w14:textId="77777777" w:rsidR="009E27FC" w:rsidRPr="003C74D1" w:rsidRDefault="009E27FC" w:rsidP="00F44CBC">
      <w:pPr>
        <w:spacing w:after="240"/>
        <w:ind w:left="720"/>
        <w:rPr>
          <w:rFonts w:ascii="Arial" w:hAnsi="Arial" w:cs="Arial"/>
          <w:i/>
          <w:noProof/>
          <w:sz w:val="22"/>
          <w:szCs w:val="22"/>
        </w:rPr>
      </w:pPr>
      <w:r w:rsidRPr="003C74D1">
        <w:rPr>
          <w:rFonts w:ascii="Arial" w:hAnsi="Arial" w:cs="Arial"/>
          <w:i/>
          <w:noProof/>
          <w:sz w:val="22"/>
          <w:szCs w:val="22"/>
        </w:rPr>
        <w:t xml:space="preserve">If as per </w:t>
      </w:r>
      <w:r w:rsidRPr="003C74D1">
        <w:rPr>
          <w:rFonts w:ascii="Arial" w:hAnsi="Arial" w:cs="Arial"/>
          <w:b/>
          <w:i/>
          <w:noProof/>
          <w:sz w:val="22"/>
          <w:szCs w:val="22"/>
        </w:rPr>
        <w:t>ITT 35.2</w:t>
      </w:r>
      <w:r w:rsidRPr="003C74D1">
        <w:rPr>
          <w:rFonts w:ascii="Arial" w:hAnsi="Arial" w:cs="Arial"/>
          <w:i/>
          <w:noProof/>
          <w:sz w:val="22"/>
          <w:szCs w:val="22"/>
        </w:rPr>
        <w:t>, the technical factors (and sub-factors, if any) are weighted in terms of relevance, the total technical score would be the weighted average in percentage.</w:t>
      </w:r>
    </w:p>
    <w:p w14:paraId="1D95386A" w14:textId="77777777" w:rsidR="009E27FC" w:rsidRPr="003C74D1" w:rsidRDefault="009E27FC" w:rsidP="00F44CBC">
      <w:pPr>
        <w:numPr>
          <w:ilvl w:val="12"/>
          <w:numId w:val="0"/>
        </w:numPr>
        <w:suppressAutoHyphens/>
        <w:spacing w:after="120"/>
        <w:ind w:left="720" w:right="173"/>
        <w:rPr>
          <w:rFonts w:ascii="Arial" w:hAnsi="Arial" w:cs="Arial"/>
          <w:noProof/>
          <w:sz w:val="22"/>
          <w:szCs w:val="22"/>
        </w:rPr>
      </w:pPr>
      <w:r w:rsidRPr="003C74D1">
        <w:rPr>
          <w:rFonts w:ascii="Arial" w:hAnsi="Arial" w:cs="Arial"/>
          <w:noProof/>
          <w:sz w:val="22"/>
          <w:szCs w:val="22"/>
        </w:rPr>
        <w:t xml:space="preserve">The score for each sub-factor “i” within a factor “j” will be combined with the scores of sub-factors in the same factor as a weighted sum to form the Factor Technical Score using the following formula: </w:t>
      </w:r>
    </w:p>
    <w:p w14:paraId="00A20BCF" w14:textId="77777777" w:rsidR="009E27FC" w:rsidRPr="003C74D1" w:rsidRDefault="00D92C6B" w:rsidP="00F44CBC">
      <w:pPr>
        <w:numPr>
          <w:ilvl w:val="12"/>
          <w:numId w:val="0"/>
        </w:numPr>
        <w:suppressAutoHyphens/>
        <w:spacing w:after="120"/>
        <w:ind w:left="360" w:right="173" w:hanging="547"/>
        <w:jc w:val="center"/>
        <w:rPr>
          <w:rFonts w:ascii="Arial" w:hAnsi="Arial" w:cs="Arial"/>
          <w:noProof/>
          <w:sz w:val="22"/>
          <w:szCs w:val="22"/>
        </w:rPr>
      </w:pPr>
      <w:r w:rsidRPr="00B13A4D">
        <w:rPr>
          <w:rFonts w:ascii="Arial" w:hAnsi="Arial" w:cs="Arial"/>
          <w:noProof/>
          <w:position w:val="-28"/>
          <w:sz w:val="22"/>
          <w:szCs w:val="22"/>
        </w:rPr>
        <w:object w:dxaOrig="1710" w:dyaOrig="735" w14:anchorId="24EB4B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5.95pt;height:37.55pt;mso-width-percent:0;mso-height-percent:0;mso-width-percent:0;mso-height-percent:0" o:ole="" fillcolor="window">
            <v:imagedata r:id="rId41" o:title=""/>
          </v:shape>
          <o:OLEObject Type="Embed" ProgID="Equation.3" ShapeID="_x0000_i1025" DrawAspect="Content" ObjectID="_1708260626" r:id="rId42"/>
        </w:object>
      </w:r>
    </w:p>
    <w:p w14:paraId="63ABBABF" w14:textId="77777777" w:rsidR="009E27FC" w:rsidRPr="003C74D1" w:rsidRDefault="009E27FC" w:rsidP="00F44CBC">
      <w:pPr>
        <w:numPr>
          <w:ilvl w:val="12"/>
          <w:numId w:val="0"/>
        </w:numPr>
        <w:tabs>
          <w:tab w:val="left" w:pos="1620"/>
        </w:tabs>
        <w:suppressAutoHyphens/>
        <w:spacing w:after="80"/>
        <w:ind w:left="990" w:right="173"/>
        <w:jc w:val="left"/>
        <w:rPr>
          <w:rFonts w:ascii="Arial" w:hAnsi="Arial" w:cs="Arial"/>
          <w:noProof/>
          <w:sz w:val="22"/>
          <w:szCs w:val="22"/>
        </w:rPr>
      </w:pPr>
      <w:r w:rsidRPr="003C74D1">
        <w:rPr>
          <w:rFonts w:ascii="Arial" w:hAnsi="Arial" w:cs="Arial"/>
          <w:noProof/>
          <w:sz w:val="22"/>
          <w:szCs w:val="22"/>
        </w:rPr>
        <w:t>where:</w:t>
      </w:r>
    </w:p>
    <w:p w14:paraId="4E281438" w14:textId="77777777" w:rsidR="009E27FC" w:rsidRPr="003C74D1" w:rsidRDefault="009E27FC" w:rsidP="00F44CBC">
      <w:pPr>
        <w:numPr>
          <w:ilvl w:val="12"/>
          <w:numId w:val="0"/>
        </w:numPr>
        <w:tabs>
          <w:tab w:val="left" w:pos="1620"/>
        </w:tabs>
        <w:suppressAutoHyphens/>
        <w:spacing w:after="80"/>
        <w:ind w:left="990" w:right="173"/>
        <w:jc w:val="left"/>
        <w:rPr>
          <w:rFonts w:ascii="Arial" w:hAnsi="Arial" w:cs="Arial"/>
          <w:noProof/>
          <w:sz w:val="22"/>
          <w:szCs w:val="22"/>
        </w:rPr>
      </w:pPr>
      <w:r w:rsidRPr="003C74D1">
        <w:rPr>
          <w:rFonts w:ascii="Arial" w:hAnsi="Arial" w:cs="Arial"/>
          <w:i/>
          <w:iCs/>
          <w:noProof/>
          <w:sz w:val="22"/>
          <w:szCs w:val="22"/>
        </w:rPr>
        <w:t>t</w:t>
      </w:r>
      <w:r w:rsidRPr="003C74D1">
        <w:rPr>
          <w:rFonts w:ascii="Arial" w:hAnsi="Arial" w:cs="Arial"/>
          <w:i/>
          <w:iCs/>
          <w:noProof/>
          <w:sz w:val="22"/>
          <w:szCs w:val="22"/>
          <w:vertAlign w:val="subscript"/>
        </w:rPr>
        <w:t>ji</w:t>
      </w:r>
      <w:r w:rsidRPr="003C74D1">
        <w:rPr>
          <w:rFonts w:ascii="Arial" w:hAnsi="Arial" w:cs="Arial"/>
          <w:i/>
          <w:iCs/>
          <w:noProof/>
          <w:sz w:val="22"/>
          <w:szCs w:val="22"/>
          <w:vertAlign w:val="subscript"/>
        </w:rPr>
        <w:tab/>
      </w:r>
      <w:r w:rsidRPr="003C74D1">
        <w:rPr>
          <w:rFonts w:ascii="Arial" w:hAnsi="Arial" w:cs="Arial"/>
          <w:noProof/>
          <w:sz w:val="22"/>
          <w:szCs w:val="22"/>
        </w:rPr>
        <w:t xml:space="preserve">= the technical score for sub-factor “i” in factor “j”, </w:t>
      </w:r>
    </w:p>
    <w:p w14:paraId="729C7DAF" w14:textId="77777777" w:rsidR="009E27FC" w:rsidRPr="003C74D1" w:rsidRDefault="009E27FC" w:rsidP="00F44CBC">
      <w:pPr>
        <w:numPr>
          <w:ilvl w:val="12"/>
          <w:numId w:val="0"/>
        </w:numPr>
        <w:tabs>
          <w:tab w:val="left" w:pos="1620"/>
        </w:tabs>
        <w:suppressAutoHyphens/>
        <w:spacing w:after="80"/>
        <w:ind w:left="990" w:right="173"/>
        <w:jc w:val="left"/>
        <w:rPr>
          <w:rFonts w:ascii="Arial" w:hAnsi="Arial" w:cs="Arial"/>
          <w:noProof/>
          <w:sz w:val="22"/>
          <w:szCs w:val="22"/>
        </w:rPr>
      </w:pPr>
      <w:r w:rsidRPr="003C74D1">
        <w:rPr>
          <w:rFonts w:ascii="Arial" w:hAnsi="Arial" w:cs="Arial"/>
          <w:i/>
          <w:iCs/>
          <w:noProof/>
          <w:sz w:val="22"/>
          <w:szCs w:val="22"/>
        </w:rPr>
        <w:t>w</w:t>
      </w:r>
      <w:r w:rsidRPr="003C74D1">
        <w:rPr>
          <w:rFonts w:ascii="Arial" w:hAnsi="Arial" w:cs="Arial"/>
          <w:i/>
          <w:iCs/>
          <w:noProof/>
          <w:sz w:val="22"/>
          <w:szCs w:val="22"/>
          <w:vertAlign w:val="subscript"/>
        </w:rPr>
        <w:t>ji</w:t>
      </w:r>
      <w:r w:rsidRPr="003C74D1">
        <w:rPr>
          <w:rFonts w:ascii="Arial" w:hAnsi="Arial" w:cs="Arial"/>
          <w:noProof/>
          <w:sz w:val="22"/>
          <w:szCs w:val="22"/>
        </w:rPr>
        <w:tab/>
        <w:t xml:space="preserve">= the weight of sub-factor “i” in factor “j”, </w:t>
      </w:r>
    </w:p>
    <w:p w14:paraId="788E9E81" w14:textId="3CEA2CD7" w:rsidR="009E27FC" w:rsidRPr="003C74D1" w:rsidRDefault="009E27FC" w:rsidP="00F44CBC">
      <w:pPr>
        <w:numPr>
          <w:ilvl w:val="12"/>
          <w:numId w:val="0"/>
        </w:numPr>
        <w:tabs>
          <w:tab w:val="left" w:pos="1620"/>
        </w:tabs>
        <w:suppressAutoHyphens/>
        <w:spacing w:after="80"/>
        <w:ind w:left="990" w:right="173"/>
        <w:jc w:val="left"/>
        <w:rPr>
          <w:rFonts w:ascii="Arial" w:hAnsi="Arial" w:cs="Arial"/>
          <w:noProof/>
          <w:sz w:val="22"/>
          <w:szCs w:val="22"/>
        </w:rPr>
      </w:pPr>
      <w:r w:rsidRPr="003C74D1">
        <w:rPr>
          <w:rFonts w:ascii="Arial" w:hAnsi="Arial" w:cs="Arial"/>
          <w:i/>
          <w:iCs/>
          <w:noProof/>
          <w:sz w:val="22"/>
          <w:szCs w:val="22"/>
        </w:rPr>
        <w:t>k</w:t>
      </w:r>
      <w:r w:rsidRPr="003C74D1">
        <w:rPr>
          <w:rFonts w:ascii="Arial" w:hAnsi="Arial" w:cs="Arial"/>
          <w:noProof/>
          <w:sz w:val="22"/>
          <w:szCs w:val="22"/>
        </w:rPr>
        <w:tab/>
        <w:t xml:space="preserve">= the number of scored sub-factors in factor “j” and </w:t>
      </w:r>
    </w:p>
    <w:p w14:paraId="1263A57D" w14:textId="77777777" w:rsidR="009E27FC" w:rsidRPr="003C74D1" w:rsidRDefault="00D92C6B" w:rsidP="00F44CBC">
      <w:pPr>
        <w:numPr>
          <w:ilvl w:val="12"/>
          <w:numId w:val="0"/>
        </w:numPr>
        <w:suppressAutoHyphens/>
        <w:spacing w:after="120"/>
        <w:ind w:left="360" w:right="173"/>
        <w:jc w:val="center"/>
        <w:rPr>
          <w:rFonts w:ascii="Arial" w:hAnsi="Arial" w:cs="Arial"/>
          <w:noProof/>
          <w:sz w:val="22"/>
          <w:szCs w:val="22"/>
        </w:rPr>
      </w:pPr>
      <w:r w:rsidRPr="00B13A4D">
        <w:rPr>
          <w:rFonts w:ascii="Arial" w:hAnsi="Arial" w:cs="Arial"/>
          <w:noProof/>
          <w:position w:val="-28"/>
          <w:sz w:val="22"/>
          <w:szCs w:val="22"/>
        </w:rPr>
        <w:object w:dxaOrig="1020" w:dyaOrig="735" w14:anchorId="38354382">
          <v:shape id="_x0000_i1026" type="#_x0000_t75" alt="" style="width:50.4pt;height:37.55pt;mso-width-percent:0;mso-height-percent:0;mso-width-percent:0;mso-height-percent:0" o:ole="" fillcolor="window">
            <v:imagedata r:id="rId43" o:title=""/>
          </v:shape>
          <o:OLEObject Type="Embed" ProgID="Equation.3" ShapeID="_x0000_i1026" DrawAspect="Content" ObjectID="_1708260627" r:id="rId44"/>
        </w:object>
      </w:r>
    </w:p>
    <w:p w14:paraId="13D0722C" w14:textId="77777777" w:rsidR="009E27FC" w:rsidRPr="003C74D1" w:rsidRDefault="009E27FC" w:rsidP="00F44CBC">
      <w:pPr>
        <w:numPr>
          <w:ilvl w:val="12"/>
          <w:numId w:val="0"/>
        </w:numPr>
        <w:suppressAutoHyphens/>
        <w:spacing w:after="120"/>
        <w:ind w:left="720" w:right="173"/>
        <w:rPr>
          <w:rFonts w:ascii="Arial" w:hAnsi="Arial" w:cs="Arial"/>
          <w:noProof/>
          <w:sz w:val="22"/>
          <w:szCs w:val="22"/>
        </w:rPr>
      </w:pPr>
      <w:r w:rsidRPr="003C74D1">
        <w:rPr>
          <w:rFonts w:ascii="Arial" w:hAnsi="Arial" w:cs="Arial"/>
          <w:noProof/>
          <w:sz w:val="22"/>
          <w:szCs w:val="22"/>
        </w:rPr>
        <w:t>The Factor Technical Scores shall be combined in a weighted sum to form the total Technical Proposal Score using the following formula:</w:t>
      </w:r>
    </w:p>
    <w:p w14:paraId="3EB8B995" w14:textId="77777777" w:rsidR="009E27FC" w:rsidRPr="003C74D1" w:rsidRDefault="00D92C6B" w:rsidP="00F44CBC">
      <w:pPr>
        <w:numPr>
          <w:ilvl w:val="12"/>
          <w:numId w:val="0"/>
        </w:numPr>
        <w:tabs>
          <w:tab w:val="left" w:pos="1080"/>
        </w:tabs>
        <w:suppressAutoHyphens/>
        <w:spacing w:after="120"/>
        <w:ind w:left="360" w:right="171"/>
        <w:jc w:val="center"/>
        <w:rPr>
          <w:rFonts w:ascii="Arial" w:hAnsi="Arial" w:cs="Arial"/>
          <w:noProof/>
          <w:sz w:val="22"/>
          <w:szCs w:val="22"/>
        </w:rPr>
      </w:pPr>
      <w:r w:rsidRPr="00B13A4D">
        <w:rPr>
          <w:rFonts w:ascii="Arial" w:hAnsi="Arial" w:cs="Arial"/>
          <w:noProof/>
          <w:position w:val="-30"/>
          <w:sz w:val="22"/>
          <w:szCs w:val="22"/>
        </w:rPr>
        <w:object w:dxaOrig="1440" w:dyaOrig="735" w14:anchorId="5A91B645">
          <v:shape id="_x0000_i1027" type="#_x0000_t75" alt="" style="width:1in;height:37.55pt;mso-width-percent:0;mso-height-percent:0;mso-width-percent:0;mso-height-percent:0" o:ole="" fillcolor="window">
            <v:imagedata r:id="rId45" o:title=""/>
          </v:shape>
          <o:OLEObject Type="Embed" ProgID="Equation.3" ShapeID="_x0000_i1027" DrawAspect="Content" ObjectID="_1708260628" r:id="rId46"/>
        </w:object>
      </w:r>
    </w:p>
    <w:p w14:paraId="4FB45A6D" w14:textId="77777777" w:rsidR="009E27FC" w:rsidRPr="003C74D1" w:rsidRDefault="009E27FC" w:rsidP="00F44CBC">
      <w:pPr>
        <w:numPr>
          <w:ilvl w:val="12"/>
          <w:numId w:val="0"/>
        </w:numPr>
        <w:tabs>
          <w:tab w:val="left" w:pos="1620"/>
        </w:tabs>
        <w:suppressAutoHyphens/>
        <w:spacing w:after="80"/>
        <w:ind w:left="990" w:right="173"/>
        <w:jc w:val="left"/>
        <w:rPr>
          <w:rFonts w:ascii="Arial" w:hAnsi="Arial" w:cs="Arial"/>
          <w:noProof/>
          <w:sz w:val="22"/>
          <w:szCs w:val="22"/>
        </w:rPr>
      </w:pPr>
      <w:r w:rsidRPr="003C74D1">
        <w:rPr>
          <w:rFonts w:ascii="Arial" w:hAnsi="Arial" w:cs="Arial"/>
          <w:noProof/>
          <w:sz w:val="22"/>
          <w:szCs w:val="22"/>
        </w:rPr>
        <w:t>where:</w:t>
      </w:r>
    </w:p>
    <w:p w14:paraId="54FDE482" w14:textId="77777777" w:rsidR="009E27FC" w:rsidRPr="003C74D1" w:rsidRDefault="009E27FC" w:rsidP="00F44CBC">
      <w:pPr>
        <w:numPr>
          <w:ilvl w:val="12"/>
          <w:numId w:val="0"/>
        </w:numPr>
        <w:tabs>
          <w:tab w:val="left" w:pos="1620"/>
        </w:tabs>
        <w:suppressAutoHyphens/>
        <w:spacing w:after="60"/>
        <w:ind w:left="990" w:right="173"/>
        <w:jc w:val="left"/>
        <w:rPr>
          <w:rFonts w:ascii="Arial" w:hAnsi="Arial" w:cs="Arial"/>
          <w:noProof/>
          <w:sz w:val="22"/>
          <w:szCs w:val="22"/>
        </w:rPr>
      </w:pPr>
      <w:r w:rsidRPr="003C74D1">
        <w:rPr>
          <w:rFonts w:ascii="Arial" w:hAnsi="Arial" w:cs="Arial"/>
          <w:i/>
          <w:iCs/>
          <w:noProof/>
          <w:sz w:val="22"/>
          <w:szCs w:val="22"/>
        </w:rPr>
        <w:t>S</w:t>
      </w:r>
      <w:r w:rsidRPr="003C74D1">
        <w:rPr>
          <w:rFonts w:ascii="Arial" w:hAnsi="Arial" w:cs="Arial"/>
          <w:i/>
          <w:iCs/>
          <w:noProof/>
          <w:sz w:val="22"/>
          <w:szCs w:val="22"/>
          <w:vertAlign w:val="subscript"/>
        </w:rPr>
        <w:t>j</w:t>
      </w:r>
      <w:r w:rsidRPr="003C74D1">
        <w:rPr>
          <w:rFonts w:ascii="Arial" w:hAnsi="Arial" w:cs="Arial"/>
          <w:noProof/>
          <w:sz w:val="22"/>
          <w:szCs w:val="22"/>
        </w:rPr>
        <w:tab/>
        <w:t xml:space="preserve">= the Factor Technical Score of factor “j”, </w:t>
      </w:r>
    </w:p>
    <w:p w14:paraId="2B34320F" w14:textId="77777777" w:rsidR="009E27FC" w:rsidRPr="003C74D1" w:rsidRDefault="009E27FC" w:rsidP="00F44CBC">
      <w:pPr>
        <w:numPr>
          <w:ilvl w:val="12"/>
          <w:numId w:val="0"/>
        </w:numPr>
        <w:tabs>
          <w:tab w:val="left" w:pos="1620"/>
        </w:tabs>
        <w:suppressAutoHyphens/>
        <w:spacing w:after="60"/>
        <w:ind w:left="990" w:right="173"/>
        <w:jc w:val="left"/>
        <w:rPr>
          <w:rFonts w:ascii="Arial" w:hAnsi="Arial" w:cs="Arial"/>
          <w:noProof/>
          <w:sz w:val="22"/>
          <w:szCs w:val="22"/>
        </w:rPr>
      </w:pPr>
      <w:r w:rsidRPr="003C74D1">
        <w:rPr>
          <w:rFonts w:ascii="Arial" w:hAnsi="Arial" w:cs="Arial"/>
          <w:i/>
          <w:iCs/>
          <w:noProof/>
          <w:sz w:val="22"/>
          <w:szCs w:val="22"/>
        </w:rPr>
        <w:t>W</w:t>
      </w:r>
      <w:r w:rsidRPr="003C74D1">
        <w:rPr>
          <w:rFonts w:ascii="Arial" w:hAnsi="Arial" w:cs="Arial"/>
          <w:i/>
          <w:iCs/>
          <w:noProof/>
          <w:sz w:val="22"/>
          <w:szCs w:val="22"/>
          <w:vertAlign w:val="subscript"/>
        </w:rPr>
        <w:t>j</w:t>
      </w:r>
      <w:r w:rsidRPr="003C74D1">
        <w:rPr>
          <w:rFonts w:ascii="Arial" w:hAnsi="Arial" w:cs="Arial"/>
          <w:noProof/>
          <w:sz w:val="22"/>
          <w:szCs w:val="22"/>
        </w:rPr>
        <w:tab/>
        <w:t xml:space="preserve">= the weight of factor “j” as specified </w:t>
      </w:r>
      <w:r w:rsidRPr="003C74D1">
        <w:rPr>
          <w:rFonts w:ascii="Arial" w:hAnsi="Arial" w:cs="Arial"/>
          <w:b/>
          <w:noProof/>
          <w:sz w:val="22"/>
          <w:szCs w:val="22"/>
        </w:rPr>
        <w:t xml:space="preserve">in the TDS, </w:t>
      </w:r>
    </w:p>
    <w:p w14:paraId="0C713355" w14:textId="77777777" w:rsidR="009E27FC" w:rsidRPr="003C74D1" w:rsidRDefault="009E27FC" w:rsidP="00F44CBC">
      <w:pPr>
        <w:numPr>
          <w:ilvl w:val="12"/>
          <w:numId w:val="0"/>
        </w:numPr>
        <w:tabs>
          <w:tab w:val="left" w:pos="1620"/>
        </w:tabs>
        <w:suppressAutoHyphens/>
        <w:spacing w:after="60"/>
        <w:ind w:left="990" w:right="173"/>
        <w:jc w:val="left"/>
        <w:rPr>
          <w:rFonts w:ascii="Arial" w:hAnsi="Arial" w:cs="Arial"/>
          <w:noProof/>
          <w:sz w:val="22"/>
          <w:szCs w:val="22"/>
        </w:rPr>
      </w:pPr>
      <w:r w:rsidRPr="003C74D1">
        <w:rPr>
          <w:rFonts w:ascii="Arial" w:hAnsi="Arial" w:cs="Arial"/>
          <w:i/>
          <w:iCs/>
          <w:noProof/>
          <w:sz w:val="22"/>
          <w:szCs w:val="22"/>
        </w:rPr>
        <w:t>n</w:t>
      </w:r>
      <w:r w:rsidRPr="003C74D1">
        <w:rPr>
          <w:rFonts w:ascii="Arial" w:hAnsi="Arial" w:cs="Arial"/>
          <w:noProof/>
          <w:sz w:val="22"/>
          <w:szCs w:val="22"/>
        </w:rPr>
        <w:tab/>
        <w:t>= the number of Factors; and</w:t>
      </w:r>
    </w:p>
    <w:p w14:paraId="6DCAFB19" w14:textId="77777777" w:rsidR="009E27FC" w:rsidRPr="003C74D1" w:rsidRDefault="00D92C6B" w:rsidP="00F44CBC">
      <w:pPr>
        <w:spacing w:after="60"/>
        <w:ind w:left="360" w:right="173"/>
        <w:jc w:val="center"/>
        <w:rPr>
          <w:rFonts w:ascii="Arial" w:hAnsi="Arial" w:cs="Arial"/>
          <w:noProof/>
          <w:sz w:val="22"/>
          <w:szCs w:val="22"/>
        </w:rPr>
      </w:pPr>
      <w:r w:rsidRPr="00B13A4D">
        <w:rPr>
          <w:rFonts w:ascii="Arial" w:hAnsi="Arial" w:cs="Arial"/>
          <w:noProof/>
          <w:position w:val="-30"/>
          <w:sz w:val="22"/>
          <w:szCs w:val="22"/>
        </w:rPr>
        <w:object w:dxaOrig="1020" w:dyaOrig="735" w14:anchorId="75E35C7D">
          <v:shape id="_x0000_i1028" type="#_x0000_t75" alt="" style="width:50.4pt;height:37.55pt;mso-width-percent:0;mso-height-percent:0;mso-width-percent:0;mso-height-percent:0" o:ole="" fillcolor="window">
            <v:imagedata r:id="rId47" o:title=""/>
          </v:shape>
          <o:OLEObject Type="Embed" ProgID="Equation.3" ShapeID="_x0000_i1028" DrawAspect="Content" ObjectID="_1708260629" r:id="rId48"/>
        </w:object>
      </w:r>
    </w:p>
    <w:p w14:paraId="1F0FE944" w14:textId="77777777" w:rsidR="009E27FC" w:rsidRPr="003C74D1" w:rsidRDefault="009E27FC" w:rsidP="00F44CBC">
      <w:pPr>
        <w:pStyle w:val="HeaderEC2"/>
        <w:spacing w:before="120" w:after="120"/>
        <w:ind w:hanging="360"/>
        <w:rPr>
          <w:rFonts w:ascii="Arial" w:hAnsi="Arial" w:cs="Arial"/>
          <w:b w:val="0"/>
          <w:bCs/>
          <w:kern w:val="28"/>
          <w:sz w:val="22"/>
          <w:szCs w:val="22"/>
        </w:rPr>
      </w:pPr>
    </w:p>
    <w:bookmarkEnd w:id="449"/>
    <w:p w14:paraId="322EDA31" w14:textId="77777777" w:rsidR="009E27FC" w:rsidRPr="003C74D1" w:rsidRDefault="009E27FC" w:rsidP="00F44CBC">
      <w:pPr>
        <w:spacing w:after="120"/>
        <w:ind w:left="360" w:right="173"/>
        <w:rPr>
          <w:rFonts w:ascii="Arial" w:hAnsi="Arial" w:cs="Arial"/>
          <w:sz w:val="22"/>
          <w:szCs w:val="22"/>
        </w:rPr>
      </w:pPr>
    </w:p>
    <w:p w14:paraId="6E012FD6" w14:textId="078256A8" w:rsidR="00677DDA" w:rsidRPr="003C74D1" w:rsidRDefault="00677DDA" w:rsidP="00F44CBC">
      <w:pPr>
        <w:pStyle w:val="ListParagraph"/>
        <w:numPr>
          <w:ilvl w:val="1"/>
          <w:numId w:val="12"/>
        </w:numPr>
        <w:tabs>
          <w:tab w:val="num" w:pos="360"/>
        </w:tabs>
        <w:spacing w:after="120"/>
        <w:ind w:left="360" w:right="173" w:hanging="360"/>
        <w:rPr>
          <w:rFonts w:ascii="Arial" w:hAnsi="Arial" w:cs="Arial"/>
          <w:b/>
          <w:bCs/>
          <w:sz w:val="22"/>
          <w:szCs w:val="22"/>
        </w:rPr>
      </w:pPr>
      <w:r w:rsidRPr="003C74D1">
        <w:rPr>
          <w:rFonts w:ascii="Arial" w:hAnsi="Arial" w:cs="Arial"/>
          <w:b/>
          <w:bCs/>
          <w:sz w:val="22"/>
          <w:szCs w:val="22"/>
        </w:rPr>
        <w:t>Financial Evaluation</w:t>
      </w:r>
    </w:p>
    <w:p w14:paraId="11A0E466" w14:textId="2E432913" w:rsidR="00C0004E" w:rsidRPr="003C74D1" w:rsidRDefault="00CB79D6" w:rsidP="00F44CBC">
      <w:pPr>
        <w:pStyle w:val="P3Header1-Clauses"/>
        <w:numPr>
          <w:ilvl w:val="0"/>
          <w:numId w:val="0"/>
        </w:numPr>
        <w:spacing w:before="240" w:after="120"/>
        <w:ind w:left="360"/>
        <w:rPr>
          <w:rFonts w:ascii="Arial" w:hAnsi="Arial" w:cs="Arial"/>
          <w:b/>
          <w:bCs/>
          <w:sz w:val="22"/>
          <w:szCs w:val="22"/>
        </w:rPr>
      </w:pPr>
      <w:r w:rsidRPr="003C74D1">
        <w:rPr>
          <w:rFonts w:ascii="Arial" w:hAnsi="Arial" w:cs="Arial"/>
          <w:b/>
          <w:bCs/>
          <w:sz w:val="22"/>
          <w:szCs w:val="22"/>
        </w:rPr>
        <w:t>(a)</w:t>
      </w:r>
      <w:bookmarkEnd w:id="445"/>
      <w:r w:rsidR="00A724C0" w:rsidRPr="003C74D1">
        <w:rPr>
          <w:rFonts w:ascii="Arial" w:hAnsi="Arial" w:cs="Arial"/>
          <w:b/>
          <w:bCs/>
          <w:sz w:val="22"/>
          <w:szCs w:val="22"/>
        </w:rPr>
        <w:t xml:space="preserve"> </w:t>
      </w:r>
      <w:r w:rsidR="00E07D89" w:rsidRPr="003C74D1">
        <w:rPr>
          <w:rFonts w:ascii="Arial" w:hAnsi="Arial" w:cs="Arial"/>
          <w:b/>
          <w:bCs/>
          <w:sz w:val="22"/>
          <w:szCs w:val="22"/>
          <w:lang w:val="en-US"/>
        </w:rPr>
        <w:t>Provision</w:t>
      </w:r>
      <w:r w:rsidR="00E07D89" w:rsidRPr="003C74D1">
        <w:rPr>
          <w:rFonts w:ascii="Arial" w:hAnsi="Arial" w:cs="Arial"/>
          <w:b/>
          <w:bCs/>
          <w:sz w:val="22"/>
          <w:szCs w:val="22"/>
        </w:rPr>
        <w:t xml:space="preserve"> for Development of Domestic Industry</w:t>
      </w:r>
      <w:r w:rsidR="00C0004E" w:rsidRPr="003C74D1">
        <w:rPr>
          <w:rFonts w:ascii="Arial" w:hAnsi="Arial" w:cs="Arial"/>
          <w:b/>
          <w:bCs/>
          <w:sz w:val="22"/>
          <w:szCs w:val="22"/>
        </w:rPr>
        <w:t xml:space="preserve"> (ITT 33)</w:t>
      </w:r>
    </w:p>
    <w:p w14:paraId="6466D300" w14:textId="59AD204F" w:rsidR="00DB1428" w:rsidRPr="003C74D1" w:rsidRDefault="00DB1428" w:rsidP="00F44CBC">
      <w:pPr>
        <w:suppressAutoHyphens/>
        <w:spacing w:after="200"/>
        <w:ind w:left="720"/>
        <w:rPr>
          <w:rFonts w:ascii="Arial" w:hAnsi="Arial" w:cs="Arial"/>
          <w:sz w:val="22"/>
          <w:szCs w:val="22"/>
        </w:rPr>
      </w:pPr>
      <w:r w:rsidRPr="003C74D1">
        <w:rPr>
          <w:rFonts w:ascii="Arial" w:hAnsi="Arial" w:cs="Arial"/>
          <w:sz w:val="22"/>
          <w:szCs w:val="22"/>
        </w:rPr>
        <w:t xml:space="preserve">If the </w:t>
      </w:r>
      <w:r w:rsidRPr="003C74D1">
        <w:rPr>
          <w:rFonts w:ascii="Arial" w:hAnsi="Arial" w:cs="Arial"/>
          <w:bCs/>
          <w:sz w:val="22"/>
          <w:szCs w:val="22"/>
        </w:rPr>
        <w:t>Tender Data Sheet</w:t>
      </w:r>
      <w:r w:rsidRPr="003C74D1">
        <w:rPr>
          <w:rFonts w:ascii="Arial" w:hAnsi="Arial" w:cs="Arial"/>
          <w:sz w:val="22"/>
          <w:szCs w:val="22"/>
        </w:rPr>
        <w:t xml:space="preserve"> so specifies, the Employer </w:t>
      </w:r>
      <w:r w:rsidR="00CB79D6" w:rsidRPr="003C74D1">
        <w:rPr>
          <w:rFonts w:ascii="Arial" w:hAnsi="Arial" w:cs="Arial"/>
          <w:sz w:val="22"/>
          <w:szCs w:val="22"/>
        </w:rPr>
        <w:t xml:space="preserve">shall </w:t>
      </w:r>
      <w:r w:rsidRPr="003C74D1">
        <w:rPr>
          <w:rFonts w:ascii="Arial" w:hAnsi="Arial" w:cs="Arial"/>
          <w:sz w:val="22"/>
          <w:szCs w:val="22"/>
        </w:rPr>
        <w:t xml:space="preserve">grant the application of provision for development of domestic industry and specify the details below.  </w:t>
      </w:r>
    </w:p>
    <w:p w14:paraId="57B99ECF" w14:textId="01B57777" w:rsidR="00DB1428" w:rsidRPr="003C74D1" w:rsidRDefault="00DB1428" w:rsidP="00F44CBC">
      <w:pPr>
        <w:tabs>
          <w:tab w:val="left" w:pos="-720"/>
        </w:tabs>
        <w:spacing w:after="240"/>
        <w:ind w:left="720"/>
        <w:rPr>
          <w:rFonts w:ascii="Arial" w:hAnsi="Arial" w:cs="Arial"/>
          <w:color w:val="000000" w:themeColor="text1"/>
          <w:sz w:val="22"/>
          <w:szCs w:val="22"/>
        </w:rPr>
      </w:pPr>
      <w:bookmarkStart w:id="452" w:name="_Hlk25049137"/>
      <w:r w:rsidRPr="003C74D1">
        <w:rPr>
          <w:rFonts w:ascii="Arial" w:hAnsi="Arial" w:cs="Arial"/>
          <w:i/>
          <w:iCs/>
          <w:color w:val="000000" w:themeColor="text1"/>
          <w:sz w:val="22"/>
          <w:szCs w:val="22"/>
        </w:rPr>
        <w:t xml:space="preserve">[Insert the specific provisions for development of domestic industry (such as a margin of domestic preference) including the criteria and application methodology in line with the Project </w:t>
      </w:r>
      <w:r w:rsidR="006067AB" w:rsidRPr="003C74D1">
        <w:rPr>
          <w:rFonts w:ascii="Arial" w:hAnsi="Arial" w:cs="Arial"/>
          <w:i/>
          <w:iCs/>
          <w:color w:val="000000" w:themeColor="text1"/>
          <w:sz w:val="22"/>
          <w:szCs w:val="22"/>
        </w:rPr>
        <w:t>Delivery</w:t>
      </w:r>
      <w:r w:rsidRPr="003C74D1">
        <w:rPr>
          <w:rFonts w:ascii="Arial" w:hAnsi="Arial" w:cs="Arial"/>
          <w:i/>
          <w:iCs/>
          <w:color w:val="000000" w:themeColor="text1"/>
          <w:sz w:val="22"/>
          <w:szCs w:val="22"/>
        </w:rPr>
        <w:t xml:space="preserve"> Strategy and Procurement Plan.]</w:t>
      </w:r>
    </w:p>
    <w:p w14:paraId="39BA0BD8" w14:textId="29B4B3D3" w:rsidR="00F17F82" w:rsidRPr="003C74D1" w:rsidRDefault="00CB79D6" w:rsidP="00F44CBC">
      <w:pPr>
        <w:pStyle w:val="HeaderEC2"/>
        <w:spacing w:before="240" w:after="120"/>
        <w:ind w:left="360"/>
        <w:rPr>
          <w:rFonts w:ascii="Arial" w:hAnsi="Arial" w:cs="Arial"/>
          <w:bCs/>
          <w:color w:val="000000" w:themeColor="text1"/>
          <w:sz w:val="22"/>
          <w:szCs w:val="22"/>
        </w:rPr>
      </w:pPr>
      <w:r w:rsidRPr="003C74D1">
        <w:rPr>
          <w:rFonts w:ascii="Arial" w:hAnsi="Arial" w:cs="Arial"/>
          <w:bCs/>
          <w:sz w:val="22"/>
          <w:szCs w:val="22"/>
        </w:rPr>
        <w:t xml:space="preserve">(b) </w:t>
      </w:r>
      <w:r w:rsidR="00F17F82" w:rsidRPr="003C74D1">
        <w:rPr>
          <w:rFonts w:ascii="Arial" w:hAnsi="Arial" w:cs="Arial"/>
          <w:bCs/>
          <w:sz w:val="22"/>
          <w:szCs w:val="22"/>
        </w:rPr>
        <w:t>Alternative Completion Times</w:t>
      </w:r>
    </w:p>
    <w:p w14:paraId="3165404D" w14:textId="77777777" w:rsidR="00F17F82" w:rsidRPr="003C74D1" w:rsidRDefault="00F17F82" w:rsidP="00F44CBC">
      <w:pPr>
        <w:pStyle w:val="Outline4"/>
        <w:rPr>
          <w:rFonts w:ascii="Arial" w:hAnsi="Arial" w:cs="Arial"/>
          <w:sz w:val="22"/>
          <w:szCs w:val="22"/>
        </w:rPr>
      </w:pPr>
      <w:r w:rsidRPr="003C74D1">
        <w:rPr>
          <w:rFonts w:ascii="Arial" w:hAnsi="Arial" w:cs="Arial"/>
          <w:sz w:val="22"/>
          <w:szCs w:val="22"/>
        </w:rPr>
        <w:t xml:space="preserve">If permitted under ITT 13.2, will be evaluated as follows: </w:t>
      </w:r>
    </w:p>
    <w:p w14:paraId="7567D30B" w14:textId="74B0AD2A" w:rsidR="00CB79D6" w:rsidRPr="003C74D1" w:rsidRDefault="00F17F82" w:rsidP="00F44CBC">
      <w:pPr>
        <w:pStyle w:val="P3Header1-Clauses"/>
        <w:numPr>
          <w:ilvl w:val="0"/>
          <w:numId w:val="0"/>
        </w:numPr>
        <w:spacing w:before="240" w:after="120"/>
        <w:ind w:left="720"/>
        <w:rPr>
          <w:rFonts w:ascii="Arial" w:hAnsi="Arial" w:cs="Arial"/>
          <w:b/>
          <w:bCs/>
          <w:sz w:val="22"/>
          <w:szCs w:val="22"/>
          <w:lang w:val="en-US"/>
        </w:rPr>
      </w:pPr>
      <w:r w:rsidRPr="003C74D1">
        <w:rPr>
          <w:rFonts w:ascii="Arial" w:hAnsi="Arial" w:cs="Arial"/>
          <w:sz w:val="22"/>
          <w:szCs w:val="22"/>
        </w:rPr>
        <w:t>………………………………………………………………………………………………………………………………………………………………………………………………</w:t>
      </w:r>
    </w:p>
    <w:p w14:paraId="34057826" w14:textId="146363D9" w:rsidR="00FD47F4" w:rsidRPr="003C74D1" w:rsidRDefault="00F17F82" w:rsidP="00F44CBC">
      <w:pPr>
        <w:pStyle w:val="HeaderEC1"/>
        <w:spacing w:before="240" w:after="120"/>
        <w:ind w:left="360"/>
        <w:rPr>
          <w:rFonts w:ascii="Arial" w:hAnsi="Arial" w:cs="Arial"/>
          <w:sz w:val="22"/>
          <w:szCs w:val="22"/>
        </w:rPr>
      </w:pPr>
      <w:bookmarkStart w:id="453" w:name="_Toc448830915"/>
      <w:bookmarkStart w:id="454" w:name="_Toc454788328"/>
      <w:bookmarkEnd w:id="446"/>
      <w:bookmarkEnd w:id="452"/>
      <w:r w:rsidRPr="003C74D1">
        <w:rPr>
          <w:rFonts w:ascii="Arial" w:hAnsi="Arial" w:cs="Arial"/>
          <w:sz w:val="22"/>
          <w:szCs w:val="22"/>
        </w:rPr>
        <w:t>(c) Other Criteria</w:t>
      </w:r>
    </w:p>
    <w:p w14:paraId="161E1D65" w14:textId="279C71E9" w:rsidR="00F17F82" w:rsidRPr="003C74D1" w:rsidRDefault="00F17F82" w:rsidP="00F44CBC">
      <w:pPr>
        <w:tabs>
          <w:tab w:val="left" w:pos="2127"/>
        </w:tabs>
        <w:spacing w:before="240" w:after="120"/>
        <w:ind w:left="720"/>
        <w:rPr>
          <w:rFonts w:ascii="Arial" w:hAnsi="Arial" w:cs="Arial"/>
          <w:kern w:val="28"/>
          <w:sz w:val="22"/>
          <w:szCs w:val="22"/>
        </w:rPr>
      </w:pPr>
      <w:r w:rsidRPr="003C74D1">
        <w:rPr>
          <w:rFonts w:ascii="Arial" w:hAnsi="Arial" w:cs="Arial"/>
          <w:kern w:val="28"/>
          <w:sz w:val="22"/>
          <w:szCs w:val="22"/>
        </w:rPr>
        <w:t>If permitted under ITT 35.2 (f):</w:t>
      </w:r>
    </w:p>
    <w:p w14:paraId="1C5A73DA" w14:textId="77777777" w:rsidR="00F17F82" w:rsidRPr="003C74D1" w:rsidRDefault="00F17F82" w:rsidP="00F44CBC">
      <w:pPr>
        <w:spacing w:before="240" w:after="120"/>
        <w:ind w:left="720"/>
        <w:jc w:val="left"/>
        <w:rPr>
          <w:rFonts w:ascii="Arial" w:hAnsi="Arial" w:cs="Arial"/>
          <w:color w:val="000000" w:themeColor="text1"/>
          <w:sz w:val="22"/>
          <w:szCs w:val="22"/>
        </w:rPr>
      </w:pPr>
      <w:r w:rsidRPr="003C74D1">
        <w:rPr>
          <w:rFonts w:ascii="Arial" w:hAnsi="Arial" w:cs="Arial"/>
          <w:color w:val="000000" w:themeColor="text1"/>
          <w:sz w:val="22"/>
          <w:szCs w:val="22"/>
        </w:rPr>
        <w:lastRenderedPageBreak/>
        <w:t>………………………………………………………………………………………………………………………………………………………………………………</w:t>
      </w:r>
    </w:p>
    <w:p w14:paraId="18D2205C" w14:textId="77777777" w:rsidR="00FD47F4" w:rsidRPr="003C74D1" w:rsidRDefault="00FD47F4" w:rsidP="00F44CBC">
      <w:pPr>
        <w:pStyle w:val="P3Header1-Clauses"/>
        <w:numPr>
          <w:ilvl w:val="0"/>
          <w:numId w:val="0"/>
        </w:numPr>
        <w:spacing w:before="240" w:after="120"/>
        <w:ind w:left="360"/>
        <w:rPr>
          <w:rFonts w:ascii="Arial" w:hAnsi="Arial" w:cs="Arial"/>
          <w:sz w:val="22"/>
          <w:szCs w:val="22"/>
        </w:rPr>
      </w:pPr>
    </w:p>
    <w:p w14:paraId="5C0E6D99" w14:textId="2F7632A5" w:rsidR="00F17F82" w:rsidRPr="003C74D1" w:rsidRDefault="00F17F82" w:rsidP="00F44CBC">
      <w:pPr>
        <w:pStyle w:val="ListParagraph"/>
        <w:numPr>
          <w:ilvl w:val="1"/>
          <w:numId w:val="12"/>
        </w:numPr>
        <w:tabs>
          <w:tab w:val="num" w:pos="360"/>
        </w:tabs>
        <w:spacing w:after="120"/>
        <w:ind w:left="360" w:right="173" w:hanging="360"/>
        <w:rPr>
          <w:rFonts w:ascii="Arial" w:hAnsi="Arial" w:cs="Arial"/>
          <w:b/>
          <w:bCs/>
          <w:sz w:val="22"/>
          <w:szCs w:val="22"/>
        </w:rPr>
      </w:pPr>
      <w:bookmarkStart w:id="455" w:name="_Hlk65843267"/>
      <w:r w:rsidRPr="003C74D1">
        <w:rPr>
          <w:rFonts w:ascii="Arial" w:hAnsi="Arial" w:cs="Arial"/>
          <w:b/>
          <w:bCs/>
          <w:sz w:val="22"/>
          <w:szCs w:val="22"/>
        </w:rPr>
        <w:t xml:space="preserve">Combined Evaluation </w:t>
      </w:r>
    </w:p>
    <w:p w14:paraId="308F66F1" w14:textId="7FEFB3AB" w:rsidR="00F17F82" w:rsidRPr="003C74D1" w:rsidRDefault="00F17F82" w:rsidP="00F44CBC">
      <w:pPr>
        <w:pStyle w:val="Footer"/>
        <w:ind w:left="360"/>
        <w:rPr>
          <w:rFonts w:ascii="Arial" w:hAnsi="Arial" w:cs="Arial"/>
          <w:color w:val="000000" w:themeColor="text1"/>
          <w:spacing w:val="-2"/>
          <w:sz w:val="22"/>
          <w:szCs w:val="22"/>
        </w:rPr>
      </w:pPr>
      <w:r w:rsidRPr="003C74D1">
        <w:rPr>
          <w:rFonts w:ascii="Arial" w:hAnsi="Arial" w:cs="Arial"/>
          <w:color w:val="000000" w:themeColor="text1"/>
          <w:spacing w:val="-2"/>
          <w:sz w:val="22"/>
          <w:szCs w:val="22"/>
        </w:rPr>
        <w:t>The Employer shall evaluate and compare the Tenders that have been determined to be substantially responsive.</w:t>
      </w:r>
    </w:p>
    <w:p w14:paraId="4950B76A" w14:textId="77777777" w:rsidR="00F17F82" w:rsidRPr="003C74D1" w:rsidRDefault="00F17F82" w:rsidP="00F44CBC">
      <w:pPr>
        <w:pStyle w:val="Footer"/>
        <w:ind w:left="810"/>
        <w:rPr>
          <w:rFonts w:ascii="Arial" w:hAnsi="Arial" w:cs="Arial"/>
          <w:color w:val="000000" w:themeColor="text1"/>
          <w:spacing w:val="-2"/>
          <w:sz w:val="22"/>
          <w:szCs w:val="22"/>
        </w:rPr>
      </w:pPr>
    </w:p>
    <w:p w14:paraId="086CF5A9" w14:textId="4D530995" w:rsidR="00F17F82" w:rsidRPr="003C74D1" w:rsidRDefault="00F17F82" w:rsidP="00F44CBC">
      <w:pPr>
        <w:pStyle w:val="Footer"/>
        <w:ind w:left="360"/>
        <w:rPr>
          <w:rFonts w:ascii="Arial" w:hAnsi="Arial" w:cs="Arial"/>
          <w:color w:val="000000" w:themeColor="text1"/>
          <w:spacing w:val="-2"/>
          <w:sz w:val="22"/>
          <w:szCs w:val="22"/>
        </w:rPr>
      </w:pPr>
      <w:r w:rsidRPr="003C74D1">
        <w:rPr>
          <w:rFonts w:ascii="Arial" w:hAnsi="Arial" w:cs="Arial"/>
          <w:color w:val="000000" w:themeColor="text1"/>
          <w:spacing w:val="-2"/>
          <w:sz w:val="22"/>
          <w:szCs w:val="22"/>
        </w:rPr>
        <w:t xml:space="preserve">An Evaluated Tender Score (B) </w:t>
      </w:r>
      <w:r w:rsidR="003F622E" w:rsidRPr="003C74D1">
        <w:rPr>
          <w:rFonts w:ascii="Arial" w:hAnsi="Arial" w:cs="Arial"/>
          <w:color w:val="000000" w:themeColor="text1"/>
          <w:spacing w:val="-2"/>
          <w:sz w:val="22"/>
          <w:szCs w:val="22"/>
        </w:rPr>
        <w:t>shall</w:t>
      </w:r>
      <w:r w:rsidRPr="003C74D1">
        <w:rPr>
          <w:rFonts w:ascii="Arial" w:hAnsi="Arial" w:cs="Arial"/>
          <w:color w:val="000000" w:themeColor="text1"/>
          <w:spacing w:val="-2"/>
          <w:sz w:val="22"/>
          <w:szCs w:val="22"/>
        </w:rPr>
        <w:t xml:space="preserve"> be calculated for each responsive Tender using the following formula, which permits a comprehensive assessment of the evaluated cost and the technical merits of each Tender:</w:t>
      </w:r>
    </w:p>
    <w:p w14:paraId="5718FA28" w14:textId="77777777" w:rsidR="00F17F82" w:rsidRPr="003C74D1" w:rsidRDefault="00F17F82" w:rsidP="00F44CBC">
      <w:pPr>
        <w:pStyle w:val="Footer"/>
        <w:ind w:left="2064"/>
        <w:rPr>
          <w:rFonts w:ascii="Arial" w:hAnsi="Arial" w:cs="Arial"/>
          <w:noProof/>
          <w:sz w:val="22"/>
          <w:szCs w:val="22"/>
        </w:rPr>
      </w:pPr>
    </w:p>
    <w:p w14:paraId="7441BF59" w14:textId="4B8BC2DD" w:rsidR="00F17F82" w:rsidRPr="003C74D1" w:rsidRDefault="008526B7" w:rsidP="00F44CBC">
      <w:pPr>
        <w:pStyle w:val="Footer"/>
        <w:ind w:left="2064"/>
        <w:rPr>
          <w:rFonts w:ascii="Arial" w:hAnsi="Arial" w:cs="Arial"/>
          <w:noProof/>
          <w:sz w:val="22"/>
          <w:szCs w:val="22"/>
        </w:rPr>
      </w:pPr>
      <w:r w:rsidRPr="003C74D1">
        <w:rPr>
          <w:rFonts w:ascii="Arial" w:hAnsi="Arial" w:cs="Arial"/>
          <w:noProof/>
          <w:sz w:val="22"/>
          <w:szCs w:val="22"/>
        </w:rPr>
        <w:drawing>
          <wp:inline distT="0" distB="0" distL="0" distR="0" wp14:anchorId="4BBF7CD7" wp14:editId="0C2514CF">
            <wp:extent cx="3267710" cy="6362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2"/>
                    <pic:cNvPicPr>
                      <a:picLocks noChangeAspect="1" noChangeArrowheads="1"/>
                    </pic:cNvPicPr>
                  </pic:nvPicPr>
                  <pic:blipFill>
                    <a:blip r:embed="rId49" r:link="rId50" cstate="print">
                      <a:extLst>
                        <a:ext uri="{28A0092B-C50C-407E-A947-70E740481C1C}">
                          <a14:useLocalDpi xmlns:a14="http://schemas.microsoft.com/office/drawing/2010/main" val="0"/>
                        </a:ext>
                      </a:extLst>
                    </a:blip>
                    <a:srcRect/>
                    <a:stretch>
                      <a:fillRect/>
                    </a:stretch>
                  </pic:blipFill>
                  <pic:spPr bwMode="auto">
                    <a:xfrm>
                      <a:off x="0" y="0"/>
                      <a:ext cx="3267710" cy="636270"/>
                    </a:xfrm>
                    <a:prstGeom prst="rect">
                      <a:avLst/>
                    </a:prstGeom>
                    <a:noFill/>
                    <a:ln>
                      <a:noFill/>
                    </a:ln>
                  </pic:spPr>
                </pic:pic>
              </a:graphicData>
            </a:graphic>
          </wp:inline>
        </w:drawing>
      </w:r>
    </w:p>
    <w:p w14:paraId="1956ABFA" w14:textId="77777777" w:rsidR="00F17F82" w:rsidRPr="003C74D1" w:rsidRDefault="00F17F82" w:rsidP="00F44CBC">
      <w:pPr>
        <w:pStyle w:val="Footer"/>
        <w:ind w:left="2064"/>
        <w:rPr>
          <w:rFonts w:ascii="Arial" w:hAnsi="Arial" w:cs="Arial"/>
          <w:noProof/>
          <w:sz w:val="22"/>
          <w:szCs w:val="22"/>
        </w:rPr>
      </w:pPr>
    </w:p>
    <w:p w14:paraId="645A3FF8" w14:textId="77777777" w:rsidR="00F17F82" w:rsidRPr="003C74D1" w:rsidRDefault="00F17F82" w:rsidP="00F44CBC">
      <w:pPr>
        <w:spacing w:after="180"/>
        <w:ind w:left="810" w:right="171"/>
        <w:jc w:val="left"/>
        <w:rPr>
          <w:rFonts w:ascii="Arial" w:hAnsi="Arial" w:cs="Arial"/>
          <w:noProof/>
          <w:sz w:val="22"/>
          <w:szCs w:val="22"/>
        </w:rPr>
      </w:pPr>
      <w:r w:rsidRPr="003C74D1">
        <w:rPr>
          <w:rFonts w:ascii="Arial" w:hAnsi="Arial" w:cs="Arial"/>
          <w:noProof/>
          <w:sz w:val="22"/>
          <w:szCs w:val="22"/>
        </w:rPr>
        <w:t>Where:</w:t>
      </w:r>
    </w:p>
    <w:p w14:paraId="7555025B" w14:textId="54A5A601" w:rsidR="00F17F82" w:rsidRPr="003C74D1" w:rsidRDefault="00F17F82" w:rsidP="00F44CBC">
      <w:pPr>
        <w:tabs>
          <w:tab w:val="left" w:pos="1620"/>
        </w:tabs>
        <w:spacing w:after="180"/>
        <w:ind w:left="990" w:right="171"/>
        <w:jc w:val="left"/>
        <w:rPr>
          <w:rFonts w:ascii="Arial" w:hAnsi="Arial" w:cs="Arial"/>
          <w:noProof/>
          <w:sz w:val="22"/>
          <w:szCs w:val="22"/>
        </w:rPr>
      </w:pPr>
      <w:r w:rsidRPr="003C74D1">
        <w:rPr>
          <w:rFonts w:ascii="Arial" w:hAnsi="Arial" w:cs="Arial"/>
          <w:i/>
          <w:noProof/>
          <w:sz w:val="22"/>
          <w:szCs w:val="22"/>
        </w:rPr>
        <w:t>C</w:t>
      </w:r>
      <w:r w:rsidRPr="003C74D1">
        <w:rPr>
          <w:rFonts w:ascii="Arial" w:hAnsi="Arial" w:cs="Arial"/>
          <w:noProof/>
          <w:sz w:val="22"/>
          <w:szCs w:val="22"/>
        </w:rPr>
        <w:tab/>
        <w:t xml:space="preserve">= </w:t>
      </w:r>
      <w:r w:rsidR="00E02C6C" w:rsidRPr="003C74D1">
        <w:rPr>
          <w:rFonts w:ascii="Arial" w:hAnsi="Arial" w:cs="Arial"/>
          <w:noProof/>
          <w:sz w:val="22"/>
          <w:szCs w:val="22"/>
        </w:rPr>
        <w:t xml:space="preserve">the </w:t>
      </w:r>
      <w:r w:rsidRPr="003C74D1">
        <w:rPr>
          <w:rFonts w:ascii="Arial" w:hAnsi="Arial" w:cs="Arial"/>
          <w:noProof/>
          <w:sz w:val="22"/>
          <w:szCs w:val="22"/>
        </w:rPr>
        <w:t xml:space="preserve">Evaluated </w:t>
      </w:r>
      <w:r w:rsidR="003F622E" w:rsidRPr="003C74D1">
        <w:rPr>
          <w:rFonts w:ascii="Arial" w:hAnsi="Arial" w:cs="Arial"/>
          <w:noProof/>
          <w:sz w:val="22"/>
          <w:szCs w:val="22"/>
        </w:rPr>
        <w:t>Tender</w:t>
      </w:r>
      <w:r w:rsidRPr="003C74D1">
        <w:rPr>
          <w:rFonts w:ascii="Arial" w:hAnsi="Arial" w:cs="Arial"/>
          <w:noProof/>
          <w:sz w:val="22"/>
          <w:szCs w:val="22"/>
        </w:rPr>
        <w:t xml:space="preserve"> Cost</w:t>
      </w:r>
    </w:p>
    <w:p w14:paraId="59484129" w14:textId="758AD4D4" w:rsidR="00F17F82" w:rsidRPr="003C74D1" w:rsidRDefault="00F17F82" w:rsidP="00F44CBC">
      <w:pPr>
        <w:tabs>
          <w:tab w:val="left" w:pos="1620"/>
        </w:tabs>
        <w:spacing w:after="180"/>
        <w:ind w:left="990" w:right="171"/>
        <w:jc w:val="left"/>
        <w:rPr>
          <w:rFonts w:ascii="Arial" w:hAnsi="Arial" w:cs="Arial"/>
          <w:noProof/>
          <w:sz w:val="22"/>
          <w:szCs w:val="22"/>
        </w:rPr>
      </w:pPr>
      <w:r w:rsidRPr="003C74D1">
        <w:rPr>
          <w:rFonts w:ascii="Arial" w:hAnsi="Arial" w:cs="Arial"/>
          <w:i/>
          <w:noProof/>
          <w:sz w:val="22"/>
          <w:szCs w:val="22"/>
        </w:rPr>
        <w:t>C</w:t>
      </w:r>
      <w:r w:rsidRPr="003C74D1">
        <w:rPr>
          <w:rFonts w:ascii="Arial" w:hAnsi="Arial" w:cs="Arial"/>
          <w:i/>
          <w:noProof/>
          <w:sz w:val="22"/>
          <w:szCs w:val="22"/>
          <w:vertAlign w:val="subscript"/>
        </w:rPr>
        <w:t>low</w:t>
      </w:r>
      <w:r w:rsidRPr="003C74D1">
        <w:rPr>
          <w:rFonts w:ascii="Arial" w:hAnsi="Arial" w:cs="Arial"/>
          <w:noProof/>
          <w:sz w:val="22"/>
          <w:szCs w:val="22"/>
        </w:rPr>
        <w:tab/>
        <w:t xml:space="preserve">= the lowest of all Evaluated </w:t>
      </w:r>
      <w:r w:rsidR="003F622E" w:rsidRPr="003C74D1">
        <w:rPr>
          <w:rFonts w:ascii="Arial" w:hAnsi="Arial" w:cs="Arial"/>
          <w:noProof/>
          <w:sz w:val="22"/>
          <w:szCs w:val="22"/>
        </w:rPr>
        <w:t>Tender</w:t>
      </w:r>
      <w:r w:rsidRPr="003C74D1">
        <w:rPr>
          <w:rFonts w:ascii="Arial" w:hAnsi="Arial" w:cs="Arial"/>
          <w:noProof/>
          <w:sz w:val="22"/>
          <w:szCs w:val="22"/>
        </w:rPr>
        <w:t xml:space="preserve"> Costs among responsive </w:t>
      </w:r>
      <w:r w:rsidR="003F622E" w:rsidRPr="003C74D1">
        <w:rPr>
          <w:rFonts w:ascii="Arial" w:hAnsi="Arial" w:cs="Arial"/>
          <w:noProof/>
          <w:sz w:val="22"/>
          <w:szCs w:val="22"/>
        </w:rPr>
        <w:t>Tenders</w:t>
      </w:r>
    </w:p>
    <w:p w14:paraId="43F8B582" w14:textId="77FBB60F" w:rsidR="00F17F82" w:rsidRPr="003C74D1" w:rsidRDefault="00F17F82" w:rsidP="00F44CBC">
      <w:pPr>
        <w:tabs>
          <w:tab w:val="left" w:pos="1620"/>
        </w:tabs>
        <w:spacing w:after="180"/>
        <w:ind w:left="990" w:right="171"/>
        <w:jc w:val="left"/>
        <w:rPr>
          <w:rFonts w:ascii="Arial" w:hAnsi="Arial" w:cs="Arial"/>
          <w:noProof/>
          <w:sz w:val="22"/>
          <w:szCs w:val="22"/>
        </w:rPr>
      </w:pPr>
      <w:r w:rsidRPr="003C74D1">
        <w:rPr>
          <w:rFonts w:ascii="Arial" w:hAnsi="Arial" w:cs="Arial"/>
          <w:i/>
          <w:noProof/>
          <w:sz w:val="22"/>
          <w:szCs w:val="22"/>
        </w:rPr>
        <w:t>T</w:t>
      </w:r>
      <w:r w:rsidRPr="003C74D1">
        <w:rPr>
          <w:rFonts w:ascii="Arial" w:hAnsi="Arial" w:cs="Arial"/>
          <w:noProof/>
          <w:sz w:val="22"/>
          <w:szCs w:val="22"/>
        </w:rPr>
        <w:tab/>
        <w:t xml:space="preserve">= the total Technical Score </w:t>
      </w:r>
      <w:r w:rsidR="003F622E" w:rsidRPr="003C74D1">
        <w:rPr>
          <w:rFonts w:ascii="Arial" w:hAnsi="Arial" w:cs="Arial"/>
          <w:noProof/>
          <w:sz w:val="22"/>
          <w:szCs w:val="22"/>
        </w:rPr>
        <w:t>given</w:t>
      </w:r>
      <w:r w:rsidRPr="003C74D1">
        <w:rPr>
          <w:rFonts w:ascii="Arial" w:hAnsi="Arial" w:cs="Arial"/>
          <w:noProof/>
          <w:sz w:val="22"/>
          <w:szCs w:val="22"/>
        </w:rPr>
        <w:t xml:space="preserve"> to the </w:t>
      </w:r>
      <w:r w:rsidR="003F622E" w:rsidRPr="003C74D1">
        <w:rPr>
          <w:rFonts w:ascii="Arial" w:hAnsi="Arial" w:cs="Arial"/>
          <w:noProof/>
          <w:sz w:val="22"/>
          <w:szCs w:val="22"/>
        </w:rPr>
        <w:t>Tender</w:t>
      </w:r>
    </w:p>
    <w:p w14:paraId="3758207B" w14:textId="406705B3" w:rsidR="00F17F82" w:rsidRPr="003C74D1" w:rsidRDefault="00F17F82" w:rsidP="00F44CBC">
      <w:pPr>
        <w:tabs>
          <w:tab w:val="left" w:pos="1620"/>
        </w:tabs>
        <w:spacing w:after="180"/>
        <w:ind w:left="1890" w:right="171" w:hanging="900"/>
        <w:jc w:val="left"/>
        <w:rPr>
          <w:rFonts w:ascii="Arial" w:hAnsi="Arial" w:cs="Arial"/>
          <w:i/>
          <w:noProof/>
          <w:sz w:val="22"/>
          <w:szCs w:val="22"/>
        </w:rPr>
      </w:pPr>
      <w:r w:rsidRPr="003C74D1">
        <w:rPr>
          <w:rFonts w:ascii="Arial" w:hAnsi="Arial" w:cs="Arial"/>
          <w:i/>
          <w:noProof/>
          <w:sz w:val="22"/>
          <w:szCs w:val="22"/>
        </w:rPr>
        <w:t>T</w:t>
      </w:r>
      <w:r w:rsidRPr="003C74D1">
        <w:rPr>
          <w:rFonts w:ascii="Arial" w:hAnsi="Arial" w:cs="Arial"/>
          <w:i/>
          <w:noProof/>
          <w:sz w:val="22"/>
          <w:szCs w:val="22"/>
          <w:vertAlign w:val="subscript"/>
        </w:rPr>
        <w:t>high</w:t>
      </w:r>
      <w:r w:rsidRPr="003C74D1">
        <w:rPr>
          <w:rFonts w:ascii="Arial" w:hAnsi="Arial" w:cs="Arial"/>
          <w:i/>
          <w:noProof/>
          <w:sz w:val="22"/>
          <w:szCs w:val="22"/>
        </w:rPr>
        <w:tab/>
        <w:t xml:space="preserve">= the </w:t>
      </w:r>
      <w:r w:rsidR="003F622E" w:rsidRPr="003C74D1">
        <w:rPr>
          <w:rFonts w:ascii="Arial" w:hAnsi="Arial" w:cs="Arial"/>
          <w:i/>
          <w:noProof/>
          <w:sz w:val="22"/>
          <w:szCs w:val="22"/>
        </w:rPr>
        <w:t>highest of all Technical Scores</w:t>
      </w:r>
      <w:r w:rsidRPr="003C74D1">
        <w:rPr>
          <w:rFonts w:ascii="Arial" w:hAnsi="Arial" w:cs="Arial"/>
          <w:i/>
          <w:noProof/>
          <w:sz w:val="22"/>
          <w:szCs w:val="22"/>
        </w:rPr>
        <w:t xml:space="preserve"> among responsive </w:t>
      </w:r>
      <w:r w:rsidR="00E02C6C" w:rsidRPr="003C74D1">
        <w:rPr>
          <w:rFonts w:ascii="Arial" w:hAnsi="Arial" w:cs="Arial"/>
          <w:i/>
          <w:noProof/>
          <w:sz w:val="22"/>
          <w:szCs w:val="22"/>
        </w:rPr>
        <w:t>Tenders</w:t>
      </w:r>
    </w:p>
    <w:p w14:paraId="4AE2E9DF" w14:textId="3C390E4D" w:rsidR="00F17F82" w:rsidRPr="003C74D1" w:rsidRDefault="00F17F82" w:rsidP="00F44CBC">
      <w:pPr>
        <w:tabs>
          <w:tab w:val="left" w:pos="1620"/>
        </w:tabs>
        <w:spacing w:after="180"/>
        <w:ind w:left="990" w:right="171"/>
        <w:jc w:val="left"/>
        <w:rPr>
          <w:rFonts w:ascii="Arial" w:hAnsi="Arial" w:cs="Arial"/>
          <w:b/>
          <w:i/>
          <w:noProof/>
          <w:sz w:val="22"/>
          <w:szCs w:val="22"/>
        </w:rPr>
      </w:pPr>
      <w:r w:rsidRPr="003C74D1">
        <w:rPr>
          <w:rFonts w:ascii="Arial" w:hAnsi="Arial" w:cs="Arial"/>
          <w:i/>
          <w:noProof/>
          <w:sz w:val="22"/>
          <w:szCs w:val="22"/>
        </w:rPr>
        <w:t>X</w:t>
      </w:r>
      <w:r w:rsidRPr="003C74D1">
        <w:rPr>
          <w:rFonts w:ascii="Arial" w:hAnsi="Arial" w:cs="Arial"/>
          <w:noProof/>
          <w:sz w:val="22"/>
          <w:szCs w:val="22"/>
        </w:rPr>
        <w:tab/>
        <w:t xml:space="preserve">= </w:t>
      </w:r>
      <w:r w:rsidR="00E02C6C" w:rsidRPr="003C74D1">
        <w:rPr>
          <w:rFonts w:ascii="Arial" w:hAnsi="Arial" w:cs="Arial"/>
          <w:noProof/>
          <w:sz w:val="22"/>
          <w:szCs w:val="22"/>
        </w:rPr>
        <w:t xml:space="preserve">the </w:t>
      </w:r>
      <w:r w:rsidRPr="003C74D1">
        <w:rPr>
          <w:rFonts w:ascii="Arial" w:hAnsi="Arial" w:cs="Arial"/>
          <w:noProof/>
          <w:sz w:val="22"/>
          <w:szCs w:val="22"/>
        </w:rPr>
        <w:t xml:space="preserve">weight for Cost as specified </w:t>
      </w:r>
      <w:r w:rsidRPr="003C74D1">
        <w:rPr>
          <w:rFonts w:ascii="Arial" w:hAnsi="Arial" w:cs="Arial"/>
          <w:b/>
          <w:noProof/>
          <w:sz w:val="22"/>
          <w:szCs w:val="22"/>
        </w:rPr>
        <w:t xml:space="preserve">in the </w:t>
      </w:r>
      <w:r w:rsidR="00E02C6C" w:rsidRPr="003C74D1">
        <w:rPr>
          <w:rFonts w:ascii="Arial" w:hAnsi="Arial" w:cs="Arial"/>
          <w:b/>
          <w:noProof/>
          <w:sz w:val="22"/>
          <w:szCs w:val="22"/>
        </w:rPr>
        <w:t>T</w:t>
      </w:r>
      <w:r w:rsidRPr="003C74D1">
        <w:rPr>
          <w:rFonts w:ascii="Arial" w:hAnsi="Arial" w:cs="Arial"/>
          <w:b/>
          <w:noProof/>
          <w:sz w:val="22"/>
          <w:szCs w:val="22"/>
        </w:rPr>
        <w:t>DS</w:t>
      </w:r>
    </w:p>
    <w:p w14:paraId="68B2B39E" w14:textId="77777777" w:rsidR="004A0ED4" w:rsidRPr="003C74D1" w:rsidRDefault="004A0ED4" w:rsidP="00F44CBC">
      <w:pPr>
        <w:pStyle w:val="Footer"/>
        <w:spacing w:after="240"/>
        <w:ind w:left="806"/>
        <w:rPr>
          <w:rFonts w:ascii="Arial" w:hAnsi="Arial" w:cs="Arial"/>
          <w:color w:val="000000" w:themeColor="text1"/>
          <w:spacing w:val="-2"/>
          <w:sz w:val="22"/>
          <w:szCs w:val="22"/>
        </w:rPr>
      </w:pPr>
    </w:p>
    <w:p w14:paraId="7E32EC05" w14:textId="72DB766B" w:rsidR="00F17F82" w:rsidRPr="003C74D1" w:rsidRDefault="00F17F82" w:rsidP="00F44CBC">
      <w:pPr>
        <w:pStyle w:val="Footer"/>
        <w:spacing w:after="240"/>
        <w:ind w:left="806"/>
        <w:rPr>
          <w:rFonts w:ascii="Arial" w:hAnsi="Arial" w:cs="Arial"/>
          <w:color w:val="000000" w:themeColor="text1"/>
          <w:sz w:val="22"/>
          <w:szCs w:val="22"/>
        </w:rPr>
      </w:pPr>
      <w:r w:rsidRPr="003C74D1">
        <w:rPr>
          <w:rFonts w:ascii="Arial" w:hAnsi="Arial" w:cs="Arial"/>
          <w:color w:val="000000" w:themeColor="text1"/>
          <w:spacing w:val="-2"/>
          <w:sz w:val="22"/>
          <w:szCs w:val="22"/>
        </w:rPr>
        <w:t xml:space="preserve">The </w:t>
      </w:r>
      <w:r w:rsidR="003F622E" w:rsidRPr="003C74D1">
        <w:rPr>
          <w:rFonts w:ascii="Arial" w:hAnsi="Arial" w:cs="Arial"/>
          <w:color w:val="000000" w:themeColor="text1"/>
          <w:spacing w:val="-2"/>
          <w:sz w:val="22"/>
          <w:szCs w:val="22"/>
        </w:rPr>
        <w:t>Tender</w:t>
      </w:r>
      <w:r w:rsidRPr="003C74D1">
        <w:rPr>
          <w:rFonts w:ascii="Arial" w:hAnsi="Arial" w:cs="Arial"/>
          <w:color w:val="000000" w:themeColor="text1"/>
          <w:spacing w:val="-2"/>
          <w:sz w:val="22"/>
          <w:szCs w:val="22"/>
        </w:rPr>
        <w:t xml:space="preserve"> with the </w:t>
      </w:r>
      <w:r w:rsidR="003F622E" w:rsidRPr="003C74D1">
        <w:rPr>
          <w:rFonts w:ascii="Arial" w:hAnsi="Arial" w:cs="Arial"/>
          <w:color w:val="000000" w:themeColor="text1"/>
          <w:spacing w:val="-2"/>
          <w:sz w:val="22"/>
          <w:szCs w:val="22"/>
        </w:rPr>
        <w:t>highest</w:t>
      </w:r>
      <w:r w:rsidRPr="003C74D1">
        <w:rPr>
          <w:rFonts w:ascii="Arial" w:hAnsi="Arial" w:cs="Arial"/>
          <w:color w:val="000000" w:themeColor="text1"/>
          <w:spacing w:val="-2"/>
          <w:sz w:val="22"/>
          <w:szCs w:val="22"/>
        </w:rPr>
        <w:t xml:space="preserve"> </w:t>
      </w:r>
      <w:r w:rsidR="00E02C6C" w:rsidRPr="003C74D1">
        <w:rPr>
          <w:rFonts w:ascii="Arial" w:hAnsi="Arial" w:cs="Arial"/>
          <w:color w:val="000000" w:themeColor="text1"/>
          <w:spacing w:val="-2"/>
          <w:sz w:val="22"/>
          <w:szCs w:val="22"/>
        </w:rPr>
        <w:t xml:space="preserve">Evaluated Tender Score (B) (i.e., </w:t>
      </w:r>
      <w:r w:rsidR="003F622E" w:rsidRPr="003C74D1">
        <w:rPr>
          <w:rFonts w:ascii="Arial" w:hAnsi="Arial" w:cs="Arial"/>
          <w:color w:val="000000" w:themeColor="text1"/>
          <w:spacing w:val="-2"/>
          <w:sz w:val="22"/>
          <w:szCs w:val="22"/>
        </w:rPr>
        <w:t xml:space="preserve">combined </w:t>
      </w:r>
      <w:r w:rsidR="00E02C6C" w:rsidRPr="003C74D1">
        <w:rPr>
          <w:rFonts w:ascii="Arial" w:hAnsi="Arial" w:cs="Arial"/>
          <w:color w:val="000000" w:themeColor="text1"/>
          <w:spacing w:val="-2"/>
          <w:sz w:val="22"/>
          <w:szCs w:val="22"/>
        </w:rPr>
        <w:t>technical and financial score)</w:t>
      </w:r>
      <w:r w:rsidRPr="003C74D1">
        <w:rPr>
          <w:rFonts w:ascii="Arial" w:hAnsi="Arial" w:cs="Arial"/>
          <w:color w:val="000000" w:themeColor="text1"/>
          <w:spacing w:val="-2"/>
          <w:sz w:val="22"/>
          <w:szCs w:val="22"/>
        </w:rPr>
        <w:t xml:space="preserve"> among responsive </w:t>
      </w:r>
      <w:r w:rsidR="00E02C6C" w:rsidRPr="003C74D1">
        <w:rPr>
          <w:rFonts w:ascii="Arial" w:hAnsi="Arial" w:cs="Arial"/>
          <w:color w:val="000000" w:themeColor="text1"/>
          <w:spacing w:val="-2"/>
          <w:sz w:val="22"/>
          <w:szCs w:val="22"/>
        </w:rPr>
        <w:t>Tenders</w:t>
      </w:r>
      <w:r w:rsidRPr="003C74D1">
        <w:rPr>
          <w:rFonts w:ascii="Arial" w:hAnsi="Arial" w:cs="Arial"/>
          <w:color w:val="000000" w:themeColor="text1"/>
          <w:spacing w:val="-2"/>
          <w:sz w:val="22"/>
          <w:szCs w:val="22"/>
        </w:rPr>
        <w:t xml:space="preserve"> shall be the Most Advantageous </w:t>
      </w:r>
      <w:r w:rsidR="00E02C6C" w:rsidRPr="003C74D1">
        <w:rPr>
          <w:rFonts w:ascii="Arial" w:hAnsi="Arial" w:cs="Arial"/>
          <w:color w:val="000000" w:themeColor="text1"/>
          <w:spacing w:val="-2"/>
          <w:sz w:val="22"/>
          <w:szCs w:val="22"/>
        </w:rPr>
        <w:t>Tender</w:t>
      </w:r>
      <w:r w:rsidRPr="003C74D1">
        <w:rPr>
          <w:rFonts w:ascii="Arial" w:hAnsi="Arial" w:cs="Arial"/>
          <w:color w:val="000000" w:themeColor="text1"/>
          <w:spacing w:val="-2"/>
          <w:sz w:val="22"/>
          <w:szCs w:val="22"/>
        </w:rPr>
        <w:t xml:space="preserve"> provided </w:t>
      </w:r>
      <w:r w:rsidR="000E6FF2" w:rsidRPr="003C74D1">
        <w:rPr>
          <w:rFonts w:ascii="Arial" w:hAnsi="Arial" w:cs="Arial"/>
          <w:color w:val="000000" w:themeColor="text1"/>
          <w:spacing w:val="-2"/>
          <w:sz w:val="22"/>
          <w:szCs w:val="22"/>
        </w:rPr>
        <w:t xml:space="preserve">that </w:t>
      </w:r>
      <w:r w:rsidRPr="003C74D1">
        <w:rPr>
          <w:rFonts w:ascii="Arial" w:hAnsi="Arial" w:cs="Arial"/>
          <w:color w:val="000000" w:themeColor="text1"/>
          <w:spacing w:val="-2"/>
          <w:sz w:val="22"/>
          <w:szCs w:val="22"/>
        </w:rPr>
        <w:t xml:space="preserve">the </w:t>
      </w:r>
      <w:r w:rsidR="00E02C6C" w:rsidRPr="003C74D1">
        <w:rPr>
          <w:rFonts w:ascii="Arial" w:hAnsi="Arial" w:cs="Arial"/>
          <w:color w:val="000000" w:themeColor="text1"/>
          <w:spacing w:val="-2"/>
          <w:sz w:val="22"/>
          <w:szCs w:val="22"/>
        </w:rPr>
        <w:t>Tenderer</w:t>
      </w:r>
      <w:r w:rsidRPr="003C74D1">
        <w:rPr>
          <w:rFonts w:ascii="Arial" w:hAnsi="Arial" w:cs="Arial"/>
          <w:color w:val="000000" w:themeColor="text1"/>
          <w:spacing w:val="-2"/>
          <w:sz w:val="22"/>
          <w:szCs w:val="22"/>
        </w:rPr>
        <w:t xml:space="preserve"> is qualified to perform the Contract. </w:t>
      </w:r>
    </w:p>
    <w:bookmarkEnd w:id="455"/>
    <w:p w14:paraId="64D0C72F" w14:textId="685AE499" w:rsidR="00FD47F4" w:rsidRPr="003C74D1" w:rsidRDefault="00FD47F4" w:rsidP="00F44CBC">
      <w:pPr>
        <w:pStyle w:val="HeaderEC1"/>
        <w:spacing w:before="240" w:after="120"/>
        <w:rPr>
          <w:rFonts w:ascii="Arial" w:hAnsi="Arial" w:cs="Arial"/>
          <w:sz w:val="22"/>
          <w:szCs w:val="22"/>
        </w:rPr>
      </w:pPr>
    </w:p>
    <w:p w14:paraId="070E560D" w14:textId="3EC5215A" w:rsidR="00C0004E" w:rsidRPr="003C74D1" w:rsidRDefault="00C0004E" w:rsidP="00F44CBC">
      <w:pPr>
        <w:pStyle w:val="HeaderEC1"/>
        <w:spacing w:before="240" w:after="120"/>
        <w:rPr>
          <w:rFonts w:ascii="Arial" w:hAnsi="Arial" w:cs="Arial"/>
          <w:b w:val="0"/>
          <w:sz w:val="22"/>
          <w:szCs w:val="22"/>
        </w:rPr>
      </w:pPr>
      <w:r w:rsidRPr="003C74D1">
        <w:rPr>
          <w:rFonts w:ascii="Arial" w:hAnsi="Arial" w:cs="Arial"/>
          <w:sz w:val="22"/>
          <w:szCs w:val="22"/>
        </w:rPr>
        <w:t>2.</w:t>
      </w:r>
      <w:bookmarkEnd w:id="453"/>
      <w:bookmarkEnd w:id="454"/>
      <w:r w:rsidR="00807318" w:rsidRPr="003C74D1">
        <w:rPr>
          <w:rFonts w:ascii="Arial" w:hAnsi="Arial" w:cs="Arial"/>
          <w:sz w:val="22"/>
          <w:szCs w:val="22"/>
        </w:rPr>
        <w:t xml:space="preserve"> </w:t>
      </w:r>
      <w:r w:rsidR="00E02C6C" w:rsidRPr="003C74D1">
        <w:rPr>
          <w:rFonts w:ascii="Arial" w:hAnsi="Arial" w:cs="Arial"/>
          <w:sz w:val="22"/>
          <w:szCs w:val="22"/>
        </w:rPr>
        <w:t>Multiple Contracts</w:t>
      </w:r>
    </w:p>
    <w:p w14:paraId="09BE8B2E" w14:textId="6DB0CA51" w:rsidR="00C0004E" w:rsidRPr="003C74D1" w:rsidRDefault="00C0004E" w:rsidP="00F44CBC">
      <w:pPr>
        <w:pStyle w:val="Outline4"/>
        <w:rPr>
          <w:rFonts w:ascii="Arial" w:hAnsi="Arial" w:cs="Arial"/>
          <w:sz w:val="22"/>
          <w:szCs w:val="22"/>
        </w:rPr>
      </w:pPr>
      <w:bookmarkStart w:id="456" w:name="OLE_LINK1"/>
      <w:bookmarkStart w:id="457" w:name="OLE_LINK2"/>
      <w:r w:rsidRPr="003C74D1">
        <w:rPr>
          <w:rFonts w:ascii="Arial" w:hAnsi="Arial" w:cs="Arial"/>
          <w:sz w:val="22"/>
          <w:szCs w:val="22"/>
        </w:rPr>
        <w:t xml:space="preserve">If permitted under ITT </w:t>
      </w:r>
      <w:r w:rsidR="00807318" w:rsidRPr="003C74D1">
        <w:rPr>
          <w:rFonts w:ascii="Arial" w:hAnsi="Arial" w:cs="Arial"/>
          <w:sz w:val="22"/>
          <w:szCs w:val="22"/>
        </w:rPr>
        <w:t>35.5</w:t>
      </w:r>
      <w:r w:rsidRPr="003C74D1">
        <w:rPr>
          <w:rFonts w:ascii="Arial" w:hAnsi="Arial" w:cs="Arial"/>
          <w:sz w:val="22"/>
          <w:szCs w:val="22"/>
        </w:rPr>
        <w:t>, will be evaluated as follows:</w:t>
      </w:r>
    </w:p>
    <w:p w14:paraId="6DEE0906" w14:textId="5EBA8618" w:rsidR="00C0004E" w:rsidRPr="003C74D1" w:rsidRDefault="00807318" w:rsidP="00F44CBC">
      <w:pPr>
        <w:pStyle w:val="Outline4"/>
        <w:rPr>
          <w:rFonts w:ascii="Arial" w:hAnsi="Arial" w:cs="Arial"/>
          <w:sz w:val="22"/>
          <w:szCs w:val="22"/>
        </w:rPr>
      </w:pPr>
      <w:r w:rsidRPr="003C74D1">
        <w:rPr>
          <w:rFonts w:ascii="Arial" w:hAnsi="Arial" w:cs="Arial"/>
          <w:sz w:val="22"/>
          <w:szCs w:val="22"/>
        </w:rPr>
        <w:t xml:space="preserve">2.1 </w:t>
      </w:r>
      <w:r w:rsidR="00C0004E" w:rsidRPr="003C74D1">
        <w:rPr>
          <w:rFonts w:ascii="Arial" w:hAnsi="Arial" w:cs="Arial"/>
          <w:sz w:val="22"/>
          <w:szCs w:val="22"/>
        </w:rPr>
        <w:t xml:space="preserve">Award Criteria for Multiple Contracts [ITT </w:t>
      </w:r>
      <w:r w:rsidRPr="003C74D1">
        <w:rPr>
          <w:rFonts w:ascii="Arial" w:hAnsi="Arial" w:cs="Arial"/>
          <w:sz w:val="22"/>
          <w:szCs w:val="22"/>
        </w:rPr>
        <w:t>35.5</w:t>
      </w:r>
      <w:r w:rsidR="00C0004E" w:rsidRPr="003C74D1">
        <w:rPr>
          <w:rFonts w:ascii="Arial" w:hAnsi="Arial" w:cs="Arial"/>
          <w:sz w:val="22"/>
          <w:szCs w:val="22"/>
        </w:rPr>
        <w:t>]:</w:t>
      </w:r>
      <w:r w:rsidR="00C0004E" w:rsidRPr="003C74D1">
        <w:rPr>
          <w:rFonts w:ascii="Arial" w:hAnsi="Arial" w:cs="Arial"/>
          <w:sz w:val="22"/>
          <w:szCs w:val="22"/>
        </w:rPr>
        <w:tab/>
      </w:r>
    </w:p>
    <w:p w14:paraId="4D2EB0B4" w14:textId="406EA552" w:rsidR="00807318" w:rsidRPr="003C74D1" w:rsidRDefault="00807318" w:rsidP="00F44CBC">
      <w:pPr>
        <w:pStyle w:val="Outline4"/>
        <w:rPr>
          <w:rFonts w:ascii="Arial" w:hAnsi="Arial" w:cs="Arial"/>
          <w:b/>
          <w:bCs/>
          <w:sz w:val="22"/>
          <w:szCs w:val="22"/>
        </w:rPr>
      </w:pPr>
      <w:r w:rsidRPr="003C74D1">
        <w:rPr>
          <w:rFonts w:ascii="Arial" w:hAnsi="Arial" w:cs="Arial"/>
          <w:b/>
          <w:bCs/>
          <w:sz w:val="22"/>
          <w:szCs w:val="22"/>
        </w:rPr>
        <w:t>(a) When rated criteria are not applied:</w:t>
      </w:r>
    </w:p>
    <w:p w14:paraId="5FDD168D" w14:textId="61FF0686" w:rsidR="00C0004E" w:rsidRPr="003C74D1" w:rsidRDefault="00C0004E" w:rsidP="00F44CBC">
      <w:pPr>
        <w:pStyle w:val="Outline4"/>
        <w:ind w:left="1080"/>
        <w:rPr>
          <w:rFonts w:ascii="Arial" w:hAnsi="Arial" w:cs="Arial"/>
          <w:sz w:val="22"/>
          <w:szCs w:val="22"/>
        </w:rPr>
      </w:pPr>
      <w:r w:rsidRPr="003C74D1">
        <w:rPr>
          <w:rFonts w:ascii="Arial" w:hAnsi="Arial" w:cs="Arial"/>
          <w:sz w:val="22"/>
          <w:szCs w:val="22"/>
        </w:rPr>
        <w:t>Lots</w:t>
      </w:r>
    </w:p>
    <w:p w14:paraId="3FB7044D" w14:textId="77777777" w:rsidR="00C0004E" w:rsidRPr="003C74D1" w:rsidRDefault="00C0004E" w:rsidP="00F44CBC">
      <w:pPr>
        <w:pStyle w:val="Outline4"/>
        <w:ind w:left="1080"/>
        <w:rPr>
          <w:rFonts w:ascii="Arial" w:hAnsi="Arial" w:cs="Arial"/>
          <w:sz w:val="22"/>
          <w:szCs w:val="22"/>
        </w:rPr>
      </w:pPr>
      <w:r w:rsidRPr="003C74D1">
        <w:rPr>
          <w:rFonts w:ascii="Arial" w:hAnsi="Arial" w:cs="Arial"/>
          <w:sz w:val="22"/>
          <w:szCs w:val="22"/>
        </w:rPr>
        <w:t xml:space="preserve">Tenderers have the option to Tender for any one or more lots. Tenders will be evaluated lot-wise, taking into account discounts offered, if any, after considering all possible combinations of lots, the contract(s) will be awarded to the Tenderer or Tenderers offering the lowest evaluated cost to the Employer for combined lots, </w:t>
      </w:r>
      <w:r w:rsidRPr="003C74D1">
        <w:rPr>
          <w:rFonts w:ascii="Arial" w:hAnsi="Arial" w:cs="Arial"/>
          <w:sz w:val="22"/>
          <w:szCs w:val="22"/>
        </w:rPr>
        <w:lastRenderedPageBreak/>
        <w:t>subject to the selected Tenderer(s) meeting the required qualification criteria for lot or combination of lots as the case may be.</w:t>
      </w:r>
      <w:r w:rsidRPr="003C74D1">
        <w:rPr>
          <w:rFonts w:ascii="Arial" w:hAnsi="Arial" w:cs="Arial"/>
          <w:sz w:val="22"/>
          <w:szCs w:val="22"/>
        </w:rPr>
        <w:tab/>
      </w:r>
    </w:p>
    <w:p w14:paraId="6B2CD915" w14:textId="1629BD49" w:rsidR="00C0004E" w:rsidRPr="003C74D1" w:rsidRDefault="00C0004E" w:rsidP="00F44CBC">
      <w:pPr>
        <w:pStyle w:val="Outline4"/>
        <w:ind w:left="1080"/>
        <w:rPr>
          <w:rFonts w:ascii="Arial" w:hAnsi="Arial" w:cs="Arial"/>
          <w:sz w:val="22"/>
          <w:szCs w:val="22"/>
        </w:rPr>
      </w:pPr>
      <w:r w:rsidRPr="003C74D1">
        <w:rPr>
          <w:rFonts w:ascii="Arial" w:hAnsi="Arial" w:cs="Arial"/>
          <w:sz w:val="22"/>
          <w:szCs w:val="22"/>
        </w:rPr>
        <w:t>Packages</w:t>
      </w:r>
      <w:bookmarkEnd w:id="456"/>
      <w:bookmarkEnd w:id="457"/>
    </w:p>
    <w:p w14:paraId="3290F609" w14:textId="70EC1B23" w:rsidR="00C0004E" w:rsidRPr="003C74D1" w:rsidRDefault="00C0004E" w:rsidP="00F44CBC">
      <w:pPr>
        <w:pStyle w:val="Outline4"/>
        <w:ind w:left="1080"/>
        <w:rPr>
          <w:rFonts w:ascii="Arial" w:hAnsi="Arial" w:cs="Arial"/>
          <w:b/>
          <w:bCs/>
          <w:sz w:val="22"/>
          <w:szCs w:val="22"/>
        </w:rPr>
      </w:pPr>
      <w:r w:rsidRPr="003C74D1">
        <w:rPr>
          <w:rFonts w:ascii="Arial" w:hAnsi="Arial" w:cs="Arial"/>
          <w:sz w:val="22"/>
          <w:szCs w:val="22"/>
        </w:rPr>
        <w:t>Tenderers have the option to Tender for any one or more packages and for any one or more lots within a package. Tenders will be evaluated package-wise, taking into account discounts offered, if any, for combined packages and/or lots within a package. The contract(s) will be awarded to the Tenderer or Tenderers offering the lowest evaluated cost to the Employer for combined packages, subject to the selected Tenderer(s) meeting the required qualification criteria for combination of packages and/or lots as the case may be.</w:t>
      </w:r>
    </w:p>
    <w:p w14:paraId="656DF329" w14:textId="2CDA1411" w:rsidR="00AA4019" w:rsidRPr="003C74D1" w:rsidRDefault="00AA4019" w:rsidP="00F44CBC">
      <w:pPr>
        <w:tabs>
          <w:tab w:val="left" w:pos="2127"/>
        </w:tabs>
        <w:spacing w:before="240" w:after="120"/>
        <w:ind w:left="720"/>
        <w:rPr>
          <w:rFonts w:ascii="Arial" w:hAnsi="Arial" w:cs="Arial"/>
          <w:b/>
          <w:bCs/>
          <w:kern w:val="28"/>
          <w:sz w:val="22"/>
          <w:szCs w:val="22"/>
        </w:rPr>
      </w:pPr>
      <w:bookmarkStart w:id="458" w:name="_Hlk65842944"/>
      <w:r w:rsidRPr="003C74D1">
        <w:rPr>
          <w:rFonts w:ascii="Arial" w:hAnsi="Arial" w:cs="Arial"/>
          <w:b/>
          <w:bCs/>
          <w:kern w:val="28"/>
          <w:sz w:val="22"/>
          <w:szCs w:val="22"/>
        </w:rPr>
        <w:t>(b) When rated criteria are applied:</w:t>
      </w:r>
    </w:p>
    <w:p w14:paraId="2E4FB8D0" w14:textId="77777777" w:rsidR="00F736AB" w:rsidRPr="003C74D1" w:rsidRDefault="00F736AB" w:rsidP="00F44CBC">
      <w:pPr>
        <w:tabs>
          <w:tab w:val="left" w:pos="2127"/>
        </w:tabs>
        <w:spacing w:before="240" w:after="120"/>
        <w:ind w:left="1080"/>
        <w:rPr>
          <w:rFonts w:ascii="Arial" w:hAnsi="Arial" w:cs="Arial"/>
          <w:kern w:val="28"/>
          <w:sz w:val="22"/>
          <w:szCs w:val="22"/>
        </w:rPr>
      </w:pPr>
      <w:r w:rsidRPr="003C74D1">
        <w:rPr>
          <w:rFonts w:ascii="Arial" w:hAnsi="Arial" w:cs="Arial"/>
          <w:kern w:val="28"/>
          <w:sz w:val="22"/>
          <w:szCs w:val="22"/>
        </w:rPr>
        <w:t>Tenders will be evaluated lot- or package-wise and the contract will be awarded to the Tenderer or Tenderers with the highest total score for the individual lots or packages.</w:t>
      </w:r>
    </w:p>
    <w:p w14:paraId="4371C07B" w14:textId="1D059B36" w:rsidR="00F736AB" w:rsidRPr="003C74D1" w:rsidRDefault="00F736AB" w:rsidP="00F44CBC">
      <w:pPr>
        <w:tabs>
          <w:tab w:val="left" w:pos="2127"/>
        </w:tabs>
        <w:spacing w:before="240" w:after="120"/>
        <w:ind w:left="1080"/>
        <w:rPr>
          <w:rFonts w:ascii="Arial" w:hAnsi="Arial" w:cs="Arial"/>
          <w:kern w:val="28"/>
          <w:sz w:val="22"/>
          <w:szCs w:val="22"/>
        </w:rPr>
      </w:pPr>
      <w:r w:rsidRPr="003C74D1">
        <w:rPr>
          <w:rFonts w:ascii="Arial" w:hAnsi="Arial" w:cs="Arial"/>
          <w:kern w:val="28"/>
          <w:sz w:val="22"/>
          <w:szCs w:val="22"/>
        </w:rPr>
        <w:t xml:space="preserve">However, if the Tenderer whose Tender is substantially responsive and has the highest evaluated score for individual lots or packages, is not qualified for the combination of the lots or packages, then the award will be made based on the highest total score for the combination of lots or packages for which the Tenderer is qualified. </w:t>
      </w:r>
    </w:p>
    <w:p w14:paraId="62DF480A" w14:textId="6FF739D1" w:rsidR="00BC4CFB" w:rsidRPr="003C74D1" w:rsidRDefault="00BC4CFB" w:rsidP="00F44CBC">
      <w:pPr>
        <w:tabs>
          <w:tab w:val="left" w:pos="2127"/>
        </w:tabs>
        <w:spacing w:before="240" w:after="120"/>
        <w:ind w:left="720"/>
        <w:rPr>
          <w:rFonts w:ascii="Arial" w:hAnsi="Arial" w:cs="Arial"/>
          <w:kern w:val="28"/>
          <w:sz w:val="22"/>
          <w:szCs w:val="22"/>
        </w:rPr>
      </w:pPr>
    </w:p>
    <w:bookmarkEnd w:id="458"/>
    <w:p w14:paraId="7E3B9766" w14:textId="2E518DEC" w:rsidR="00C0004E" w:rsidRPr="003C74D1" w:rsidRDefault="00C5533B" w:rsidP="00F44CBC">
      <w:pPr>
        <w:pStyle w:val="Outline4"/>
        <w:rPr>
          <w:rFonts w:ascii="Arial" w:hAnsi="Arial" w:cs="Arial"/>
          <w:sz w:val="22"/>
          <w:szCs w:val="22"/>
        </w:rPr>
      </w:pPr>
      <w:r w:rsidRPr="003C74D1">
        <w:rPr>
          <w:rFonts w:ascii="Arial" w:hAnsi="Arial" w:cs="Arial"/>
          <w:sz w:val="22"/>
          <w:szCs w:val="22"/>
        </w:rPr>
        <w:t xml:space="preserve">2.2 </w:t>
      </w:r>
      <w:r w:rsidR="00C0004E" w:rsidRPr="003C74D1">
        <w:rPr>
          <w:rFonts w:ascii="Arial" w:hAnsi="Arial" w:cs="Arial"/>
          <w:sz w:val="22"/>
          <w:szCs w:val="22"/>
        </w:rPr>
        <w:t>Qualification Criteria for Multiple Contracts</w:t>
      </w:r>
    </w:p>
    <w:p w14:paraId="4F2C25FB" w14:textId="77777777" w:rsidR="00C0004E" w:rsidRPr="003C74D1" w:rsidRDefault="00C0004E" w:rsidP="00F44CBC">
      <w:pPr>
        <w:pStyle w:val="Outline4"/>
        <w:rPr>
          <w:rFonts w:ascii="Arial" w:hAnsi="Arial" w:cs="Arial"/>
          <w:sz w:val="22"/>
          <w:szCs w:val="22"/>
        </w:rPr>
      </w:pPr>
      <w:r w:rsidRPr="003C74D1">
        <w:rPr>
          <w:rFonts w:ascii="Arial" w:hAnsi="Arial" w:cs="Arial"/>
          <w:sz w:val="22"/>
          <w:szCs w:val="22"/>
        </w:rPr>
        <w:t>The criteria for qualification are aggregate minimum requirement for respective lots as specified under the qualification criterion items 3.3.1, 3.3.2, 3.4.2(a) and 3.4.2(b) listed in the Qualification table below. However, with respect to the specific experience under item 3.4.2(a), the Employer will select any one or more of the options as identified below:</w:t>
      </w:r>
    </w:p>
    <w:p w14:paraId="6BB9E6D2" w14:textId="77777777" w:rsidR="00C0004E" w:rsidRPr="003C74D1" w:rsidRDefault="00C0004E" w:rsidP="00F44CBC">
      <w:pPr>
        <w:tabs>
          <w:tab w:val="left" w:pos="2160"/>
        </w:tabs>
        <w:spacing w:before="240" w:after="120"/>
        <w:ind w:left="1440"/>
        <w:rPr>
          <w:rFonts w:ascii="Arial" w:hAnsi="Arial" w:cs="Arial"/>
          <w:color w:val="000000" w:themeColor="text1"/>
          <w:spacing w:val="-2"/>
          <w:sz w:val="22"/>
          <w:szCs w:val="22"/>
        </w:rPr>
      </w:pPr>
      <w:r w:rsidRPr="003C74D1">
        <w:rPr>
          <w:rFonts w:ascii="Arial" w:hAnsi="Arial" w:cs="Arial"/>
          <w:color w:val="000000" w:themeColor="text1"/>
          <w:spacing w:val="-2"/>
          <w:sz w:val="22"/>
          <w:szCs w:val="22"/>
        </w:rPr>
        <w:t>N is the minimum number of contracts</w:t>
      </w:r>
    </w:p>
    <w:p w14:paraId="55D901EB" w14:textId="6978CE81" w:rsidR="00C0004E" w:rsidRPr="003C74D1" w:rsidRDefault="00C0004E" w:rsidP="00F44CBC">
      <w:pPr>
        <w:tabs>
          <w:tab w:val="left" w:pos="2160"/>
        </w:tabs>
        <w:spacing w:before="240" w:after="120"/>
        <w:ind w:left="1440"/>
        <w:rPr>
          <w:rFonts w:ascii="Arial" w:hAnsi="Arial" w:cs="Arial"/>
          <w:color w:val="000000" w:themeColor="text1"/>
          <w:spacing w:val="-2"/>
          <w:sz w:val="22"/>
          <w:szCs w:val="22"/>
        </w:rPr>
      </w:pPr>
      <w:r w:rsidRPr="003C74D1">
        <w:rPr>
          <w:rFonts w:ascii="Arial" w:hAnsi="Arial" w:cs="Arial"/>
          <w:color w:val="000000" w:themeColor="text1"/>
          <w:spacing w:val="-2"/>
          <w:sz w:val="22"/>
          <w:szCs w:val="22"/>
        </w:rPr>
        <w:t>V is the minimum value of a single contract</w:t>
      </w:r>
    </w:p>
    <w:p w14:paraId="012B897D" w14:textId="5A9717E2" w:rsidR="00C0004E" w:rsidRPr="003C74D1" w:rsidRDefault="00C0004E" w:rsidP="00F44CBC">
      <w:pPr>
        <w:spacing w:before="240" w:after="120"/>
        <w:ind w:left="1440"/>
        <w:rPr>
          <w:rFonts w:ascii="Arial" w:hAnsi="Arial" w:cs="Arial"/>
          <w:color w:val="000000" w:themeColor="text1"/>
          <w:spacing w:val="-2"/>
          <w:sz w:val="22"/>
          <w:szCs w:val="22"/>
        </w:rPr>
      </w:pPr>
      <w:r w:rsidRPr="003C74D1">
        <w:rPr>
          <w:rFonts w:ascii="Arial" w:hAnsi="Arial" w:cs="Arial"/>
          <w:b/>
          <w:color w:val="000000" w:themeColor="text1"/>
          <w:spacing w:val="-2"/>
          <w:sz w:val="22"/>
          <w:szCs w:val="22"/>
        </w:rPr>
        <w:t>(a) For one Contract</w:t>
      </w:r>
      <w:r w:rsidRPr="003C74D1">
        <w:rPr>
          <w:rFonts w:ascii="Arial" w:hAnsi="Arial" w:cs="Arial"/>
          <w:color w:val="000000" w:themeColor="text1"/>
          <w:spacing w:val="-2"/>
          <w:sz w:val="22"/>
          <w:szCs w:val="22"/>
        </w:rPr>
        <w:t>:</w:t>
      </w:r>
    </w:p>
    <w:p w14:paraId="7E463036" w14:textId="3A43BA6D" w:rsidR="00C0004E" w:rsidRPr="003C74D1" w:rsidRDefault="00C0004E" w:rsidP="00F44CBC">
      <w:pPr>
        <w:spacing w:before="240" w:after="120"/>
        <w:ind w:left="1800"/>
        <w:rPr>
          <w:rFonts w:ascii="Arial" w:hAnsi="Arial" w:cs="Arial"/>
          <w:b/>
          <w:color w:val="000000" w:themeColor="text1"/>
          <w:spacing w:val="-2"/>
          <w:sz w:val="22"/>
          <w:szCs w:val="22"/>
        </w:rPr>
      </w:pPr>
      <w:r w:rsidRPr="003C74D1">
        <w:rPr>
          <w:rFonts w:ascii="Arial" w:hAnsi="Arial" w:cs="Arial"/>
          <w:b/>
          <w:color w:val="000000" w:themeColor="text1"/>
          <w:spacing w:val="-2"/>
          <w:sz w:val="22"/>
          <w:szCs w:val="22"/>
        </w:rPr>
        <w:t xml:space="preserve">Option 1: </w:t>
      </w:r>
      <w:r w:rsidRPr="003C74D1">
        <w:rPr>
          <w:rFonts w:ascii="Arial" w:hAnsi="Arial" w:cs="Arial"/>
          <w:b/>
          <w:color w:val="000000" w:themeColor="text1"/>
          <w:spacing w:val="-2"/>
          <w:sz w:val="22"/>
          <w:szCs w:val="22"/>
        </w:rPr>
        <w:tab/>
      </w:r>
    </w:p>
    <w:p w14:paraId="65B48379" w14:textId="5353C329" w:rsidR="00C0004E" w:rsidRPr="003C74D1" w:rsidRDefault="00C0004E" w:rsidP="00F44CBC">
      <w:pPr>
        <w:tabs>
          <w:tab w:val="left" w:pos="1800"/>
        </w:tabs>
        <w:spacing w:before="240" w:after="120"/>
        <w:ind w:left="1800"/>
        <w:rPr>
          <w:rFonts w:ascii="Arial" w:hAnsi="Arial" w:cs="Arial"/>
          <w:color w:val="000000" w:themeColor="text1"/>
          <w:spacing w:val="-2"/>
          <w:sz w:val="22"/>
          <w:szCs w:val="22"/>
        </w:rPr>
      </w:pPr>
      <w:r w:rsidRPr="003C74D1">
        <w:rPr>
          <w:rFonts w:ascii="Arial" w:hAnsi="Arial" w:cs="Arial"/>
          <w:color w:val="000000" w:themeColor="text1"/>
          <w:spacing w:val="-2"/>
          <w:sz w:val="22"/>
          <w:szCs w:val="22"/>
        </w:rPr>
        <w:t>(i) N contracts, each of minimum value V;</w:t>
      </w:r>
    </w:p>
    <w:p w14:paraId="5924A813" w14:textId="77777777" w:rsidR="00C0004E" w:rsidRPr="003C74D1" w:rsidRDefault="00C0004E" w:rsidP="00F44CBC">
      <w:pPr>
        <w:tabs>
          <w:tab w:val="left" w:pos="1800"/>
        </w:tabs>
        <w:spacing w:before="240" w:after="120"/>
        <w:rPr>
          <w:rFonts w:ascii="Arial" w:hAnsi="Arial" w:cs="Arial"/>
          <w:color w:val="000000" w:themeColor="text1"/>
          <w:spacing w:val="-2"/>
          <w:sz w:val="22"/>
          <w:szCs w:val="22"/>
        </w:rPr>
      </w:pPr>
      <w:r w:rsidRPr="003C74D1">
        <w:rPr>
          <w:rFonts w:ascii="Arial" w:hAnsi="Arial" w:cs="Arial"/>
          <w:color w:val="000000" w:themeColor="text1"/>
          <w:spacing w:val="-2"/>
          <w:sz w:val="22"/>
          <w:szCs w:val="22"/>
        </w:rPr>
        <w:tab/>
        <w:t xml:space="preserve">Or </w:t>
      </w:r>
    </w:p>
    <w:p w14:paraId="6E50C90D" w14:textId="06965779" w:rsidR="00C0004E" w:rsidRPr="003C74D1" w:rsidRDefault="00C0004E" w:rsidP="00F44CBC">
      <w:pPr>
        <w:spacing w:before="240" w:after="120"/>
        <w:ind w:left="1800"/>
        <w:rPr>
          <w:rFonts w:ascii="Arial" w:hAnsi="Arial" w:cs="Arial"/>
          <w:b/>
          <w:color w:val="000000" w:themeColor="text1"/>
          <w:spacing w:val="-2"/>
          <w:sz w:val="22"/>
          <w:szCs w:val="22"/>
        </w:rPr>
      </w:pPr>
      <w:r w:rsidRPr="003C74D1">
        <w:rPr>
          <w:rFonts w:ascii="Arial" w:hAnsi="Arial" w:cs="Arial"/>
          <w:b/>
          <w:color w:val="000000" w:themeColor="text1"/>
          <w:spacing w:val="-2"/>
          <w:sz w:val="22"/>
          <w:szCs w:val="22"/>
        </w:rPr>
        <w:t xml:space="preserve">Option 2: </w:t>
      </w:r>
      <w:r w:rsidRPr="003C74D1">
        <w:rPr>
          <w:rFonts w:ascii="Arial" w:hAnsi="Arial" w:cs="Arial"/>
          <w:b/>
          <w:color w:val="000000" w:themeColor="text1"/>
          <w:spacing w:val="-2"/>
          <w:sz w:val="22"/>
          <w:szCs w:val="22"/>
        </w:rPr>
        <w:tab/>
      </w:r>
    </w:p>
    <w:p w14:paraId="2C3DE3FF" w14:textId="50A67D78" w:rsidR="00C0004E" w:rsidRPr="003C74D1" w:rsidRDefault="00C0004E" w:rsidP="00F44CBC">
      <w:pPr>
        <w:tabs>
          <w:tab w:val="left" w:pos="1800"/>
        </w:tabs>
        <w:spacing w:before="240" w:after="120"/>
        <w:rPr>
          <w:rFonts w:ascii="Arial" w:hAnsi="Arial" w:cs="Arial"/>
          <w:color w:val="000000" w:themeColor="text1"/>
          <w:spacing w:val="-2"/>
          <w:sz w:val="22"/>
          <w:szCs w:val="22"/>
        </w:rPr>
      </w:pPr>
      <w:r w:rsidRPr="003C74D1">
        <w:rPr>
          <w:rFonts w:ascii="Arial" w:hAnsi="Arial" w:cs="Arial"/>
          <w:color w:val="000000" w:themeColor="text1"/>
          <w:spacing w:val="-2"/>
          <w:sz w:val="22"/>
          <w:szCs w:val="22"/>
        </w:rPr>
        <w:tab/>
        <w:t>(i) N contracts, each of minimum value V; or</w:t>
      </w:r>
    </w:p>
    <w:p w14:paraId="5D60733E" w14:textId="208F1D99" w:rsidR="00C0004E" w:rsidRPr="003C74D1" w:rsidRDefault="00C0004E" w:rsidP="00F44CBC">
      <w:pPr>
        <w:tabs>
          <w:tab w:val="left" w:pos="1800"/>
        </w:tabs>
        <w:spacing w:before="240" w:after="120"/>
        <w:ind w:left="1800"/>
        <w:rPr>
          <w:rFonts w:ascii="Arial" w:hAnsi="Arial" w:cs="Arial"/>
          <w:color w:val="000000" w:themeColor="text1"/>
          <w:spacing w:val="-2"/>
          <w:sz w:val="22"/>
          <w:szCs w:val="22"/>
        </w:rPr>
      </w:pPr>
      <w:r w:rsidRPr="003C74D1">
        <w:rPr>
          <w:rFonts w:ascii="Arial" w:hAnsi="Arial" w:cs="Arial"/>
          <w:color w:val="000000" w:themeColor="text1"/>
          <w:spacing w:val="-2"/>
          <w:sz w:val="22"/>
          <w:szCs w:val="22"/>
        </w:rPr>
        <w:t>(ii) Less than N contracts, each of minimum value V, but with total value of all contracts equal to or more than N x V.</w:t>
      </w:r>
    </w:p>
    <w:p w14:paraId="583207E9" w14:textId="2D6F446F" w:rsidR="00C0004E" w:rsidRPr="003C74D1" w:rsidRDefault="00C0004E" w:rsidP="00F44CBC">
      <w:pPr>
        <w:keepNext/>
        <w:tabs>
          <w:tab w:val="left" w:pos="2160"/>
        </w:tabs>
        <w:spacing w:before="240" w:after="120" w:line="480" w:lineRule="exact"/>
        <w:ind w:left="1440"/>
        <w:rPr>
          <w:rFonts w:ascii="Arial" w:hAnsi="Arial" w:cs="Arial"/>
          <w:b/>
          <w:color w:val="000000" w:themeColor="text1"/>
          <w:spacing w:val="-2"/>
          <w:sz w:val="22"/>
          <w:szCs w:val="22"/>
        </w:rPr>
      </w:pPr>
      <w:bookmarkStart w:id="459" w:name="_Toc303161650"/>
      <w:r w:rsidRPr="003C74D1">
        <w:rPr>
          <w:rFonts w:ascii="Arial" w:hAnsi="Arial" w:cs="Arial"/>
          <w:b/>
          <w:color w:val="000000" w:themeColor="text1"/>
          <w:spacing w:val="-2"/>
          <w:sz w:val="22"/>
          <w:szCs w:val="22"/>
        </w:rPr>
        <w:lastRenderedPageBreak/>
        <w:t>(b) For multiple Contracts</w:t>
      </w:r>
      <w:bookmarkEnd w:id="459"/>
    </w:p>
    <w:p w14:paraId="12664F30" w14:textId="6D5D27E5" w:rsidR="00C0004E" w:rsidRPr="003C74D1" w:rsidRDefault="00C0004E" w:rsidP="00F44CBC">
      <w:pPr>
        <w:tabs>
          <w:tab w:val="left" w:pos="1800"/>
        </w:tabs>
        <w:spacing w:before="240" w:after="120"/>
        <w:ind w:left="1800" w:hanging="1800"/>
        <w:rPr>
          <w:rFonts w:ascii="Arial" w:hAnsi="Arial" w:cs="Arial"/>
          <w:b/>
          <w:color w:val="000000" w:themeColor="text1"/>
          <w:spacing w:val="-2"/>
          <w:sz w:val="22"/>
          <w:szCs w:val="22"/>
        </w:rPr>
      </w:pPr>
      <w:r w:rsidRPr="003C74D1">
        <w:rPr>
          <w:rFonts w:ascii="Arial" w:hAnsi="Arial" w:cs="Arial"/>
          <w:color w:val="000000" w:themeColor="text1"/>
          <w:spacing w:val="-2"/>
          <w:sz w:val="22"/>
          <w:szCs w:val="22"/>
        </w:rPr>
        <w:tab/>
      </w:r>
      <w:r w:rsidRPr="003C74D1">
        <w:rPr>
          <w:rFonts w:ascii="Arial" w:hAnsi="Arial" w:cs="Arial"/>
          <w:b/>
          <w:color w:val="000000" w:themeColor="text1"/>
          <w:spacing w:val="-2"/>
          <w:sz w:val="22"/>
          <w:szCs w:val="22"/>
        </w:rPr>
        <w:t xml:space="preserve">Option 1: </w:t>
      </w:r>
      <w:r w:rsidRPr="003C74D1">
        <w:rPr>
          <w:rFonts w:ascii="Arial" w:hAnsi="Arial" w:cs="Arial"/>
          <w:b/>
          <w:color w:val="000000" w:themeColor="text1"/>
          <w:spacing w:val="-2"/>
          <w:sz w:val="22"/>
          <w:szCs w:val="22"/>
        </w:rPr>
        <w:tab/>
      </w:r>
    </w:p>
    <w:p w14:paraId="79F89A3C" w14:textId="29D069AA" w:rsidR="00C0004E" w:rsidRPr="003C74D1" w:rsidRDefault="00C0004E" w:rsidP="00F44CBC">
      <w:pPr>
        <w:tabs>
          <w:tab w:val="left" w:pos="1800"/>
        </w:tabs>
        <w:spacing w:before="240" w:after="120"/>
        <w:ind w:left="1800" w:hanging="1800"/>
        <w:rPr>
          <w:rFonts w:ascii="Arial" w:hAnsi="Arial" w:cs="Arial"/>
          <w:color w:val="000000" w:themeColor="text1"/>
          <w:spacing w:val="-2"/>
          <w:sz w:val="22"/>
          <w:szCs w:val="22"/>
        </w:rPr>
      </w:pPr>
      <w:r w:rsidRPr="003C74D1">
        <w:rPr>
          <w:rFonts w:ascii="Arial" w:hAnsi="Arial" w:cs="Arial"/>
          <w:color w:val="000000" w:themeColor="text1"/>
          <w:spacing w:val="-2"/>
          <w:sz w:val="22"/>
          <w:szCs w:val="22"/>
        </w:rPr>
        <w:tab/>
        <w:t>(i) Minimum requirements for combined contract(s) shall be the aggregate requirements for each contract for which the Tenderer has submitted Tenders as follows, and N1, N2, N3, etc. shall be different contracts:</w:t>
      </w:r>
    </w:p>
    <w:p w14:paraId="5141D9AB" w14:textId="77777777" w:rsidR="00C0004E" w:rsidRPr="003C74D1" w:rsidRDefault="00C0004E" w:rsidP="00F44CBC">
      <w:pPr>
        <w:tabs>
          <w:tab w:val="left" w:pos="2160"/>
        </w:tabs>
        <w:spacing w:before="240" w:after="120"/>
        <w:ind w:left="2412"/>
        <w:rPr>
          <w:rFonts w:ascii="Arial" w:hAnsi="Arial" w:cs="Arial"/>
          <w:color w:val="000000" w:themeColor="text1"/>
          <w:spacing w:val="-2"/>
          <w:sz w:val="22"/>
          <w:szCs w:val="22"/>
        </w:rPr>
      </w:pPr>
      <w:r w:rsidRPr="003C74D1">
        <w:rPr>
          <w:rFonts w:ascii="Arial" w:hAnsi="Arial" w:cs="Arial"/>
          <w:color w:val="000000" w:themeColor="text1"/>
          <w:spacing w:val="-2"/>
          <w:sz w:val="22"/>
          <w:szCs w:val="22"/>
        </w:rPr>
        <w:t>Lot 1:  N1 contracts, each of minimum value V1;</w:t>
      </w:r>
    </w:p>
    <w:p w14:paraId="66486849" w14:textId="77777777" w:rsidR="00C0004E" w:rsidRPr="003C74D1" w:rsidRDefault="00C0004E" w:rsidP="00F44CBC">
      <w:pPr>
        <w:tabs>
          <w:tab w:val="left" w:pos="2160"/>
        </w:tabs>
        <w:spacing w:before="240" w:after="120"/>
        <w:ind w:left="2412"/>
        <w:rPr>
          <w:rFonts w:ascii="Arial" w:hAnsi="Arial" w:cs="Arial"/>
          <w:color w:val="000000" w:themeColor="text1"/>
          <w:spacing w:val="-2"/>
          <w:sz w:val="22"/>
          <w:szCs w:val="22"/>
        </w:rPr>
      </w:pPr>
      <w:r w:rsidRPr="003C74D1">
        <w:rPr>
          <w:rFonts w:ascii="Arial" w:hAnsi="Arial" w:cs="Arial"/>
          <w:color w:val="000000" w:themeColor="text1"/>
          <w:spacing w:val="-2"/>
          <w:sz w:val="22"/>
          <w:szCs w:val="22"/>
        </w:rPr>
        <w:t xml:space="preserve">Lot 2:  N2 contracts, each of minimum value V2; </w:t>
      </w:r>
    </w:p>
    <w:p w14:paraId="02D59955" w14:textId="77777777" w:rsidR="00C0004E" w:rsidRPr="003C74D1" w:rsidRDefault="00C0004E" w:rsidP="00F44CBC">
      <w:pPr>
        <w:tabs>
          <w:tab w:val="left" w:pos="2160"/>
        </w:tabs>
        <w:spacing w:before="240" w:after="120"/>
        <w:ind w:left="2412"/>
        <w:rPr>
          <w:rFonts w:ascii="Arial" w:hAnsi="Arial" w:cs="Arial"/>
          <w:color w:val="000000" w:themeColor="text1"/>
          <w:spacing w:val="-2"/>
          <w:sz w:val="22"/>
          <w:szCs w:val="22"/>
        </w:rPr>
      </w:pPr>
      <w:r w:rsidRPr="003C74D1">
        <w:rPr>
          <w:rFonts w:ascii="Arial" w:hAnsi="Arial" w:cs="Arial"/>
          <w:color w:val="000000" w:themeColor="text1"/>
          <w:spacing w:val="-2"/>
          <w:sz w:val="22"/>
          <w:szCs w:val="22"/>
        </w:rPr>
        <w:t xml:space="preserve">Lot 3:  N3 contracts, each of minimum value V3; </w:t>
      </w:r>
    </w:p>
    <w:p w14:paraId="5767F911" w14:textId="77777777" w:rsidR="00C0004E" w:rsidRPr="003C74D1" w:rsidRDefault="00C0004E" w:rsidP="00F44CBC">
      <w:pPr>
        <w:tabs>
          <w:tab w:val="left" w:pos="2160"/>
        </w:tabs>
        <w:spacing w:before="240" w:after="120"/>
        <w:ind w:left="2412"/>
        <w:rPr>
          <w:rFonts w:ascii="Arial" w:hAnsi="Arial" w:cs="Arial"/>
          <w:color w:val="000000" w:themeColor="text1"/>
          <w:spacing w:val="-2"/>
          <w:sz w:val="22"/>
          <w:szCs w:val="22"/>
        </w:rPr>
      </w:pPr>
      <w:r w:rsidRPr="003C74D1">
        <w:rPr>
          <w:rFonts w:ascii="Arial" w:hAnsi="Arial" w:cs="Arial"/>
          <w:color w:val="000000" w:themeColor="text1"/>
          <w:spacing w:val="-2"/>
          <w:sz w:val="22"/>
          <w:szCs w:val="22"/>
        </w:rPr>
        <w:t xml:space="preserve">----etc. </w:t>
      </w:r>
    </w:p>
    <w:p w14:paraId="4ACADAF1" w14:textId="77777777" w:rsidR="00C0004E" w:rsidRPr="003C74D1" w:rsidRDefault="00C0004E" w:rsidP="00F44CBC">
      <w:pPr>
        <w:tabs>
          <w:tab w:val="left" w:pos="2160"/>
        </w:tabs>
        <w:spacing w:before="240" w:after="120"/>
        <w:ind w:left="1800"/>
        <w:rPr>
          <w:rFonts w:ascii="Arial" w:hAnsi="Arial" w:cs="Arial"/>
          <w:color w:val="000000" w:themeColor="text1"/>
          <w:spacing w:val="-2"/>
          <w:sz w:val="22"/>
          <w:szCs w:val="22"/>
        </w:rPr>
      </w:pPr>
      <w:r w:rsidRPr="003C74D1">
        <w:rPr>
          <w:rFonts w:ascii="Arial" w:hAnsi="Arial" w:cs="Arial"/>
          <w:color w:val="000000" w:themeColor="text1"/>
          <w:spacing w:val="-2"/>
          <w:sz w:val="22"/>
          <w:szCs w:val="22"/>
        </w:rPr>
        <w:t>Or</w:t>
      </w:r>
    </w:p>
    <w:p w14:paraId="633E3141" w14:textId="10312FF7" w:rsidR="00C0004E" w:rsidRPr="003C74D1" w:rsidRDefault="00C0004E" w:rsidP="00F44CBC">
      <w:pPr>
        <w:tabs>
          <w:tab w:val="left" w:pos="1800"/>
        </w:tabs>
        <w:spacing w:before="240" w:after="120"/>
        <w:ind w:left="1800" w:hanging="1800"/>
        <w:rPr>
          <w:rFonts w:ascii="Arial" w:hAnsi="Arial" w:cs="Arial"/>
          <w:b/>
          <w:color w:val="000000" w:themeColor="text1"/>
          <w:spacing w:val="-2"/>
          <w:sz w:val="22"/>
          <w:szCs w:val="22"/>
        </w:rPr>
      </w:pPr>
      <w:r w:rsidRPr="003C74D1">
        <w:rPr>
          <w:rFonts w:ascii="Arial" w:hAnsi="Arial" w:cs="Arial"/>
          <w:color w:val="000000" w:themeColor="text1"/>
          <w:spacing w:val="-2"/>
          <w:sz w:val="22"/>
          <w:szCs w:val="22"/>
        </w:rPr>
        <w:tab/>
      </w:r>
      <w:r w:rsidRPr="003C74D1">
        <w:rPr>
          <w:rFonts w:ascii="Arial" w:hAnsi="Arial" w:cs="Arial"/>
          <w:b/>
          <w:color w:val="000000" w:themeColor="text1"/>
          <w:spacing w:val="-2"/>
          <w:sz w:val="22"/>
          <w:szCs w:val="22"/>
        </w:rPr>
        <w:t xml:space="preserve">Option 2: </w:t>
      </w:r>
      <w:r w:rsidRPr="003C74D1">
        <w:rPr>
          <w:rFonts w:ascii="Arial" w:hAnsi="Arial" w:cs="Arial"/>
          <w:b/>
          <w:color w:val="000000" w:themeColor="text1"/>
          <w:spacing w:val="-2"/>
          <w:sz w:val="22"/>
          <w:szCs w:val="22"/>
        </w:rPr>
        <w:tab/>
      </w:r>
    </w:p>
    <w:p w14:paraId="63F4856B" w14:textId="15077BE5" w:rsidR="00C0004E" w:rsidRPr="003C74D1" w:rsidRDefault="00C0004E" w:rsidP="00F44CBC">
      <w:pPr>
        <w:tabs>
          <w:tab w:val="left" w:pos="1800"/>
        </w:tabs>
        <w:spacing w:before="240" w:after="120"/>
        <w:ind w:left="1800" w:hanging="1800"/>
        <w:rPr>
          <w:rFonts w:ascii="Arial" w:hAnsi="Arial" w:cs="Arial"/>
          <w:color w:val="000000" w:themeColor="text1"/>
          <w:spacing w:val="-2"/>
          <w:sz w:val="22"/>
          <w:szCs w:val="22"/>
        </w:rPr>
      </w:pPr>
      <w:r w:rsidRPr="003C74D1">
        <w:rPr>
          <w:rFonts w:ascii="Arial" w:hAnsi="Arial" w:cs="Arial"/>
          <w:color w:val="000000" w:themeColor="text1"/>
          <w:spacing w:val="-2"/>
          <w:sz w:val="22"/>
          <w:szCs w:val="22"/>
        </w:rPr>
        <w:tab/>
        <w:t>(i) Minimum requirements for combined contract(s) shall be the aggregate requirements for each contract for which the Tenderer has submitted Tenders as follows, and N1,</w:t>
      </w:r>
      <w:r w:rsidR="00790B61">
        <w:rPr>
          <w:rFonts w:ascii="Arial" w:hAnsi="Arial" w:cs="Arial"/>
          <w:color w:val="000000" w:themeColor="text1"/>
          <w:spacing w:val="-2"/>
          <w:sz w:val="22"/>
          <w:szCs w:val="22"/>
        </w:rPr>
        <w:t xml:space="preserve"> </w:t>
      </w:r>
      <w:r w:rsidRPr="003C74D1">
        <w:rPr>
          <w:rFonts w:ascii="Arial" w:hAnsi="Arial" w:cs="Arial"/>
          <w:color w:val="000000" w:themeColor="text1"/>
          <w:spacing w:val="-2"/>
          <w:sz w:val="22"/>
          <w:szCs w:val="22"/>
        </w:rPr>
        <w:t>N2,N3, etc. shall be different contracts:</w:t>
      </w:r>
    </w:p>
    <w:p w14:paraId="36AF4EE9" w14:textId="77777777" w:rsidR="00C0004E" w:rsidRPr="003C74D1" w:rsidRDefault="00C0004E" w:rsidP="00F44CBC">
      <w:pPr>
        <w:tabs>
          <w:tab w:val="left" w:pos="2160"/>
        </w:tabs>
        <w:spacing w:before="240" w:after="120"/>
        <w:ind w:left="2412"/>
        <w:rPr>
          <w:rFonts w:ascii="Arial" w:hAnsi="Arial" w:cs="Arial"/>
          <w:color w:val="000000" w:themeColor="text1"/>
          <w:spacing w:val="-2"/>
          <w:sz w:val="22"/>
          <w:szCs w:val="22"/>
        </w:rPr>
      </w:pPr>
      <w:r w:rsidRPr="003C74D1">
        <w:rPr>
          <w:rFonts w:ascii="Arial" w:hAnsi="Arial" w:cs="Arial"/>
          <w:color w:val="000000" w:themeColor="text1"/>
          <w:spacing w:val="-2"/>
          <w:sz w:val="22"/>
          <w:szCs w:val="22"/>
        </w:rPr>
        <w:t>Lot 1:  N1 contracts, each of minimum value V1;</w:t>
      </w:r>
    </w:p>
    <w:p w14:paraId="7E730FD7" w14:textId="77777777" w:rsidR="00C0004E" w:rsidRPr="003C74D1" w:rsidRDefault="00C0004E" w:rsidP="00F44CBC">
      <w:pPr>
        <w:tabs>
          <w:tab w:val="left" w:pos="2160"/>
        </w:tabs>
        <w:spacing w:before="240" w:after="120"/>
        <w:ind w:left="2412"/>
        <w:rPr>
          <w:rFonts w:ascii="Arial" w:hAnsi="Arial" w:cs="Arial"/>
          <w:color w:val="000000" w:themeColor="text1"/>
          <w:spacing w:val="-2"/>
          <w:sz w:val="22"/>
          <w:szCs w:val="22"/>
        </w:rPr>
      </w:pPr>
      <w:r w:rsidRPr="003C74D1">
        <w:rPr>
          <w:rFonts w:ascii="Arial" w:hAnsi="Arial" w:cs="Arial"/>
          <w:color w:val="000000" w:themeColor="text1"/>
          <w:spacing w:val="-2"/>
          <w:sz w:val="22"/>
          <w:szCs w:val="22"/>
        </w:rPr>
        <w:t xml:space="preserve">Lot 2:  N2 contracts, each of minimum value V2; </w:t>
      </w:r>
    </w:p>
    <w:p w14:paraId="1F33AB16" w14:textId="77777777" w:rsidR="00C0004E" w:rsidRPr="003C74D1" w:rsidRDefault="00C0004E" w:rsidP="00F44CBC">
      <w:pPr>
        <w:tabs>
          <w:tab w:val="left" w:pos="2160"/>
        </w:tabs>
        <w:spacing w:before="240" w:after="120"/>
        <w:ind w:left="2412"/>
        <w:rPr>
          <w:rFonts w:ascii="Arial" w:hAnsi="Arial" w:cs="Arial"/>
          <w:color w:val="000000" w:themeColor="text1"/>
          <w:spacing w:val="-2"/>
          <w:sz w:val="22"/>
          <w:szCs w:val="22"/>
        </w:rPr>
      </w:pPr>
      <w:r w:rsidRPr="003C74D1">
        <w:rPr>
          <w:rFonts w:ascii="Arial" w:hAnsi="Arial" w:cs="Arial"/>
          <w:color w:val="000000" w:themeColor="text1"/>
          <w:spacing w:val="-2"/>
          <w:sz w:val="22"/>
          <w:szCs w:val="22"/>
        </w:rPr>
        <w:t xml:space="preserve">Lot 3:  N3 contracts, each of minimum value V3; </w:t>
      </w:r>
    </w:p>
    <w:p w14:paraId="1C3727C3" w14:textId="77777777" w:rsidR="00C0004E" w:rsidRPr="003C74D1" w:rsidRDefault="00C0004E" w:rsidP="00F44CBC">
      <w:pPr>
        <w:tabs>
          <w:tab w:val="left" w:pos="2160"/>
        </w:tabs>
        <w:spacing w:before="240" w:after="120"/>
        <w:ind w:left="2412"/>
        <w:rPr>
          <w:rFonts w:ascii="Arial" w:hAnsi="Arial" w:cs="Arial"/>
          <w:color w:val="000000" w:themeColor="text1"/>
          <w:spacing w:val="-2"/>
          <w:sz w:val="22"/>
          <w:szCs w:val="22"/>
        </w:rPr>
      </w:pPr>
      <w:r w:rsidRPr="003C74D1">
        <w:rPr>
          <w:rFonts w:ascii="Arial" w:hAnsi="Arial" w:cs="Arial"/>
          <w:color w:val="000000" w:themeColor="text1"/>
          <w:spacing w:val="-2"/>
          <w:sz w:val="22"/>
          <w:szCs w:val="22"/>
        </w:rPr>
        <w:t xml:space="preserve">----etc., </w:t>
      </w:r>
      <w:r w:rsidRPr="003C74D1">
        <w:rPr>
          <w:rFonts w:ascii="Arial" w:hAnsi="Arial" w:cs="Arial"/>
          <w:b/>
          <w:color w:val="000000" w:themeColor="text1"/>
          <w:spacing w:val="-2"/>
          <w:sz w:val="22"/>
          <w:szCs w:val="22"/>
        </w:rPr>
        <w:t>or</w:t>
      </w:r>
    </w:p>
    <w:p w14:paraId="0AFD233C" w14:textId="77777777" w:rsidR="00C0004E" w:rsidRPr="003C74D1" w:rsidRDefault="00C0004E" w:rsidP="00F44CBC">
      <w:pPr>
        <w:spacing w:before="240" w:after="120"/>
        <w:ind w:left="2160" w:hanging="360"/>
        <w:rPr>
          <w:rFonts w:ascii="Arial" w:hAnsi="Arial" w:cs="Arial"/>
          <w:color w:val="000000" w:themeColor="text1"/>
          <w:spacing w:val="-2"/>
          <w:sz w:val="22"/>
          <w:szCs w:val="22"/>
        </w:rPr>
      </w:pPr>
      <w:r w:rsidRPr="003C74D1">
        <w:rPr>
          <w:rFonts w:ascii="Arial" w:hAnsi="Arial" w:cs="Arial"/>
          <w:color w:val="000000" w:themeColor="text1"/>
          <w:spacing w:val="-2"/>
          <w:sz w:val="22"/>
          <w:szCs w:val="22"/>
        </w:rPr>
        <w:t>(ii) Lot 1:  N1 contracts, each of minimum value V1; or number of contracts less than N1, each of minimum value V1, but with total value of all contracts equal to or more than N1 x V1.</w:t>
      </w:r>
    </w:p>
    <w:p w14:paraId="2C3D5B89" w14:textId="77777777" w:rsidR="00C0004E" w:rsidRPr="003C74D1" w:rsidRDefault="00C0004E" w:rsidP="00F44CBC">
      <w:pPr>
        <w:spacing w:before="240" w:after="120"/>
        <w:ind w:left="2160"/>
        <w:rPr>
          <w:rFonts w:ascii="Arial" w:hAnsi="Arial" w:cs="Arial"/>
          <w:color w:val="000000" w:themeColor="text1"/>
          <w:spacing w:val="-2"/>
          <w:sz w:val="22"/>
          <w:szCs w:val="22"/>
        </w:rPr>
      </w:pPr>
      <w:r w:rsidRPr="003C74D1">
        <w:rPr>
          <w:rFonts w:ascii="Arial" w:hAnsi="Arial" w:cs="Arial"/>
          <w:color w:val="000000" w:themeColor="text1"/>
          <w:spacing w:val="-2"/>
          <w:sz w:val="22"/>
          <w:szCs w:val="22"/>
        </w:rPr>
        <w:t>Lot 2:  N2 contracts, each of minimum value V2; or number of contracts less than N2, each of minimum value V2, but with total value of all contracts equal to or more than N2 x V2.</w:t>
      </w:r>
    </w:p>
    <w:p w14:paraId="48ED6D16" w14:textId="77777777" w:rsidR="00C0004E" w:rsidRPr="003C74D1" w:rsidRDefault="00C0004E" w:rsidP="00F44CBC">
      <w:pPr>
        <w:spacing w:before="240" w:after="120"/>
        <w:ind w:left="2160"/>
        <w:rPr>
          <w:rFonts w:ascii="Arial" w:hAnsi="Arial" w:cs="Arial"/>
          <w:color w:val="000000" w:themeColor="text1"/>
          <w:spacing w:val="-2"/>
          <w:sz w:val="22"/>
          <w:szCs w:val="22"/>
        </w:rPr>
      </w:pPr>
      <w:r w:rsidRPr="003C74D1">
        <w:rPr>
          <w:rFonts w:ascii="Arial" w:hAnsi="Arial" w:cs="Arial"/>
          <w:color w:val="000000" w:themeColor="text1"/>
          <w:spacing w:val="-2"/>
          <w:sz w:val="22"/>
          <w:szCs w:val="22"/>
        </w:rPr>
        <w:t>Lot 3:  N3 contracts, each of minimum value V3; or number of contracts less than N3, each of minimum value V3, but with total value of all contracts equal to or more than N3 x V3.</w:t>
      </w:r>
    </w:p>
    <w:p w14:paraId="577EC86C" w14:textId="77777777" w:rsidR="00C0004E" w:rsidRPr="003C74D1" w:rsidRDefault="00C0004E" w:rsidP="00F44CBC">
      <w:pPr>
        <w:spacing w:before="240" w:after="120"/>
        <w:ind w:left="2160"/>
        <w:rPr>
          <w:rFonts w:ascii="Arial" w:hAnsi="Arial" w:cs="Arial"/>
          <w:color w:val="000000" w:themeColor="text1"/>
          <w:spacing w:val="-2"/>
          <w:sz w:val="22"/>
          <w:szCs w:val="22"/>
        </w:rPr>
      </w:pPr>
      <w:r w:rsidRPr="003C74D1">
        <w:rPr>
          <w:rFonts w:ascii="Arial" w:hAnsi="Arial" w:cs="Arial"/>
          <w:color w:val="000000" w:themeColor="text1"/>
          <w:spacing w:val="-2"/>
          <w:sz w:val="22"/>
          <w:szCs w:val="22"/>
        </w:rPr>
        <w:t>----etc.,</w:t>
      </w:r>
    </w:p>
    <w:p w14:paraId="35DBB27F" w14:textId="77777777" w:rsidR="00C0004E" w:rsidRPr="003C74D1" w:rsidRDefault="00C0004E" w:rsidP="00F44CBC">
      <w:pPr>
        <w:tabs>
          <w:tab w:val="left" w:pos="1800"/>
        </w:tabs>
        <w:spacing w:before="240" w:after="120"/>
        <w:ind w:left="576" w:firstLine="36"/>
        <w:rPr>
          <w:rFonts w:ascii="Arial" w:hAnsi="Arial" w:cs="Arial"/>
          <w:b/>
          <w:bCs/>
          <w:iCs/>
          <w:color w:val="000000" w:themeColor="text1"/>
          <w:spacing w:val="-2"/>
          <w:sz w:val="22"/>
          <w:szCs w:val="22"/>
        </w:rPr>
      </w:pPr>
      <w:r w:rsidRPr="003C74D1">
        <w:rPr>
          <w:rFonts w:ascii="Arial" w:hAnsi="Arial" w:cs="Arial"/>
          <w:color w:val="000000" w:themeColor="text1"/>
          <w:spacing w:val="-2"/>
          <w:sz w:val="22"/>
          <w:szCs w:val="22"/>
        </w:rPr>
        <w:tab/>
        <w:t>Or</w:t>
      </w:r>
    </w:p>
    <w:p w14:paraId="485B951E" w14:textId="50DF03DB" w:rsidR="00C0004E" w:rsidRPr="003C74D1" w:rsidRDefault="00C0004E" w:rsidP="00F44CBC">
      <w:pPr>
        <w:tabs>
          <w:tab w:val="left" w:pos="1800"/>
        </w:tabs>
        <w:spacing w:before="240" w:after="120"/>
        <w:ind w:left="1800" w:hanging="1800"/>
        <w:rPr>
          <w:rFonts w:ascii="Arial" w:hAnsi="Arial" w:cs="Arial"/>
          <w:b/>
          <w:color w:val="000000" w:themeColor="text1"/>
          <w:spacing w:val="-2"/>
          <w:sz w:val="22"/>
          <w:szCs w:val="22"/>
        </w:rPr>
      </w:pPr>
      <w:r w:rsidRPr="003C74D1">
        <w:rPr>
          <w:rFonts w:ascii="Arial" w:hAnsi="Arial" w:cs="Arial"/>
          <w:color w:val="000000" w:themeColor="text1"/>
          <w:spacing w:val="-2"/>
          <w:sz w:val="22"/>
          <w:szCs w:val="22"/>
        </w:rPr>
        <w:tab/>
      </w:r>
      <w:r w:rsidRPr="003C74D1">
        <w:rPr>
          <w:rFonts w:ascii="Arial" w:hAnsi="Arial" w:cs="Arial"/>
          <w:b/>
          <w:color w:val="000000" w:themeColor="text1"/>
          <w:spacing w:val="-2"/>
          <w:sz w:val="22"/>
          <w:szCs w:val="22"/>
        </w:rPr>
        <w:t xml:space="preserve">Option 3: </w:t>
      </w:r>
      <w:r w:rsidRPr="003C74D1">
        <w:rPr>
          <w:rFonts w:ascii="Arial" w:hAnsi="Arial" w:cs="Arial"/>
          <w:b/>
          <w:color w:val="000000" w:themeColor="text1"/>
          <w:spacing w:val="-2"/>
          <w:sz w:val="22"/>
          <w:szCs w:val="22"/>
        </w:rPr>
        <w:tab/>
      </w:r>
    </w:p>
    <w:p w14:paraId="7C7477B6" w14:textId="16A3D32F" w:rsidR="00C0004E" w:rsidRPr="003C74D1" w:rsidRDefault="00C0004E" w:rsidP="00F44CBC">
      <w:pPr>
        <w:tabs>
          <w:tab w:val="left" w:pos="1800"/>
        </w:tabs>
        <w:spacing w:before="240" w:after="120"/>
        <w:ind w:left="1800" w:hanging="1800"/>
        <w:rPr>
          <w:rFonts w:ascii="Arial" w:hAnsi="Arial" w:cs="Arial"/>
          <w:color w:val="000000" w:themeColor="text1"/>
          <w:spacing w:val="-2"/>
          <w:sz w:val="22"/>
          <w:szCs w:val="22"/>
        </w:rPr>
      </w:pPr>
      <w:r w:rsidRPr="003C74D1">
        <w:rPr>
          <w:rFonts w:ascii="Arial" w:hAnsi="Arial" w:cs="Arial"/>
          <w:color w:val="000000" w:themeColor="text1"/>
          <w:spacing w:val="-2"/>
          <w:sz w:val="22"/>
          <w:szCs w:val="22"/>
        </w:rPr>
        <w:lastRenderedPageBreak/>
        <w:tab/>
        <w:t>(i) Minimum requirements for combined contract(s) shall be the aggregate requirements for each contract for which the Tenderer has Tender for as follows, and N1, N2, N3, etc. shall be different contracts:</w:t>
      </w:r>
    </w:p>
    <w:p w14:paraId="1B217CD4" w14:textId="77777777" w:rsidR="00C0004E" w:rsidRPr="003C74D1" w:rsidRDefault="00C0004E" w:rsidP="00F44CBC">
      <w:pPr>
        <w:tabs>
          <w:tab w:val="left" w:pos="2160"/>
        </w:tabs>
        <w:spacing w:before="240" w:after="120"/>
        <w:ind w:left="2412"/>
        <w:rPr>
          <w:rFonts w:ascii="Arial" w:hAnsi="Arial" w:cs="Arial"/>
          <w:color w:val="000000" w:themeColor="text1"/>
          <w:spacing w:val="-2"/>
          <w:sz w:val="22"/>
          <w:szCs w:val="22"/>
        </w:rPr>
      </w:pPr>
      <w:r w:rsidRPr="003C74D1">
        <w:rPr>
          <w:rFonts w:ascii="Arial" w:hAnsi="Arial" w:cs="Arial"/>
          <w:color w:val="000000" w:themeColor="text1"/>
          <w:spacing w:val="-2"/>
          <w:sz w:val="22"/>
          <w:szCs w:val="22"/>
        </w:rPr>
        <w:t>Lot 1:  N1 contracts, each of minimum value V1;</w:t>
      </w:r>
    </w:p>
    <w:p w14:paraId="6EBE804B" w14:textId="77777777" w:rsidR="00C0004E" w:rsidRPr="003C74D1" w:rsidRDefault="00C0004E" w:rsidP="00F44CBC">
      <w:pPr>
        <w:tabs>
          <w:tab w:val="left" w:pos="2160"/>
        </w:tabs>
        <w:spacing w:before="240" w:after="120"/>
        <w:ind w:left="2412"/>
        <w:rPr>
          <w:rFonts w:ascii="Arial" w:hAnsi="Arial" w:cs="Arial"/>
          <w:color w:val="000000" w:themeColor="text1"/>
          <w:spacing w:val="-2"/>
          <w:sz w:val="22"/>
          <w:szCs w:val="22"/>
        </w:rPr>
      </w:pPr>
      <w:r w:rsidRPr="003C74D1">
        <w:rPr>
          <w:rFonts w:ascii="Arial" w:hAnsi="Arial" w:cs="Arial"/>
          <w:color w:val="000000" w:themeColor="text1"/>
          <w:spacing w:val="-2"/>
          <w:sz w:val="22"/>
          <w:szCs w:val="22"/>
        </w:rPr>
        <w:t xml:space="preserve">Lot 2:  N2 contracts, each of minimum value V2; </w:t>
      </w:r>
    </w:p>
    <w:p w14:paraId="1D4CAEB1" w14:textId="77777777" w:rsidR="00C0004E" w:rsidRPr="003C74D1" w:rsidRDefault="00C0004E" w:rsidP="00F44CBC">
      <w:pPr>
        <w:tabs>
          <w:tab w:val="left" w:pos="2160"/>
        </w:tabs>
        <w:spacing w:before="240" w:after="120"/>
        <w:ind w:left="2412"/>
        <w:rPr>
          <w:rFonts w:ascii="Arial" w:hAnsi="Arial" w:cs="Arial"/>
          <w:color w:val="000000" w:themeColor="text1"/>
          <w:spacing w:val="-2"/>
          <w:sz w:val="22"/>
          <w:szCs w:val="22"/>
        </w:rPr>
      </w:pPr>
      <w:r w:rsidRPr="003C74D1">
        <w:rPr>
          <w:rFonts w:ascii="Arial" w:hAnsi="Arial" w:cs="Arial"/>
          <w:color w:val="000000" w:themeColor="text1"/>
          <w:spacing w:val="-2"/>
          <w:sz w:val="22"/>
          <w:szCs w:val="22"/>
        </w:rPr>
        <w:t xml:space="preserve">Lot 3:  N3 contracts, each of minimum value V3; </w:t>
      </w:r>
    </w:p>
    <w:p w14:paraId="21D67014" w14:textId="77777777" w:rsidR="00C0004E" w:rsidRPr="003C74D1" w:rsidRDefault="00C0004E" w:rsidP="00F44CBC">
      <w:pPr>
        <w:tabs>
          <w:tab w:val="left" w:pos="2160"/>
        </w:tabs>
        <w:spacing w:before="240" w:after="120"/>
        <w:ind w:left="2412"/>
        <w:rPr>
          <w:rFonts w:ascii="Arial" w:hAnsi="Arial" w:cs="Arial"/>
          <w:color w:val="000000" w:themeColor="text1"/>
          <w:spacing w:val="-2"/>
          <w:sz w:val="22"/>
          <w:szCs w:val="22"/>
        </w:rPr>
      </w:pPr>
      <w:r w:rsidRPr="003C74D1">
        <w:rPr>
          <w:rFonts w:ascii="Arial" w:hAnsi="Arial" w:cs="Arial"/>
          <w:color w:val="000000" w:themeColor="text1"/>
          <w:spacing w:val="-2"/>
          <w:sz w:val="22"/>
          <w:szCs w:val="22"/>
        </w:rPr>
        <w:t xml:space="preserve">----etc., </w:t>
      </w:r>
      <w:r w:rsidRPr="003C74D1">
        <w:rPr>
          <w:rFonts w:ascii="Arial" w:hAnsi="Arial" w:cs="Arial"/>
          <w:b/>
          <w:color w:val="000000" w:themeColor="text1"/>
          <w:spacing w:val="-2"/>
          <w:sz w:val="22"/>
          <w:szCs w:val="22"/>
        </w:rPr>
        <w:t>or</w:t>
      </w:r>
    </w:p>
    <w:p w14:paraId="3A967673" w14:textId="77777777" w:rsidR="00C0004E" w:rsidRPr="003C74D1" w:rsidRDefault="00C0004E" w:rsidP="00F44CBC">
      <w:pPr>
        <w:tabs>
          <w:tab w:val="left" w:pos="2160"/>
        </w:tabs>
        <w:spacing w:before="240" w:after="120"/>
        <w:ind w:left="2160" w:hanging="360"/>
        <w:rPr>
          <w:rFonts w:ascii="Arial" w:hAnsi="Arial" w:cs="Arial"/>
          <w:color w:val="000000" w:themeColor="text1"/>
          <w:spacing w:val="-2"/>
          <w:sz w:val="22"/>
          <w:szCs w:val="22"/>
        </w:rPr>
      </w:pPr>
      <w:r w:rsidRPr="003C74D1">
        <w:rPr>
          <w:rFonts w:ascii="Arial" w:hAnsi="Arial" w:cs="Arial"/>
          <w:color w:val="000000" w:themeColor="text1"/>
          <w:spacing w:val="-2"/>
          <w:sz w:val="22"/>
          <w:szCs w:val="22"/>
        </w:rPr>
        <w:t>(ii) Lot 1:  N1 contracts, each of minimum value V1; or number of contracts less than N1, each of minimum value V1, but with total value of all contracts equal to or more than N1 x V1.</w:t>
      </w:r>
    </w:p>
    <w:p w14:paraId="394AE2AF" w14:textId="77777777" w:rsidR="00C0004E" w:rsidRPr="003C74D1" w:rsidRDefault="00C0004E" w:rsidP="00F44CBC">
      <w:pPr>
        <w:tabs>
          <w:tab w:val="left" w:pos="2160"/>
        </w:tabs>
        <w:spacing w:before="240" w:after="120"/>
        <w:ind w:left="2160"/>
        <w:rPr>
          <w:rFonts w:ascii="Arial" w:hAnsi="Arial" w:cs="Arial"/>
          <w:color w:val="000000" w:themeColor="text1"/>
          <w:spacing w:val="-2"/>
          <w:sz w:val="22"/>
          <w:szCs w:val="22"/>
        </w:rPr>
      </w:pPr>
      <w:r w:rsidRPr="003C74D1">
        <w:rPr>
          <w:rFonts w:ascii="Arial" w:hAnsi="Arial" w:cs="Arial"/>
          <w:color w:val="000000" w:themeColor="text1"/>
          <w:spacing w:val="-2"/>
          <w:sz w:val="22"/>
          <w:szCs w:val="22"/>
        </w:rPr>
        <w:t>Lot 2:  N2 contracts, each of minimum value V2; or number of contracts less than N2, each of minimum value V2, but with total value of all contracts equal to or more than N2 x V2.</w:t>
      </w:r>
    </w:p>
    <w:p w14:paraId="08E7234D" w14:textId="77777777" w:rsidR="00C0004E" w:rsidRPr="003C74D1" w:rsidRDefault="00C0004E" w:rsidP="00F44CBC">
      <w:pPr>
        <w:tabs>
          <w:tab w:val="left" w:pos="2160"/>
        </w:tabs>
        <w:spacing w:before="240" w:after="120"/>
        <w:ind w:left="2160"/>
        <w:rPr>
          <w:rFonts w:ascii="Arial" w:hAnsi="Arial" w:cs="Arial"/>
          <w:color w:val="000000" w:themeColor="text1"/>
          <w:spacing w:val="-2"/>
          <w:sz w:val="22"/>
          <w:szCs w:val="22"/>
        </w:rPr>
      </w:pPr>
      <w:r w:rsidRPr="003C74D1">
        <w:rPr>
          <w:rFonts w:ascii="Arial" w:hAnsi="Arial" w:cs="Arial"/>
          <w:color w:val="000000" w:themeColor="text1"/>
          <w:spacing w:val="-2"/>
          <w:sz w:val="22"/>
          <w:szCs w:val="22"/>
        </w:rPr>
        <w:t>Lot 3:  N3 contracts, each of minimum value V3; or number of contracts less than N3, each of minimum value V3, but with total value of all contracts equal to or more than N3 x V3.</w:t>
      </w:r>
    </w:p>
    <w:p w14:paraId="2641FEA4" w14:textId="77777777" w:rsidR="00C0004E" w:rsidRPr="003C74D1" w:rsidRDefault="00C0004E" w:rsidP="00F44CBC">
      <w:pPr>
        <w:tabs>
          <w:tab w:val="left" w:pos="2160"/>
        </w:tabs>
        <w:spacing w:before="240" w:after="120"/>
        <w:ind w:left="2160"/>
        <w:rPr>
          <w:rFonts w:ascii="Arial" w:hAnsi="Arial" w:cs="Arial"/>
          <w:color w:val="000000" w:themeColor="text1"/>
          <w:spacing w:val="-2"/>
          <w:sz w:val="22"/>
          <w:szCs w:val="22"/>
        </w:rPr>
      </w:pPr>
      <w:r w:rsidRPr="003C74D1">
        <w:rPr>
          <w:rFonts w:ascii="Arial" w:hAnsi="Arial" w:cs="Arial"/>
          <w:color w:val="000000" w:themeColor="text1"/>
          <w:spacing w:val="-2"/>
          <w:sz w:val="22"/>
          <w:szCs w:val="22"/>
        </w:rPr>
        <w:t xml:space="preserve">----etc., </w:t>
      </w:r>
      <w:r w:rsidRPr="003C74D1">
        <w:rPr>
          <w:rFonts w:ascii="Arial" w:hAnsi="Arial" w:cs="Arial"/>
          <w:b/>
          <w:color w:val="000000" w:themeColor="text1"/>
          <w:spacing w:val="-2"/>
          <w:sz w:val="22"/>
          <w:szCs w:val="22"/>
        </w:rPr>
        <w:t>or</w:t>
      </w:r>
    </w:p>
    <w:p w14:paraId="4CD29FDC" w14:textId="590A6474" w:rsidR="00C0004E" w:rsidRPr="003C74D1" w:rsidRDefault="00C0004E" w:rsidP="00F44CBC">
      <w:pPr>
        <w:tabs>
          <w:tab w:val="left" w:pos="2160"/>
        </w:tabs>
        <w:spacing w:before="240" w:after="120"/>
        <w:ind w:left="2160" w:hanging="360"/>
        <w:rPr>
          <w:rFonts w:ascii="Arial" w:hAnsi="Arial" w:cs="Arial"/>
          <w:color w:val="000000" w:themeColor="text1"/>
          <w:spacing w:val="-2"/>
          <w:sz w:val="22"/>
          <w:szCs w:val="22"/>
        </w:rPr>
      </w:pPr>
      <w:r w:rsidRPr="003C74D1">
        <w:rPr>
          <w:rFonts w:ascii="Arial" w:hAnsi="Arial" w:cs="Arial"/>
          <w:color w:val="000000" w:themeColor="text1"/>
          <w:spacing w:val="-2"/>
          <w:sz w:val="22"/>
          <w:szCs w:val="22"/>
        </w:rPr>
        <w:t>(iii) Subject to compliance as per (ii) above with respect to minimum value of single contract for each lot, total number of contracts is less than (N1 + N2 + N3 + …) but the total value of all such contracts is equal to or more than (N1 x V1 + N2 x V2 + N3 x V3 + …).</w:t>
      </w:r>
    </w:p>
    <w:p w14:paraId="7AD98FC4" w14:textId="22FC24DD" w:rsidR="00C0004E" w:rsidRPr="003C74D1" w:rsidRDefault="00C0004E" w:rsidP="00F44CBC">
      <w:pPr>
        <w:pStyle w:val="Outline4"/>
        <w:rPr>
          <w:rFonts w:ascii="Arial" w:hAnsi="Arial" w:cs="Arial"/>
          <w:sz w:val="22"/>
          <w:szCs w:val="22"/>
        </w:rPr>
      </w:pPr>
    </w:p>
    <w:p w14:paraId="175E534A" w14:textId="3E1F0A40" w:rsidR="008725B4" w:rsidRPr="003C74D1" w:rsidRDefault="008725B4" w:rsidP="00F44CBC">
      <w:pPr>
        <w:spacing w:before="240" w:after="120"/>
        <w:jc w:val="left"/>
        <w:rPr>
          <w:rFonts w:ascii="Arial" w:hAnsi="Arial" w:cs="Arial"/>
          <w:b/>
          <w:color w:val="000000" w:themeColor="text1"/>
          <w:sz w:val="22"/>
          <w:szCs w:val="22"/>
        </w:rPr>
        <w:sectPr w:rsidR="008725B4" w:rsidRPr="003C74D1" w:rsidSect="00C65BF6">
          <w:headerReference w:type="even" r:id="rId51"/>
          <w:headerReference w:type="default" r:id="rId52"/>
          <w:headerReference w:type="first" r:id="rId53"/>
          <w:footnotePr>
            <w:numRestart w:val="eachSect"/>
          </w:footnotePr>
          <w:endnotePr>
            <w:numFmt w:val="decimal"/>
          </w:endnotePr>
          <w:type w:val="oddPage"/>
          <w:pgSz w:w="12240" w:h="15840" w:code="1"/>
          <w:pgMar w:top="1440" w:right="1440" w:bottom="1440" w:left="1440" w:header="720" w:footer="720" w:gutter="0"/>
          <w:cols w:space="720"/>
          <w:titlePg/>
        </w:sectPr>
      </w:pPr>
    </w:p>
    <w:p w14:paraId="18AE0C30" w14:textId="3F2EE5B6" w:rsidR="00C0004E" w:rsidRPr="003C74D1" w:rsidRDefault="00C0004E" w:rsidP="00F44CBC">
      <w:pPr>
        <w:suppressAutoHyphens/>
        <w:spacing w:before="240" w:after="240"/>
        <w:jc w:val="left"/>
        <w:rPr>
          <w:rFonts w:ascii="Arial" w:hAnsi="Arial" w:cs="Arial"/>
          <w:b/>
          <w:sz w:val="22"/>
          <w:szCs w:val="22"/>
        </w:rPr>
      </w:pPr>
      <w:r w:rsidRPr="003C74D1">
        <w:rPr>
          <w:rFonts w:ascii="Arial" w:hAnsi="Arial" w:cs="Arial"/>
          <w:b/>
          <w:sz w:val="22"/>
          <w:szCs w:val="22"/>
        </w:rPr>
        <w:lastRenderedPageBreak/>
        <w:t xml:space="preserve">3. </w:t>
      </w:r>
      <w:bookmarkStart w:id="460" w:name="_Toc333569796"/>
      <w:r w:rsidRPr="003C74D1">
        <w:rPr>
          <w:rFonts w:ascii="Arial" w:hAnsi="Arial" w:cs="Arial"/>
          <w:b/>
          <w:sz w:val="22"/>
          <w:szCs w:val="22"/>
        </w:rPr>
        <w:t>Qualification</w:t>
      </w:r>
      <w:bookmarkEnd w:id="460"/>
      <w:r w:rsidR="00955399" w:rsidRPr="003C74D1">
        <w:rPr>
          <w:rFonts w:ascii="Arial" w:hAnsi="Arial" w:cs="Arial"/>
          <w:b/>
          <w:sz w:val="22"/>
          <w:szCs w:val="22"/>
        </w:rPr>
        <w:t xml:space="preserve"> Criteria</w:t>
      </w: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5"/>
        <w:gridCol w:w="1710"/>
        <w:gridCol w:w="3420"/>
        <w:gridCol w:w="1620"/>
        <w:gridCol w:w="1530"/>
        <w:gridCol w:w="1530"/>
        <w:gridCol w:w="1440"/>
        <w:gridCol w:w="1733"/>
      </w:tblGrid>
      <w:tr w:rsidR="00C0004E" w:rsidRPr="00F44CBC" w14:paraId="00DF8CE9" w14:textId="77777777" w:rsidTr="00C65BF6">
        <w:trPr>
          <w:tblHeader/>
        </w:trPr>
        <w:tc>
          <w:tcPr>
            <w:tcW w:w="5755" w:type="dxa"/>
            <w:gridSpan w:val="3"/>
            <w:shd w:val="clear" w:color="auto" w:fill="000000" w:themeFill="text1"/>
            <w:vAlign w:val="center"/>
          </w:tcPr>
          <w:p w14:paraId="681639CB" w14:textId="77777777" w:rsidR="00C0004E" w:rsidRPr="003C74D1" w:rsidRDefault="00C0004E" w:rsidP="00F44CBC">
            <w:pPr>
              <w:spacing w:before="31" w:after="31"/>
              <w:jc w:val="center"/>
              <w:rPr>
                <w:rFonts w:ascii="Arial" w:hAnsi="Arial" w:cs="Arial"/>
                <w:b/>
                <w:color w:val="FFFFFF" w:themeColor="background1"/>
                <w:sz w:val="22"/>
                <w:szCs w:val="22"/>
              </w:rPr>
            </w:pPr>
            <w:bookmarkStart w:id="461" w:name="_Toc325722785"/>
            <w:r w:rsidRPr="003C74D1">
              <w:rPr>
                <w:rFonts w:ascii="Arial" w:hAnsi="Arial" w:cs="Arial"/>
                <w:b/>
                <w:color w:val="FFFFFF" w:themeColor="background1"/>
                <w:sz w:val="22"/>
                <w:szCs w:val="22"/>
              </w:rPr>
              <w:t>Eligibility and Qualification Criteria</w:t>
            </w:r>
            <w:bookmarkEnd w:id="461"/>
          </w:p>
        </w:tc>
        <w:tc>
          <w:tcPr>
            <w:tcW w:w="6120" w:type="dxa"/>
            <w:gridSpan w:val="4"/>
            <w:shd w:val="clear" w:color="auto" w:fill="000000" w:themeFill="text1"/>
            <w:vAlign w:val="center"/>
          </w:tcPr>
          <w:p w14:paraId="37B40EF7" w14:textId="77777777" w:rsidR="00C0004E" w:rsidRPr="003C74D1" w:rsidRDefault="00C0004E" w:rsidP="00F44CBC">
            <w:pPr>
              <w:spacing w:before="31" w:after="31"/>
              <w:jc w:val="center"/>
              <w:rPr>
                <w:rFonts w:ascii="Arial" w:hAnsi="Arial" w:cs="Arial"/>
                <w:b/>
                <w:color w:val="FFFFFF" w:themeColor="background1"/>
                <w:sz w:val="22"/>
                <w:szCs w:val="22"/>
              </w:rPr>
            </w:pPr>
            <w:bookmarkStart w:id="462" w:name="_Toc325722786"/>
            <w:r w:rsidRPr="003C74D1">
              <w:rPr>
                <w:rFonts w:ascii="Arial" w:hAnsi="Arial" w:cs="Arial"/>
                <w:b/>
                <w:color w:val="FFFFFF" w:themeColor="background1"/>
                <w:sz w:val="22"/>
                <w:szCs w:val="22"/>
              </w:rPr>
              <w:t>Compliance Requirements</w:t>
            </w:r>
            <w:bookmarkEnd w:id="462"/>
          </w:p>
        </w:tc>
        <w:tc>
          <w:tcPr>
            <w:tcW w:w="1733" w:type="dxa"/>
            <w:shd w:val="clear" w:color="auto" w:fill="000000" w:themeFill="text1"/>
            <w:vAlign w:val="center"/>
          </w:tcPr>
          <w:p w14:paraId="11AEFAFE" w14:textId="77777777" w:rsidR="00C0004E" w:rsidRPr="003C74D1" w:rsidRDefault="00C0004E" w:rsidP="003C74D1">
            <w:pPr>
              <w:spacing w:before="31" w:after="31"/>
              <w:ind w:right="-97"/>
              <w:jc w:val="center"/>
              <w:rPr>
                <w:rFonts w:ascii="Arial" w:hAnsi="Arial" w:cs="Arial"/>
                <w:b/>
                <w:color w:val="FFFFFF" w:themeColor="background1"/>
                <w:sz w:val="22"/>
                <w:szCs w:val="22"/>
              </w:rPr>
            </w:pPr>
            <w:bookmarkStart w:id="463" w:name="_Toc325722787"/>
            <w:r w:rsidRPr="003C74D1">
              <w:rPr>
                <w:rFonts w:ascii="Arial" w:hAnsi="Arial" w:cs="Arial"/>
                <w:b/>
                <w:color w:val="FFFFFF" w:themeColor="background1"/>
                <w:sz w:val="22"/>
                <w:szCs w:val="22"/>
              </w:rPr>
              <w:t>Documentation</w:t>
            </w:r>
            <w:bookmarkEnd w:id="463"/>
          </w:p>
        </w:tc>
      </w:tr>
      <w:tr w:rsidR="00C0004E" w:rsidRPr="00F44CBC" w14:paraId="2A0EFC45" w14:textId="77777777" w:rsidTr="00C65BF6">
        <w:trPr>
          <w:tblHeader/>
        </w:trPr>
        <w:tc>
          <w:tcPr>
            <w:tcW w:w="625" w:type="dxa"/>
            <w:vMerge w:val="restart"/>
            <w:shd w:val="clear" w:color="auto" w:fill="D9D9D9" w:themeFill="background1" w:themeFillShade="D9"/>
          </w:tcPr>
          <w:p w14:paraId="1B2D87AF" w14:textId="5F964CF4" w:rsidR="00C0004E" w:rsidRPr="003C74D1" w:rsidRDefault="00C0004E" w:rsidP="00F44CBC">
            <w:pPr>
              <w:jc w:val="center"/>
              <w:rPr>
                <w:rFonts w:ascii="Arial" w:hAnsi="Arial" w:cs="Arial"/>
                <w:b/>
                <w:sz w:val="22"/>
                <w:szCs w:val="22"/>
              </w:rPr>
            </w:pPr>
            <w:bookmarkStart w:id="464" w:name="_Toc325722788"/>
            <w:r w:rsidRPr="003C74D1">
              <w:rPr>
                <w:rFonts w:ascii="Arial" w:hAnsi="Arial" w:cs="Arial"/>
                <w:b/>
                <w:sz w:val="22"/>
                <w:szCs w:val="22"/>
              </w:rPr>
              <w:t>No.</w:t>
            </w:r>
            <w:bookmarkEnd w:id="464"/>
          </w:p>
        </w:tc>
        <w:tc>
          <w:tcPr>
            <w:tcW w:w="1710" w:type="dxa"/>
            <w:vMerge w:val="restart"/>
            <w:shd w:val="clear" w:color="auto" w:fill="D9D9D9" w:themeFill="background1" w:themeFillShade="D9"/>
          </w:tcPr>
          <w:p w14:paraId="3CBB1187" w14:textId="77777777" w:rsidR="00C0004E" w:rsidRPr="003C74D1" w:rsidRDefault="00C0004E" w:rsidP="00F44CBC">
            <w:pPr>
              <w:spacing w:before="31" w:after="31"/>
              <w:jc w:val="center"/>
              <w:rPr>
                <w:rFonts w:ascii="Arial" w:hAnsi="Arial" w:cs="Arial"/>
                <w:b/>
                <w:sz w:val="22"/>
                <w:szCs w:val="22"/>
              </w:rPr>
            </w:pPr>
            <w:bookmarkStart w:id="465" w:name="_Toc325722789"/>
            <w:r w:rsidRPr="003C74D1">
              <w:rPr>
                <w:rFonts w:ascii="Arial" w:hAnsi="Arial" w:cs="Arial"/>
                <w:b/>
                <w:sz w:val="22"/>
                <w:szCs w:val="22"/>
              </w:rPr>
              <w:t>Subject</w:t>
            </w:r>
            <w:bookmarkEnd w:id="465"/>
          </w:p>
        </w:tc>
        <w:tc>
          <w:tcPr>
            <w:tcW w:w="3420" w:type="dxa"/>
            <w:vMerge w:val="restart"/>
            <w:shd w:val="clear" w:color="auto" w:fill="D9D9D9" w:themeFill="background1" w:themeFillShade="D9"/>
          </w:tcPr>
          <w:p w14:paraId="6F9C3BEC" w14:textId="77777777" w:rsidR="00C0004E" w:rsidRPr="003C74D1" w:rsidRDefault="00C0004E" w:rsidP="00F44CBC">
            <w:pPr>
              <w:spacing w:before="31" w:after="31"/>
              <w:jc w:val="center"/>
              <w:rPr>
                <w:rFonts w:ascii="Arial" w:hAnsi="Arial" w:cs="Arial"/>
                <w:b/>
                <w:sz w:val="22"/>
                <w:szCs w:val="22"/>
              </w:rPr>
            </w:pPr>
            <w:bookmarkStart w:id="466" w:name="_Toc325722790"/>
            <w:r w:rsidRPr="003C74D1">
              <w:rPr>
                <w:rFonts w:ascii="Arial" w:hAnsi="Arial" w:cs="Arial"/>
                <w:b/>
                <w:sz w:val="22"/>
                <w:szCs w:val="22"/>
              </w:rPr>
              <w:t>Requirement</w:t>
            </w:r>
            <w:bookmarkEnd w:id="466"/>
          </w:p>
        </w:tc>
        <w:tc>
          <w:tcPr>
            <w:tcW w:w="1620" w:type="dxa"/>
            <w:vMerge w:val="restart"/>
            <w:shd w:val="clear" w:color="auto" w:fill="D9D9D9" w:themeFill="background1" w:themeFillShade="D9"/>
          </w:tcPr>
          <w:p w14:paraId="57B3C704" w14:textId="77777777" w:rsidR="00C0004E" w:rsidRPr="003C74D1" w:rsidRDefault="00C0004E" w:rsidP="00F44CBC">
            <w:pPr>
              <w:spacing w:before="31" w:after="31"/>
              <w:jc w:val="center"/>
              <w:rPr>
                <w:rFonts w:ascii="Arial" w:hAnsi="Arial" w:cs="Arial"/>
                <w:b/>
                <w:sz w:val="22"/>
                <w:szCs w:val="22"/>
              </w:rPr>
            </w:pPr>
            <w:bookmarkStart w:id="467" w:name="_Toc325722791"/>
            <w:r w:rsidRPr="003C74D1">
              <w:rPr>
                <w:rFonts w:ascii="Arial" w:hAnsi="Arial" w:cs="Arial"/>
                <w:b/>
                <w:sz w:val="22"/>
                <w:szCs w:val="22"/>
              </w:rPr>
              <w:t>Single Entity</w:t>
            </w:r>
            <w:bookmarkEnd w:id="467"/>
          </w:p>
        </w:tc>
        <w:tc>
          <w:tcPr>
            <w:tcW w:w="4500" w:type="dxa"/>
            <w:gridSpan w:val="3"/>
            <w:shd w:val="clear" w:color="auto" w:fill="D9D9D9" w:themeFill="background1" w:themeFillShade="D9"/>
          </w:tcPr>
          <w:p w14:paraId="26E6CF14" w14:textId="77777777" w:rsidR="00C0004E" w:rsidRPr="003C74D1" w:rsidRDefault="00C0004E" w:rsidP="00F44CBC">
            <w:pPr>
              <w:spacing w:before="31" w:after="31"/>
              <w:jc w:val="center"/>
              <w:rPr>
                <w:rFonts w:ascii="Arial" w:hAnsi="Arial" w:cs="Arial"/>
                <w:b/>
                <w:sz w:val="22"/>
                <w:szCs w:val="22"/>
              </w:rPr>
            </w:pPr>
            <w:bookmarkStart w:id="468" w:name="_Toc325722792"/>
            <w:r w:rsidRPr="003C74D1">
              <w:rPr>
                <w:rFonts w:ascii="Arial" w:hAnsi="Arial" w:cs="Arial"/>
                <w:b/>
                <w:sz w:val="22"/>
                <w:szCs w:val="22"/>
              </w:rPr>
              <w:t>Joint Venture (existing or intended)</w:t>
            </w:r>
            <w:bookmarkEnd w:id="468"/>
          </w:p>
        </w:tc>
        <w:tc>
          <w:tcPr>
            <w:tcW w:w="1733" w:type="dxa"/>
            <w:vMerge w:val="restart"/>
            <w:shd w:val="clear" w:color="auto" w:fill="D9D9D9" w:themeFill="background1" w:themeFillShade="D9"/>
          </w:tcPr>
          <w:p w14:paraId="7FA2F7F2" w14:textId="77777777" w:rsidR="00C0004E" w:rsidRPr="003C74D1" w:rsidRDefault="00C0004E" w:rsidP="00F44CBC">
            <w:pPr>
              <w:spacing w:before="31" w:after="31"/>
              <w:jc w:val="center"/>
              <w:rPr>
                <w:rFonts w:ascii="Arial" w:hAnsi="Arial" w:cs="Arial"/>
                <w:b/>
                <w:sz w:val="22"/>
                <w:szCs w:val="22"/>
              </w:rPr>
            </w:pPr>
            <w:bookmarkStart w:id="469" w:name="_Toc325722793"/>
            <w:r w:rsidRPr="003C74D1">
              <w:rPr>
                <w:rFonts w:ascii="Arial" w:hAnsi="Arial" w:cs="Arial"/>
                <w:b/>
                <w:sz w:val="22"/>
                <w:szCs w:val="22"/>
              </w:rPr>
              <w:t>Submission Requirements</w:t>
            </w:r>
            <w:bookmarkEnd w:id="469"/>
          </w:p>
        </w:tc>
      </w:tr>
      <w:tr w:rsidR="00C0004E" w:rsidRPr="00F44CBC" w14:paraId="2E785C55" w14:textId="77777777" w:rsidTr="00C65BF6">
        <w:trPr>
          <w:tblHeader/>
        </w:trPr>
        <w:tc>
          <w:tcPr>
            <w:tcW w:w="625" w:type="dxa"/>
            <w:vMerge/>
          </w:tcPr>
          <w:p w14:paraId="1BF0B890" w14:textId="77777777" w:rsidR="00C0004E" w:rsidRPr="003C74D1" w:rsidRDefault="00C0004E" w:rsidP="00F44CBC">
            <w:pPr>
              <w:jc w:val="center"/>
              <w:rPr>
                <w:rFonts w:ascii="Arial" w:hAnsi="Arial" w:cs="Arial"/>
                <w:b/>
                <w:sz w:val="22"/>
                <w:szCs w:val="22"/>
              </w:rPr>
            </w:pPr>
          </w:p>
        </w:tc>
        <w:tc>
          <w:tcPr>
            <w:tcW w:w="1710" w:type="dxa"/>
            <w:vMerge/>
          </w:tcPr>
          <w:p w14:paraId="7CE52973" w14:textId="77777777" w:rsidR="00C0004E" w:rsidRPr="003C74D1" w:rsidRDefault="00C0004E" w:rsidP="00F44CBC">
            <w:pPr>
              <w:spacing w:before="31" w:after="31"/>
              <w:jc w:val="center"/>
              <w:rPr>
                <w:rFonts w:ascii="Arial" w:hAnsi="Arial" w:cs="Arial"/>
                <w:b/>
                <w:sz w:val="22"/>
                <w:szCs w:val="22"/>
              </w:rPr>
            </w:pPr>
          </w:p>
        </w:tc>
        <w:tc>
          <w:tcPr>
            <w:tcW w:w="3420" w:type="dxa"/>
            <w:vMerge/>
          </w:tcPr>
          <w:p w14:paraId="7E74295E" w14:textId="77777777" w:rsidR="00C0004E" w:rsidRPr="003C74D1" w:rsidRDefault="00C0004E" w:rsidP="00F44CBC">
            <w:pPr>
              <w:spacing w:before="31" w:after="31"/>
              <w:jc w:val="center"/>
              <w:rPr>
                <w:rFonts w:ascii="Arial" w:hAnsi="Arial" w:cs="Arial"/>
                <w:b/>
                <w:sz w:val="22"/>
                <w:szCs w:val="22"/>
              </w:rPr>
            </w:pPr>
          </w:p>
        </w:tc>
        <w:tc>
          <w:tcPr>
            <w:tcW w:w="1620" w:type="dxa"/>
            <w:vMerge/>
          </w:tcPr>
          <w:p w14:paraId="49640072" w14:textId="77777777" w:rsidR="00C0004E" w:rsidRPr="003C74D1" w:rsidRDefault="00C0004E" w:rsidP="00F44CBC">
            <w:pPr>
              <w:spacing w:before="31" w:after="31"/>
              <w:jc w:val="center"/>
              <w:rPr>
                <w:rFonts w:ascii="Arial" w:hAnsi="Arial" w:cs="Arial"/>
                <w:b/>
                <w:sz w:val="22"/>
                <w:szCs w:val="22"/>
              </w:rPr>
            </w:pPr>
          </w:p>
        </w:tc>
        <w:tc>
          <w:tcPr>
            <w:tcW w:w="1530" w:type="dxa"/>
            <w:shd w:val="clear" w:color="auto" w:fill="D9D9D9" w:themeFill="background1" w:themeFillShade="D9"/>
          </w:tcPr>
          <w:p w14:paraId="1C71F4A7" w14:textId="77777777" w:rsidR="00C0004E" w:rsidRPr="003C74D1" w:rsidRDefault="00C0004E" w:rsidP="00F44CBC">
            <w:pPr>
              <w:spacing w:before="31" w:after="31"/>
              <w:jc w:val="center"/>
              <w:rPr>
                <w:rFonts w:ascii="Arial" w:hAnsi="Arial" w:cs="Arial"/>
                <w:b/>
                <w:sz w:val="22"/>
                <w:szCs w:val="22"/>
              </w:rPr>
            </w:pPr>
            <w:bookmarkStart w:id="470" w:name="_Toc325722794"/>
            <w:r w:rsidRPr="003C74D1">
              <w:rPr>
                <w:rFonts w:ascii="Arial" w:hAnsi="Arial" w:cs="Arial"/>
                <w:b/>
                <w:sz w:val="22"/>
                <w:szCs w:val="22"/>
              </w:rPr>
              <w:t>All Members Combined</w:t>
            </w:r>
            <w:bookmarkEnd w:id="470"/>
          </w:p>
        </w:tc>
        <w:tc>
          <w:tcPr>
            <w:tcW w:w="1530" w:type="dxa"/>
            <w:shd w:val="clear" w:color="auto" w:fill="D9D9D9" w:themeFill="background1" w:themeFillShade="D9"/>
          </w:tcPr>
          <w:p w14:paraId="5AC358F9" w14:textId="77777777" w:rsidR="00C0004E" w:rsidRPr="003C74D1" w:rsidRDefault="00C0004E" w:rsidP="00F44CBC">
            <w:pPr>
              <w:spacing w:before="31" w:after="31"/>
              <w:jc w:val="center"/>
              <w:rPr>
                <w:rFonts w:ascii="Arial" w:hAnsi="Arial" w:cs="Arial"/>
                <w:b/>
                <w:sz w:val="22"/>
                <w:szCs w:val="22"/>
              </w:rPr>
            </w:pPr>
            <w:bookmarkStart w:id="471" w:name="_Toc325722795"/>
            <w:r w:rsidRPr="003C74D1">
              <w:rPr>
                <w:rFonts w:ascii="Arial" w:hAnsi="Arial" w:cs="Arial"/>
                <w:b/>
                <w:sz w:val="22"/>
                <w:szCs w:val="22"/>
              </w:rPr>
              <w:t>Each Member</w:t>
            </w:r>
            <w:bookmarkEnd w:id="471"/>
          </w:p>
        </w:tc>
        <w:tc>
          <w:tcPr>
            <w:tcW w:w="1440" w:type="dxa"/>
            <w:shd w:val="clear" w:color="auto" w:fill="D9D9D9" w:themeFill="background1" w:themeFillShade="D9"/>
          </w:tcPr>
          <w:p w14:paraId="13392C0A" w14:textId="77777777" w:rsidR="00C0004E" w:rsidRPr="003C74D1" w:rsidRDefault="00C0004E" w:rsidP="00F44CBC">
            <w:pPr>
              <w:spacing w:before="31" w:after="31"/>
              <w:jc w:val="center"/>
              <w:rPr>
                <w:rFonts w:ascii="Arial" w:hAnsi="Arial" w:cs="Arial"/>
                <w:b/>
                <w:sz w:val="22"/>
                <w:szCs w:val="22"/>
              </w:rPr>
            </w:pPr>
            <w:bookmarkStart w:id="472" w:name="_Toc325722796"/>
            <w:r w:rsidRPr="003C74D1">
              <w:rPr>
                <w:rFonts w:ascii="Arial" w:hAnsi="Arial" w:cs="Arial"/>
                <w:b/>
                <w:sz w:val="22"/>
                <w:szCs w:val="22"/>
              </w:rPr>
              <w:t>One Member</w:t>
            </w:r>
            <w:bookmarkEnd w:id="472"/>
          </w:p>
        </w:tc>
        <w:tc>
          <w:tcPr>
            <w:tcW w:w="1733" w:type="dxa"/>
            <w:vMerge/>
          </w:tcPr>
          <w:p w14:paraId="135B3E79" w14:textId="77777777" w:rsidR="00C0004E" w:rsidRPr="003C74D1" w:rsidRDefault="00C0004E" w:rsidP="00F44CBC">
            <w:pPr>
              <w:spacing w:before="31" w:after="31"/>
              <w:jc w:val="center"/>
              <w:rPr>
                <w:rFonts w:ascii="Arial" w:hAnsi="Arial" w:cs="Arial"/>
                <w:b/>
                <w:sz w:val="22"/>
                <w:szCs w:val="22"/>
              </w:rPr>
            </w:pPr>
          </w:p>
        </w:tc>
      </w:tr>
      <w:tr w:rsidR="00C0004E" w:rsidRPr="00F44CBC" w14:paraId="3BF340B7" w14:textId="77777777" w:rsidTr="00C65BF6">
        <w:tc>
          <w:tcPr>
            <w:tcW w:w="13608" w:type="dxa"/>
            <w:gridSpan w:val="8"/>
            <w:shd w:val="clear" w:color="auto" w:fill="7F7F7F" w:themeFill="text1" w:themeFillTint="80"/>
          </w:tcPr>
          <w:p w14:paraId="5A7B0171" w14:textId="34DB07AE" w:rsidR="00C0004E" w:rsidRPr="003C74D1" w:rsidRDefault="00C0004E" w:rsidP="00F44CBC">
            <w:pPr>
              <w:autoSpaceDE w:val="0"/>
              <w:autoSpaceDN w:val="0"/>
              <w:adjustRightInd w:val="0"/>
              <w:spacing w:before="62" w:after="62"/>
              <w:jc w:val="left"/>
              <w:rPr>
                <w:rFonts w:ascii="Arial" w:hAnsi="Arial" w:cs="Arial"/>
                <w:b/>
                <w:bCs/>
                <w:color w:val="FFFFFF" w:themeColor="background1"/>
                <w:sz w:val="22"/>
                <w:szCs w:val="22"/>
              </w:rPr>
            </w:pPr>
            <w:bookmarkStart w:id="473" w:name="_Toc333569797"/>
            <w:r w:rsidRPr="003C74D1">
              <w:rPr>
                <w:rFonts w:ascii="Arial" w:hAnsi="Arial" w:cs="Arial"/>
                <w:b/>
                <w:bCs/>
                <w:color w:val="FFFFFF" w:themeColor="background1"/>
                <w:sz w:val="22"/>
                <w:szCs w:val="22"/>
              </w:rPr>
              <w:t>3.1 Eligibility</w:t>
            </w:r>
            <w:bookmarkEnd w:id="473"/>
          </w:p>
        </w:tc>
      </w:tr>
      <w:tr w:rsidR="00C0004E" w:rsidRPr="00F44CBC" w14:paraId="4FD99618" w14:textId="77777777" w:rsidTr="00C65BF6">
        <w:tc>
          <w:tcPr>
            <w:tcW w:w="625" w:type="dxa"/>
          </w:tcPr>
          <w:p w14:paraId="7E067F33" w14:textId="4CE3F6C9" w:rsidR="00C0004E" w:rsidRPr="003C74D1" w:rsidRDefault="00C0004E" w:rsidP="00F44CBC">
            <w:pPr>
              <w:spacing w:before="120" w:after="120"/>
              <w:jc w:val="left"/>
              <w:rPr>
                <w:rFonts w:ascii="Arial" w:hAnsi="Arial" w:cs="Arial"/>
                <w:bCs/>
                <w:sz w:val="22"/>
                <w:szCs w:val="22"/>
              </w:rPr>
            </w:pPr>
            <w:bookmarkStart w:id="474" w:name="_Toc325722798"/>
            <w:r w:rsidRPr="003C74D1">
              <w:rPr>
                <w:rFonts w:ascii="Arial" w:hAnsi="Arial" w:cs="Arial"/>
                <w:bCs/>
                <w:sz w:val="22"/>
                <w:szCs w:val="22"/>
              </w:rPr>
              <w:t>3.1.</w:t>
            </w:r>
            <w:bookmarkEnd w:id="474"/>
            <w:r w:rsidRPr="003C74D1">
              <w:rPr>
                <w:rFonts w:ascii="Arial" w:hAnsi="Arial" w:cs="Arial"/>
                <w:bCs/>
                <w:sz w:val="22"/>
                <w:szCs w:val="22"/>
              </w:rPr>
              <w:t>1</w:t>
            </w:r>
          </w:p>
        </w:tc>
        <w:tc>
          <w:tcPr>
            <w:tcW w:w="1710" w:type="dxa"/>
          </w:tcPr>
          <w:p w14:paraId="5A4AB5BF" w14:textId="77777777" w:rsidR="00C0004E" w:rsidRPr="003C74D1" w:rsidRDefault="00C0004E" w:rsidP="00F44CBC">
            <w:pPr>
              <w:spacing w:before="120" w:after="120"/>
              <w:jc w:val="left"/>
              <w:rPr>
                <w:rFonts w:ascii="Arial" w:hAnsi="Arial" w:cs="Arial"/>
                <w:b/>
                <w:sz w:val="22"/>
                <w:szCs w:val="22"/>
              </w:rPr>
            </w:pPr>
            <w:bookmarkStart w:id="475" w:name="_Toc325722799"/>
            <w:r w:rsidRPr="003C74D1">
              <w:rPr>
                <w:rFonts w:ascii="Arial" w:hAnsi="Arial" w:cs="Arial"/>
                <w:b/>
                <w:sz w:val="22"/>
                <w:szCs w:val="22"/>
              </w:rPr>
              <w:t>Nationality</w:t>
            </w:r>
            <w:bookmarkEnd w:id="475"/>
          </w:p>
        </w:tc>
        <w:tc>
          <w:tcPr>
            <w:tcW w:w="3420" w:type="dxa"/>
          </w:tcPr>
          <w:p w14:paraId="7F2B41B7" w14:textId="77777777" w:rsidR="00C0004E" w:rsidRPr="003C74D1" w:rsidRDefault="00C0004E" w:rsidP="00F44CBC">
            <w:pPr>
              <w:spacing w:before="120" w:after="120"/>
              <w:jc w:val="left"/>
              <w:rPr>
                <w:rFonts w:ascii="Arial" w:hAnsi="Arial" w:cs="Arial"/>
                <w:sz w:val="22"/>
                <w:szCs w:val="22"/>
              </w:rPr>
            </w:pPr>
            <w:bookmarkStart w:id="476" w:name="_Toc325722800"/>
            <w:r w:rsidRPr="003C74D1">
              <w:rPr>
                <w:rFonts w:ascii="Arial" w:hAnsi="Arial" w:cs="Arial"/>
                <w:sz w:val="22"/>
                <w:szCs w:val="22"/>
              </w:rPr>
              <w:t>Nationality in accordance with ITT  4.</w:t>
            </w:r>
            <w:bookmarkEnd w:id="476"/>
            <w:r w:rsidRPr="003C74D1">
              <w:rPr>
                <w:rFonts w:ascii="Arial" w:hAnsi="Arial" w:cs="Arial"/>
                <w:sz w:val="22"/>
                <w:szCs w:val="22"/>
              </w:rPr>
              <w:t>4</w:t>
            </w:r>
          </w:p>
        </w:tc>
        <w:tc>
          <w:tcPr>
            <w:tcW w:w="1620" w:type="dxa"/>
          </w:tcPr>
          <w:p w14:paraId="398507CF" w14:textId="77777777" w:rsidR="00C0004E" w:rsidRPr="003C74D1" w:rsidRDefault="00C0004E" w:rsidP="00F44CBC">
            <w:pPr>
              <w:spacing w:before="120" w:after="120"/>
              <w:jc w:val="center"/>
              <w:rPr>
                <w:rFonts w:ascii="Arial" w:hAnsi="Arial" w:cs="Arial"/>
                <w:sz w:val="22"/>
                <w:szCs w:val="22"/>
              </w:rPr>
            </w:pPr>
            <w:bookmarkStart w:id="477" w:name="_Toc325722801"/>
            <w:r w:rsidRPr="003C74D1">
              <w:rPr>
                <w:rFonts w:ascii="Arial" w:hAnsi="Arial" w:cs="Arial"/>
                <w:sz w:val="22"/>
                <w:szCs w:val="22"/>
              </w:rPr>
              <w:t>Must meet requirement</w:t>
            </w:r>
            <w:bookmarkEnd w:id="477"/>
          </w:p>
        </w:tc>
        <w:tc>
          <w:tcPr>
            <w:tcW w:w="1530" w:type="dxa"/>
          </w:tcPr>
          <w:p w14:paraId="3F8973A1" w14:textId="77777777" w:rsidR="00C0004E" w:rsidRPr="003C74D1" w:rsidRDefault="00C0004E" w:rsidP="00F44CBC">
            <w:pPr>
              <w:spacing w:before="120" w:after="120"/>
              <w:jc w:val="center"/>
              <w:rPr>
                <w:rFonts w:ascii="Arial" w:hAnsi="Arial" w:cs="Arial"/>
                <w:sz w:val="22"/>
                <w:szCs w:val="22"/>
              </w:rPr>
            </w:pPr>
            <w:bookmarkStart w:id="478" w:name="_Toc325722802"/>
            <w:r w:rsidRPr="003C74D1">
              <w:rPr>
                <w:rFonts w:ascii="Arial" w:hAnsi="Arial" w:cs="Arial"/>
                <w:sz w:val="22"/>
                <w:szCs w:val="22"/>
              </w:rPr>
              <w:t>Must meet requirement</w:t>
            </w:r>
            <w:bookmarkEnd w:id="478"/>
          </w:p>
        </w:tc>
        <w:tc>
          <w:tcPr>
            <w:tcW w:w="1530" w:type="dxa"/>
          </w:tcPr>
          <w:p w14:paraId="1725C2C1" w14:textId="77777777" w:rsidR="00C0004E" w:rsidRPr="003C74D1" w:rsidRDefault="00C0004E" w:rsidP="00F44CBC">
            <w:pPr>
              <w:spacing w:before="120" w:after="120"/>
              <w:jc w:val="center"/>
              <w:rPr>
                <w:rFonts w:ascii="Arial" w:hAnsi="Arial" w:cs="Arial"/>
                <w:sz w:val="22"/>
                <w:szCs w:val="22"/>
              </w:rPr>
            </w:pPr>
            <w:bookmarkStart w:id="479" w:name="_Toc325722803"/>
            <w:r w:rsidRPr="003C74D1">
              <w:rPr>
                <w:rFonts w:ascii="Arial" w:hAnsi="Arial" w:cs="Arial"/>
                <w:sz w:val="22"/>
                <w:szCs w:val="22"/>
              </w:rPr>
              <w:t>Must meet requirement</w:t>
            </w:r>
            <w:bookmarkEnd w:id="479"/>
          </w:p>
        </w:tc>
        <w:tc>
          <w:tcPr>
            <w:tcW w:w="1440" w:type="dxa"/>
          </w:tcPr>
          <w:p w14:paraId="1EAD22BC" w14:textId="77777777" w:rsidR="00C0004E" w:rsidRPr="003C74D1" w:rsidRDefault="00C0004E" w:rsidP="00F44CBC">
            <w:pPr>
              <w:spacing w:before="120" w:after="120"/>
              <w:jc w:val="center"/>
              <w:rPr>
                <w:rFonts w:ascii="Arial" w:hAnsi="Arial" w:cs="Arial"/>
                <w:sz w:val="22"/>
                <w:szCs w:val="22"/>
              </w:rPr>
            </w:pPr>
            <w:bookmarkStart w:id="480" w:name="_Toc325722804"/>
            <w:r w:rsidRPr="003C74D1">
              <w:rPr>
                <w:rFonts w:ascii="Arial" w:hAnsi="Arial" w:cs="Arial"/>
                <w:sz w:val="22"/>
                <w:szCs w:val="22"/>
              </w:rPr>
              <w:t>N/A</w:t>
            </w:r>
            <w:bookmarkEnd w:id="480"/>
          </w:p>
        </w:tc>
        <w:tc>
          <w:tcPr>
            <w:tcW w:w="1733" w:type="dxa"/>
          </w:tcPr>
          <w:p w14:paraId="731A37BF" w14:textId="77777777" w:rsidR="00C0004E" w:rsidRPr="003C74D1" w:rsidRDefault="00C0004E" w:rsidP="00F44CBC">
            <w:pPr>
              <w:spacing w:before="120" w:after="120"/>
              <w:jc w:val="left"/>
              <w:rPr>
                <w:rFonts w:ascii="Arial" w:hAnsi="Arial" w:cs="Arial"/>
                <w:sz w:val="22"/>
                <w:szCs w:val="22"/>
              </w:rPr>
            </w:pPr>
            <w:bookmarkStart w:id="481" w:name="_Toc325722805"/>
            <w:r w:rsidRPr="003C74D1">
              <w:rPr>
                <w:rFonts w:ascii="Arial" w:hAnsi="Arial" w:cs="Arial"/>
                <w:sz w:val="22"/>
                <w:szCs w:val="22"/>
              </w:rPr>
              <w:t>Forms ELI – 1.1 and 1.2, with attachments</w:t>
            </w:r>
            <w:bookmarkEnd w:id="481"/>
          </w:p>
        </w:tc>
      </w:tr>
      <w:tr w:rsidR="00C0004E" w:rsidRPr="00F44CBC" w14:paraId="44BE71AE" w14:textId="77777777" w:rsidTr="00C65BF6">
        <w:tc>
          <w:tcPr>
            <w:tcW w:w="625" w:type="dxa"/>
          </w:tcPr>
          <w:p w14:paraId="695FEC5C" w14:textId="77777777" w:rsidR="00C0004E" w:rsidRPr="003C74D1" w:rsidRDefault="00C0004E" w:rsidP="00F44CBC">
            <w:pPr>
              <w:spacing w:before="120" w:after="120"/>
              <w:jc w:val="left"/>
              <w:rPr>
                <w:rFonts w:ascii="Arial" w:hAnsi="Arial" w:cs="Arial"/>
                <w:bCs/>
                <w:sz w:val="22"/>
                <w:szCs w:val="22"/>
              </w:rPr>
            </w:pPr>
            <w:r w:rsidRPr="003C74D1">
              <w:rPr>
                <w:rFonts w:ascii="Arial" w:hAnsi="Arial" w:cs="Arial"/>
                <w:bCs/>
                <w:sz w:val="22"/>
                <w:szCs w:val="22"/>
              </w:rPr>
              <w:t>3.1.2</w:t>
            </w:r>
          </w:p>
        </w:tc>
        <w:tc>
          <w:tcPr>
            <w:tcW w:w="1710" w:type="dxa"/>
          </w:tcPr>
          <w:p w14:paraId="1FFB76DE" w14:textId="77777777" w:rsidR="00C0004E" w:rsidRPr="003C74D1" w:rsidRDefault="00C0004E" w:rsidP="00F44CBC">
            <w:pPr>
              <w:spacing w:before="120" w:after="120"/>
              <w:jc w:val="left"/>
              <w:rPr>
                <w:rFonts w:ascii="Arial" w:hAnsi="Arial" w:cs="Arial"/>
                <w:b/>
                <w:sz w:val="22"/>
                <w:szCs w:val="22"/>
              </w:rPr>
            </w:pPr>
            <w:r w:rsidRPr="003C74D1">
              <w:rPr>
                <w:rFonts w:ascii="Arial" w:hAnsi="Arial" w:cs="Arial"/>
                <w:b/>
                <w:sz w:val="22"/>
                <w:szCs w:val="22"/>
              </w:rPr>
              <w:t>Conflict of Interest</w:t>
            </w:r>
          </w:p>
        </w:tc>
        <w:tc>
          <w:tcPr>
            <w:tcW w:w="3420" w:type="dxa"/>
          </w:tcPr>
          <w:p w14:paraId="0D0BD647" w14:textId="77777777" w:rsidR="00C0004E" w:rsidRPr="003C74D1" w:rsidRDefault="00C0004E" w:rsidP="00F44CBC">
            <w:pPr>
              <w:spacing w:before="120" w:after="120"/>
              <w:jc w:val="left"/>
              <w:rPr>
                <w:rFonts w:ascii="Arial" w:hAnsi="Arial" w:cs="Arial"/>
                <w:sz w:val="22"/>
                <w:szCs w:val="22"/>
              </w:rPr>
            </w:pPr>
            <w:bookmarkStart w:id="482" w:name="_Toc325722808"/>
            <w:r w:rsidRPr="003C74D1">
              <w:rPr>
                <w:rFonts w:ascii="Arial" w:hAnsi="Arial" w:cs="Arial"/>
                <w:sz w:val="22"/>
                <w:szCs w:val="22"/>
              </w:rPr>
              <w:t>No conflicts of interest in accordance with ITT  4.2</w:t>
            </w:r>
            <w:bookmarkEnd w:id="482"/>
          </w:p>
        </w:tc>
        <w:tc>
          <w:tcPr>
            <w:tcW w:w="1620" w:type="dxa"/>
          </w:tcPr>
          <w:p w14:paraId="1A281B0A" w14:textId="77777777" w:rsidR="00C0004E" w:rsidRPr="003C74D1" w:rsidRDefault="00C0004E" w:rsidP="00F44CBC">
            <w:pPr>
              <w:spacing w:before="120" w:after="120"/>
              <w:jc w:val="center"/>
              <w:rPr>
                <w:rFonts w:ascii="Arial" w:hAnsi="Arial" w:cs="Arial"/>
                <w:sz w:val="22"/>
                <w:szCs w:val="22"/>
              </w:rPr>
            </w:pPr>
            <w:bookmarkStart w:id="483" w:name="_Toc325722809"/>
            <w:r w:rsidRPr="003C74D1">
              <w:rPr>
                <w:rFonts w:ascii="Arial" w:hAnsi="Arial" w:cs="Arial"/>
                <w:sz w:val="22"/>
                <w:szCs w:val="22"/>
              </w:rPr>
              <w:t>Must meet requirement</w:t>
            </w:r>
            <w:bookmarkEnd w:id="483"/>
          </w:p>
        </w:tc>
        <w:tc>
          <w:tcPr>
            <w:tcW w:w="1530" w:type="dxa"/>
          </w:tcPr>
          <w:p w14:paraId="0FA21FC9" w14:textId="77777777" w:rsidR="00C0004E" w:rsidRPr="003C74D1" w:rsidRDefault="00C0004E" w:rsidP="00F44CBC">
            <w:pPr>
              <w:spacing w:before="120" w:after="120"/>
              <w:jc w:val="center"/>
              <w:rPr>
                <w:rFonts w:ascii="Arial" w:hAnsi="Arial" w:cs="Arial"/>
                <w:sz w:val="22"/>
                <w:szCs w:val="22"/>
              </w:rPr>
            </w:pPr>
            <w:bookmarkStart w:id="484" w:name="_Toc325722810"/>
            <w:r w:rsidRPr="003C74D1">
              <w:rPr>
                <w:rFonts w:ascii="Arial" w:hAnsi="Arial" w:cs="Arial"/>
                <w:sz w:val="22"/>
                <w:szCs w:val="22"/>
              </w:rPr>
              <w:t>Must meet requirement</w:t>
            </w:r>
            <w:bookmarkEnd w:id="484"/>
          </w:p>
        </w:tc>
        <w:tc>
          <w:tcPr>
            <w:tcW w:w="1530" w:type="dxa"/>
          </w:tcPr>
          <w:p w14:paraId="59AA0AA1" w14:textId="77777777" w:rsidR="00C0004E" w:rsidRPr="003C74D1" w:rsidRDefault="00C0004E" w:rsidP="00F44CBC">
            <w:pPr>
              <w:spacing w:before="120" w:after="120"/>
              <w:jc w:val="center"/>
              <w:rPr>
                <w:rFonts w:ascii="Arial" w:hAnsi="Arial" w:cs="Arial"/>
                <w:sz w:val="22"/>
                <w:szCs w:val="22"/>
              </w:rPr>
            </w:pPr>
            <w:bookmarkStart w:id="485" w:name="_Toc325722811"/>
            <w:r w:rsidRPr="003C74D1">
              <w:rPr>
                <w:rFonts w:ascii="Arial" w:hAnsi="Arial" w:cs="Arial"/>
                <w:sz w:val="22"/>
                <w:szCs w:val="22"/>
              </w:rPr>
              <w:t>Must meet requirement</w:t>
            </w:r>
            <w:bookmarkEnd w:id="485"/>
          </w:p>
        </w:tc>
        <w:tc>
          <w:tcPr>
            <w:tcW w:w="1440" w:type="dxa"/>
          </w:tcPr>
          <w:p w14:paraId="6B66AD8F" w14:textId="77777777" w:rsidR="00C0004E" w:rsidRPr="003C74D1" w:rsidRDefault="00C0004E" w:rsidP="00F44CBC">
            <w:pPr>
              <w:spacing w:before="120" w:after="120"/>
              <w:jc w:val="center"/>
              <w:rPr>
                <w:rFonts w:ascii="Arial" w:hAnsi="Arial" w:cs="Arial"/>
                <w:sz w:val="22"/>
                <w:szCs w:val="22"/>
              </w:rPr>
            </w:pPr>
            <w:bookmarkStart w:id="486" w:name="_Toc325722812"/>
            <w:r w:rsidRPr="003C74D1">
              <w:rPr>
                <w:rFonts w:ascii="Arial" w:hAnsi="Arial" w:cs="Arial"/>
                <w:sz w:val="22"/>
                <w:szCs w:val="22"/>
              </w:rPr>
              <w:t>N/A</w:t>
            </w:r>
            <w:bookmarkEnd w:id="486"/>
          </w:p>
        </w:tc>
        <w:tc>
          <w:tcPr>
            <w:tcW w:w="1733" w:type="dxa"/>
          </w:tcPr>
          <w:p w14:paraId="5D1D3671" w14:textId="77777777" w:rsidR="00C0004E" w:rsidRPr="003C74D1" w:rsidRDefault="00C0004E" w:rsidP="00F44CBC">
            <w:pPr>
              <w:spacing w:before="120" w:after="120"/>
              <w:jc w:val="left"/>
              <w:rPr>
                <w:rFonts w:ascii="Arial" w:hAnsi="Arial" w:cs="Arial"/>
                <w:sz w:val="22"/>
                <w:szCs w:val="22"/>
              </w:rPr>
            </w:pPr>
            <w:bookmarkStart w:id="487" w:name="_Toc325722813"/>
            <w:r w:rsidRPr="003C74D1">
              <w:rPr>
                <w:rFonts w:ascii="Arial" w:hAnsi="Arial" w:cs="Arial"/>
                <w:sz w:val="22"/>
                <w:szCs w:val="22"/>
              </w:rPr>
              <w:t>Letter of Tender</w:t>
            </w:r>
            <w:bookmarkEnd w:id="487"/>
          </w:p>
        </w:tc>
      </w:tr>
      <w:tr w:rsidR="00C0004E" w:rsidRPr="00F44CBC" w14:paraId="6AAADB1B" w14:textId="77777777" w:rsidTr="00C65BF6">
        <w:tc>
          <w:tcPr>
            <w:tcW w:w="625" w:type="dxa"/>
          </w:tcPr>
          <w:p w14:paraId="591BF7E0" w14:textId="77777777" w:rsidR="00C0004E" w:rsidRPr="003C74D1" w:rsidRDefault="00C0004E" w:rsidP="00F44CBC">
            <w:pPr>
              <w:spacing w:before="120" w:after="120"/>
              <w:jc w:val="left"/>
              <w:rPr>
                <w:rFonts w:ascii="Arial" w:hAnsi="Arial" w:cs="Arial"/>
                <w:bCs/>
                <w:sz w:val="22"/>
                <w:szCs w:val="22"/>
              </w:rPr>
            </w:pPr>
            <w:r w:rsidRPr="003C74D1">
              <w:rPr>
                <w:rFonts w:ascii="Arial" w:hAnsi="Arial" w:cs="Arial"/>
                <w:bCs/>
                <w:sz w:val="22"/>
                <w:szCs w:val="22"/>
              </w:rPr>
              <w:t>3.1.3</w:t>
            </w:r>
          </w:p>
        </w:tc>
        <w:tc>
          <w:tcPr>
            <w:tcW w:w="1710" w:type="dxa"/>
          </w:tcPr>
          <w:p w14:paraId="21013A26" w14:textId="77777777" w:rsidR="00C0004E" w:rsidRPr="003C74D1" w:rsidRDefault="00C0004E" w:rsidP="00F44CBC">
            <w:pPr>
              <w:spacing w:before="120" w:after="120"/>
              <w:jc w:val="left"/>
              <w:rPr>
                <w:rFonts w:ascii="Arial" w:hAnsi="Arial" w:cs="Arial"/>
                <w:b/>
                <w:sz w:val="22"/>
                <w:szCs w:val="22"/>
              </w:rPr>
            </w:pPr>
            <w:r w:rsidRPr="003C74D1">
              <w:rPr>
                <w:rFonts w:ascii="Arial" w:hAnsi="Arial" w:cs="Arial"/>
                <w:b/>
                <w:sz w:val="22"/>
                <w:szCs w:val="22"/>
              </w:rPr>
              <w:t>Bank Eligibility</w:t>
            </w:r>
          </w:p>
        </w:tc>
        <w:tc>
          <w:tcPr>
            <w:tcW w:w="3420" w:type="dxa"/>
          </w:tcPr>
          <w:p w14:paraId="47207B40" w14:textId="77777777" w:rsidR="00C0004E" w:rsidRPr="003C74D1" w:rsidRDefault="00C0004E" w:rsidP="00F44CBC">
            <w:pPr>
              <w:spacing w:before="120" w:after="120"/>
              <w:jc w:val="left"/>
              <w:rPr>
                <w:rFonts w:ascii="Arial" w:hAnsi="Arial" w:cs="Arial"/>
                <w:sz w:val="22"/>
                <w:szCs w:val="22"/>
              </w:rPr>
            </w:pPr>
            <w:bookmarkStart w:id="488" w:name="_Toc325722816"/>
            <w:r w:rsidRPr="003C74D1">
              <w:rPr>
                <w:rFonts w:ascii="Arial" w:hAnsi="Arial" w:cs="Arial"/>
                <w:sz w:val="22"/>
                <w:szCs w:val="22"/>
              </w:rPr>
              <w:t>Not having been declared ineligible by the Bank, as described in ITT 4.5.</w:t>
            </w:r>
            <w:bookmarkEnd w:id="488"/>
          </w:p>
        </w:tc>
        <w:tc>
          <w:tcPr>
            <w:tcW w:w="1620" w:type="dxa"/>
          </w:tcPr>
          <w:p w14:paraId="44252FF9" w14:textId="77777777" w:rsidR="00C0004E" w:rsidRPr="003C74D1" w:rsidRDefault="00C0004E" w:rsidP="00F44CBC">
            <w:pPr>
              <w:spacing w:before="120" w:after="120"/>
              <w:jc w:val="center"/>
              <w:rPr>
                <w:rFonts w:ascii="Arial" w:hAnsi="Arial" w:cs="Arial"/>
                <w:sz w:val="22"/>
                <w:szCs w:val="22"/>
              </w:rPr>
            </w:pPr>
            <w:bookmarkStart w:id="489" w:name="_Toc325722817"/>
            <w:r w:rsidRPr="003C74D1">
              <w:rPr>
                <w:rFonts w:ascii="Arial" w:hAnsi="Arial" w:cs="Arial"/>
                <w:sz w:val="22"/>
                <w:szCs w:val="22"/>
              </w:rPr>
              <w:t>Must meet requirement</w:t>
            </w:r>
            <w:bookmarkEnd w:id="489"/>
          </w:p>
        </w:tc>
        <w:tc>
          <w:tcPr>
            <w:tcW w:w="1530" w:type="dxa"/>
          </w:tcPr>
          <w:p w14:paraId="61AE489C" w14:textId="77777777" w:rsidR="00C0004E" w:rsidRPr="003C74D1" w:rsidRDefault="00C0004E" w:rsidP="00F44CBC">
            <w:pPr>
              <w:spacing w:before="120" w:after="120"/>
              <w:jc w:val="center"/>
              <w:rPr>
                <w:rFonts w:ascii="Arial" w:hAnsi="Arial" w:cs="Arial"/>
                <w:sz w:val="22"/>
                <w:szCs w:val="22"/>
              </w:rPr>
            </w:pPr>
            <w:bookmarkStart w:id="490" w:name="_Toc325722818"/>
            <w:r w:rsidRPr="003C74D1">
              <w:rPr>
                <w:rFonts w:ascii="Arial" w:hAnsi="Arial" w:cs="Arial"/>
                <w:sz w:val="22"/>
                <w:szCs w:val="22"/>
              </w:rPr>
              <w:t>Must meet requirement</w:t>
            </w:r>
            <w:bookmarkEnd w:id="490"/>
          </w:p>
        </w:tc>
        <w:tc>
          <w:tcPr>
            <w:tcW w:w="1530" w:type="dxa"/>
          </w:tcPr>
          <w:p w14:paraId="76246AC0" w14:textId="77777777" w:rsidR="00C0004E" w:rsidRPr="003C74D1" w:rsidRDefault="00C0004E" w:rsidP="00F44CBC">
            <w:pPr>
              <w:spacing w:before="120" w:after="120"/>
              <w:jc w:val="center"/>
              <w:rPr>
                <w:rFonts w:ascii="Arial" w:hAnsi="Arial" w:cs="Arial"/>
                <w:sz w:val="22"/>
                <w:szCs w:val="22"/>
              </w:rPr>
            </w:pPr>
            <w:bookmarkStart w:id="491" w:name="_Toc325722819"/>
            <w:r w:rsidRPr="003C74D1">
              <w:rPr>
                <w:rFonts w:ascii="Arial" w:hAnsi="Arial" w:cs="Arial"/>
                <w:sz w:val="22"/>
                <w:szCs w:val="22"/>
              </w:rPr>
              <w:t>Must meet requirement</w:t>
            </w:r>
            <w:bookmarkEnd w:id="491"/>
          </w:p>
        </w:tc>
        <w:tc>
          <w:tcPr>
            <w:tcW w:w="1440" w:type="dxa"/>
          </w:tcPr>
          <w:p w14:paraId="6E203F09" w14:textId="77777777" w:rsidR="00C0004E" w:rsidRPr="003C74D1" w:rsidRDefault="00C0004E" w:rsidP="00F44CBC">
            <w:pPr>
              <w:spacing w:before="120" w:after="120"/>
              <w:jc w:val="center"/>
              <w:rPr>
                <w:rFonts w:ascii="Arial" w:hAnsi="Arial" w:cs="Arial"/>
                <w:sz w:val="22"/>
                <w:szCs w:val="22"/>
              </w:rPr>
            </w:pPr>
            <w:bookmarkStart w:id="492" w:name="_Toc325722820"/>
            <w:r w:rsidRPr="003C74D1">
              <w:rPr>
                <w:rFonts w:ascii="Arial" w:hAnsi="Arial" w:cs="Arial"/>
                <w:sz w:val="22"/>
                <w:szCs w:val="22"/>
              </w:rPr>
              <w:t>N/A</w:t>
            </w:r>
            <w:bookmarkEnd w:id="492"/>
          </w:p>
          <w:p w14:paraId="661F1CB3" w14:textId="77777777" w:rsidR="00C0004E" w:rsidRPr="003C74D1" w:rsidRDefault="00C0004E" w:rsidP="00F44CBC">
            <w:pPr>
              <w:spacing w:before="120" w:after="120"/>
              <w:jc w:val="center"/>
              <w:rPr>
                <w:rFonts w:ascii="Arial" w:hAnsi="Arial" w:cs="Arial"/>
                <w:sz w:val="22"/>
                <w:szCs w:val="22"/>
              </w:rPr>
            </w:pPr>
          </w:p>
        </w:tc>
        <w:tc>
          <w:tcPr>
            <w:tcW w:w="1733" w:type="dxa"/>
          </w:tcPr>
          <w:p w14:paraId="529CF68A" w14:textId="77777777" w:rsidR="00C0004E" w:rsidRPr="003C74D1" w:rsidRDefault="00C0004E" w:rsidP="00F44CBC">
            <w:pPr>
              <w:spacing w:before="120" w:after="120"/>
              <w:jc w:val="left"/>
              <w:rPr>
                <w:rFonts w:ascii="Arial" w:hAnsi="Arial" w:cs="Arial"/>
                <w:sz w:val="22"/>
                <w:szCs w:val="22"/>
              </w:rPr>
            </w:pPr>
            <w:bookmarkStart w:id="493" w:name="_Toc325722821"/>
            <w:r w:rsidRPr="003C74D1">
              <w:rPr>
                <w:rFonts w:ascii="Arial" w:hAnsi="Arial" w:cs="Arial"/>
                <w:sz w:val="22"/>
                <w:szCs w:val="22"/>
              </w:rPr>
              <w:t>Letter of Tender</w:t>
            </w:r>
            <w:bookmarkEnd w:id="493"/>
          </w:p>
        </w:tc>
      </w:tr>
      <w:tr w:rsidR="00C0004E" w:rsidRPr="00F44CBC" w14:paraId="2BC98F14" w14:textId="77777777" w:rsidTr="00C65BF6">
        <w:tc>
          <w:tcPr>
            <w:tcW w:w="625" w:type="dxa"/>
          </w:tcPr>
          <w:p w14:paraId="37A485E2" w14:textId="77777777" w:rsidR="00C0004E" w:rsidRPr="003C74D1" w:rsidRDefault="00C0004E" w:rsidP="00F44CBC">
            <w:pPr>
              <w:spacing w:before="120" w:after="120"/>
              <w:jc w:val="left"/>
              <w:rPr>
                <w:rFonts w:ascii="Arial" w:hAnsi="Arial" w:cs="Arial"/>
                <w:bCs/>
                <w:sz w:val="22"/>
                <w:szCs w:val="22"/>
              </w:rPr>
            </w:pPr>
            <w:r w:rsidRPr="003C74D1">
              <w:rPr>
                <w:rFonts w:ascii="Arial" w:hAnsi="Arial" w:cs="Arial"/>
                <w:bCs/>
                <w:sz w:val="22"/>
                <w:szCs w:val="22"/>
              </w:rPr>
              <w:t xml:space="preserve">3.1.4 </w:t>
            </w:r>
          </w:p>
        </w:tc>
        <w:tc>
          <w:tcPr>
            <w:tcW w:w="1710" w:type="dxa"/>
          </w:tcPr>
          <w:p w14:paraId="3DB0F83B" w14:textId="7EC71A74" w:rsidR="00C0004E" w:rsidRPr="003C74D1" w:rsidRDefault="00C0004E" w:rsidP="00F44CBC">
            <w:pPr>
              <w:spacing w:before="120" w:after="120"/>
              <w:jc w:val="left"/>
              <w:rPr>
                <w:rFonts w:ascii="Arial" w:hAnsi="Arial" w:cs="Arial"/>
                <w:b/>
                <w:sz w:val="22"/>
                <w:szCs w:val="22"/>
              </w:rPr>
            </w:pPr>
            <w:r w:rsidRPr="003C74D1">
              <w:rPr>
                <w:rFonts w:ascii="Arial" w:hAnsi="Arial" w:cs="Arial"/>
                <w:b/>
                <w:sz w:val="22"/>
                <w:szCs w:val="22"/>
              </w:rPr>
              <w:t>State-</w:t>
            </w:r>
            <w:r w:rsidR="00963F67">
              <w:rPr>
                <w:rFonts w:ascii="Arial" w:hAnsi="Arial" w:cs="Arial"/>
                <w:b/>
                <w:sz w:val="22"/>
                <w:szCs w:val="22"/>
              </w:rPr>
              <w:t>O</w:t>
            </w:r>
            <w:r w:rsidRPr="003C74D1">
              <w:rPr>
                <w:rFonts w:ascii="Arial" w:hAnsi="Arial" w:cs="Arial"/>
                <w:b/>
                <w:sz w:val="22"/>
                <w:szCs w:val="22"/>
              </w:rPr>
              <w:t>wned Enterprise or Institution of the Recipient country</w:t>
            </w:r>
          </w:p>
        </w:tc>
        <w:tc>
          <w:tcPr>
            <w:tcW w:w="3420" w:type="dxa"/>
          </w:tcPr>
          <w:p w14:paraId="492FD410" w14:textId="77777777" w:rsidR="00C0004E" w:rsidRPr="003C74D1" w:rsidRDefault="00C0004E" w:rsidP="00F44CBC">
            <w:pPr>
              <w:spacing w:before="120" w:after="120"/>
              <w:jc w:val="left"/>
              <w:rPr>
                <w:rFonts w:ascii="Arial" w:hAnsi="Arial" w:cs="Arial"/>
                <w:sz w:val="22"/>
                <w:szCs w:val="22"/>
              </w:rPr>
            </w:pPr>
            <w:bookmarkStart w:id="494" w:name="_Toc325722824"/>
            <w:r w:rsidRPr="003C74D1">
              <w:rPr>
                <w:rFonts w:ascii="Arial" w:hAnsi="Arial" w:cs="Arial"/>
                <w:sz w:val="22"/>
                <w:szCs w:val="22"/>
              </w:rPr>
              <w:t>Meets conditions of ITT 4.</w:t>
            </w:r>
            <w:bookmarkEnd w:id="494"/>
            <w:r w:rsidRPr="003C74D1">
              <w:rPr>
                <w:rFonts w:ascii="Arial" w:hAnsi="Arial" w:cs="Arial"/>
                <w:sz w:val="22"/>
                <w:szCs w:val="22"/>
              </w:rPr>
              <w:t>6</w:t>
            </w:r>
          </w:p>
        </w:tc>
        <w:tc>
          <w:tcPr>
            <w:tcW w:w="1620" w:type="dxa"/>
          </w:tcPr>
          <w:p w14:paraId="4AE7417A" w14:textId="77777777" w:rsidR="00C0004E" w:rsidRPr="003C74D1" w:rsidRDefault="00C0004E" w:rsidP="00F44CBC">
            <w:pPr>
              <w:spacing w:before="120" w:after="120"/>
              <w:jc w:val="center"/>
              <w:rPr>
                <w:rFonts w:ascii="Arial" w:hAnsi="Arial" w:cs="Arial"/>
                <w:sz w:val="22"/>
                <w:szCs w:val="22"/>
              </w:rPr>
            </w:pPr>
            <w:bookmarkStart w:id="495" w:name="_Toc325722825"/>
            <w:r w:rsidRPr="003C74D1">
              <w:rPr>
                <w:rFonts w:ascii="Arial" w:hAnsi="Arial" w:cs="Arial"/>
                <w:sz w:val="22"/>
                <w:szCs w:val="22"/>
              </w:rPr>
              <w:t>Must meet requirement</w:t>
            </w:r>
            <w:bookmarkEnd w:id="495"/>
          </w:p>
        </w:tc>
        <w:tc>
          <w:tcPr>
            <w:tcW w:w="1530" w:type="dxa"/>
          </w:tcPr>
          <w:p w14:paraId="24C7D318" w14:textId="77777777" w:rsidR="00C0004E" w:rsidRPr="003C74D1" w:rsidRDefault="00C0004E" w:rsidP="00F44CBC">
            <w:pPr>
              <w:spacing w:before="120" w:after="120"/>
              <w:jc w:val="center"/>
              <w:rPr>
                <w:rFonts w:ascii="Arial" w:hAnsi="Arial" w:cs="Arial"/>
                <w:sz w:val="22"/>
                <w:szCs w:val="22"/>
              </w:rPr>
            </w:pPr>
            <w:bookmarkStart w:id="496" w:name="_Toc325722826"/>
            <w:r w:rsidRPr="003C74D1">
              <w:rPr>
                <w:rFonts w:ascii="Arial" w:hAnsi="Arial" w:cs="Arial"/>
                <w:sz w:val="22"/>
                <w:szCs w:val="22"/>
              </w:rPr>
              <w:t>Must meet requirement</w:t>
            </w:r>
            <w:bookmarkEnd w:id="496"/>
          </w:p>
        </w:tc>
        <w:tc>
          <w:tcPr>
            <w:tcW w:w="1530" w:type="dxa"/>
          </w:tcPr>
          <w:p w14:paraId="20F9F72B" w14:textId="77777777" w:rsidR="00C0004E" w:rsidRPr="003C74D1" w:rsidRDefault="00C0004E" w:rsidP="00F44CBC">
            <w:pPr>
              <w:spacing w:before="120" w:after="120"/>
              <w:jc w:val="center"/>
              <w:rPr>
                <w:rFonts w:ascii="Arial" w:hAnsi="Arial" w:cs="Arial"/>
                <w:sz w:val="22"/>
                <w:szCs w:val="22"/>
              </w:rPr>
            </w:pPr>
            <w:bookmarkStart w:id="497" w:name="_Toc325722827"/>
            <w:r w:rsidRPr="003C74D1">
              <w:rPr>
                <w:rFonts w:ascii="Arial" w:hAnsi="Arial" w:cs="Arial"/>
                <w:sz w:val="22"/>
                <w:szCs w:val="22"/>
              </w:rPr>
              <w:t>Must meet requirement</w:t>
            </w:r>
            <w:bookmarkEnd w:id="497"/>
          </w:p>
        </w:tc>
        <w:tc>
          <w:tcPr>
            <w:tcW w:w="1440" w:type="dxa"/>
          </w:tcPr>
          <w:p w14:paraId="308BEFFC" w14:textId="77777777" w:rsidR="00C0004E" w:rsidRPr="003C74D1" w:rsidRDefault="00C0004E" w:rsidP="00F44CBC">
            <w:pPr>
              <w:spacing w:before="120" w:after="120"/>
              <w:jc w:val="center"/>
              <w:rPr>
                <w:rFonts w:ascii="Arial" w:hAnsi="Arial" w:cs="Arial"/>
                <w:sz w:val="22"/>
                <w:szCs w:val="22"/>
              </w:rPr>
            </w:pPr>
            <w:bookmarkStart w:id="498" w:name="_Toc325722828"/>
            <w:r w:rsidRPr="003C74D1">
              <w:rPr>
                <w:rFonts w:ascii="Arial" w:hAnsi="Arial" w:cs="Arial"/>
                <w:sz w:val="22"/>
                <w:szCs w:val="22"/>
              </w:rPr>
              <w:t>N/A</w:t>
            </w:r>
            <w:bookmarkEnd w:id="498"/>
          </w:p>
          <w:p w14:paraId="03825557" w14:textId="77777777" w:rsidR="00C0004E" w:rsidRPr="003C74D1" w:rsidRDefault="00C0004E" w:rsidP="00F44CBC">
            <w:pPr>
              <w:spacing w:before="120" w:after="120"/>
              <w:jc w:val="center"/>
              <w:rPr>
                <w:rFonts w:ascii="Arial" w:hAnsi="Arial" w:cs="Arial"/>
                <w:sz w:val="22"/>
                <w:szCs w:val="22"/>
              </w:rPr>
            </w:pPr>
          </w:p>
        </w:tc>
        <w:tc>
          <w:tcPr>
            <w:tcW w:w="1733" w:type="dxa"/>
          </w:tcPr>
          <w:p w14:paraId="3A10A653" w14:textId="77777777" w:rsidR="00C0004E" w:rsidRPr="003C74D1" w:rsidRDefault="00C0004E" w:rsidP="00F44CBC">
            <w:pPr>
              <w:spacing w:before="120" w:after="120"/>
              <w:jc w:val="left"/>
              <w:rPr>
                <w:rFonts w:ascii="Arial" w:hAnsi="Arial" w:cs="Arial"/>
                <w:sz w:val="22"/>
                <w:szCs w:val="22"/>
              </w:rPr>
            </w:pPr>
            <w:bookmarkStart w:id="499" w:name="_Toc325722829"/>
            <w:r w:rsidRPr="003C74D1">
              <w:rPr>
                <w:rFonts w:ascii="Arial" w:hAnsi="Arial" w:cs="Arial"/>
                <w:sz w:val="22"/>
                <w:szCs w:val="22"/>
              </w:rPr>
              <w:t>Forms ELI – 1.1 and 1.2, with attachments</w:t>
            </w:r>
            <w:bookmarkEnd w:id="499"/>
          </w:p>
        </w:tc>
      </w:tr>
      <w:tr w:rsidR="00C0004E" w:rsidRPr="00F44CBC" w14:paraId="49F2FFE5" w14:textId="77777777" w:rsidTr="00C65BF6">
        <w:tc>
          <w:tcPr>
            <w:tcW w:w="625" w:type="dxa"/>
          </w:tcPr>
          <w:p w14:paraId="6E82AC55" w14:textId="77777777" w:rsidR="00C0004E" w:rsidRPr="003C74D1" w:rsidRDefault="00C0004E" w:rsidP="00F44CBC">
            <w:pPr>
              <w:spacing w:before="120" w:after="120"/>
              <w:jc w:val="left"/>
              <w:rPr>
                <w:rFonts w:ascii="Arial" w:hAnsi="Arial" w:cs="Arial"/>
                <w:bCs/>
                <w:sz w:val="22"/>
                <w:szCs w:val="22"/>
              </w:rPr>
            </w:pPr>
            <w:r w:rsidRPr="003C74D1">
              <w:rPr>
                <w:rFonts w:ascii="Arial" w:hAnsi="Arial" w:cs="Arial"/>
                <w:bCs/>
                <w:sz w:val="22"/>
                <w:szCs w:val="22"/>
              </w:rPr>
              <w:t>3.1.5</w:t>
            </w:r>
          </w:p>
        </w:tc>
        <w:tc>
          <w:tcPr>
            <w:tcW w:w="1710" w:type="dxa"/>
          </w:tcPr>
          <w:p w14:paraId="261A3051" w14:textId="1F9F3B5F" w:rsidR="00C0004E" w:rsidRPr="003C74D1" w:rsidRDefault="00C0004E" w:rsidP="00F44CBC">
            <w:pPr>
              <w:spacing w:before="120" w:after="120"/>
              <w:jc w:val="left"/>
              <w:rPr>
                <w:rFonts w:ascii="Arial" w:hAnsi="Arial" w:cs="Arial"/>
                <w:b/>
                <w:sz w:val="22"/>
                <w:szCs w:val="22"/>
              </w:rPr>
            </w:pPr>
            <w:r w:rsidRPr="003C74D1">
              <w:rPr>
                <w:rFonts w:ascii="Arial" w:hAnsi="Arial" w:cs="Arial"/>
                <w:b/>
                <w:sz w:val="22"/>
                <w:szCs w:val="22"/>
              </w:rPr>
              <w:t>United Nations</w:t>
            </w:r>
            <w:r w:rsidR="00D60ED8">
              <w:rPr>
                <w:rFonts w:ascii="Arial" w:hAnsi="Arial" w:cs="Arial"/>
                <w:b/>
                <w:sz w:val="22"/>
                <w:szCs w:val="22"/>
              </w:rPr>
              <w:t xml:space="preserve"> (UN)</w:t>
            </w:r>
            <w:r w:rsidRPr="003C74D1">
              <w:rPr>
                <w:rFonts w:ascii="Arial" w:hAnsi="Arial" w:cs="Arial"/>
                <w:b/>
                <w:sz w:val="22"/>
                <w:szCs w:val="22"/>
              </w:rPr>
              <w:t xml:space="preserve"> resolution or Recipient’s country law</w:t>
            </w:r>
          </w:p>
        </w:tc>
        <w:tc>
          <w:tcPr>
            <w:tcW w:w="3420" w:type="dxa"/>
          </w:tcPr>
          <w:p w14:paraId="55BC5B95" w14:textId="77777777" w:rsidR="00C0004E" w:rsidRPr="003C74D1" w:rsidRDefault="00C0004E" w:rsidP="00F44CBC">
            <w:pPr>
              <w:spacing w:before="120" w:after="120"/>
              <w:jc w:val="left"/>
              <w:rPr>
                <w:rFonts w:ascii="Arial" w:hAnsi="Arial" w:cs="Arial"/>
                <w:sz w:val="22"/>
                <w:szCs w:val="22"/>
              </w:rPr>
            </w:pPr>
            <w:bookmarkStart w:id="500" w:name="_Toc325722832"/>
            <w:r w:rsidRPr="003C74D1">
              <w:rPr>
                <w:rFonts w:ascii="Arial" w:hAnsi="Arial" w:cs="Arial"/>
                <w:sz w:val="22"/>
                <w:szCs w:val="22"/>
              </w:rPr>
              <w:t xml:space="preserve">Not having been excluded as a result of prohibition in the Recipient’s country laws or official regulations against commercial relations with the Tenderer’s country, or by an act of compliance with UN Security Council resolution, both in </w:t>
            </w:r>
            <w:r w:rsidRPr="003C74D1">
              <w:rPr>
                <w:rFonts w:ascii="Arial" w:hAnsi="Arial" w:cs="Arial"/>
                <w:sz w:val="22"/>
                <w:szCs w:val="22"/>
              </w:rPr>
              <w:lastRenderedPageBreak/>
              <w:t>accordance with ITT 4.8 and Section V.</w:t>
            </w:r>
            <w:bookmarkEnd w:id="500"/>
          </w:p>
        </w:tc>
        <w:tc>
          <w:tcPr>
            <w:tcW w:w="1620" w:type="dxa"/>
          </w:tcPr>
          <w:p w14:paraId="361239E6" w14:textId="77777777" w:rsidR="00C0004E" w:rsidRPr="003C74D1" w:rsidRDefault="00C0004E" w:rsidP="00F44CBC">
            <w:pPr>
              <w:spacing w:before="120" w:after="120"/>
              <w:jc w:val="center"/>
              <w:rPr>
                <w:rFonts w:ascii="Arial" w:hAnsi="Arial" w:cs="Arial"/>
                <w:sz w:val="22"/>
                <w:szCs w:val="22"/>
              </w:rPr>
            </w:pPr>
            <w:bookmarkStart w:id="501" w:name="_Toc325722833"/>
            <w:r w:rsidRPr="003C74D1">
              <w:rPr>
                <w:rFonts w:ascii="Arial" w:hAnsi="Arial" w:cs="Arial"/>
                <w:sz w:val="22"/>
                <w:szCs w:val="22"/>
              </w:rPr>
              <w:lastRenderedPageBreak/>
              <w:t>Must meet requirement</w:t>
            </w:r>
            <w:bookmarkEnd w:id="501"/>
          </w:p>
        </w:tc>
        <w:tc>
          <w:tcPr>
            <w:tcW w:w="1530" w:type="dxa"/>
          </w:tcPr>
          <w:p w14:paraId="7443ED11" w14:textId="77777777" w:rsidR="00C0004E" w:rsidRPr="003C74D1" w:rsidRDefault="00C0004E" w:rsidP="00F44CBC">
            <w:pPr>
              <w:spacing w:before="120" w:after="120"/>
              <w:jc w:val="center"/>
              <w:rPr>
                <w:rFonts w:ascii="Arial" w:hAnsi="Arial" w:cs="Arial"/>
                <w:sz w:val="22"/>
                <w:szCs w:val="22"/>
              </w:rPr>
            </w:pPr>
            <w:bookmarkStart w:id="502" w:name="_Toc325722834"/>
            <w:r w:rsidRPr="003C74D1">
              <w:rPr>
                <w:rFonts w:ascii="Arial" w:hAnsi="Arial" w:cs="Arial"/>
                <w:sz w:val="22"/>
                <w:szCs w:val="22"/>
              </w:rPr>
              <w:t>Must meet requirement</w:t>
            </w:r>
            <w:bookmarkEnd w:id="502"/>
          </w:p>
        </w:tc>
        <w:tc>
          <w:tcPr>
            <w:tcW w:w="1530" w:type="dxa"/>
          </w:tcPr>
          <w:p w14:paraId="6CEA8E13" w14:textId="77777777" w:rsidR="00C0004E" w:rsidRPr="003C74D1" w:rsidRDefault="00C0004E" w:rsidP="00F44CBC">
            <w:pPr>
              <w:spacing w:before="120" w:after="120"/>
              <w:jc w:val="center"/>
              <w:rPr>
                <w:rFonts w:ascii="Arial" w:hAnsi="Arial" w:cs="Arial"/>
                <w:sz w:val="22"/>
                <w:szCs w:val="22"/>
              </w:rPr>
            </w:pPr>
            <w:bookmarkStart w:id="503" w:name="_Toc325722835"/>
            <w:r w:rsidRPr="003C74D1">
              <w:rPr>
                <w:rFonts w:ascii="Arial" w:hAnsi="Arial" w:cs="Arial"/>
                <w:sz w:val="22"/>
                <w:szCs w:val="22"/>
              </w:rPr>
              <w:t>Must meet requirement</w:t>
            </w:r>
            <w:bookmarkEnd w:id="503"/>
          </w:p>
        </w:tc>
        <w:tc>
          <w:tcPr>
            <w:tcW w:w="1440" w:type="dxa"/>
          </w:tcPr>
          <w:p w14:paraId="7D595421" w14:textId="77777777" w:rsidR="00C0004E" w:rsidRPr="003C74D1" w:rsidRDefault="00C0004E" w:rsidP="00F44CBC">
            <w:pPr>
              <w:spacing w:before="120" w:after="120"/>
              <w:jc w:val="center"/>
              <w:rPr>
                <w:rFonts w:ascii="Arial" w:hAnsi="Arial" w:cs="Arial"/>
                <w:sz w:val="22"/>
                <w:szCs w:val="22"/>
              </w:rPr>
            </w:pPr>
            <w:bookmarkStart w:id="504" w:name="_Toc325722836"/>
            <w:r w:rsidRPr="003C74D1">
              <w:rPr>
                <w:rFonts w:ascii="Arial" w:hAnsi="Arial" w:cs="Arial"/>
                <w:sz w:val="22"/>
                <w:szCs w:val="22"/>
              </w:rPr>
              <w:t>N/A</w:t>
            </w:r>
            <w:bookmarkEnd w:id="504"/>
          </w:p>
          <w:p w14:paraId="66FD5F1C" w14:textId="77777777" w:rsidR="00C0004E" w:rsidRPr="003C74D1" w:rsidRDefault="00C0004E" w:rsidP="00F44CBC">
            <w:pPr>
              <w:spacing w:before="120" w:after="120"/>
              <w:jc w:val="center"/>
              <w:rPr>
                <w:rFonts w:ascii="Arial" w:hAnsi="Arial" w:cs="Arial"/>
                <w:sz w:val="22"/>
                <w:szCs w:val="22"/>
              </w:rPr>
            </w:pPr>
          </w:p>
        </w:tc>
        <w:tc>
          <w:tcPr>
            <w:tcW w:w="1733" w:type="dxa"/>
          </w:tcPr>
          <w:p w14:paraId="2136AF62" w14:textId="77777777" w:rsidR="00C0004E" w:rsidRPr="003C74D1" w:rsidRDefault="00C0004E" w:rsidP="00F44CBC">
            <w:pPr>
              <w:spacing w:before="120" w:after="120"/>
              <w:jc w:val="left"/>
              <w:rPr>
                <w:rFonts w:ascii="Arial" w:hAnsi="Arial" w:cs="Arial"/>
                <w:sz w:val="22"/>
                <w:szCs w:val="22"/>
              </w:rPr>
            </w:pPr>
            <w:bookmarkStart w:id="505" w:name="_Toc325722837"/>
            <w:r w:rsidRPr="003C74D1">
              <w:rPr>
                <w:rFonts w:ascii="Arial" w:hAnsi="Arial" w:cs="Arial"/>
                <w:sz w:val="22"/>
                <w:szCs w:val="22"/>
              </w:rPr>
              <w:t>Forms ELI – 1.1 and 1.2, with attachments</w:t>
            </w:r>
            <w:bookmarkEnd w:id="505"/>
          </w:p>
        </w:tc>
      </w:tr>
      <w:tr w:rsidR="00C0004E" w:rsidRPr="00F44CBC" w14:paraId="3038B641" w14:textId="77777777" w:rsidTr="00C65BF6">
        <w:tc>
          <w:tcPr>
            <w:tcW w:w="13608" w:type="dxa"/>
            <w:gridSpan w:val="8"/>
            <w:shd w:val="clear" w:color="auto" w:fill="7F7F7F" w:themeFill="text1" w:themeFillTint="80"/>
          </w:tcPr>
          <w:p w14:paraId="0A4FBE00" w14:textId="5C7ABFB5" w:rsidR="00C0004E" w:rsidRPr="003C74D1" w:rsidRDefault="00C0004E" w:rsidP="00F44CBC">
            <w:pPr>
              <w:autoSpaceDE w:val="0"/>
              <w:autoSpaceDN w:val="0"/>
              <w:adjustRightInd w:val="0"/>
              <w:spacing w:before="62" w:after="62"/>
              <w:jc w:val="left"/>
              <w:rPr>
                <w:rFonts w:ascii="Arial" w:hAnsi="Arial" w:cs="Arial"/>
                <w:b/>
                <w:bCs/>
                <w:color w:val="FFFFFF" w:themeColor="background1"/>
                <w:sz w:val="22"/>
                <w:szCs w:val="22"/>
              </w:rPr>
            </w:pPr>
            <w:bookmarkStart w:id="506" w:name="_Toc333569798"/>
            <w:r w:rsidRPr="003C74D1">
              <w:rPr>
                <w:rFonts w:ascii="Arial" w:hAnsi="Arial" w:cs="Arial"/>
                <w:b/>
                <w:bCs/>
                <w:color w:val="FFFFFF" w:themeColor="background1"/>
                <w:sz w:val="22"/>
                <w:szCs w:val="22"/>
              </w:rPr>
              <w:t>3.2 Historical Contract Non-Performance</w:t>
            </w:r>
            <w:bookmarkEnd w:id="506"/>
          </w:p>
        </w:tc>
      </w:tr>
      <w:tr w:rsidR="00C0004E" w:rsidRPr="00F44CBC" w14:paraId="1FC3FCCE" w14:textId="77777777" w:rsidTr="00C65BF6">
        <w:tc>
          <w:tcPr>
            <w:tcW w:w="625" w:type="dxa"/>
          </w:tcPr>
          <w:p w14:paraId="0AB4B48F" w14:textId="77777777" w:rsidR="00C0004E" w:rsidRPr="003C74D1" w:rsidRDefault="00C0004E" w:rsidP="00F44CBC">
            <w:pPr>
              <w:spacing w:before="120" w:after="120"/>
              <w:jc w:val="left"/>
              <w:rPr>
                <w:rFonts w:ascii="Arial" w:hAnsi="Arial" w:cs="Arial"/>
                <w:bCs/>
                <w:sz w:val="22"/>
                <w:szCs w:val="22"/>
              </w:rPr>
            </w:pPr>
            <w:r w:rsidRPr="003C74D1">
              <w:rPr>
                <w:rFonts w:ascii="Arial" w:hAnsi="Arial" w:cs="Arial"/>
                <w:bCs/>
                <w:sz w:val="22"/>
                <w:szCs w:val="22"/>
              </w:rPr>
              <w:t>3.2.1</w:t>
            </w:r>
          </w:p>
        </w:tc>
        <w:tc>
          <w:tcPr>
            <w:tcW w:w="1710" w:type="dxa"/>
          </w:tcPr>
          <w:p w14:paraId="517F765D" w14:textId="66E73DB2" w:rsidR="00C0004E" w:rsidRPr="003C74D1" w:rsidRDefault="00C0004E" w:rsidP="003C74D1">
            <w:pPr>
              <w:spacing w:before="120" w:after="120"/>
              <w:ind w:right="-173"/>
              <w:jc w:val="left"/>
              <w:rPr>
                <w:rFonts w:ascii="Arial" w:hAnsi="Arial" w:cs="Arial"/>
                <w:b/>
                <w:sz w:val="22"/>
                <w:szCs w:val="22"/>
              </w:rPr>
            </w:pPr>
            <w:r w:rsidRPr="003C74D1">
              <w:rPr>
                <w:rFonts w:ascii="Arial" w:hAnsi="Arial" w:cs="Arial"/>
                <w:b/>
                <w:sz w:val="22"/>
                <w:szCs w:val="22"/>
              </w:rPr>
              <w:t>History of Non</w:t>
            </w:r>
            <w:r w:rsidR="00D60ED8">
              <w:rPr>
                <w:rFonts w:ascii="Arial" w:hAnsi="Arial" w:cs="Arial"/>
                <w:b/>
                <w:sz w:val="22"/>
                <w:szCs w:val="22"/>
              </w:rPr>
              <w:t>p</w:t>
            </w:r>
            <w:r w:rsidRPr="003C74D1">
              <w:rPr>
                <w:rFonts w:ascii="Arial" w:hAnsi="Arial" w:cs="Arial"/>
                <w:b/>
                <w:sz w:val="22"/>
                <w:szCs w:val="22"/>
              </w:rPr>
              <w:t>erforming Contracts</w:t>
            </w:r>
          </w:p>
        </w:tc>
        <w:tc>
          <w:tcPr>
            <w:tcW w:w="3420" w:type="dxa"/>
          </w:tcPr>
          <w:p w14:paraId="21ECB244" w14:textId="5036C30F" w:rsidR="00C0004E" w:rsidRPr="003C74D1" w:rsidRDefault="00AB1172" w:rsidP="00F44CBC">
            <w:pPr>
              <w:spacing w:before="120" w:after="120"/>
              <w:jc w:val="left"/>
              <w:rPr>
                <w:rFonts w:ascii="Arial" w:hAnsi="Arial" w:cs="Arial"/>
                <w:sz w:val="22"/>
                <w:szCs w:val="22"/>
              </w:rPr>
            </w:pPr>
            <w:bookmarkStart w:id="507" w:name="_Toc325722841"/>
            <w:r>
              <w:rPr>
                <w:rFonts w:ascii="Arial" w:hAnsi="Arial" w:cs="Arial"/>
                <w:sz w:val="22"/>
                <w:szCs w:val="22"/>
              </w:rPr>
              <w:t>Nonperformance</w:t>
            </w:r>
            <w:r w:rsidR="00C0004E" w:rsidRPr="003C74D1">
              <w:rPr>
                <w:rFonts w:ascii="Arial" w:hAnsi="Arial" w:cs="Arial"/>
                <w:sz w:val="22"/>
                <w:szCs w:val="22"/>
              </w:rPr>
              <w:t xml:space="preserve"> of a contract</w:t>
            </w:r>
            <w:r w:rsidR="00C0004E" w:rsidRPr="003C74D1">
              <w:rPr>
                <w:rFonts w:ascii="Arial" w:hAnsi="Arial" w:cs="Arial"/>
                <w:sz w:val="22"/>
                <w:szCs w:val="22"/>
                <w:vertAlign w:val="superscript"/>
              </w:rPr>
              <w:footnoteReference w:id="10"/>
            </w:r>
            <w:r w:rsidR="00C0004E" w:rsidRPr="003C74D1">
              <w:rPr>
                <w:rFonts w:ascii="Arial" w:hAnsi="Arial" w:cs="Arial"/>
                <w:sz w:val="22"/>
                <w:szCs w:val="22"/>
              </w:rPr>
              <w:t xml:space="preserve"> did not occur as a result of contractor default since 1</w:t>
            </w:r>
            <w:r w:rsidR="00C0004E" w:rsidRPr="003C74D1">
              <w:rPr>
                <w:rFonts w:ascii="Arial" w:hAnsi="Arial" w:cs="Arial"/>
                <w:sz w:val="22"/>
                <w:szCs w:val="22"/>
                <w:vertAlign w:val="superscript"/>
              </w:rPr>
              <w:t>st</w:t>
            </w:r>
            <w:r w:rsidR="00C0004E" w:rsidRPr="003C74D1">
              <w:rPr>
                <w:rFonts w:ascii="Arial" w:hAnsi="Arial" w:cs="Arial"/>
                <w:sz w:val="22"/>
                <w:szCs w:val="22"/>
              </w:rPr>
              <w:t xml:space="preserve"> January [</w:t>
            </w:r>
            <w:r w:rsidR="00C0004E" w:rsidRPr="003C74D1">
              <w:rPr>
                <w:rFonts w:ascii="Arial" w:hAnsi="Arial" w:cs="Arial"/>
                <w:i/>
                <w:sz w:val="22"/>
                <w:szCs w:val="22"/>
              </w:rPr>
              <w:t>insert year]</w:t>
            </w:r>
            <w:r w:rsidR="00C0004E" w:rsidRPr="003C74D1">
              <w:rPr>
                <w:rFonts w:ascii="Arial" w:hAnsi="Arial" w:cs="Arial"/>
                <w:sz w:val="22"/>
                <w:szCs w:val="22"/>
              </w:rPr>
              <w:t>.</w:t>
            </w:r>
            <w:bookmarkEnd w:id="507"/>
          </w:p>
        </w:tc>
        <w:tc>
          <w:tcPr>
            <w:tcW w:w="1620" w:type="dxa"/>
          </w:tcPr>
          <w:p w14:paraId="107FA470" w14:textId="77777777" w:rsidR="00C0004E" w:rsidRPr="003C74D1" w:rsidRDefault="00C0004E" w:rsidP="00F44CBC">
            <w:pPr>
              <w:spacing w:before="120" w:after="120"/>
              <w:jc w:val="center"/>
              <w:rPr>
                <w:rFonts w:ascii="Arial" w:hAnsi="Arial" w:cs="Arial"/>
                <w:sz w:val="22"/>
                <w:szCs w:val="22"/>
              </w:rPr>
            </w:pPr>
            <w:bookmarkStart w:id="508" w:name="_Toc325722842"/>
            <w:r w:rsidRPr="003C74D1">
              <w:rPr>
                <w:rFonts w:ascii="Arial" w:hAnsi="Arial" w:cs="Arial"/>
                <w:sz w:val="22"/>
                <w:szCs w:val="22"/>
              </w:rPr>
              <w:t>Must meet requirement</w:t>
            </w:r>
            <w:bookmarkEnd w:id="508"/>
          </w:p>
        </w:tc>
        <w:tc>
          <w:tcPr>
            <w:tcW w:w="1530" w:type="dxa"/>
          </w:tcPr>
          <w:p w14:paraId="0BD405FA" w14:textId="77777777" w:rsidR="00C0004E" w:rsidRPr="003C74D1" w:rsidRDefault="00C0004E" w:rsidP="00F44CBC">
            <w:pPr>
              <w:spacing w:before="120" w:after="120"/>
              <w:jc w:val="center"/>
              <w:rPr>
                <w:rFonts w:ascii="Arial" w:hAnsi="Arial" w:cs="Arial"/>
                <w:sz w:val="22"/>
                <w:szCs w:val="22"/>
              </w:rPr>
            </w:pPr>
            <w:bookmarkStart w:id="509" w:name="_Toc325722843"/>
            <w:r w:rsidRPr="003C74D1">
              <w:rPr>
                <w:rFonts w:ascii="Arial" w:hAnsi="Arial" w:cs="Arial"/>
                <w:sz w:val="22"/>
                <w:szCs w:val="22"/>
              </w:rPr>
              <w:t>Must meet requirements</w:t>
            </w:r>
            <w:bookmarkEnd w:id="509"/>
          </w:p>
        </w:tc>
        <w:tc>
          <w:tcPr>
            <w:tcW w:w="1530" w:type="dxa"/>
          </w:tcPr>
          <w:p w14:paraId="5FF5FE84" w14:textId="77777777" w:rsidR="00C0004E" w:rsidRPr="003C74D1" w:rsidRDefault="00C0004E" w:rsidP="00F44CBC">
            <w:pPr>
              <w:spacing w:before="120" w:after="120"/>
              <w:jc w:val="center"/>
              <w:rPr>
                <w:rFonts w:ascii="Arial" w:hAnsi="Arial" w:cs="Arial"/>
                <w:sz w:val="22"/>
                <w:szCs w:val="22"/>
              </w:rPr>
            </w:pPr>
            <w:bookmarkStart w:id="510" w:name="_Toc325722844"/>
            <w:r w:rsidRPr="003C74D1">
              <w:rPr>
                <w:rFonts w:ascii="Arial" w:hAnsi="Arial" w:cs="Arial"/>
                <w:sz w:val="22"/>
                <w:szCs w:val="22"/>
              </w:rPr>
              <w:t>Must meet requirement</w:t>
            </w:r>
            <w:r w:rsidRPr="003C74D1">
              <w:rPr>
                <w:rFonts w:ascii="Arial" w:hAnsi="Arial" w:cs="Arial"/>
                <w:sz w:val="22"/>
                <w:szCs w:val="22"/>
                <w:vertAlign w:val="superscript"/>
              </w:rPr>
              <w:footnoteReference w:id="11"/>
            </w:r>
            <w:bookmarkEnd w:id="510"/>
          </w:p>
        </w:tc>
        <w:tc>
          <w:tcPr>
            <w:tcW w:w="1440" w:type="dxa"/>
          </w:tcPr>
          <w:p w14:paraId="7B31FEB8" w14:textId="77777777" w:rsidR="00C0004E" w:rsidRPr="003C74D1" w:rsidRDefault="00C0004E" w:rsidP="00F44CBC">
            <w:pPr>
              <w:spacing w:before="120" w:after="120"/>
              <w:jc w:val="center"/>
              <w:rPr>
                <w:rFonts w:ascii="Arial" w:hAnsi="Arial" w:cs="Arial"/>
                <w:sz w:val="22"/>
                <w:szCs w:val="22"/>
              </w:rPr>
            </w:pPr>
            <w:bookmarkStart w:id="511" w:name="_Toc325722845"/>
            <w:r w:rsidRPr="003C74D1">
              <w:rPr>
                <w:rFonts w:ascii="Arial" w:hAnsi="Arial" w:cs="Arial"/>
                <w:sz w:val="22"/>
                <w:szCs w:val="22"/>
              </w:rPr>
              <w:t>N/A</w:t>
            </w:r>
            <w:bookmarkEnd w:id="511"/>
          </w:p>
        </w:tc>
        <w:tc>
          <w:tcPr>
            <w:tcW w:w="1733" w:type="dxa"/>
          </w:tcPr>
          <w:p w14:paraId="4805C0D8" w14:textId="77777777" w:rsidR="00C0004E" w:rsidRPr="003C74D1" w:rsidRDefault="00C0004E" w:rsidP="00F44CBC">
            <w:pPr>
              <w:spacing w:before="120" w:after="120"/>
              <w:jc w:val="left"/>
              <w:rPr>
                <w:rFonts w:ascii="Arial" w:hAnsi="Arial" w:cs="Arial"/>
                <w:sz w:val="22"/>
                <w:szCs w:val="22"/>
              </w:rPr>
            </w:pPr>
            <w:bookmarkStart w:id="512" w:name="_Toc325722846"/>
            <w:r w:rsidRPr="003C74D1">
              <w:rPr>
                <w:rFonts w:ascii="Arial" w:hAnsi="Arial" w:cs="Arial"/>
                <w:sz w:val="22"/>
                <w:szCs w:val="22"/>
              </w:rPr>
              <w:t>Form CON-2</w:t>
            </w:r>
            <w:bookmarkEnd w:id="512"/>
          </w:p>
        </w:tc>
      </w:tr>
      <w:tr w:rsidR="00C0004E" w:rsidRPr="00F44CBC" w14:paraId="5FACD1AA" w14:textId="77777777" w:rsidTr="00C65BF6">
        <w:tc>
          <w:tcPr>
            <w:tcW w:w="625" w:type="dxa"/>
          </w:tcPr>
          <w:p w14:paraId="3CC6389D" w14:textId="77777777" w:rsidR="00C0004E" w:rsidRPr="003C74D1" w:rsidRDefault="00C0004E" w:rsidP="00F44CBC">
            <w:pPr>
              <w:spacing w:before="120" w:after="120"/>
              <w:jc w:val="left"/>
              <w:rPr>
                <w:rFonts w:ascii="Arial" w:hAnsi="Arial" w:cs="Arial"/>
                <w:bCs/>
                <w:sz w:val="22"/>
                <w:szCs w:val="22"/>
              </w:rPr>
            </w:pPr>
            <w:r w:rsidRPr="003C74D1">
              <w:rPr>
                <w:rFonts w:ascii="Arial" w:hAnsi="Arial" w:cs="Arial"/>
                <w:bCs/>
                <w:sz w:val="22"/>
                <w:szCs w:val="22"/>
              </w:rPr>
              <w:t>3.2.2</w:t>
            </w:r>
          </w:p>
        </w:tc>
        <w:tc>
          <w:tcPr>
            <w:tcW w:w="1710" w:type="dxa"/>
          </w:tcPr>
          <w:p w14:paraId="1B76A758" w14:textId="77777777" w:rsidR="00C0004E" w:rsidRPr="003C74D1" w:rsidRDefault="00C0004E" w:rsidP="00F44CBC">
            <w:pPr>
              <w:spacing w:before="120" w:after="120"/>
              <w:jc w:val="left"/>
              <w:rPr>
                <w:rFonts w:ascii="Arial" w:hAnsi="Arial" w:cs="Arial"/>
                <w:b/>
                <w:sz w:val="22"/>
                <w:szCs w:val="22"/>
              </w:rPr>
            </w:pPr>
            <w:r w:rsidRPr="003C74D1">
              <w:rPr>
                <w:rFonts w:ascii="Arial" w:hAnsi="Arial" w:cs="Arial"/>
                <w:b/>
                <w:sz w:val="22"/>
                <w:szCs w:val="22"/>
              </w:rPr>
              <w:t>Suspension Based on Execution of Tender- Securing Declaration by the Employer</w:t>
            </w:r>
          </w:p>
        </w:tc>
        <w:tc>
          <w:tcPr>
            <w:tcW w:w="3420" w:type="dxa"/>
          </w:tcPr>
          <w:p w14:paraId="31FE994F" w14:textId="5FE5F7C8" w:rsidR="00C0004E" w:rsidRPr="003C74D1" w:rsidRDefault="00C0004E" w:rsidP="00F44CBC">
            <w:pPr>
              <w:spacing w:before="120" w:after="120"/>
              <w:jc w:val="left"/>
              <w:rPr>
                <w:rFonts w:ascii="Arial" w:hAnsi="Arial" w:cs="Arial"/>
                <w:sz w:val="22"/>
                <w:szCs w:val="22"/>
              </w:rPr>
            </w:pPr>
            <w:bookmarkStart w:id="513" w:name="_Toc325722849"/>
            <w:r w:rsidRPr="003C74D1">
              <w:rPr>
                <w:rFonts w:ascii="Arial" w:hAnsi="Arial" w:cs="Arial"/>
                <w:sz w:val="22"/>
                <w:szCs w:val="22"/>
              </w:rPr>
              <w:t>Not under suspension based on</w:t>
            </w:r>
            <w:r w:rsidR="004406AF">
              <w:rPr>
                <w:rFonts w:ascii="Arial" w:hAnsi="Arial" w:cs="Arial"/>
                <w:sz w:val="22"/>
                <w:szCs w:val="22"/>
              </w:rPr>
              <w:t xml:space="preserve"> </w:t>
            </w:r>
            <w:r w:rsidRPr="003C74D1">
              <w:rPr>
                <w:rFonts w:ascii="Arial" w:hAnsi="Arial" w:cs="Arial"/>
                <w:sz w:val="22"/>
                <w:szCs w:val="22"/>
              </w:rPr>
              <w:t>execution of a Tender/Proposal Securing Declaration pursuant to ITT 4.7 and ITT 19.</w:t>
            </w:r>
            <w:bookmarkEnd w:id="513"/>
            <w:r w:rsidRPr="003C74D1">
              <w:rPr>
                <w:rFonts w:ascii="Arial" w:hAnsi="Arial" w:cs="Arial"/>
                <w:sz w:val="22"/>
                <w:szCs w:val="22"/>
              </w:rPr>
              <w:t>9</w:t>
            </w:r>
          </w:p>
        </w:tc>
        <w:tc>
          <w:tcPr>
            <w:tcW w:w="1620" w:type="dxa"/>
          </w:tcPr>
          <w:p w14:paraId="0F4C4A56" w14:textId="77777777" w:rsidR="00C0004E" w:rsidRPr="003C74D1" w:rsidRDefault="00C0004E" w:rsidP="00F44CBC">
            <w:pPr>
              <w:spacing w:before="120" w:after="120"/>
              <w:jc w:val="center"/>
              <w:rPr>
                <w:rFonts w:ascii="Arial" w:hAnsi="Arial" w:cs="Arial"/>
                <w:sz w:val="22"/>
                <w:szCs w:val="22"/>
              </w:rPr>
            </w:pPr>
            <w:bookmarkStart w:id="514" w:name="_Toc325722850"/>
            <w:r w:rsidRPr="003C74D1">
              <w:rPr>
                <w:rFonts w:ascii="Arial" w:hAnsi="Arial" w:cs="Arial"/>
                <w:sz w:val="22"/>
                <w:szCs w:val="22"/>
              </w:rPr>
              <w:t>Must meet requirement</w:t>
            </w:r>
            <w:bookmarkEnd w:id="514"/>
          </w:p>
        </w:tc>
        <w:tc>
          <w:tcPr>
            <w:tcW w:w="1530" w:type="dxa"/>
          </w:tcPr>
          <w:p w14:paraId="7CCC8886" w14:textId="77777777" w:rsidR="00C0004E" w:rsidRPr="003C74D1" w:rsidRDefault="00C0004E" w:rsidP="00F44CBC">
            <w:pPr>
              <w:spacing w:before="120" w:after="120"/>
              <w:jc w:val="center"/>
              <w:rPr>
                <w:rFonts w:ascii="Arial" w:hAnsi="Arial" w:cs="Arial"/>
                <w:sz w:val="22"/>
                <w:szCs w:val="22"/>
              </w:rPr>
            </w:pPr>
            <w:bookmarkStart w:id="515" w:name="_Toc325722851"/>
            <w:r w:rsidRPr="003C74D1">
              <w:rPr>
                <w:rFonts w:ascii="Arial" w:hAnsi="Arial" w:cs="Arial"/>
                <w:sz w:val="22"/>
                <w:szCs w:val="22"/>
              </w:rPr>
              <w:t>Must meet requirement</w:t>
            </w:r>
            <w:bookmarkEnd w:id="515"/>
          </w:p>
        </w:tc>
        <w:tc>
          <w:tcPr>
            <w:tcW w:w="1530" w:type="dxa"/>
          </w:tcPr>
          <w:p w14:paraId="4D9E813A" w14:textId="77777777" w:rsidR="00C0004E" w:rsidRPr="003C74D1" w:rsidRDefault="00C0004E" w:rsidP="00F44CBC">
            <w:pPr>
              <w:spacing w:before="120" w:after="120"/>
              <w:jc w:val="center"/>
              <w:rPr>
                <w:rFonts w:ascii="Arial" w:hAnsi="Arial" w:cs="Arial"/>
                <w:sz w:val="22"/>
                <w:szCs w:val="22"/>
              </w:rPr>
            </w:pPr>
            <w:bookmarkStart w:id="516" w:name="_Toc325722852"/>
            <w:r w:rsidRPr="003C74D1">
              <w:rPr>
                <w:rFonts w:ascii="Arial" w:hAnsi="Arial" w:cs="Arial"/>
                <w:sz w:val="22"/>
                <w:szCs w:val="22"/>
              </w:rPr>
              <w:t>Must meet requirement</w:t>
            </w:r>
            <w:bookmarkEnd w:id="516"/>
          </w:p>
        </w:tc>
        <w:tc>
          <w:tcPr>
            <w:tcW w:w="1440" w:type="dxa"/>
          </w:tcPr>
          <w:p w14:paraId="54D07459" w14:textId="77777777" w:rsidR="00C0004E" w:rsidRPr="003C74D1" w:rsidRDefault="00C0004E" w:rsidP="00F44CBC">
            <w:pPr>
              <w:spacing w:before="120" w:after="120"/>
              <w:jc w:val="center"/>
              <w:rPr>
                <w:rFonts w:ascii="Arial" w:hAnsi="Arial" w:cs="Arial"/>
                <w:sz w:val="22"/>
                <w:szCs w:val="22"/>
              </w:rPr>
            </w:pPr>
            <w:bookmarkStart w:id="517" w:name="_Toc325722853"/>
            <w:r w:rsidRPr="003C74D1">
              <w:rPr>
                <w:rFonts w:ascii="Arial" w:hAnsi="Arial" w:cs="Arial"/>
                <w:sz w:val="22"/>
                <w:szCs w:val="22"/>
              </w:rPr>
              <w:t>N/A</w:t>
            </w:r>
            <w:bookmarkEnd w:id="517"/>
          </w:p>
        </w:tc>
        <w:tc>
          <w:tcPr>
            <w:tcW w:w="1733" w:type="dxa"/>
          </w:tcPr>
          <w:p w14:paraId="5C0C51D9" w14:textId="77777777" w:rsidR="00C0004E" w:rsidRPr="003C74D1" w:rsidRDefault="00C0004E" w:rsidP="00F44CBC">
            <w:pPr>
              <w:spacing w:before="120" w:after="120"/>
              <w:jc w:val="left"/>
              <w:rPr>
                <w:rFonts w:ascii="Arial" w:hAnsi="Arial" w:cs="Arial"/>
                <w:sz w:val="22"/>
                <w:szCs w:val="22"/>
              </w:rPr>
            </w:pPr>
            <w:r w:rsidRPr="003C74D1">
              <w:rPr>
                <w:rFonts w:ascii="Arial" w:hAnsi="Arial" w:cs="Arial"/>
                <w:sz w:val="22"/>
                <w:szCs w:val="22"/>
              </w:rPr>
              <w:t>Letter of Tender</w:t>
            </w:r>
          </w:p>
        </w:tc>
      </w:tr>
      <w:tr w:rsidR="00C0004E" w:rsidRPr="00F44CBC" w14:paraId="04ACB099" w14:textId="77777777" w:rsidTr="00C65BF6">
        <w:tc>
          <w:tcPr>
            <w:tcW w:w="625" w:type="dxa"/>
          </w:tcPr>
          <w:p w14:paraId="03F44CD0" w14:textId="77777777" w:rsidR="00C0004E" w:rsidRPr="003C74D1" w:rsidRDefault="00C0004E" w:rsidP="00F44CBC">
            <w:pPr>
              <w:spacing w:before="120" w:after="120"/>
              <w:jc w:val="left"/>
              <w:rPr>
                <w:rFonts w:ascii="Arial" w:hAnsi="Arial" w:cs="Arial"/>
                <w:bCs/>
                <w:sz w:val="22"/>
                <w:szCs w:val="22"/>
              </w:rPr>
            </w:pPr>
            <w:r w:rsidRPr="003C74D1">
              <w:rPr>
                <w:rFonts w:ascii="Arial" w:hAnsi="Arial" w:cs="Arial"/>
                <w:bCs/>
                <w:sz w:val="22"/>
                <w:szCs w:val="22"/>
              </w:rPr>
              <w:t>3.2.3</w:t>
            </w:r>
          </w:p>
        </w:tc>
        <w:tc>
          <w:tcPr>
            <w:tcW w:w="1710" w:type="dxa"/>
          </w:tcPr>
          <w:p w14:paraId="4E338A2C" w14:textId="77777777" w:rsidR="00C0004E" w:rsidRPr="003C74D1" w:rsidRDefault="00C0004E" w:rsidP="00F44CBC">
            <w:pPr>
              <w:spacing w:before="120" w:after="120"/>
              <w:jc w:val="left"/>
              <w:rPr>
                <w:rFonts w:ascii="Arial" w:hAnsi="Arial" w:cs="Arial"/>
                <w:b/>
                <w:sz w:val="22"/>
                <w:szCs w:val="22"/>
              </w:rPr>
            </w:pPr>
            <w:r w:rsidRPr="003C74D1">
              <w:rPr>
                <w:rFonts w:ascii="Arial" w:hAnsi="Arial" w:cs="Arial"/>
                <w:b/>
                <w:sz w:val="22"/>
                <w:szCs w:val="22"/>
              </w:rPr>
              <w:t>Pending Litigation</w:t>
            </w:r>
          </w:p>
          <w:p w14:paraId="2A48A62F" w14:textId="77777777" w:rsidR="00C0004E" w:rsidRPr="003C74D1" w:rsidRDefault="00C0004E" w:rsidP="00F44CBC">
            <w:pPr>
              <w:spacing w:before="120" w:after="120"/>
              <w:jc w:val="left"/>
              <w:rPr>
                <w:rFonts w:ascii="Arial" w:hAnsi="Arial" w:cs="Arial"/>
                <w:b/>
                <w:sz w:val="22"/>
                <w:szCs w:val="22"/>
              </w:rPr>
            </w:pPr>
          </w:p>
        </w:tc>
        <w:tc>
          <w:tcPr>
            <w:tcW w:w="3420" w:type="dxa"/>
          </w:tcPr>
          <w:p w14:paraId="401C17A4" w14:textId="77777777" w:rsidR="00C0004E" w:rsidRPr="003C74D1" w:rsidRDefault="00C0004E" w:rsidP="00F44CBC">
            <w:pPr>
              <w:spacing w:before="120" w:after="120"/>
              <w:jc w:val="left"/>
              <w:rPr>
                <w:rFonts w:ascii="Arial" w:hAnsi="Arial" w:cs="Arial"/>
                <w:sz w:val="22"/>
                <w:szCs w:val="22"/>
              </w:rPr>
            </w:pPr>
            <w:bookmarkStart w:id="518" w:name="_Toc325722857"/>
            <w:r w:rsidRPr="003C74D1">
              <w:rPr>
                <w:rFonts w:ascii="Arial" w:hAnsi="Arial" w:cs="Arial"/>
                <w:sz w:val="22"/>
                <w:szCs w:val="22"/>
              </w:rPr>
              <w:t>Tenderer’s financial position and prospective long-term profitability still sound according to criteria established in 3.3.1 below and assuming that all pending litigation will be resolved against the Tenderer</w:t>
            </w:r>
            <w:bookmarkEnd w:id="518"/>
          </w:p>
        </w:tc>
        <w:tc>
          <w:tcPr>
            <w:tcW w:w="1620" w:type="dxa"/>
          </w:tcPr>
          <w:p w14:paraId="10C3BBC2" w14:textId="77777777" w:rsidR="00C0004E" w:rsidRPr="003C74D1" w:rsidRDefault="00C0004E" w:rsidP="00F44CBC">
            <w:pPr>
              <w:spacing w:before="120" w:after="120"/>
              <w:jc w:val="center"/>
              <w:rPr>
                <w:rFonts w:ascii="Arial" w:hAnsi="Arial" w:cs="Arial"/>
                <w:sz w:val="22"/>
                <w:szCs w:val="22"/>
              </w:rPr>
            </w:pPr>
            <w:bookmarkStart w:id="519" w:name="_Toc325722858"/>
            <w:r w:rsidRPr="003C74D1">
              <w:rPr>
                <w:rFonts w:ascii="Arial" w:hAnsi="Arial" w:cs="Arial"/>
                <w:sz w:val="22"/>
                <w:szCs w:val="22"/>
              </w:rPr>
              <w:t>Must meet requirement</w:t>
            </w:r>
            <w:bookmarkEnd w:id="519"/>
          </w:p>
        </w:tc>
        <w:tc>
          <w:tcPr>
            <w:tcW w:w="1530" w:type="dxa"/>
          </w:tcPr>
          <w:p w14:paraId="4006B866" w14:textId="77777777" w:rsidR="00C0004E" w:rsidRPr="003C74D1" w:rsidRDefault="00C0004E" w:rsidP="00F44CBC">
            <w:pPr>
              <w:spacing w:before="120" w:after="120"/>
              <w:jc w:val="center"/>
              <w:rPr>
                <w:rFonts w:ascii="Arial" w:hAnsi="Arial" w:cs="Arial"/>
                <w:sz w:val="22"/>
                <w:szCs w:val="22"/>
              </w:rPr>
            </w:pPr>
            <w:bookmarkStart w:id="520" w:name="_Toc325722859"/>
            <w:r w:rsidRPr="003C74D1">
              <w:rPr>
                <w:rFonts w:ascii="Arial" w:hAnsi="Arial" w:cs="Arial"/>
                <w:sz w:val="22"/>
                <w:szCs w:val="22"/>
              </w:rPr>
              <w:t>N/A</w:t>
            </w:r>
            <w:bookmarkEnd w:id="520"/>
          </w:p>
        </w:tc>
        <w:tc>
          <w:tcPr>
            <w:tcW w:w="1530" w:type="dxa"/>
          </w:tcPr>
          <w:p w14:paraId="5CDD005D" w14:textId="77777777" w:rsidR="00C0004E" w:rsidRPr="003C74D1" w:rsidRDefault="00C0004E" w:rsidP="00F44CBC">
            <w:pPr>
              <w:spacing w:before="120" w:after="120"/>
              <w:jc w:val="center"/>
              <w:rPr>
                <w:rFonts w:ascii="Arial" w:hAnsi="Arial" w:cs="Arial"/>
                <w:sz w:val="22"/>
                <w:szCs w:val="22"/>
              </w:rPr>
            </w:pPr>
            <w:bookmarkStart w:id="521" w:name="_Toc325722860"/>
            <w:r w:rsidRPr="003C74D1">
              <w:rPr>
                <w:rFonts w:ascii="Arial" w:hAnsi="Arial" w:cs="Arial"/>
                <w:sz w:val="22"/>
                <w:szCs w:val="22"/>
              </w:rPr>
              <w:t>Must meet requirement</w:t>
            </w:r>
            <w:bookmarkEnd w:id="521"/>
          </w:p>
        </w:tc>
        <w:tc>
          <w:tcPr>
            <w:tcW w:w="1440" w:type="dxa"/>
          </w:tcPr>
          <w:p w14:paraId="2563CB6D" w14:textId="77777777" w:rsidR="00C0004E" w:rsidRPr="003C74D1" w:rsidRDefault="00C0004E" w:rsidP="00F44CBC">
            <w:pPr>
              <w:spacing w:before="120" w:after="120"/>
              <w:jc w:val="center"/>
              <w:rPr>
                <w:rFonts w:ascii="Arial" w:hAnsi="Arial" w:cs="Arial"/>
                <w:sz w:val="22"/>
                <w:szCs w:val="22"/>
              </w:rPr>
            </w:pPr>
            <w:bookmarkStart w:id="522" w:name="_Toc325722861"/>
            <w:r w:rsidRPr="003C74D1">
              <w:rPr>
                <w:rFonts w:ascii="Arial" w:hAnsi="Arial" w:cs="Arial"/>
                <w:sz w:val="22"/>
                <w:szCs w:val="22"/>
              </w:rPr>
              <w:t>N/A</w:t>
            </w:r>
            <w:bookmarkEnd w:id="522"/>
          </w:p>
        </w:tc>
        <w:tc>
          <w:tcPr>
            <w:tcW w:w="1733" w:type="dxa"/>
          </w:tcPr>
          <w:p w14:paraId="007FCDB2" w14:textId="77777777" w:rsidR="00C0004E" w:rsidRPr="003C74D1" w:rsidRDefault="00C0004E" w:rsidP="00F44CBC">
            <w:pPr>
              <w:spacing w:before="120" w:after="120"/>
              <w:jc w:val="left"/>
              <w:rPr>
                <w:rFonts w:ascii="Arial" w:hAnsi="Arial" w:cs="Arial"/>
                <w:sz w:val="22"/>
                <w:szCs w:val="22"/>
              </w:rPr>
            </w:pPr>
            <w:bookmarkStart w:id="523" w:name="_Toc325722862"/>
            <w:r w:rsidRPr="003C74D1">
              <w:rPr>
                <w:rFonts w:ascii="Arial" w:hAnsi="Arial" w:cs="Arial"/>
                <w:sz w:val="22"/>
                <w:szCs w:val="22"/>
              </w:rPr>
              <w:t>Form CON-2</w:t>
            </w:r>
            <w:bookmarkEnd w:id="523"/>
          </w:p>
          <w:p w14:paraId="4202E8E0" w14:textId="77777777" w:rsidR="00C0004E" w:rsidRPr="003C74D1" w:rsidRDefault="00C0004E" w:rsidP="00F44CBC">
            <w:pPr>
              <w:spacing w:before="120" w:after="120"/>
              <w:jc w:val="left"/>
              <w:rPr>
                <w:rFonts w:ascii="Arial" w:hAnsi="Arial" w:cs="Arial"/>
                <w:sz w:val="22"/>
                <w:szCs w:val="22"/>
              </w:rPr>
            </w:pPr>
          </w:p>
        </w:tc>
      </w:tr>
      <w:tr w:rsidR="00C0004E" w:rsidRPr="00F44CBC" w14:paraId="0004A11E" w14:textId="77777777" w:rsidTr="00C65BF6">
        <w:tc>
          <w:tcPr>
            <w:tcW w:w="625" w:type="dxa"/>
          </w:tcPr>
          <w:p w14:paraId="6FFF86A4" w14:textId="77777777" w:rsidR="00C0004E" w:rsidRPr="003C74D1" w:rsidRDefault="00C0004E" w:rsidP="00F44CBC">
            <w:pPr>
              <w:spacing w:before="120" w:after="120"/>
              <w:jc w:val="left"/>
              <w:rPr>
                <w:rFonts w:ascii="Arial" w:hAnsi="Arial" w:cs="Arial"/>
                <w:bCs/>
                <w:sz w:val="22"/>
                <w:szCs w:val="22"/>
              </w:rPr>
            </w:pPr>
            <w:r w:rsidRPr="003C74D1">
              <w:rPr>
                <w:rFonts w:ascii="Arial" w:hAnsi="Arial" w:cs="Arial"/>
                <w:bCs/>
                <w:sz w:val="22"/>
                <w:szCs w:val="22"/>
              </w:rPr>
              <w:lastRenderedPageBreak/>
              <w:t>3.2.4</w:t>
            </w:r>
          </w:p>
        </w:tc>
        <w:tc>
          <w:tcPr>
            <w:tcW w:w="1710" w:type="dxa"/>
          </w:tcPr>
          <w:p w14:paraId="38DD3019" w14:textId="77777777" w:rsidR="00C0004E" w:rsidRPr="003C74D1" w:rsidRDefault="00C0004E" w:rsidP="00F44CBC">
            <w:pPr>
              <w:spacing w:before="120" w:after="120"/>
              <w:jc w:val="left"/>
              <w:rPr>
                <w:rFonts w:ascii="Arial" w:hAnsi="Arial" w:cs="Arial"/>
                <w:b/>
                <w:sz w:val="22"/>
                <w:szCs w:val="22"/>
              </w:rPr>
            </w:pPr>
            <w:r w:rsidRPr="003C74D1">
              <w:rPr>
                <w:rFonts w:ascii="Arial" w:hAnsi="Arial" w:cs="Arial"/>
                <w:b/>
                <w:sz w:val="22"/>
                <w:szCs w:val="22"/>
              </w:rPr>
              <w:t>Litigation History</w:t>
            </w:r>
          </w:p>
        </w:tc>
        <w:tc>
          <w:tcPr>
            <w:tcW w:w="3420" w:type="dxa"/>
          </w:tcPr>
          <w:p w14:paraId="188B05ED" w14:textId="28321153" w:rsidR="00C0004E" w:rsidRPr="003C74D1" w:rsidRDefault="00C0004E" w:rsidP="00F44CBC">
            <w:pPr>
              <w:spacing w:before="120" w:after="120"/>
              <w:jc w:val="left"/>
              <w:rPr>
                <w:rFonts w:ascii="Arial" w:hAnsi="Arial" w:cs="Arial"/>
                <w:sz w:val="22"/>
                <w:szCs w:val="22"/>
              </w:rPr>
            </w:pPr>
            <w:bookmarkStart w:id="524" w:name="_Toc325722865"/>
            <w:r w:rsidRPr="003C74D1">
              <w:rPr>
                <w:rFonts w:ascii="Arial" w:hAnsi="Arial" w:cs="Arial"/>
                <w:sz w:val="22"/>
                <w:szCs w:val="22"/>
              </w:rPr>
              <w:t>No consistent history of court/arbitral award decisions against the Tenderer</w:t>
            </w:r>
            <w:r w:rsidRPr="003C74D1">
              <w:rPr>
                <w:rFonts w:ascii="Arial" w:hAnsi="Arial" w:cs="Arial"/>
                <w:sz w:val="22"/>
                <w:szCs w:val="22"/>
                <w:vertAlign w:val="superscript"/>
              </w:rPr>
              <w:footnoteReference w:id="12"/>
            </w:r>
            <w:r w:rsidRPr="003C74D1">
              <w:rPr>
                <w:rFonts w:ascii="Arial" w:hAnsi="Arial" w:cs="Arial"/>
                <w:sz w:val="22"/>
                <w:szCs w:val="22"/>
              </w:rPr>
              <w:t xml:space="preserve"> since  January</w:t>
            </w:r>
            <w:r w:rsidR="004B37A1">
              <w:rPr>
                <w:rFonts w:ascii="Arial" w:hAnsi="Arial" w:cs="Arial"/>
                <w:sz w:val="22"/>
                <w:szCs w:val="22"/>
              </w:rPr>
              <w:t xml:space="preserve"> 1, </w:t>
            </w:r>
            <w:r w:rsidRPr="003C74D1">
              <w:rPr>
                <w:rFonts w:ascii="Arial" w:hAnsi="Arial" w:cs="Arial"/>
                <w:i/>
                <w:sz w:val="22"/>
                <w:szCs w:val="22"/>
              </w:rPr>
              <w:t>[insert year]</w:t>
            </w:r>
            <w:bookmarkEnd w:id="524"/>
          </w:p>
        </w:tc>
        <w:tc>
          <w:tcPr>
            <w:tcW w:w="1620" w:type="dxa"/>
          </w:tcPr>
          <w:p w14:paraId="286F1C95" w14:textId="77777777" w:rsidR="00C0004E" w:rsidRPr="003C74D1" w:rsidRDefault="00C0004E" w:rsidP="00F44CBC">
            <w:pPr>
              <w:spacing w:before="120" w:after="120"/>
              <w:jc w:val="center"/>
              <w:rPr>
                <w:rFonts w:ascii="Arial" w:hAnsi="Arial" w:cs="Arial"/>
                <w:sz w:val="22"/>
                <w:szCs w:val="22"/>
              </w:rPr>
            </w:pPr>
            <w:bookmarkStart w:id="525" w:name="_Toc325722866"/>
            <w:r w:rsidRPr="003C74D1">
              <w:rPr>
                <w:rFonts w:ascii="Arial" w:hAnsi="Arial" w:cs="Arial"/>
                <w:sz w:val="22"/>
                <w:szCs w:val="22"/>
              </w:rPr>
              <w:t>Must meet requirement</w:t>
            </w:r>
            <w:bookmarkEnd w:id="525"/>
          </w:p>
        </w:tc>
        <w:tc>
          <w:tcPr>
            <w:tcW w:w="1530" w:type="dxa"/>
          </w:tcPr>
          <w:p w14:paraId="49A83E8B" w14:textId="77777777" w:rsidR="00C0004E" w:rsidRPr="003C74D1" w:rsidRDefault="00C0004E" w:rsidP="00F44CBC">
            <w:pPr>
              <w:spacing w:before="120" w:after="120"/>
              <w:jc w:val="center"/>
              <w:rPr>
                <w:rFonts w:ascii="Arial" w:hAnsi="Arial" w:cs="Arial"/>
                <w:sz w:val="22"/>
                <w:szCs w:val="22"/>
              </w:rPr>
            </w:pPr>
            <w:bookmarkStart w:id="526" w:name="_Toc325722867"/>
            <w:r w:rsidRPr="003C74D1">
              <w:rPr>
                <w:rFonts w:ascii="Arial" w:hAnsi="Arial" w:cs="Arial"/>
                <w:sz w:val="22"/>
                <w:szCs w:val="22"/>
              </w:rPr>
              <w:t>Must meet requirement</w:t>
            </w:r>
            <w:bookmarkEnd w:id="526"/>
          </w:p>
        </w:tc>
        <w:tc>
          <w:tcPr>
            <w:tcW w:w="1530" w:type="dxa"/>
          </w:tcPr>
          <w:p w14:paraId="56744019" w14:textId="77777777" w:rsidR="00C0004E" w:rsidRPr="003C74D1" w:rsidRDefault="00C0004E" w:rsidP="00F44CBC">
            <w:pPr>
              <w:spacing w:before="120" w:after="120"/>
              <w:jc w:val="center"/>
              <w:rPr>
                <w:rFonts w:ascii="Arial" w:hAnsi="Arial" w:cs="Arial"/>
                <w:sz w:val="22"/>
                <w:szCs w:val="22"/>
              </w:rPr>
            </w:pPr>
            <w:bookmarkStart w:id="527" w:name="_Toc325722868"/>
            <w:r w:rsidRPr="003C74D1">
              <w:rPr>
                <w:rFonts w:ascii="Arial" w:hAnsi="Arial" w:cs="Arial"/>
                <w:sz w:val="22"/>
                <w:szCs w:val="22"/>
              </w:rPr>
              <w:t>Must meet requirement</w:t>
            </w:r>
            <w:bookmarkEnd w:id="527"/>
          </w:p>
        </w:tc>
        <w:tc>
          <w:tcPr>
            <w:tcW w:w="1440" w:type="dxa"/>
          </w:tcPr>
          <w:p w14:paraId="44CBE49C" w14:textId="77777777" w:rsidR="00C0004E" w:rsidRPr="003C74D1" w:rsidRDefault="00C0004E" w:rsidP="00F44CBC">
            <w:pPr>
              <w:spacing w:before="120" w:after="120"/>
              <w:jc w:val="center"/>
              <w:rPr>
                <w:rFonts w:ascii="Arial" w:hAnsi="Arial" w:cs="Arial"/>
                <w:sz w:val="22"/>
                <w:szCs w:val="22"/>
              </w:rPr>
            </w:pPr>
            <w:bookmarkStart w:id="528" w:name="_Toc325722869"/>
            <w:r w:rsidRPr="003C74D1">
              <w:rPr>
                <w:rFonts w:ascii="Arial" w:hAnsi="Arial" w:cs="Arial"/>
                <w:sz w:val="22"/>
                <w:szCs w:val="22"/>
              </w:rPr>
              <w:t>N/A</w:t>
            </w:r>
            <w:bookmarkEnd w:id="528"/>
          </w:p>
        </w:tc>
        <w:tc>
          <w:tcPr>
            <w:tcW w:w="1733" w:type="dxa"/>
          </w:tcPr>
          <w:p w14:paraId="5D0E133B" w14:textId="77777777" w:rsidR="00C0004E" w:rsidRPr="003C74D1" w:rsidRDefault="00C0004E" w:rsidP="00F44CBC">
            <w:pPr>
              <w:spacing w:before="120" w:after="120"/>
              <w:jc w:val="left"/>
              <w:rPr>
                <w:rFonts w:ascii="Arial" w:hAnsi="Arial" w:cs="Arial"/>
                <w:sz w:val="22"/>
                <w:szCs w:val="22"/>
              </w:rPr>
            </w:pPr>
            <w:bookmarkStart w:id="529" w:name="_Toc325722870"/>
            <w:r w:rsidRPr="003C74D1">
              <w:rPr>
                <w:rFonts w:ascii="Arial" w:hAnsi="Arial" w:cs="Arial"/>
                <w:sz w:val="22"/>
                <w:szCs w:val="22"/>
              </w:rPr>
              <w:t>Form CON-2</w:t>
            </w:r>
            <w:bookmarkEnd w:id="529"/>
          </w:p>
        </w:tc>
      </w:tr>
      <w:tr w:rsidR="00C0004E" w:rsidRPr="00F44CBC" w14:paraId="39975B88" w14:textId="77777777" w:rsidTr="00C65BF6">
        <w:tc>
          <w:tcPr>
            <w:tcW w:w="625" w:type="dxa"/>
          </w:tcPr>
          <w:p w14:paraId="4CA5B7D7" w14:textId="77777777" w:rsidR="00C0004E" w:rsidRPr="003C74D1" w:rsidRDefault="00C0004E" w:rsidP="00F44CBC">
            <w:pPr>
              <w:pStyle w:val="Style11"/>
              <w:tabs>
                <w:tab w:val="left" w:leader="dot" w:pos="4380"/>
              </w:tabs>
              <w:spacing w:before="120" w:after="120" w:line="240" w:lineRule="auto"/>
              <w:rPr>
                <w:rFonts w:ascii="Arial" w:hAnsi="Arial" w:cs="Arial"/>
                <w:bCs/>
                <w:sz w:val="22"/>
                <w:szCs w:val="22"/>
              </w:rPr>
            </w:pPr>
            <w:r w:rsidRPr="003C74D1">
              <w:rPr>
                <w:rFonts w:ascii="Arial" w:hAnsi="Arial" w:cs="Arial"/>
                <w:bCs/>
                <w:sz w:val="22"/>
                <w:szCs w:val="22"/>
              </w:rPr>
              <w:t>3.2.5</w:t>
            </w:r>
          </w:p>
        </w:tc>
        <w:tc>
          <w:tcPr>
            <w:tcW w:w="1710" w:type="dxa"/>
          </w:tcPr>
          <w:p w14:paraId="0C8A98F0" w14:textId="01C349E1" w:rsidR="00C0004E" w:rsidRPr="003C74D1" w:rsidRDefault="00C0004E" w:rsidP="003C74D1">
            <w:pPr>
              <w:pStyle w:val="Style11"/>
              <w:tabs>
                <w:tab w:val="left" w:leader="dot" w:pos="4380"/>
              </w:tabs>
              <w:spacing w:before="120" w:after="120" w:line="240" w:lineRule="auto"/>
              <w:ind w:right="-173"/>
              <w:rPr>
                <w:rFonts w:ascii="Arial" w:hAnsi="Arial" w:cs="Arial"/>
                <w:b/>
                <w:sz w:val="22"/>
                <w:szCs w:val="22"/>
              </w:rPr>
            </w:pPr>
            <w:r w:rsidRPr="003C74D1">
              <w:rPr>
                <w:rFonts w:ascii="Arial" w:hAnsi="Arial" w:cs="Arial"/>
                <w:b/>
                <w:sz w:val="22"/>
                <w:szCs w:val="22"/>
              </w:rPr>
              <w:t>Declaration: Environmental, Social, Health, and Safety (ESHS) past performance</w:t>
            </w:r>
          </w:p>
        </w:tc>
        <w:tc>
          <w:tcPr>
            <w:tcW w:w="3420" w:type="dxa"/>
          </w:tcPr>
          <w:p w14:paraId="3C19EAC2" w14:textId="23CF6203" w:rsidR="00C0004E" w:rsidRPr="003C74D1" w:rsidRDefault="00C0004E" w:rsidP="00F44CBC">
            <w:pPr>
              <w:pStyle w:val="Style11"/>
              <w:tabs>
                <w:tab w:val="left" w:leader="dot" w:pos="4380"/>
              </w:tabs>
              <w:spacing w:before="120" w:after="120" w:line="240" w:lineRule="auto"/>
              <w:rPr>
                <w:rFonts w:ascii="Arial" w:hAnsi="Arial" w:cs="Arial"/>
                <w:sz w:val="22"/>
                <w:szCs w:val="22"/>
              </w:rPr>
            </w:pPr>
            <w:r w:rsidRPr="003C74D1">
              <w:rPr>
                <w:rFonts w:ascii="Arial" w:hAnsi="Arial" w:cs="Arial"/>
                <w:sz w:val="22"/>
                <w:szCs w:val="22"/>
              </w:rPr>
              <w:t>Declare any civil work contracts that have been suspended or terminated and/or performance security called by an employer for reasons related to the noncompliance of any environmental, or social, or health</w:t>
            </w:r>
            <w:r w:rsidR="00BD6A37" w:rsidRPr="003C74D1">
              <w:rPr>
                <w:rFonts w:ascii="Arial" w:hAnsi="Arial" w:cs="Arial"/>
                <w:sz w:val="22"/>
                <w:szCs w:val="22"/>
              </w:rPr>
              <w:t>,</w:t>
            </w:r>
            <w:r w:rsidRPr="003C74D1">
              <w:rPr>
                <w:rFonts w:ascii="Arial" w:hAnsi="Arial" w:cs="Arial"/>
                <w:sz w:val="22"/>
                <w:szCs w:val="22"/>
              </w:rPr>
              <w:t xml:space="preserve"> or safety requirements or safeguard in the past five years.</w:t>
            </w:r>
            <w:r w:rsidRPr="003C74D1">
              <w:rPr>
                <w:rStyle w:val="FootnoteReference"/>
                <w:rFonts w:ascii="Arial" w:hAnsi="Arial" w:cs="Arial"/>
                <w:sz w:val="22"/>
                <w:szCs w:val="22"/>
              </w:rPr>
              <w:footnoteReference w:id="13"/>
            </w:r>
          </w:p>
        </w:tc>
        <w:tc>
          <w:tcPr>
            <w:tcW w:w="1620" w:type="dxa"/>
          </w:tcPr>
          <w:p w14:paraId="494FD776" w14:textId="3F10AEEB" w:rsidR="00C0004E" w:rsidRPr="003C74D1" w:rsidRDefault="00C0004E" w:rsidP="00200EE4">
            <w:pPr>
              <w:pStyle w:val="Style11"/>
              <w:spacing w:before="120" w:after="120" w:line="240" w:lineRule="auto"/>
              <w:jc w:val="center"/>
              <w:rPr>
                <w:rFonts w:ascii="Arial" w:hAnsi="Arial" w:cs="Arial"/>
                <w:sz w:val="22"/>
                <w:szCs w:val="22"/>
              </w:rPr>
            </w:pPr>
            <w:r w:rsidRPr="003C74D1">
              <w:rPr>
                <w:rFonts w:ascii="Arial" w:hAnsi="Arial" w:cs="Arial"/>
                <w:sz w:val="22"/>
                <w:szCs w:val="22"/>
              </w:rPr>
              <w:t>Must make the declaration. Where there are Specialized Subcontractor/s, the Specialized Subcontractor/s must also make the declaration.</w:t>
            </w:r>
          </w:p>
        </w:tc>
        <w:tc>
          <w:tcPr>
            <w:tcW w:w="1530" w:type="dxa"/>
          </w:tcPr>
          <w:p w14:paraId="1709B28B" w14:textId="77777777" w:rsidR="00C0004E" w:rsidRPr="003C74D1" w:rsidRDefault="00C0004E" w:rsidP="00F44CBC">
            <w:pPr>
              <w:pStyle w:val="Style11"/>
              <w:tabs>
                <w:tab w:val="left" w:leader="dot" w:pos="4380"/>
              </w:tabs>
              <w:spacing w:before="120" w:after="120" w:line="240" w:lineRule="auto"/>
              <w:jc w:val="center"/>
              <w:rPr>
                <w:rFonts w:ascii="Arial" w:hAnsi="Arial" w:cs="Arial"/>
                <w:sz w:val="22"/>
                <w:szCs w:val="22"/>
              </w:rPr>
            </w:pPr>
            <w:r w:rsidRPr="003C74D1">
              <w:rPr>
                <w:rFonts w:ascii="Arial" w:hAnsi="Arial" w:cs="Arial"/>
                <w:sz w:val="22"/>
                <w:szCs w:val="22"/>
              </w:rPr>
              <w:t>N/A</w:t>
            </w:r>
          </w:p>
        </w:tc>
        <w:tc>
          <w:tcPr>
            <w:tcW w:w="1530" w:type="dxa"/>
          </w:tcPr>
          <w:p w14:paraId="6A134ED1" w14:textId="446916BF" w:rsidR="00C0004E" w:rsidRPr="003C74D1" w:rsidRDefault="00C0004E" w:rsidP="00F44CBC">
            <w:pPr>
              <w:pStyle w:val="Style11"/>
              <w:tabs>
                <w:tab w:val="left" w:leader="dot" w:pos="4380"/>
              </w:tabs>
              <w:spacing w:before="120" w:after="120" w:line="240" w:lineRule="auto"/>
              <w:jc w:val="center"/>
              <w:rPr>
                <w:rFonts w:ascii="Arial" w:hAnsi="Arial" w:cs="Arial"/>
                <w:sz w:val="22"/>
                <w:szCs w:val="22"/>
              </w:rPr>
            </w:pPr>
            <w:r w:rsidRPr="003C74D1">
              <w:rPr>
                <w:rFonts w:ascii="Arial" w:hAnsi="Arial" w:cs="Arial"/>
                <w:sz w:val="22"/>
                <w:szCs w:val="22"/>
              </w:rPr>
              <w:t>Must make the declaration. Where there are Specialized Subcontractor/s, the Specialized Subcontractor/s must also make the declaration.</w:t>
            </w:r>
          </w:p>
        </w:tc>
        <w:tc>
          <w:tcPr>
            <w:tcW w:w="1440" w:type="dxa"/>
          </w:tcPr>
          <w:p w14:paraId="01C39D58" w14:textId="77777777" w:rsidR="00C0004E" w:rsidRPr="003C74D1" w:rsidRDefault="00C0004E" w:rsidP="00F44CBC">
            <w:pPr>
              <w:spacing w:before="120" w:after="120"/>
              <w:jc w:val="center"/>
              <w:rPr>
                <w:rFonts w:ascii="Arial" w:hAnsi="Arial" w:cs="Arial"/>
                <w:sz w:val="22"/>
                <w:szCs w:val="22"/>
              </w:rPr>
            </w:pPr>
            <w:r w:rsidRPr="003C74D1">
              <w:rPr>
                <w:rFonts w:ascii="Arial" w:hAnsi="Arial" w:cs="Arial"/>
                <w:sz w:val="22"/>
                <w:szCs w:val="22"/>
              </w:rPr>
              <w:t>N/A</w:t>
            </w:r>
          </w:p>
        </w:tc>
        <w:tc>
          <w:tcPr>
            <w:tcW w:w="1733" w:type="dxa"/>
          </w:tcPr>
          <w:p w14:paraId="4877DE48" w14:textId="77777777" w:rsidR="00C0004E" w:rsidRPr="003C74D1" w:rsidRDefault="00C0004E" w:rsidP="00F44CBC">
            <w:pPr>
              <w:pStyle w:val="Style11"/>
              <w:tabs>
                <w:tab w:val="left" w:leader="dot" w:pos="4380"/>
              </w:tabs>
              <w:spacing w:before="120" w:after="120" w:line="240" w:lineRule="auto"/>
              <w:rPr>
                <w:rFonts w:ascii="Arial" w:hAnsi="Arial" w:cs="Arial"/>
                <w:sz w:val="22"/>
                <w:szCs w:val="22"/>
              </w:rPr>
            </w:pPr>
            <w:r w:rsidRPr="003C74D1">
              <w:rPr>
                <w:rFonts w:ascii="Arial" w:hAnsi="Arial" w:cs="Arial"/>
                <w:sz w:val="22"/>
                <w:szCs w:val="22"/>
              </w:rPr>
              <w:t>Form CON-3 ESHS Performance Declaration</w:t>
            </w:r>
          </w:p>
        </w:tc>
      </w:tr>
      <w:tr w:rsidR="00C0004E" w:rsidRPr="00F44CBC" w14:paraId="3F4F2BCD" w14:textId="77777777" w:rsidTr="00C65BF6">
        <w:tc>
          <w:tcPr>
            <w:tcW w:w="13608" w:type="dxa"/>
            <w:gridSpan w:val="8"/>
            <w:shd w:val="clear" w:color="auto" w:fill="7F7F7F" w:themeFill="text1" w:themeFillTint="80"/>
          </w:tcPr>
          <w:p w14:paraId="7E9F460C" w14:textId="0FC8166F" w:rsidR="00C0004E" w:rsidRPr="003C74D1" w:rsidRDefault="00C0004E" w:rsidP="00F44CBC">
            <w:pPr>
              <w:autoSpaceDE w:val="0"/>
              <w:autoSpaceDN w:val="0"/>
              <w:adjustRightInd w:val="0"/>
              <w:spacing w:before="62" w:after="62"/>
              <w:jc w:val="left"/>
              <w:rPr>
                <w:rFonts w:ascii="Arial" w:hAnsi="Arial" w:cs="Arial"/>
                <w:b/>
                <w:bCs/>
                <w:color w:val="FFFFFF" w:themeColor="background1"/>
                <w:sz w:val="22"/>
                <w:szCs w:val="22"/>
              </w:rPr>
            </w:pPr>
            <w:bookmarkStart w:id="530" w:name="_Toc333569799"/>
            <w:r w:rsidRPr="003C74D1">
              <w:rPr>
                <w:rFonts w:ascii="Arial" w:hAnsi="Arial" w:cs="Arial"/>
                <w:b/>
                <w:bCs/>
                <w:color w:val="FFFFFF" w:themeColor="background1"/>
                <w:sz w:val="22"/>
                <w:szCs w:val="22"/>
              </w:rPr>
              <w:t>3.3 Financial Situation and Performance</w:t>
            </w:r>
            <w:bookmarkEnd w:id="530"/>
          </w:p>
        </w:tc>
      </w:tr>
      <w:tr w:rsidR="00C0004E" w:rsidRPr="00F44CBC" w14:paraId="3084BCBA" w14:textId="77777777" w:rsidTr="00C65BF6">
        <w:tc>
          <w:tcPr>
            <w:tcW w:w="625" w:type="dxa"/>
            <w:vMerge w:val="restart"/>
          </w:tcPr>
          <w:p w14:paraId="5B50319C" w14:textId="77777777" w:rsidR="00C0004E" w:rsidRPr="003C74D1" w:rsidRDefault="00C0004E" w:rsidP="00F44CBC">
            <w:pPr>
              <w:spacing w:before="120" w:after="120"/>
              <w:rPr>
                <w:rFonts w:ascii="Arial" w:hAnsi="Arial" w:cs="Arial"/>
                <w:bCs/>
                <w:sz w:val="22"/>
                <w:szCs w:val="22"/>
              </w:rPr>
            </w:pPr>
            <w:r w:rsidRPr="003C74D1">
              <w:rPr>
                <w:rFonts w:ascii="Arial" w:hAnsi="Arial" w:cs="Arial"/>
                <w:bCs/>
                <w:sz w:val="22"/>
                <w:szCs w:val="22"/>
              </w:rPr>
              <w:t>3.3.1</w:t>
            </w:r>
          </w:p>
        </w:tc>
        <w:tc>
          <w:tcPr>
            <w:tcW w:w="1710" w:type="dxa"/>
            <w:vMerge w:val="restart"/>
          </w:tcPr>
          <w:p w14:paraId="2E8C1B38" w14:textId="77777777" w:rsidR="00C0004E" w:rsidRPr="003C74D1" w:rsidRDefault="00C0004E" w:rsidP="00F44CBC">
            <w:pPr>
              <w:spacing w:before="120" w:after="120"/>
              <w:rPr>
                <w:rFonts w:ascii="Arial" w:hAnsi="Arial" w:cs="Arial"/>
                <w:b/>
                <w:sz w:val="22"/>
                <w:szCs w:val="22"/>
              </w:rPr>
            </w:pPr>
            <w:r w:rsidRPr="003C74D1">
              <w:rPr>
                <w:rFonts w:ascii="Arial" w:hAnsi="Arial" w:cs="Arial"/>
                <w:b/>
                <w:sz w:val="22"/>
                <w:szCs w:val="22"/>
              </w:rPr>
              <w:t>Financial Capabilities</w:t>
            </w:r>
          </w:p>
        </w:tc>
        <w:tc>
          <w:tcPr>
            <w:tcW w:w="3420" w:type="dxa"/>
            <w:tcBorders>
              <w:bottom w:val="nil"/>
            </w:tcBorders>
          </w:tcPr>
          <w:p w14:paraId="4FFCFC40" w14:textId="0E9A786E" w:rsidR="00C0004E" w:rsidRPr="003C74D1" w:rsidRDefault="00C0004E" w:rsidP="00F44CBC">
            <w:pPr>
              <w:spacing w:before="120" w:after="120"/>
              <w:jc w:val="left"/>
              <w:rPr>
                <w:rFonts w:ascii="Arial" w:hAnsi="Arial" w:cs="Arial"/>
                <w:sz w:val="22"/>
                <w:szCs w:val="22"/>
              </w:rPr>
            </w:pPr>
            <w:bookmarkStart w:id="531" w:name="_Toc325722875"/>
            <w:r w:rsidRPr="003C74D1">
              <w:rPr>
                <w:rFonts w:ascii="Arial" w:hAnsi="Arial" w:cs="Arial"/>
                <w:sz w:val="22"/>
                <w:szCs w:val="22"/>
              </w:rPr>
              <w:t xml:space="preserve">(i) The Tenderer shall demonstrate that it has access to, or has available, liquid assets, unencumbered real assets, lines of credit, and other financial means (independent of any contractual advance </w:t>
            </w:r>
            <w:r w:rsidRPr="003C74D1">
              <w:rPr>
                <w:rFonts w:ascii="Arial" w:hAnsi="Arial" w:cs="Arial"/>
                <w:sz w:val="22"/>
                <w:szCs w:val="22"/>
              </w:rPr>
              <w:lastRenderedPageBreak/>
              <w:t>payment) sufficient to meet the construction cash flow requirements estimated as USD</w:t>
            </w:r>
            <w:r w:rsidRPr="003C74D1">
              <w:rPr>
                <w:rFonts w:ascii="Arial" w:hAnsi="Arial" w:cs="Arial"/>
                <w:i/>
                <w:sz w:val="22"/>
                <w:szCs w:val="22"/>
              </w:rPr>
              <w:t>[insert amount]</w:t>
            </w:r>
            <w:r w:rsidRPr="003C74D1">
              <w:rPr>
                <w:rFonts w:ascii="Arial" w:hAnsi="Arial" w:cs="Arial"/>
                <w:sz w:val="22"/>
                <w:szCs w:val="22"/>
              </w:rPr>
              <w:t xml:space="preserve"> for the subject contract(s) net of the Tenderer’s other commitments</w:t>
            </w:r>
            <w:bookmarkEnd w:id="531"/>
            <w:r w:rsidRPr="003C74D1">
              <w:rPr>
                <w:rFonts w:ascii="Arial" w:hAnsi="Arial" w:cs="Arial"/>
                <w:sz w:val="22"/>
                <w:szCs w:val="22"/>
              </w:rPr>
              <w:t>.</w:t>
            </w:r>
          </w:p>
        </w:tc>
        <w:tc>
          <w:tcPr>
            <w:tcW w:w="1620" w:type="dxa"/>
            <w:tcBorders>
              <w:bottom w:val="nil"/>
            </w:tcBorders>
          </w:tcPr>
          <w:p w14:paraId="3765F2F9" w14:textId="77777777" w:rsidR="00C0004E" w:rsidRPr="003C74D1" w:rsidRDefault="00C0004E" w:rsidP="00F44CBC">
            <w:pPr>
              <w:spacing w:before="120" w:after="120"/>
              <w:jc w:val="center"/>
              <w:rPr>
                <w:rFonts w:ascii="Arial" w:hAnsi="Arial" w:cs="Arial"/>
                <w:sz w:val="22"/>
                <w:szCs w:val="22"/>
              </w:rPr>
            </w:pPr>
            <w:bookmarkStart w:id="532" w:name="_Toc325722878"/>
            <w:r w:rsidRPr="003C74D1">
              <w:rPr>
                <w:rFonts w:ascii="Arial" w:hAnsi="Arial" w:cs="Arial"/>
                <w:sz w:val="22"/>
                <w:szCs w:val="22"/>
              </w:rPr>
              <w:lastRenderedPageBreak/>
              <w:t>Must meet requirement</w:t>
            </w:r>
            <w:bookmarkEnd w:id="532"/>
          </w:p>
          <w:p w14:paraId="5D271E7C" w14:textId="77777777" w:rsidR="00C0004E" w:rsidRPr="003C74D1" w:rsidRDefault="00C0004E" w:rsidP="00F44CBC">
            <w:pPr>
              <w:spacing w:before="120" w:after="120"/>
              <w:jc w:val="center"/>
              <w:rPr>
                <w:rFonts w:ascii="Arial" w:hAnsi="Arial" w:cs="Arial"/>
                <w:sz w:val="22"/>
                <w:szCs w:val="22"/>
              </w:rPr>
            </w:pPr>
          </w:p>
        </w:tc>
        <w:tc>
          <w:tcPr>
            <w:tcW w:w="1530" w:type="dxa"/>
            <w:tcBorders>
              <w:bottom w:val="nil"/>
            </w:tcBorders>
          </w:tcPr>
          <w:p w14:paraId="40C967B1" w14:textId="77777777" w:rsidR="00C0004E" w:rsidRPr="003C74D1" w:rsidRDefault="00C0004E" w:rsidP="00F44CBC">
            <w:pPr>
              <w:spacing w:before="120" w:after="120"/>
              <w:jc w:val="center"/>
              <w:rPr>
                <w:rFonts w:ascii="Arial" w:hAnsi="Arial" w:cs="Arial"/>
                <w:sz w:val="22"/>
                <w:szCs w:val="22"/>
              </w:rPr>
            </w:pPr>
            <w:bookmarkStart w:id="533" w:name="_Toc325722884"/>
            <w:bookmarkStart w:id="534" w:name="_Toc325722881"/>
            <w:r w:rsidRPr="003C74D1">
              <w:rPr>
                <w:rFonts w:ascii="Arial" w:hAnsi="Arial" w:cs="Arial"/>
                <w:sz w:val="22"/>
                <w:szCs w:val="22"/>
              </w:rPr>
              <w:t>Must meet requirement</w:t>
            </w:r>
            <w:bookmarkEnd w:id="533"/>
          </w:p>
          <w:bookmarkEnd w:id="534"/>
          <w:p w14:paraId="099BD9AE" w14:textId="77777777" w:rsidR="00C0004E" w:rsidRPr="003C74D1" w:rsidRDefault="00C0004E" w:rsidP="00F44CBC">
            <w:pPr>
              <w:spacing w:before="120" w:after="120"/>
              <w:jc w:val="center"/>
              <w:rPr>
                <w:rFonts w:ascii="Arial" w:hAnsi="Arial" w:cs="Arial"/>
                <w:sz w:val="22"/>
                <w:szCs w:val="22"/>
              </w:rPr>
            </w:pPr>
          </w:p>
        </w:tc>
        <w:tc>
          <w:tcPr>
            <w:tcW w:w="1530" w:type="dxa"/>
            <w:tcBorders>
              <w:bottom w:val="nil"/>
            </w:tcBorders>
          </w:tcPr>
          <w:p w14:paraId="3AFA9CA9" w14:textId="77777777" w:rsidR="00C0004E" w:rsidRPr="003C74D1" w:rsidRDefault="00C0004E" w:rsidP="00F44CBC">
            <w:pPr>
              <w:spacing w:before="120" w:after="120"/>
              <w:jc w:val="center"/>
              <w:rPr>
                <w:rFonts w:ascii="Arial" w:hAnsi="Arial" w:cs="Arial"/>
                <w:sz w:val="22"/>
                <w:szCs w:val="22"/>
              </w:rPr>
            </w:pPr>
            <w:r w:rsidRPr="003C74D1">
              <w:rPr>
                <w:rFonts w:ascii="Arial" w:hAnsi="Arial" w:cs="Arial"/>
                <w:sz w:val="22"/>
                <w:szCs w:val="22"/>
              </w:rPr>
              <w:t>N/A</w:t>
            </w:r>
          </w:p>
          <w:p w14:paraId="3B58DEEE" w14:textId="77777777" w:rsidR="00C0004E" w:rsidRPr="003C74D1" w:rsidRDefault="00C0004E" w:rsidP="00F44CBC">
            <w:pPr>
              <w:spacing w:before="120" w:after="120"/>
              <w:jc w:val="center"/>
              <w:rPr>
                <w:rFonts w:ascii="Arial" w:hAnsi="Arial" w:cs="Arial"/>
                <w:sz w:val="22"/>
                <w:szCs w:val="22"/>
              </w:rPr>
            </w:pPr>
          </w:p>
        </w:tc>
        <w:tc>
          <w:tcPr>
            <w:tcW w:w="1440" w:type="dxa"/>
            <w:tcBorders>
              <w:bottom w:val="nil"/>
            </w:tcBorders>
          </w:tcPr>
          <w:p w14:paraId="5B6D1AA3" w14:textId="77777777" w:rsidR="00C0004E" w:rsidRPr="003C74D1" w:rsidRDefault="00C0004E" w:rsidP="00F44CBC">
            <w:pPr>
              <w:spacing w:before="120" w:after="120"/>
              <w:jc w:val="center"/>
              <w:rPr>
                <w:rFonts w:ascii="Arial" w:hAnsi="Arial" w:cs="Arial"/>
                <w:sz w:val="22"/>
                <w:szCs w:val="22"/>
              </w:rPr>
            </w:pPr>
            <w:bookmarkStart w:id="535" w:name="_Toc325722887"/>
            <w:r w:rsidRPr="003C74D1">
              <w:rPr>
                <w:rFonts w:ascii="Arial" w:hAnsi="Arial" w:cs="Arial"/>
                <w:sz w:val="22"/>
                <w:szCs w:val="22"/>
              </w:rPr>
              <w:t>N/A</w:t>
            </w:r>
            <w:bookmarkEnd w:id="535"/>
          </w:p>
          <w:p w14:paraId="03A3D8AD" w14:textId="77777777" w:rsidR="00C0004E" w:rsidRPr="003C74D1" w:rsidRDefault="00C0004E" w:rsidP="00F44CBC">
            <w:pPr>
              <w:spacing w:before="120" w:after="120"/>
              <w:jc w:val="center"/>
              <w:rPr>
                <w:rFonts w:ascii="Arial" w:hAnsi="Arial" w:cs="Arial"/>
                <w:sz w:val="22"/>
                <w:szCs w:val="22"/>
              </w:rPr>
            </w:pPr>
          </w:p>
        </w:tc>
        <w:tc>
          <w:tcPr>
            <w:tcW w:w="1733" w:type="dxa"/>
            <w:vMerge w:val="restart"/>
          </w:tcPr>
          <w:p w14:paraId="3FBC292F" w14:textId="7039BC4F" w:rsidR="00C0004E" w:rsidRPr="003C74D1" w:rsidRDefault="00C0004E" w:rsidP="003C74D1">
            <w:pPr>
              <w:spacing w:before="120" w:after="120"/>
              <w:ind w:right="-239"/>
              <w:jc w:val="left"/>
              <w:rPr>
                <w:rFonts w:ascii="Arial" w:hAnsi="Arial" w:cs="Arial"/>
                <w:sz w:val="22"/>
                <w:szCs w:val="22"/>
              </w:rPr>
            </w:pPr>
            <w:bookmarkStart w:id="536" w:name="_Toc325722890"/>
            <w:r w:rsidRPr="003C74D1">
              <w:rPr>
                <w:rFonts w:ascii="Arial" w:hAnsi="Arial" w:cs="Arial"/>
                <w:sz w:val="22"/>
                <w:szCs w:val="22"/>
              </w:rPr>
              <w:t>Forms FIN-3.3.1,</w:t>
            </w:r>
            <w:r w:rsidR="00200EE4">
              <w:rPr>
                <w:rFonts w:ascii="Arial" w:hAnsi="Arial" w:cs="Arial"/>
                <w:sz w:val="22"/>
                <w:szCs w:val="22"/>
              </w:rPr>
              <w:t xml:space="preserve"> </w:t>
            </w:r>
            <w:r w:rsidRPr="003C74D1">
              <w:rPr>
                <w:rFonts w:ascii="Arial" w:hAnsi="Arial" w:cs="Arial"/>
                <w:sz w:val="22"/>
                <w:szCs w:val="22"/>
              </w:rPr>
              <w:t>FIN-3.3.3, FIN-3.3.4,with attachments</w:t>
            </w:r>
            <w:bookmarkEnd w:id="536"/>
          </w:p>
        </w:tc>
      </w:tr>
      <w:tr w:rsidR="00C0004E" w:rsidRPr="00F44CBC" w14:paraId="6716582D" w14:textId="77777777" w:rsidTr="00C65BF6">
        <w:tc>
          <w:tcPr>
            <w:tcW w:w="625" w:type="dxa"/>
            <w:vMerge/>
          </w:tcPr>
          <w:p w14:paraId="6F48FE70" w14:textId="77777777" w:rsidR="00C0004E" w:rsidRPr="003C74D1" w:rsidRDefault="00C0004E" w:rsidP="00F44CBC">
            <w:pPr>
              <w:rPr>
                <w:rFonts w:ascii="Arial" w:hAnsi="Arial" w:cs="Arial"/>
                <w:bCs/>
                <w:sz w:val="22"/>
                <w:szCs w:val="22"/>
              </w:rPr>
            </w:pPr>
          </w:p>
        </w:tc>
        <w:tc>
          <w:tcPr>
            <w:tcW w:w="1710" w:type="dxa"/>
            <w:vMerge/>
          </w:tcPr>
          <w:p w14:paraId="5E560AD8" w14:textId="77777777" w:rsidR="00C0004E" w:rsidRPr="003C74D1" w:rsidRDefault="00C0004E" w:rsidP="00F44CBC">
            <w:pPr>
              <w:rPr>
                <w:rFonts w:ascii="Arial" w:hAnsi="Arial" w:cs="Arial"/>
                <w:b/>
                <w:sz w:val="22"/>
                <w:szCs w:val="22"/>
              </w:rPr>
            </w:pPr>
          </w:p>
        </w:tc>
        <w:tc>
          <w:tcPr>
            <w:tcW w:w="3420" w:type="dxa"/>
            <w:tcBorders>
              <w:bottom w:val="nil"/>
            </w:tcBorders>
          </w:tcPr>
          <w:p w14:paraId="25EAD98F" w14:textId="77777777" w:rsidR="00C0004E" w:rsidRPr="003C74D1" w:rsidRDefault="00C0004E" w:rsidP="00F44CBC">
            <w:pPr>
              <w:spacing w:before="120" w:after="120"/>
              <w:jc w:val="left"/>
              <w:rPr>
                <w:rFonts w:ascii="Arial" w:hAnsi="Arial" w:cs="Arial"/>
                <w:sz w:val="22"/>
                <w:szCs w:val="22"/>
              </w:rPr>
            </w:pPr>
            <w:bookmarkStart w:id="537" w:name="_Toc325722876"/>
            <w:r w:rsidRPr="003C74D1">
              <w:rPr>
                <w:rFonts w:ascii="Arial" w:hAnsi="Arial" w:cs="Arial"/>
                <w:sz w:val="22"/>
                <w:szCs w:val="22"/>
              </w:rPr>
              <w:t>(ii) The Tenderers shall also demonstrate, to the satisfaction of the Employer, that it has adequate sources of finance to meet the cash flow requirements on works currently in progress and for future contract commitments.</w:t>
            </w:r>
            <w:bookmarkEnd w:id="537"/>
          </w:p>
        </w:tc>
        <w:tc>
          <w:tcPr>
            <w:tcW w:w="1620" w:type="dxa"/>
            <w:tcBorders>
              <w:bottom w:val="nil"/>
            </w:tcBorders>
          </w:tcPr>
          <w:p w14:paraId="3DA91BAA" w14:textId="77777777" w:rsidR="00C0004E" w:rsidRPr="003C74D1" w:rsidRDefault="00C0004E" w:rsidP="00F44CBC">
            <w:pPr>
              <w:spacing w:before="120" w:after="120"/>
              <w:jc w:val="center"/>
              <w:rPr>
                <w:rFonts w:ascii="Arial" w:hAnsi="Arial" w:cs="Arial"/>
                <w:sz w:val="22"/>
                <w:szCs w:val="22"/>
              </w:rPr>
            </w:pPr>
            <w:bookmarkStart w:id="538" w:name="_Toc325722879"/>
            <w:r w:rsidRPr="003C74D1">
              <w:rPr>
                <w:rFonts w:ascii="Arial" w:hAnsi="Arial" w:cs="Arial"/>
                <w:sz w:val="22"/>
                <w:szCs w:val="22"/>
              </w:rPr>
              <w:t>Must meet requirement</w:t>
            </w:r>
            <w:bookmarkEnd w:id="538"/>
          </w:p>
          <w:p w14:paraId="1B9724FF" w14:textId="77777777" w:rsidR="00C0004E" w:rsidRPr="003C74D1" w:rsidRDefault="00C0004E" w:rsidP="00F44CBC">
            <w:pPr>
              <w:spacing w:before="120" w:after="120"/>
              <w:jc w:val="center"/>
              <w:rPr>
                <w:rFonts w:ascii="Arial" w:hAnsi="Arial" w:cs="Arial"/>
                <w:sz w:val="22"/>
                <w:szCs w:val="22"/>
              </w:rPr>
            </w:pPr>
          </w:p>
        </w:tc>
        <w:tc>
          <w:tcPr>
            <w:tcW w:w="1530" w:type="dxa"/>
            <w:tcBorders>
              <w:bottom w:val="nil"/>
            </w:tcBorders>
          </w:tcPr>
          <w:p w14:paraId="1073151E" w14:textId="77777777" w:rsidR="00C0004E" w:rsidRPr="003C74D1" w:rsidRDefault="00C0004E" w:rsidP="00F44CBC">
            <w:pPr>
              <w:spacing w:before="120" w:after="120"/>
              <w:jc w:val="center"/>
              <w:rPr>
                <w:rFonts w:ascii="Arial" w:hAnsi="Arial" w:cs="Arial"/>
                <w:sz w:val="22"/>
                <w:szCs w:val="22"/>
              </w:rPr>
            </w:pPr>
            <w:bookmarkStart w:id="539" w:name="_Toc325722882"/>
            <w:r w:rsidRPr="003C74D1">
              <w:rPr>
                <w:rFonts w:ascii="Arial" w:hAnsi="Arial" w:cs="Arial"/>
                <w:sz w:val="22"/>
                <w:szCs w:val="22"/>
              </w:rPr>
              <w:t>Must meet requirement</w:t>
            </w:r>
            <w:bookmarkEnd w:id="539"/>
          </w:p>
          <w:p w14:paraId="29FDE881" w14:textId="77777777" w:rsidR="00C0004E" w:rsidRPr="003C74D1" w:rsidRDefault="00C0004E" w:rsidP="00F44CBC">
            <w:pPr>
              <w:spacing w:before="120" w:after="120"/>
              <w:jc w:val="center"/>
              <w:rPr>
                <w:rFonts w:ascii="Arial" w:hAnsi="Arial" w:cs="Arial"/>
                <w:sz w:val="22"/>
                <w:szCs w:val="22"/>
              </w:rPr>
            </w:pPr>
          </w:p>
        </w:tc>
        <w:tc>
          <w:tcPr>
            <w:tcW w:w="1530" w:type="dxa"/>
            <w:tcBorders>
              <w:bottom w:val="nil"/>
            </w:tcBorders>
          </w:tcPr>
          <w:p w14:paraId="0CCD7715" w14:textId="77777777" w:rsidR="00C0004E" w:rsidRPr="003C74D1" w:rsidRDefault="00C0004E" w:rsidP="00F44CBC">
            <w:pPr>
              <w:spacing w:before="120" w:after="120"/>
              <w:jc w:val="center"/>
              <w:rPr>
                <w:rFonts w:ascii="Arial" w:hAnsi="Arial" w:cs="Arial"/>
                <w:sz w:val="22"/>
                <w:szCs w:val="22"/>
              </w:rPr>
            </w:pPr>
            <w:bookmarkStart w:id="540" w:name="_Toc325722885"/>
            <w:r w:rsidRPr="003C74D1">
              <w:rPr>
                <w:rFonts w:ascii="Arial" w:hAnsi="Arial" w:cs="Arial"/>
                <w:sz w:val="22"/>
                <w:szCs w:val="22"/>
              </w:rPr>
              <w:t>N/A</w:t>
            </w:r>
            <w:bookmarkEnd w:id="540"/>
          </w:p>
          <w:p w14:paraId="415E086B" w14:textId="77777777" w:rsidR="00C0004E" w:rsidRPr="003C74D1" w:rsidRDefault="00C0004E" w:rsidP="00F44CBC">
            <w:pPr>
              <w:spacing w:before="120" w:after="120"/>
              <w:jc w:val="center"/>
              <w:rPr>
                <w:rFonts w:ascii="Arial" w:hAnsi="Arial" w:cs="Arial"/>
                <w:sz w:val="22"/>
                <w:szCs w:val="22"/>
              </w:rPr>
            </w:pPr>
          </w:p>
        </w:tc>
        <w:tc>
          <w:tcPr>
            <w:tcW w:w="1440" w:type="dxa"/>
            <w:tcBorders>
              <w:bottom w:val="nil"/>
            </w:tcBorders>
          </w:tcPr>
          <w:p w14:paraId="4F75B5A8" w14:textId="77777777" w:rsidR="00C0004E" w:rsidRPr="003C74D1" w:rsidRDefault="00C0004E" w:rsidP="00F44CBC">
            <w:pPr>
              <w:spacing w:before="120" w:after="120"/>
              <w:jc w:val="center"/>
              <w:rPr>
                <w:rFonts w:ascii="Arial" w:hAnsi="Arial" w:cs="Arial"/>
                <w:sz w:val="22"/>
                <w:szCs w:val="22"/>
              </w:rPr>
            </w:pPr>
            <w:bookmarkStart w:id="541" w:name="_Toc325722888"/>
            <w:r w:rsidRPr="003C74D1">
              <w:rPr>
                <w:rFonts w:ascii="Arial" w:hAnsi="Arial" w:cs="Arial"/>
                <w:sz w:val="22"/>
                <w:szCs w:val="22"/>
              </w:rPr>
              <w:t>N/A</w:t>
            </w:r>
            <w:bookmarkEnd w:id="541"/>
          </w:p>
          <w:p w14:paraId="71C6BE20" w14:textId="77777777" w:rsidR="00C0004E" w:rsidRPr="003C74D1" w:rsidRDefault="00C0004E" w:rsidP="00F44CBC">
            <w:pPr>
              <w:spacing w:before="120" w:after="120"/>
              <w:jc w:val="center"/>
              <w:rPr>
                <w:rFonts w:ascii="Arial" w:hAnsi="Arial" w:cs="Arial"/>
                <w:sz w:val="22"/>
                <w:szCs w:val="22"/>
              </w:rPr>
            </w:pPr>
          </w:p>
        </w:tc>
        <w:tc>
          <w:tcPr>
            <w:tcW w:w="1733" w:type="dxa"/>
            <w:vMerge/>
          </w:tcPr>
          <w:p w14:paraId="7078D87E" w14:textId="77777777" w:rsidR="00C0004E" w:rsidRPr="003C74D1" w:rsidRDefault="00C0004E" w:rsidP="00F44CBC">
            <w:pPr>
              <w:spacing w:before="120" w:after="120"/>
              <w:jc w:val="left"/>
              <w:rPr>
                <w:rFonts w:ascii="Arial" w:hAnsi="Arial" w:cs="Arial"/>
                <w:sz w:val="22"/>
                <w:szCs w:val="22"/>
              </w:rPr>
            </w:pPr>
          </w:p>
        </w:tc>
      </w:tr>
      <w:tr w:rsidR="00C0004E" w:rsidRPr="00F44CBC" w14:paraId="50DAB10A" w14:textId="77777777" w:rsidTr="00C65BF6">
        <w:tc>
          <w:tcPr>
            <w:tcW w:w="625" w:type="dxa"/>
            <w:vMerge/>
            <w:tcBorders>
              <w:bottom w:val="nil"/>
            </w:tcBorders>
          </w:tcPr>
          <w:p w14:paraId="5F41A0AB" w14:textId="77777777" w:rsidR="00C0004E" w:rsidRPr="003C74D1" w:rsidRDefault="00C0004E" w:rsidP="00F44CBC">
            <w:pPr>
              <w:rPr>
                <w:rFonts w:ascii="Arial" w:hAnsi="Arial" w:cs="Arial"/>
                <w:bCs/>
                <w:sz w:val="22"/>
                <w:szCs w:val="22"/>
              </w:rPr>
            </w:pPr>
          </w:p>
        </w:tc>
        <w:tc>
          <w:tcPr>
            <w:tcW w:w="1710" w:type="dxa"/>
            <w:vMerge/>
            <w:tcBorders>
              <w:bottom w:val="nil"/>
            </w:tcBorders>
          </w:tcPr>
          <w:p w14:paraId="73BDB6A8" w14:textId="77777777" w:rsidR="00C0004E" w:rsidRPr="003C74D1" w:rsidRDefault="00C0004E" w:rsidP="00F44CBC">
            <w:pPr>
              <w:rPr>
                <w:rFonts w:ascii="Arial" w:hAnsi="Arial" w:cs="Arial"/>
                <w:b/>
                <w:sz w:val="22"/>
                <w:szCs w:val="22"/>
              </w:rPr>
            </w:pPr>
          </w:p>
        </w:tc>
        <w:tc>
          <w:tcPr>
            <w:tcW w:w="3420" w:type="dxa"/>
            <w:tcBorders>
              <w:bottom w:val="nil"/>
            </w:tcBorders>
          </w:tcPr>
          <w:p w14:paraId="50153282" w14:textId="77777777" w:rsidR="00C0004E" w:rsidRPr="003C74D1" w:rsidRDefault="00C0004E" w:rsidP="00F44CBC">
            <w:pPr>
              <w:spacing w:before="120" w:after="120"/>
              <w:jc w:val="left"/>
              <w:rPr>
                <w:rFonts w:ascii="Arial" w:hAnsi="Arial" w:cs="Arial"/>
                <w:sz w:val="22"/>
                <w:szCs w:val="22"/>
              </w:rPr>
            </w:pPr>
            <w:r w:rsidRPr="003C74D1">
              <w:rPr>
                <w:rFonts w:ascii="Arial" w:hAnsi="Arial" w:cs="Arial"/>
                <w:sz w:val="22"/>
                <w:szCs w:val="22"/>
              </w:rPr>
              <w:t xml:space="preserve">(iii) The audited balance sheets or, if not required by the laws of the Tenderer’s country, other financial statements acceptable to the Employer, for the last </w:t>
            </w:r>
            <w:r w:rsidRPr="003C74D1">
              <w:rPr>
                <w:rFonts w:ascii="Arial" w:hAnsi="Arial" w:cs="Arial"/>
                <w:i/>
                <w:sz w:val="22"/>
                <w:szCs w:val="22"/>
              </w:rPr>
              <w:t xml:space="preserve">[insert number of years] </w:t>
            </w:r>
            <w:r w:rsidRPr="003C74D1">
              <w:rPr>
                <w:rFonts w:ascii="Arial" w:hAnsi="Arial" w:cs="Arial"/>
                <w:sz w:val="22"/>
                <w:szCs w:val="22"/>
              </w:rPr>
              <w:t>years shall be submitted and must demonstrate the current soundness of the Tenderer’s financial position and indicate its prospective long-term profitability.</w:t>
            </w:r>
          </w:p>
        </w:tc>
        <w:tc>
          <w:tcPr>
            <w:tcW w:w="1620" w:type="dxa"/>
            <w:tcBorders>
              <w:bottom w:val="nil"/>
            </w:tcBorders>
          </w:tcPr>
          <w:p w14:paraId="583F7938" w14:textId="77777777" w:rsidR="00C0004E" w:rsidRPr="003C74D1" w:rsidRDefault="00C0004E" w:rsidP="00F44CBC">
            <w:pPr>
              <w:spacing w:before="120" w:after="120"/>
              <w:jc w:val="center"/>
              <w:rPr>
                <w:rFonts w:ascii="Arial" w:hAnsi="Arial" w:cs="Arial"/>
                <w:sz w:val="22"/>
                <w:szCs w:val="22"/>
              </w:rPr>
            </w:pPr>
            <w:bookmarkStart w:id="542" w:name="_Toc325722880"/>
            <w:r w:rsidRPr="003C74D1">
              <w:rPr>
                <w:rFonts w:ascii="Arial" w:hAnsi="Arial" w:cs="Arial"/>
                <w:sz w:val="22"/>
                <w:szCs w:val="22"/>
              </w:rPr>
              <w:t>Must meet requirement</w:t>
            </w:r>
            <w:bookmarkEnd w:id="542"/>
          </w:p>
        </w:tc>
        <w:tc>
          <w:tcPr>
            <w:tcW w:w="1530" w:type="dxa"/>
            <w:tcBorders>
              <w:bottom w:val="nil"/>
            </w:tcBorders>
          </w:tcPr>
          <w:p w14:paraId="161A4AF0" w14:textId="77777777" w:rsidR="00C0004E" w:rsidRPr="003C74D1" w:rsidRDefault="00C0004E" w:rsidP="00F44CBC">
            <w:pPr>
              <w:spacing w:before="120" w:after="120"/>
              <w:jc w:val="center"/>
              <w:rPr>
                <w:rFonts w:ascii="Arial" w:hAnsi="Arial" w:cs="Arial"/>
                <w:sz w:val="22"/>
                <w:szCs w:val="22"/>
              </w:rPr>
            </w:pPr>
            <w:bookmarkStart w:id="543" w:name="_Toc325722883"/>
            <w:r w:rsidRPr="003C74D1">
              <w:rPr>
                <w:rFonts w:ascii="Arial" w:hAnsi="Arial" w:cs="Arial"/>
                <w:sz w:val="22"/>
                <w:szCs w:val="22"/>
              </w:rPr>
              <w:t>N/A</w:t>
            </w:r>
            <w:bookmarkEnd w:id="543"/>
          </w:p>
        </w:tc>
        <w:tc>
          <w:tcPr>
            <w:tcW w:w="1530" w:type="dxa"/>
            <w:tcBorders>
              <w:bottom w:val="nil"/>
            </w:tcBorders>
          </w:tcPr>
          <w:p w14:paraId="09B99AC1" w14:textId="77777777" w:rsidR="00C0004E" w:rsidRPr="003C74D1" w:rsidRDefault="00C0004E" w:rsidP="00F44CBC">
            <w:pPr>
              <w:spacing w:before="120" w:after="120"/>
              <w:jc w:val="center"/>
              <w:rPr>
                <w:rFonts w:ascii="Arial" w:hAnsi="Arial" w:cs="Arial"/>
                <w:sz w:val="22"/>
                <w:szCs w:val="22"/>
              </w:rPr>
            </w:pPr>
            <w:bookmarkStart w:id="544" w:name="_Toc325722886"/>
            <w:r w:rsidRPr="003C74D1">
              <w:rPr>
                <w:rFonts w:ascii="Arial" w:hAnsi="Arial" w:cs="Arial"/>
                <w:sz w:val="22"/>
                <w:szCs w:val="22"/>
              </w:rPr>
              <w:t>Must meet requirement</w:t>
            </w:r>
            <w:bookmarkEnd w:id="544"/>
          </w:p>
        </w:tc>
        <w:tc>
          <w:tcPr>
            <w:tcW w:w="1440" w:type="dxa"/>
            <w:tcBorders>
              <w:bottom w:val="nil"/>
            </w:tcBorders>
          </w:tcPr>
          <w:p w14:paraId="30728F1E" w14:textId="77777777" w:rsidR="00C0004E" w:rsidRPr="003C74D1" w:rsidRDefault="00C0004E" w:rsidP="00F44CBC">
            <w:pPr>
              <w:spacing w:before="120" w:after="120"/>
              <w:jc w:val="center"/>
              <w:rPr>
                <w:rFonts w:ascii="Arial" w:hAnsi="Arial" w:cs="Arial"/>
                <w:sz w:val="22"/>
                <w:szCs w:val="22"/>
              </w:rPr>
            </w:pPr>
            <w:bookmarkStart w:id="545" w:name="_Toc325722889"/>
            <w:r w:rsidRPr="003C74D1">
              <w:rPr>
                <w:rFonts w:ascii="Arial" w:hAnsi="Arial" w:cs="Arial"/>
                <w:sz w:val="22"/>
                <w:szCs w:val="22"/>
              </w:rPr>
              <w:t>N/A</w:t>
            </w:r>
            <w:bookmarkEnd w:id="545"/>
          </w:p>
        </w:tc>
        <w:tc>
          <w:tcPr>
            <w:tcW w:w="1733" w:type="dxa"/>
            <w:vMerge/>
            <w:tcBorders>
              <w:bottom w:val="nil"/>
            </w:tcBorders>
          </w:tcPr>
          <w:p w14:paraId="35E943CC" w14:textId="77777777" w:rsidR="00C0004E" w:rsidRPr="003C74D1" w:rsidRDefault="00C0004E" w:rsidP="00F44CBC">
            <w:pPr>
              <w:spacing w:before="120" w:after="120"/>
              <w:jc w:val="left"/>
              <w:rPr>
                <w:rFonts w:ascii="Arial" w:hAnsi="Arial" w:cs="Arial"/>
                <w:sz w:val="22"/>
                <w:szCs w:val="22"/>
              </w:rPr>
            </w:pPr>
          </w:p>
        </w:tc>
      </w:tr>
      <w:tr w:rsidR="00C0004E" w:rsidRPr="00F44CBC" w14:paraId="1FE12AE3" w14:textId="77777777" w:rsidTr="00C65BF6">
        <w:tc>
          <w:tcPr>
            <w:tcW w:w="625" w:type="dxa"/>
          </w:tcPr>
          <w:p w14:paraId="70C6B4DB" w14:textId="77777777" w:rsidR="00C0004E" w:rsidRPr="003C74D1" w:rsidRDefault="00C0004E" w:rsidP="00F44CBC">
            <w:pPr>
              <w:spacing w:before="120" w:after="120"/>
              <w:jc w:val="left"/>
              <w:rPr>
                <w:rFonts w:ascii="Arial" w:hAnsi="Arial" w:cs="Arial"/>
                <w:bCs/>
                <w:sz w:val="22"/>
                <w:szCs w:val="22"/>
              </w:rPr>
            </w:pPr>
            <w:r w:rsidRPr="003C74D1">
              <w:rPr>
                <w:rFonts w:ascii="Arial" w:hAnsi="Arial" w:cs="Arial"/>
                <w:bCs/>
                <w:sz w:val="22"/>
                <w:szCs w:val="22"/>
              </w:rPr>
              <w:t>3.3.2</w:t>
            </w:r>
          </w:p>
        </w:tc>
        <w:tc>
          <w:tcPr>
            <w:tcW w:w="1710" w:type="dxa"/>
          </w:tcPr>
          <w:p w14:paraId="121528CD" w14:textId="77777777" w:rsidR="00C0004E" w:rsidRPr="003C74D1" w:rsidRDefault="00C0004E" w:rsidP="00F44CBC">
            <w:pPr>
              <w:spacing w:before="120" w:after="120"/>
              <w:jc w:val="left"/>
              <w:rPr>
                <w:rFonts w:ascii="Arial" w:hAnsi="Arial" w:cs="Arial"/>
                <w:b/>
                <w:sz w:val="22"/>
                <w:szCs w:val="22"/>
              </w:rPr>
            </w:pPr>
            <w:r w:rsidRPr="003C74D1">
              <w:rPr>
                <w:rFonts w:ascii="Arial" w:hAnsi="Arial" w:cs="Arial"/>
                <w:b/>
                <w:sz w:val="22"/>
                <w:szCs w:val="22"/>
              </w:rPr>
              <w:t xml:space="preserve">Average Annual </w:t>
            </w:r>
            <w:r w:rsidRPr="003C74D1">
              <w:rPr>
                <w:rFonts w:ascii="Arial" w:hAnsi="Arial" w:cs="Arial"/>
                <w:b/>
                <w:sz w:val="22"/>
                <w:szCs w:val="22"/>
              </w:rPr>
              <w:lastRenderedPageBreak/>
              <w:t>Construction Turnover</w:t>
            </w:r>
          </w:p>
        </w:tc>
        <w:tc>
          <w:tcPr>
            <w:tcW w:w="3420" w:type="dxa"/>
          </w:tcPr>
          <w:p w14:paraId="50CB0209" w14:textId="570ABBAC" w:rsidR="00C0004E" w:rsidRPr="003C74D1" w:rsidRDefault="00C0004E" w:rsidP="00F44CBC">
            <w:pPr>
              <w:spacing w:before="120" w:after="120"/>
              <w:jc w:val="left"/>
              <w:rPr>
                <w:rFonts w:ascii="Arial" w:hAnsi="Arial" w:cs="Arial"/>
                <w:sz w:val="22"/>
                <w:szCs w:val="22"/>
              </w:rPr>
            </w:pPr>
            <w:bookmarkStart w:id="546" w:name="_Toc325722894"/>
            <w:r w:rsidRPr="003C74D1">
              <w:rPr>
                <w:rFonts w:ascii="Arial" w:hAnsi="Arial" w:cs="Arial"/>
                <w:sz w:val="22"/>
                <w:szCs w:val="22"/>
              </w:rPr>
              <w:lastRenderedPageBreak/>
              <w:t>Minimum average annual construction turnover of US</w:t>
            </w:r>
            <w:r w:rsidR="00200EE4">
              <w:rPr>
                <w:rFonts w:ascii="Arial" w:hAnsi="Arial" w:cs="Arial"/>
                <w:sz w:val="22"/>
                <w:szCs w:val="22"/>
              </w:rPr>
              <w:t>D</w:t>
            </w:r>
            <w:r w:rsidRPr="003C74D1">
              <w:rPr>
                <w:rFonts w:ascii="Arial" w:hAnsi="Arial" w:cs="Arial"/>
                <w:sz w:val="22"/>
                <w:szCs w:val="22"/>
              </w:rPr>
              <w:t xml:space="preserve"> </w:t>
            </w:r>
            <w:r w:rsidRPr="003C74D1">
              <w:rPr>
                <w:rFonts w:ascii="Arial" w:hAnsi="Arial" w:cs="Arial"/>
                <w:i/>
                <w:sz w:val="22"/>
                <w:szCs w:val="22"/>
              </w:rPr>
              <w:t>[insert amount]</w:t>
            </w:r>
            <w:r w:rsidRPr="003C74D1">
              <w:rPr>
                <w:rFonts w:ascii="Arial" w:hAnsi="Arial" w:cs="Arial"/>
                <w:sz w:val="22"/>
                <w:szCs w:val="22"/>
              </w:rPr>
              <w:t xml:space="preserve">, calculated as </w:t>
            </w:r>
            <w:r w:rsidRPr="003C74D1">
              <w:rPr>
                <w:rFonts w:ascii="Arial" w:hAnsi="Arial" w:cs="Arial"/>
                <w:sz w:val="22"/>
                <w:szCs w:val="22"/>
              </w:rPr>
              <w:lastRenderedPageBreak/>
              <w:t xml:space="preserve">total certified payments received for contracts in progress and/or completed within the last </w:t>
            </w:r>
            <w:r w:rsidRPr="003C74D1">
              <w:rPr>
                <w:rFonts w:ascii="Arial" w:hAnsi="Arial" w:cs="Arial"/>
                <w:i/>
                <w:sz w:val="22"/>
                <w:szCs w:val="22"/>
              </w:rPr>
              <w:t xml:space="preserve">[insert of year] </w:t>
            </w:r>
            <w:r w:rsidRPr="003C74D1">
              <w:rPr>
                <w:rFonts w:ascii="Arial" w:hAnsi="Arial" w:cs="Arial"/>
                <w:sz w:val="22"/>
                <w:szCs w:val="22"/>
              </w:rPr>
              <w:t xml:space="preserve">years, divided by </w:t>
            </w:r>
            <w:r w:rsidRPr="003C74D1">
              <w:rPr>
                <w:rFonts w:ascii="Arial" w:hAnsi="Arial" w:cs="Arial"/>
                <w:i/>
                <w:sz w:val="22"/>
                <w:szCs w:val="22"/>
              </w:rPr>
              <w:t xml:space="preserve">[insert number of years] </w:t>
            </w:r>
            <w:r w:rsidRPr="003C74D1">
              <w:rPr>
                <w:rFonts w:ascii="Arial" w:hAnsi="Arial" w:cs="Arial"/>
                <w:sz w:val="22"/>
                <w:szCs w:val="22"/>
              </w:rPr>
              <w:t>years</w:t>
            </w:r>
            <w:bookmarkEnd w:id="546"/>
          </w:p>
        </w:tc>
        <w:tc>
          <w:tcPr>
            <w:tcW w:w="1620" w:type="dxa"/>
          </w:tcPr>
          <w:p w14:paraId="1719EAA4" w14:textId="77777777" w:rsidR="00C0004E" w:rsidRPr="003C74D1" w:rsidRDefault="00C0004E" w:rsidP="00F44CBC">
            <w:pPr>
              <w:spacing w:before="120" w:after="120"/>
              <w:jc w:val="center"/>
              <w:rPr>
                <w:rFonts w:ascii="Arial" w:hAnsi="Arial" w:cs="Arial"/>
                <w:sz w:val="22"/>
                <w:szCs w:val="22"/>
              </w:rPr>
            </w:pPr>
            <w:bookmarkStart w:id="547" w:name="_Toc325722895"/>
            <w:r w:rsidRPr="003C74D1">
              <w:rPr>
                <w:rFonts w:ascii="Arial" w:hAnsi="Arial" w:cs="Arial"/>
                <w:sz w:val="22"/>
                <w:szCs w:val="22"/>
              </w:rPr>
              <w:lastRenderedPageBreak/>
              <w:t>Must meet requirement</w:t>
            </w:r>
            <w:bookmarkEnd w:id="547"/>
          </w:p>
        </w:tc>
        <w:tc>
          <w:tcPr>
            <w:tcW w:w="1530" w:type="dxa"/>
          </w:tcPr>
          <w:p w14:paraId="584B411C" w14:textId="77777777" w:rsidR="00C0004E" w:rsidRPr="003C74D1" w:rsidRDefault="00C0004E" w:rsidP="00F44CBC">
            <w:pPr>
              <w:spacing w:before="120" w:after="120"/>
              <w:jc w:val="center"/>
              <w:rPr>
                <w:rFonts w:ascii="Arial" w:hAnsi="Arial" w:cs="Arial"/>
                <w:sz w:val="22"/>
                <w:szCs w:val="22"/>
              </w:rPr>
            </w:pPr>
            <w:bookmarkStart w:id="548" w:name="_Toc325722896"/>
            <w:r w:rsidRPr="003C74D1">
              <w:rPr>
                <w:rFonts w:ascii="Arial" w:hAnsi="Arial" w:cs="Arial"/>
                <w:sz w:val="22"/>
                <w:szCs w:val="22"/>
              </w:rPr>
              <w:t>Must meet requirement</w:t>
            </w:r>
            <w:bookmarkEnd w:id="548"/>
          </w:p>
        </w:tc>
        <w:tc>
          <w:tcPr>
            <w:tcW w:w="1530" w:type="dxa"/>
          </w:tcPr>
          <w:p w14:paraId="5A0DBD77" w14:textId="51CE99AA" w:rsidR="00C0004E" w:rsidRPr="003C74D1" w:rsidRDefault="00C0004E" w:rsidP="00F44CBC">
            <w:pPr>
              <w:spacing w:before="120" w:after="120"/>
              <w:jc w:val="center"/>
              <w:rPr>
                <w:rFonts w:ascii="Arial" w:hAnsi="Arial" w:cs="Arial"/>
                <w:sz w:val="22"/>
                <w:szCs w:val="22"/>
              </w:rPr>
            </w:pPr>
            <w:bookmarkStart w:id="549" w:name="_Toc325722897"/>
            <w:r w:rsidRPr="003C74D1">
              <w:rPr>
                <w:rFonts w:ascii="Arial" w:hAnsi="Arial" w:cs="Arial"/>
                <w:sz w:val="22"/>
                <w:szCs w:val="22"/>
              </w:rPr>
              <w:t xml:space="preserve">Must meet </w:t>
            </w:r>
            <w:r w:rsidRPr="003C74D1">
              <w:rPr>
                <w:rFonts w:ascii="Arial" w:hAnsi="Arial" w:cs="Arial"/>
                <w:i/>
                <w:sz w:val="22"/>
                <w:szCs w:val="22"/>
              </w:rPr>
              <w:t>[insert number]</w:t>
            </w:r>
            <w:r w:rsidRPr="003C74D1">
              <w:rPr>
                <w:rFonts w:ascii="Arial" w:hAnsi="Arial" w:cs="Arial"/>
                <w:sz w:val="22"/>
                <w:szCs w:val="22"/>
              </w:rPr>
              <w:t xml:space="preserve"> </w:t>
            </w:r>
            <w:r w:rsidR="00200EE4">
              <w:rPr>
                <w:rFonts w:ascii="Arial" w:hAnsi="Arial" w:cs="Arial"/>
                <w:sz w:val="22"/>
                <w:szCs w:val="22"/>
              </w:rPr>
              <w:lastRenderedPageBreak/>
              <w:t>percent</w:t>
            </w:r>
            <w:r w:rsidR="00200EE4" w:rsidRPr="003C74D1">
              <w:rPr>
                <w:rFonts w:ascii="Arial" w:hAnsi="Arial" w:cs="Arial"/>
                <w:sz w:val="22"/>
                <w:szCs w:val="22"/>
              </w:rPr>
              <w:t xml:space="preserve">, </w:t>
            </w:r>
            <w:r w:rsidRPr="003C74D1">
              <w:rPr>
                <w:rFonts w:ascii="Arial" w:hAnsi="Arial" w:cs="Arial"/>
                <w:i/>
                <w:sz w:val="22"/>
                <w:szCs w:val="22"/>
              </w:rPr>
              <w:t>[insert percentage in words]</w:t>
            </w:r>
            <w:r w:rsidRPr="003C74D1">
              <w:rPr>
                <w:rFonts w:ascii="Arial" w:hAnsi="Arial" w:cs="Arial"/>
                <w:sz w:val="22"/>
                <w:szCs w:val="22"/>
              </w:rPr>
              <w:t xml:space="preserve"> of the requirement</w:t>
            </w:r>
            <w:bookmarkEnd w:id="549"/>
          </w:p>
        </w:tc>
        <w:tc>
          <w:tcPr>
            <w:tcW w:w="1440" w:type="dxa"/>
          </w:tcPr>
          <w:p w14:paraId="5C2A6674" w14:textId="7DE9E2F9" w:rsidR="00C0004E" w:rsidRPr="003C74D1" w:rsidRDefault="00C0004E" w:rsidP="00F44CBC">
            <w:pPr>
              <w:spacing w:before="120" w:after="120"/>
              <w:jc w:val="center"/>
              <w:rPr>
                <w:rFonts w:ascii="Arial" w:hAnsi="Arial" w:cs="Arial"/>
                <w:sz w:val="22"/>
                <w:szCs w:val="22"/>
              </w:rPr>
            </w:pPr>
            <w:bookmarkStart w:id="550" w:name="_Toc325722898"/>
            <w:r w:rsidRPr="003C74D1">
              <w:rPr>
                <w:rFonts w:ascii="Arial" w:hAnsi="Arial" w:cs="Arial"/>
                <w:sz w:val="22"/>
                <w:szCs w:val="22"/>
              </w:rPr>
              <w:lastRenderedPageBreak/>
              <w:t xml:space="preserve">Must meet </w:t>
            </w:r>
            <w:r w:rsidRPr="003C74D1">
              <w:rPr>
                <w:rFonts w:ascii="Arial" w:hAnsi="Arial" w:cs="Arial"/>
                <w:i/>
                <w:sz w:val="22"/>
                <w:szCs w:val="22"/>
              </w:rPr>
              <w:t>[insert number]</w:t>
            </w:r>
            <w:r w:rsidRPr="003C74D1">
              <w:rPr>
                <w:rFonts w:ascii="Arial" w:hAnsi="Arial" w:cs="Arial"/>
                <w:sz w:val="22"/>
                <w:szCs w:val="22"/>
              </w:rPr>
              <w:t xml:space="preserve"> </w:t>
            </w:r>
            <w:r w:rsidR="00200EE4">
              <w:rPr>
                <w:rFonts w:ascii="Arial" w:hAnsi="Arial" w:cs="Arial"/>
                <w:sz w:val="22"/>
                <w:szCs w:val="22"/>
              </w:rPr>
              <w:lastRenderedPageBreak/>
              <w:t>percent</w:t>
            </w:r>
            <w:r w:rsidR="00200EE4" w:rsidRPr="003C74D1">
              <w:rPr>
                <w:rFonts w:ascii="Arial" w:hAnsi="Arial" w:cs="Arial"/>
                <w:sz w:val="22"/>
                <w:szCs w:val="22"/>
              </w:rPr>
              <w:t xml:space="preserve">, </w:t>
            </w:r>
            <w:r w:rsidRPr="003C74D1">
              <w:rPr>
                <w:rFonts w:ascii="Arial" w:hAnsi="Arial" w:cs="Arial"/>
                <w:i/>
                <w:sz w:val="22"/>
                <w:szCs w:val="22"/>
              </w:rPr>
              <w:t>[insert percentage in words]</w:t>
            </w:r>
            <w:r w:rsidRPr="003C74D1">
              <w:rPr>
                <w:rFonts w:ascii="Arial" w:hAnsi="Arial" w:cs="Arial"/>
                <w:sz w:val="22"/>
                <w:szCs w:val="22"/>
              </w:rPr>
              <w:t xml:space="preserve"> of the requirement</w:t>
            </w:r>
            <w:bookmarkEnd w:id="550"/>
          </w:p>
        </w:tc>
        <w:tc>
          <w:tcPr>
            <w:tcW w:w="1733" w:type="dxa"/>
          </w:tcPr>
          <w:p w14:paraId="61A96361" w14:textId="77777777" w:rsidR="00C0004E" w:rsidRPr="003C74D1" w:rsidRDefault="00C0004E" w:rsidP="00F44CBC">
            <w:pPr>
              <w:spacing w:before="120" w:after="120"/>
              <w:jc w:val="left"/>
              <w:rPr>
                <w:rFonts w:ascii="Arial" w:hAnsi="Arial" w:cs="Arial"/>
                <w:sz w:val="22"/>
                <w:szCs w:val="22"/>
              </w:rPr>
            </w:pPr>
            <w:bookmarkStart w:id="551" w:name="_Toc325722899"/>
            <w:r w:rsidRPr="003C74D1">
              <w:rPr>
                <w:rFonts w:ascii="Arial" w:hAnsi="Arial" w:cs="Arial"/>
                <w:sz w:val="22"/>
                <w:szCs w:val="22"/>
              </w:rPr>
              <w:lastRenderedPageBreak/>
              <w:t>Form FIN-3.3.2</w:t>
            </w:r>
            <w:bookmarkEnd w:id="551"/>
          </w:p>
          <w:p w14:paraId="3A566804" w14:textId="77777777" w:rsidR="00C0004E" w:rsidRPr="003C74D1" w:rsidRDefault="00C0004E" w:rsidP="00F44CBC">
            <w:pPr>
              <w:spacing w:before="120" w:after="120"/>
              <w:jc w:val="left"/>
              <w:rPr>
                <w:rFonts w:ascii="Arial" w:hAnsi="Arial" w:cs="Arial"/>
                <w:sz w:val="22"/>
                <w:szCs w:val="22"/>
              </w:rPr>
            </w:pPr>
          </w:p>
        </w:tc>
      </w:tr>
      <w:tr w:rsidR="00C0004E" w:rsidRPr="00F44CBC" w14:paraId="042AE3B6" w14:textId="77777777" w:rsidTr="00C65BF6">
        <w:tc>
          <w:tcPr>
            <w:tcW w:w="13608" w:type="dxa"/>
            <w:gridSpan w:val="8"/>
            <w:shd w:val="clear" w:color="auto" w:fill="7F7F7F" w:themeFill="text1" w:themeFillTint="80"/>
          </w:tcPr>
          <w:p w14:paraId="1C36FA3E" w14:textId="78B00321" w:rsidR="00C0004E" w:rsidRPr="003C74D1" w:rsidRDefault="00C0004E" w:rsidP="00F44CBC">
            <w:pPr>
              <w:autoSpaceDE w:val="0"/>
              <w:autoSpaceDN w:val="0"/>
              <w:adjustRightInd w:val="0"/>
              <w:spacing w:before="62" w:after="62"/>
              <w:jc w:val="left"/>
              <w:rPr>
                <w:rFonts w:ascii="Arial" w:hAnsi="Arial" w:cs="Arial"/>
                <w:b/>
                <w:bCs/>
                <w:color w:val="FFFFFF" w:themeColor="background1"/>
                <w:sz w:val="22"/>
                <w:szCs w:val="22"/>
              </w:rPr>
            </w:pPr>
            <w:bookmarkStart w:id="552" w:name="_Toc333569800"/>
            <w:r w:rsidRPr="003C74D1">
              <w:rPr>
                <w:rFonts w:ascii="Arial" w:hAnsi="Arial" w:cs="Arial"/>
                <w:b/>
                <w:bCs/>
                <w:color w:val="FFFFFF" w:themeColor="background1"/>
                <w:sz w:val="22"/>
                <w:szCs w:val="22"/>
              </w:rPr>
              <w:t>3.4 Experience</w:t>
            </w:r>
            <w:bookmarkEnd w:id="552"/>
          </w:p>
        </w:tc>
      </w:tr>
      <w:tr w:rsidR="00C0004E" w:rsidRPr="00F44CBC" w14:paraId="7B630B73" w14:textId="77777777" w:rsidTr="00C65BF6">
        <w:tc>
          <w:tcPr>
            <w:tcW w:w="625" w:type="dxa"/>
          </w:tcPr>
          <w:p w14:paraId="7C6E5FA8" w14:textId="7A90680F" w:rsidR="00C0004E" w:rsidRPr="003C74D1" w:rsidRDefault="00C0004E" w:rsidP="00F44CBC">
            <w:pPr>
              <w:spacing w:before="120" w:after="120"/>
              <w:rPr>
                <w:rFonts w:ascii="Arial" w:hAnsi="Arial" w:cs="Arial"/>
                <w:bCs/>
                <w:sz w:val="22"/>
                <w:szCs w:val="22"/>
              </w:rPr>
            </w:pPr>
            <w:bookmarkStart w:id="553" w:name="_Toc325722901"/>
            <w:r w:rsidRPr="003C74D1">
              <w:rPr>
                <w:rFonts w:ascii="Arial" w:hAnsi="Arial" w:cs="Arial"/>
                <w:bCs/>
                <w:sz w:val="22"/>
                <w:szCs w:val="22"/>
              </w:rPr>
              <w:t>3.4.1</w:t>
            </w:r>
            <w:bookmarkEnd w:id="553"/>
          </w:p>
        </w:tc>
        <w:tc>
          <w:tcPr>
            <w:tcW w:w="1710" w:type="dxa"/>
          </w:tcPr>
          <w:p w14:paraId="3158A61F" w14:textId="77777777" w:rsidR="00C0004E" w:rsidRPr="003C74D1" w:rsidRDefault="00C0004E" w:rsidP="00F44CBC">
            <w:pPr>
              <w:spacing w:before="120" w:after="120"/>
              <w:rPr>
                <w:rFonts w:ascii="Arial" w:hAnsi="Arial" w:cs="Arial"/>
                <w:b/>
                <w:sz w:val="22"/>
                <w:szCs w:val="22"/>
              </w:rPr>
            </w:pPr>
            <w:bookmarkStart w:id="554" w:name="_Toc325722902"/>
            <w:r w:rsidRPr="003C74D1">
              <w:rPr>
                <w:rFonts w:ascii="Arial" w:hAnsi="Arial" w:cs="Arial"/>
                <w:b/>
                <w:sz w:val="22"/>
                <w:szCs w:val="22"/>
              </w:rPr>
              <w:t>General Construction Experience</w:t>
            </w:r>
            <w:bookmarkEnd w:id="554"/>
          </w:p>
        </w:tc>
        <w:tc>
          <w:tcPr>
            <w:tcW w:w="3420" w:type="dxa"/>
          </w:tcPr>
          <w:p w14:paraId="30E9B0EE" w14:textId="7A4E45F4" w:rsidR="00C0004E" w:rsidRPr="003C74D1" w:rsidRDefault="00C0004E" w:rsidP="00F44CBC">
            <w:pPr>
              <w:spacing w:before="120" w:after="120"/>
              <w:jc w:val="left"/>
              <w:rPr>
                <w:rFonts w:ascii="Arial" w:hAnsi="Arial" w:cs="Arial"/>
                <w:sz w:val="22"/>
                <w:szCs w:val="22"/>
              </w:rPr>
            </w:pPr>
            <w:bookmarkStart w:id="555" w:name="_Toc325722903"/>
            <w:r w:rsidRPr="003C74D1">
              <w:rPr>
                <w:rFonts w:ascii="Arial" w:hAnsi="Arial" w:cs="Arial"/>
                <w:sz w:val="22"/>
                <w:szCs w:val="22"/>
              </w:rPr>
              <w:t xml:space="preserve">Experience under construction contracts in the role of prime contractor, JV member, sub-contractor, or management contractor for at least the last </w:t>
            </w:r>
            <w:r w:rsidRPr="003C74D1">
              <w:rPr>
                <w:rFonts w:ascii="Arial" w:hAnsi="Arial" w:cs="Arial"/>
                <w:i/>
                <w:sz w:val="22"/>
                <w:szCs w:val="22"/>
              </w:rPr>
              <w:t xml:space="preserve">[insert number of years] </w:t>
            </w:r>
            <w:r w:rsidRPr="003C74D1">
              <w:rPr>
                <w:rFonts w:ascii="Arial" w:hAnsi="Arial" w:cs="Arial"/>
                <w:sz w:val="22"/>
                <w:szCs w:val="22"/>
              </w:rPr>
              <w:t>years, starting 1</w:t>
            </w:r>
            <w:r w:rsidRPr="003C74D1">
              <w:rPr>
                <w:rFonts w:ascii="Arial" w:hAnsi="Arial" w:cs="Arial"/>
                <w:sz w:val="22"/>
                <w:szCs w:val="22"/>
                <w:vertAlign w:val="superscript"/>
              </w:rPr>
              <w:t>st</w:t>
            </w:r>
            <w:r w:rsidRPr="003C74D1">
              <w:rPr>
                <w:rFonts w:ascii="Arial" w:hAnsi="Arial" w:cs="Arial"/>
                <w:sz w:val="22"/>
                <w:szCs w:val="22"/>
              </w:rPr>
              <w:t xml:space="preserve"> January </w:t>
            </w:r>
            <w:r w:rsidRPr="003C74D1">
              <w:rPr>
                <w:rFonts w:ascii="Arial" w:hAnsi="Arial" w:cs="Arial"/>
                <w:i/>
                <w:sz w:val="22"/>
                <w:szCs w:val="22"/>
              </w:rPr>
              <w:t>[insert year]</w:t>
            </w:r>
            <w:r w:rsidRPr="003C74D1">
              <w:rPr>
                <w:rFonts w:ascii="Arial" w:hAnsi="Arial" w:cs="Arial"/>
                <w:sz w:val="22"/>
                <w:szCs w:val="22"/>
              </w:rPr>
              <w:t>.</w:t>
            </w:r>
            <w:bookmarkEnd w:id="555"/>
          </w:p>
        </w:tc>
        <w:tc>
          <w:tcPr>
            <w:tcW w:w="1620" w:type="dxa"/>
          </w:tcPr>
          <w:p w14:paraId="103560BF" w14:textId="77777777" w:rsidR="00C0004E" w:rsidRPr="003C74D1" w:rsidRDefault="00C0004E" w:rsidP="00F44CBC">
            <w:pPr>
              <w:spacing w:before="120" w:after="120"/>
              <w:jc w:val="center"/>
              <w:rPr>
                <w:rFonts w:ascii="Arial" w:hAnsi="Arial" w:cs="Arial"/>
                <w:sz w:val="22"/>
                <w:szCs w:val="22"/>
              </w:rPr>
            </w:pPr>
            <w:bookmarkStart w:id="556" w:name="_Toc325722904"/>
            <w:r w:rsidRPr="003C74D1">
              <w:rPr>
                <w:rFonts w:ascii="Arial" w:hAnsi="Arial" w:cs="Arial"/>
                <w:sz w:val="22"/>
                <w:szCs w:val="22"/>
              </w:rPr>
              <w:t>Must meet requirement</w:t>
            </w:r>
            <w:bookmarkEnd w:id="556"/>
          </w:p>
        </w:tc>
        <w:tc>
          <w:tcPr>
            <w:tcW w:w="1530" w:type="dxa"/>
          </w:tcPr>
          <w:p w14:paraId="6ACD4165" w14:textId="77777777" w:rsidR="00C0004E" w:rsidRPr="003C74D1" w:rsidRDefault="00C0004E" w:rsidP="00F44CBC">
            <w:pPr>
              <w:spacing w:before="120" w:after="120"/>
              <w:jc w:val="center"/>
              <w:rPr>
                <w:rFonts w:ascii="Arial" w:hAnsi="Arial" w:cs="Arial"/>
                <w:sz w:val="22"/>
                <w:szCs w:val="22"/>
              </w:rPr>
            </w:pPr>
            <w:bookmarkStart w:id="557" w:name="_Toc325722905"/>
            <w:r w:rsidRPr="003C74D1">
              <w:rPr>
                <w:rFonts w:ascii="Arial" w:hAnsi="Arial" w:cs="Arial"/>
                <w:sz w:val="22"/>
                <w:szCs w:val="22"/>
              </w:rPr>
              <w:t>N/A</w:t>
            </w:r>
            <w:bookmarkEnd w:id="557"/>
          </w:p>
        </w:tc>
        <w:tc>
          <w:tcPr>
            <w:tcW w:w="1530" w:type="dxa"/>
          </w:tcPr>
          <w:p w14:paraId="5F52C0DE" w14:textId="77777777" w:rsidR="00C0004E" w:rsidRPr="003C74D1" w:rsidRDefault="00C0004E" w:rsidP="00F44CBC">
            <w:pPr>
              <w:spacing w:before="120" w:after="120"/>
              <w:jc w:val="center"/>
              <w:rPr>
                <w:rFonts w:ascii="Arial" w:hAnsi="Arial" w:cs="Arial"/>
                <w:sz w:val="22"/>
                <w:szCs w:val="22"/>
              </w:rPr>
            </w:pPr>
            <w:bookmarkStart w:id="558" w:name="_Toc325722906"/>
            <w:r w:rsidRPr="003C74D1">
              <w:rPr>
                <w:rFonts w:ascii="Arial" w:hAnsi="Arial" w:cs="Arial"/>
                <w:sz w:val="22"/>
                <w:szCs w:val="22"/>
              </w:rPr>
              <w:t>Must meet requirement</w:t>
            </w:r>
            <w:bookmarkEnd w:id="558"/>
          </w:p>
        </w:tc>
        <w:tc>
          <w:tcPr>
            <w:tcW w:w="1440" w:type="dxa"/>
          </w:tcPr>
          <w:p w14:paraId="04BDE430" w14:textId="77777777" w:rsidR="00C0004E" w:rsidRPr="003C74D1" w:rsidRDefault="00C0004E" w:rsidP="00F44CBC">
            <w:pPr>
              <w:spacing w:before="120" w:after="120"/>
              <w:jc w:val="center"/>
              <w:rPr>
                <w:rFonts w:ascii="Arial" w:hAnsi="Arial" w:cs="Arial"/>
                <w:sz w:val="22"/>
                <w:szCs w:val="22"/>
              </w:rPr>
            </w:pPr>
            <w:bookmarkStart w:id="559" w:name="_Toc325722907"/>
            <w:r w:rsidRPr="003C74D1">
              <w:rPr>
                <w:rFonts w:ascii="Arial" w:hAnsi="Arial" w:cs="Arial"/>
                <w:sz w:val="22"/>
                <w:szCs w:val="22"/>
              </w:rPr>
              <w:t>N/A</w:t>
            </w:r>
            <w:bookmarkEnd w:id="559"/>
          </w:p>
        </w:tc>
        <w:tc>
          <w:tcPr>
            <w:tcW w:w="1733" w:type="dxa"/>
            <w:tcBorders>
              <w:bottom w:val="single" w:sz="4" w:space="0" w:color="auto"/>
            </w:tcBorders>
          </w:tcPr>
          <w:p w14:paraId="03E7A942" w14:textId="77777777" w:rsidR="00C0004E" w:rsidRPr="003C74D1" w:rsidRDefault="00C0004E" w:rsidP="00F44CBC">
            <w:pPr>
              <w:spacing w:before="120" w:after="120"/>
              <w:jc w:val="left"/>
              <w:rPr>
                <w:rFonts w:ascii="Arial" w:hAnsi="Arial" w:cs="Arial"/>
                <w:sz w:val="22"/>
                <w:szCs w:val="22"/>
              </w:rPr>
            </w:pPr>
            <w:bookmarkStart w:id="560" w:name="_Toc325722908"/>
            <w:r w:rsidRPr="003C74D1">
              <w:rPr>
                <w:rFonts w:ascii="Arial" w:hAnsi="Arial" w:cs="Arial"/>
                <w:sz w:val="22"/>
                <w:szCs w:val="22"/>
              </w:rPr>
              <w:t>Form EXP-3.4.1</w:t>
            </w:r>
            <w:bookmarkEnd w:id="560"/>
          </w:p>
          <w:p w14:paraId="6954F5B5" w14:textId="77777777" w:rsidR="00C0004E" w:rsidRPr="003C74D1" w:rsidRDefault="00C0004E" w:rsidP="00F44CBC">
            <w:pPr>
              <w:spacing w:before="120" w:after="120"/>
              <w:jc w:val="left"/>
              <w:rPr>
                <w:rFonts w:ascii="Arial" w:hAnsi="Arial" w:cs="Arial"/>
                <w:sz w:val="22"/>
                <w:szCs w:val="22"/>
              </w:rPr>
            </w:pPr>
          </w:p>
        </w:tc>
      </w:tr>
      <w:tr w:rsidR="00C0004E" w:rsidRPr="00F44CBC" w14:paraId="100A1E74" w14:textId="77777777" w:rsidTr="00C65BF6">
        <w:tc>
          <w:tcPr>
            <w:tcW w:w="625" w:type="dxa"/>
            <w:vMerge w:val="restart"/>
          </w:tcPr>
          <w:p w14:paraId="21BB2DCB" w14:textId="5AEC502A" w:rsidR="00C0004E" w:rsidRPr="003C74D1" w:rsidRDefault="00C0004E" w:rsidP="00F44CBC">
            <w:pPr>
              <w:jc w:val="left"/>
              <w:rPr>
                <w:rFonts w:ascii="Arial" w:hAnsi="Arial" w:cs="Arial"/>
                <w:bCs/>
                <w:sz w:val="22"/>
                <w:szCs w:val="22"/>
              </w:rPr>
            </w:pPr>
            <w:bookmarkStart w:id="561" w:name="_Toc325722910"/>
            <w:r w:rsidRPr="003C74D1">
              <w:rPr>
                <w:rFonts w:ascii="Arial" w:hAnsi="Arial" w:cs="Arial"/>
                <w:bCs/>
                <w:sz w:val="22"/>
                <w:szCs w:val="22"/>
              </w:rPr>
              <w:t>3.4.2 (a)</w:t>
            </w:r>
            <w:bookmarkEnd w:id="561"/>
          </w:p>
        </w:tc>
        <w:tc>
          <w:tcPr>
            <w:tcW w:w="1710" w:type="dxa"/>
            <w:vMerge w:val="restart"/>
          </w:tcPr>
          <w:p w14:paraId="24D897B2" w14:textId="27DEA032" w:rsidR="00C0004E" w:rsidRPr="003C74D1" w:rsidRDefault="00C0004E" w:rsidP="00F44CBC">
            <w:pPr>
              <w:spacing w:after="31"/>
              <w:jc w:val="left"/>
              <w:rPr>
                <w:rFonts w:ascii="Arial" w:hAnsi="Arial" w:cs="Arial"/>
                <w:b/>
                <w:sz w:val="22"/>
                <w:szCs w:val="22"/>
              </w:rPr>
            </w:pPr>
            <w:bookmarkStart w:id="562" w:name="_Toc325722911"/>
            <w:r w:rsidRPr="003C74D1">
              <w:rPr>
                <w:rFonts w:ascii="Arial" w:hAnsi="Arial" w:cs="Arial"/>
                <w:b/>
                <w:sz w:val="22"/>
                <w:szCs w:val="22"/>
              </w:rPr>
              <w:t>Specific Construction &amp; Contract Management Experience</w:t>
            </w:r>
            <w:bookmarkEnd w:id="562"/>
          </w:p>
        </w:tc>
        <w:tc>
          <w:tcPr>
            <w:tcW w:w="3420" w:type="dxa"/>
            <w:vMerge w:val="restart"/>
          </w:tcPr>
          <w:p w14:paraId="24403E10" w14:textId="36B6AA40" w:rsidR="00C0004E" w:rsidRPr="003C74D1" w:rsidRDefault="00C0004E" w:rsidP="00F44CBC">
            <w:pPr>
              <w:spacing w:after="31"/>
              <w:jc w:val="left"/>
              <w:rPr>
                <w:rFonts w:ascii="Arial" w:hAnsi="Arial" w:cs="Arial"/>
                <w:sz w:val="22"/>
                <w:szCs w:val="22"/>
              </w:rPr>
            </w:pPr>
            <w:r w:rsidRPr="003C74D1">
              <w:rPr>
                <w:rFonts w:ascii="Arial" w:hAnsi="Arial" w:cs="Arial"/>
                <w:sz w:val="22"/>
                <w:szCs w:val="22"/>
              </w:rPr>
              <w:t xml:space="preserve">Participation, as a </w:t>
            </w:r>
            <w:r w:rsidR="008F6C81" w:rsidRPr="003C74D1">
              <w:rPr>
                <w:rFonts w:ascii="Arial" w:hAnsi="Arial" w:cs="Arial"/>
                <w:sz w:val="22"/>
                <w:szCs w:val="22"/>
              </w:rPr>
              <w:t>prime</w:t>
            </w:r>
            <w:r w:rsidR="00964036" w:rsidRPr="003C74D1">
              <w:rPr>
                <w:rFonts w:ascii="Arial" w:hAnsi="Arial" w:cs="Arial"/>
                <w:sz w:val="22"/>
                <w:szCs w:val="22"/>
              </w:rPr>
              <w:t xml:space="preserve"> </w:t>
            </w:r>
            <w:r w:rsidRPr="003C74D1">
              <w:rPr>
                <w:rFonts w:ascii="Arial" w:hAnsi="Arial" w:cs="Arial"/>
                <w:sz w:val="22"/>
                <w:szCs w:val="22"/>
              </w:rPr>
              <w:t>contractor, joint venture member or sub-contractor, in at least __</w:t>
            </w:r>
            <w:r w:rsidRPr="003C74D1">
              <w:rPr>
                <w:rFonts w:ascii="Arial" w:hAnsi="Arial" w:cs="Arial"/>
                <w:i/>
                <w:sz w:val="22"/>
                <w:szCs w:val="22"/>
              </w:rPr>
              <w:t>[state the number]</w:t>
            </w:r>
            <w:r w:rsidRPr="003C74D1">
              <w:rPr>
                <w:rFonts w:ascii="Arial" w:hAnsi="Arial" w:cs="Arial"/>
                <w:sz w:val="22"/>
                <w:szCs w:val="22"/>
              </w:rPr>
              <w:t xml:space="preserve"> contracts, each with a value of the Tenderer’s participation at least US$ ___ </w:t>
            </w:r>
            <w:r w:rsidRPr="003C74D1">
              <w:rPr>
                <w:rFonts w:ascii="Arial" w:hAnsi="Arial" w:cs="Arial"/>
                <w:i/>
                <w:iCs/>
                <w:sz w:val="22"/>
                <w:szCs w:val="22"/>
              </w:rPr>
              <w:t>[insert amount]</w:t>
            </w:r>
            <w:r w:rsidRPr="003C74D1">
              <w:rPr>
                <w:rFonts w:ascii="Arial" w:hAnsi="Arial" w:cs="Arial"/>
                <w:sz w:val="22"/>
                <w:szCs w:val="22"/>
              </w:rPr>
              <w:t>, that have been successfully and substantially</w:t>
            </w:r>
            <w:r w:rsidRPr="00F44CBC">
              <w:rPr>
                <w:rFonts w:ascii="Arial" w:hAnsi="Arial" w:cs="Arial"/>
                <w:sz w:val="22"/>
                <w:szCs w:val="22"/>
                <w:vertAlign w:val="superscript"/>
              </w:rPr>
              <w:footnoteReference w:id="14"/>
            </w:r>
            <w:r w:rsidRPr="003C74D1">
              <w:rPr>
                <w:rFonts w:ascii="Arial" w:hAnsi="Arial" w:cs="Arial"/>
                <w:sz w:val="22"/>
                <w:szCs w:val="22"/>
              </w:rPr>
              <w:t xml:space="preserve"> completed within the last ___ </w:t>
            </w:r>
            <w:r w:rsidRPr="003C74D1">
              <w:rPr>
                <w:rFonts w:ascii="Arial" w:hAnsi="Arial" w:cs="Arial"/>
                <w:i/>
                <w:iCs/>
                <w:sz w:val="22"/>
                <w:szCs w:val="22"/>
              </w:rPr>
              <w:t>[insert number]</w:t>
            </w:r>
            <w:r w:rsidRPr="003C74D1">
              <w:rPr>
                <w:rFonts w:ascii="Arial" w:hAnsi="Arial" w:cs="Arial"/>
                <w:sz w:val="22"/>
                <w:szCs w:val="22"/>
              </w:rPr>
              <w:t xml:space="preserve"> </w:t>
            </w:r>
            <w:r w:rsidRPr="003C74D1">
              <w:rPr>
                <w:rFonts w:ascii="Arial" w:hAnsi="Arial" w:cs="Arial"/>
                <w:sz w:val="22"/>
                <w:szCs w:val="22"/>
              </w:rPr>
              <w:lastRenderedPageBreak/>
              <w:t>years, and that are similar to the proposed works.</w:t>
            </w:r>
          </w:p>
          <w:p w14:paraId="4F99C0B5" w14:textId="32B1C4E7" w:rsidR="00C0004E" w:rsidRPr="003C74D1" w:rsidRDefault="00C0004E" w:rsidP="00F44CBC">
            <w:pPr>
              <w:spacing w:after="31"/>
              <w:jc w:val="left"/>
              <w:rPr>
                <w:rFonts w:ascii="Arial" w:hAnsi="Arial" w:cs="Arial"/>
                <w:sz w:val="22"/>
                <w:szCs w:val="22"/>
              </w:rPr>
            </w:pPr>
            <w:bookmarkStart w:id="563" w:name="_Toc325722912"/>
            <w:r w:rsidRPr="003C74D1">
              <w:rPr>
                <w:rFonts w:ascii="Arial" w:hAnsi="Arial" w:cs="Arial"/>
                <w:i/>
                <w:iCs/>
                <w:sz w:val="22"/>
                <w:szCs w:val="22"/>
              </w:rPr>
              <w:t>[</w:t>
            </w:r>
            <w:r w:rsidRPr="003C74D1">
              <w:rPr>
                <w:rFonts w:ascii="Arial" w:hAnsi="Arial" w:cs="Arial"/>
                <w:i/>
                <w:sz w:val="22"/>
                <w:szCs w:val="22"/>
              </w:rPr>
              <w:t>In case the Works are to be tendered as individual</w:t>
            </w:r>
            <w:r w:rsidR="00964036" w:rsidRPr="003C74D1">
              <w:rPr>
                <w:rFonts w:ascii="Arial" w:hAnsi="Arial" w:cs="Arial"/>
                <w:i/>
                <w:sz w:val="22"/>
                <w:szCs w:val="22"/>
              </w:rPr>
              <w:t xml:space="preserve"> </w:t>
            </w:r>
            <w:r w:rsidRPr="003C74D1">
              <w:rPr>
                <w:rFonts w:ascii="Arial" w:hAnsi="Arial" w:cs="Arial"/>
                <w:i/>
                <w:sz w:val="22"/>
                <w:szCs w:val="22"/>
              </w:rPr>
              <w:t>contracts under a slice and package (multiple contracts) procedure, the minimum number of contracts and value should be specified for each lot/package.]</w:t>
            </w:r>
          </w:p>
          <w:p w14:paraId="5882B1E0" w14:textId="68DB9487" w:rsidR="00C0004E" w:rsidRPr="003C74D1" w:rsidRDefault="00C0004E" w:rsidP="00F44CBC">
            <w:pPr>
              <w:spacing w:after="31"/>
              <w:jc w:val="left"/>
              <w:rPr>
                <w:rFonts w:ascii="Arial" w:hAnsi="Arial" w:cs="Arial"/>
                <w:sz w:val="22"/>
                <w:szCs w:val="22"/>
              </w:rPr>
            </w:pPr>
            <w:bookmarkStart w:id="564" w:name="_Toc325722918"/>
            <w:bookmarkEnd w:id="563"/>
            <w:r w:rsidRPr="003C74D1">
              <w:rPr>
                <w:rFonts w:ascii="Arial" w:hAnsi="Arial" w:cs="Arial"/>
                <w:sz w:val="22"/>
                <w:szCs w:val="22"/>
              </w:rPr>
              <w:t xml:space="preserve">The similarity of the contracts shall be based on the following: </w:t>
            </w:r>
            <w:r w:rsidRPr="003C74D1">
              <w:rPr>
                <w:rFonts w:ascii="Arial" w:hAnsi="Arial" w:cs="Arial"/>
                <w:i/>
                <w:iCs/>
                <w:sz w:val="22"/>
                <w:szCs w:val="22"/>
              </w:rPr>
              <w:t>[</w:t>
            </w:r>
            <w:r w:rsidRPr="003C74D1">
              <w:rPr>
                <w:rFonts w:ascii="Arial" w:hAnsi="Arial" w:cs="Arial"/>
                <w:i/>
                <w:sz w:val="22"/>
                <w:szCs w:val="22"/>
              </w:rPr>
              <w:t xml:space="preserve">Based on Section VII, </w:t>
            </w:r>
            <w:r w:rsidR="00DF2864" w:rsidRPr="003C74D1">
              <w:rPr>
                <w:rFonts w:ascii="Arial" w:eastAsia="SimSun" w:hAnsi="Arial" w:cs="Arial"/>
                <w:i/>
                <w:sz w:val="22"/>
                <w:szCs w:val="22"/>
                <w:lang w:eastAsia="zh-CN"/>
              </w:rPr>
              <w:t>Works’ Requirements</w:t>
            </w:r>
            <w:r w:rsidRPr="003C74D1">
              <w:rPr>
                <w:rFonts w:ascii="Arial" w:hAnsi="Arial" w:cs="Arial"/>
                <w:i/>
                <w:sz w:val="22"/>
                <w:szCs w:val="22"/>
              </w:rPr>
              <w:t>, specify the minimum key requirements in terms of physical size, complexity, construction method, technology and/or other characteristics including part of the requirements that may be met by specialized subcontractors, if permitted in accordance with ITT 34.3]</w:t>
            </w:r>
            <w:bookmarkEnd w:id="564"/>
          </w:p>
        </w:tc>
        <w:tc>
          <w:tcPr>
            <w:tcW w:w="1620" w:type="dxa"/>
            <w:vMerge w:val="restart"/>
          </w:tcPr>
          <w:p w14:paraId="28EEBB36" w14:textId="77777777" w:rsidR="00C0004E" w:rsidRPr="003C74D1" w:rsidRDefault="00C0004E" w:rsidP="00F44CBC">
            <w:pPr>
              <w:spacing w:after="31"/>
              <w:jc w:val="center"/>
              <w:rPr>
                <w:rFonts w:ascii="Arial" w:hAnsi="Arial" w:cs="Arial"/>
                <w:sz w:val="22"/>
                <w:szCs w:val="22"/>
              </w:rPr>
            </w:pPr>
            <w:bookmarkStart w:id="565" w:name="_Toc325722913"/>
            <w:r w:rsidRPr="003C74D1">
              <w:rPr>
                <w:rFonts w:ascii="Arial" w:hAnsi="Arial" w:cs="Arial"/>
                <w:sz w:val="22"/>
                <w:szCs w:val="22"/>
              </w:rPr>
              <w:lastRenderedPageBreak/>
              <w:t>Must meet requirement</w:t>
            </w:r>
            <w:bookmarkEnd w:id="565"/>
          </w:p>
          <w:p w14:paraId="6990E27A" w14:textId="77777777" w:rsidR="00C0004E" w:rsidRPr="003C74D1" w:rsidRDefault="00C0004E" w:rsidP="00F44CBC">
            <w:pPr>
              <w:spacing w:after="31"/>
              <w:jc w:val="center"/>
              <w:rPr>
                <w:rFonts w:ascii="Arial" w:hAnsi="Arial" w:cs="Arial"/>
                <w:sz w:val="22"/>
                <w:szCs w:val="22"/>
              </w:rPr>
            </w:pPr>
          </w:p>
          <w:p w14:paraId="764D56AE" w14:textId="77777777" w:rsidR="00C0004E" w:rsidRPr="003C74D1" w:rsidRDefault="00C0004E" w:rsidP="00F44CBC">
            <w:pPr>
              <w:spacing w:after="31"/>
              <w:jc w:val="center"/>
              <w:rPr>
                <w:rFonts w:ascii="Arial" w:hAnsi="Arial" w:cs="Arial"/>
                <w:sz w:val="22"/>
                <w:szCs w:val="22"/>
              </w:rPr>
            </w:pPr>
          </w:p>
          <w:p w14:paraId="100354CA" w14:textId="77777777" w:rsidR="00C0004E" w:rsidRPr="003C74D1" w:rsidRDefault="00C0004E" w:rsidP="00F44CBC">
            <w:pPr>
              <w:spacing w:after="31"/>
              <w:jc w:val="center"/>
              <w:rPr>
                <w:rFonts w:ascii="Arial" w:hAnsi="Arial" w:cs="Arial"/>
                <w:sz w:val="22"/>
                <w:szCs w:val="22"/>
              </w:rPr>
            </w:pPr>
          </w:p>
          <w:p w14:paraId="6AD87B5C" w14:textId="77777777" w:rsidR="00C0004E" w:rsidRPr="003C74D1" w:rsidRDefault="00C0004E" w:rsidP="00F44CBC">
            <w:pPr>
              <w:spacing w:after="31"/>
              <w:jc w:val="center"/>
              <w:rPr>
                <w:rFonts w:ascii="Arial" w:hAnsi="Arial" w:cs="Arial"/>
                <w:sz w:val="22"/>
                <w:szCs w:val="22"/>
              </w:rPr>
            </w:pPr>
          </w:p>
          <w:p w14:paraId="0E01582F" w14:textId="77777777" w:rsidR="00C0004E" w:rsidRPr="003C74D1" w:rsidRDefault="00C0004E" w:rsidP="00F44CBC">
            <w:pPr>
              <w:spacing w:after="31"/>
              <w:jc w:val="center"/>
              <w:rPr>
                <w:rFonts w:ascii="Arial" w:hAnsi="Arial" w:cs="Arial"/>
                <w:sz w:val="22"/>
                <w:szCs w:val="22"/>
              </w:rPr>
            </w:pPr>
          </w:p>
          <w:p w14:paraId="64A0BBF1" w14:textId="77777777" w:rsidR="00C0004E" w:rsidRPr="003C74D1" w:rsidRDefault="00C0004E" w:rsidP="00F44CBC">
            <w:pPr>
              <w:spacing w:after="31"/>
              <w:jc w:val="center"/>
              <w:rPr>
                <w:rFonts w:ascii="Arial" w:hAnsi="Arial" w:cs="Arial"/>
                <w:sz w:val="22"/>
                <w:szCs w:val="22"/>
              </w:rPr>
            </w:pPr>
          </w:p>
          <w:p w14:paraId="05570796" w14:textId="77777777" w:rsidR="00C0004E" w:rsidRPr="003C74D1" w:rsidRDefault="00C0004E" w:rsidP="00F44CBC">
            <w:pPr>
              <w:spacing w:after="31"/>
              <w:jc w:val="center"/>
              <w:rPr>
                <w:rFonts w:ascii="Arial" w:hAnsi="Arial" w:cs="Arial"/>
                <w:sz w:val="22"/>
                <w:szCs w:val="22"/>
              </w:rPr>
            </w:pPr>
          </w:p>
          <w:p w14:paraId="76CAC2B5" w14:textId="77777777" w:rsidR="00C0004E" w:rsidRPr="003C74D1" w:rsidRDefault="00C0004E" w:rsidP="00F44CBC">
            <w:pPr>
              <w:spacing w:after="31"/>
              <w:jc w:val="center"/>
              <w:rPr>
                <w:rFonts w:ascii="Arial" w:hAnsi="Arial" w:cs="Arial"/>
                <w:sz w:val="22"/>
                <w:szCs w:val="22"/>
              </w:rPr>
            </w:pPr>
          </w:p>
          <w:p w14:paraId="5B9C82F4" w14:textId="77777777" w:rsidR="00C0004E" w:rsidRPr="003C74D1" w:rsidRDefault="00C0004E" w:rsidP="00F44CBC">
            <w:pPr>
              <w:spacing w:after="31"/>
              <w:jc w:val="center"/>
              <w:rPr>
                <w:rFonts w:ascii="Arial" w:hAnsi="Arial" w:cs="Arial"/>
                <w:sz w:val="22"/>
                <w:szCs w:val="22"/>
              </w:rPr>
            </w:pPr>
          </w:p>
          <w:p w14:paraId="1E58A562" w14:textId="77777777" w:rsidR="00C0004E" w:rsidRPr="003C74D1" w:rsidRDefault="00C0004E" w:rsidP="00F44CBC">
            <w:pPr>
              <w:spacing w:after="31"/>
              <w:jc w:val="center"/>
              <w:rPr>
                <w:rFonts w:ascii="Arial" w:hAnsi="Arial" w:cs="Arial"/>
                <w:sz w:val="22"/>
                <w:szCs w:val="22"/>
              </w:rPr>
            </w:pPr>
          </w:p>
          <w:p w14:paraId="49CD52CE" w14:textId="77777777" w:rsidR="00C0004E" w:rsidRPr="003C74D1" w:rsidRDefault="00C0004E" w:rsidP="00F44CBC">
            <w:pPr>
              <w:spacing w:after="31"/>
              <w:jc w:val="center"/>
              <w:rPr>
                <w:rFonts w:ascii="Arial" w:hAnsi="Arial" w:cs="Arial"/>
                <w:sz w:val="22"/>
                <w:szCs w:val="22"/>
              </w:rPr>
            </w:pPr>
          </w:p>
          <w:p w14:paraId="64EE7722" w14:textId="77777777" w:rsidR="00C0004E" w:rsidRPr="003C74D1" w:rsidRDefault="00C0004E" w:rsidP="00F44CBC">
            <w:pPr>
              <w:spacing w:after="31"/>
              <w:jc w:val="center"/>
              <w:rPr>
                <w:rFonts w:ascii="Arial" w:hAnsi="Arial" w:cs="Arial"/>
                <w:sz w:val="22"/>
                <w:szCs w:val="22"/>
              </w:rPr>
            </w:pPr>
          </w:p>
          <w:p w14:paraId="2B5D4C70" w14:textId="77777777" w:rsidR="00C0004E" w:rsidRPr="003C74D1" w:rsidRDefault="00C0004E" w:rsidP="00F44CBC">
            <w:pPr>
              <w:spacing w:after="31"/>
              <w:jc w:val="center"/>
              <w:rPr>
                <w:rFonts w:ascii="Arial" w:hAnsi="Arial" w:cs="Arial"/>
                <w:sz w:val="22"/>
                <w:szCs w:val="22"/>
              </w:rPr>
            </w:pPr>
          </w:p>
          <w:p w14:paraId="354A2C8B" w14:textId="77777777" w:rsidR="00C0004E" w:rsidRPr="003C74D1" w:rsidRDefault="00C0004E" w:rsidP="00F44CBC">
            <w:pPr>
              <w:spacing w:after="31"/>
              <w:jc w:val="center"/>
              <w:rPr>
                <w:rFonts w:ascii="Arial" w:hAnsi="Arial" w:cs="Arial"/>
                <w:sz w:val="22"/>
                <w:szCs w:val="22"/>
              </w:rPr>
            </w:pPr>
          </w:p>
        </w:tc>
        <w:tc>
          <w:tcPr>
            <w:tcW w:w="1530" w:type="dxa"/>
            <w:vMerge w:val="restart"/>
          </w:tcPr>
          <w:p w14:paraId="799BB1C0" w14:textId="77777777" w:rsidR="00C0004E" w:rsidRPr="003C74D1" w:rsidRDefault="00C0004E" w:rsidP="00F44CBC">
            <w:pPr>
              <w:spacing w:after="31"/>
              <w:jc w:val="center"/>
              <w:rPr>
                <w:rFonts w:ascii="Arial" w:hAnsi="Arial" w:cs="Arial"/>
                <w:sz w:val="22"/>
                <w:szCs w:val="22"/>
              </w:rPr>
            </w:pPr>
            <w:bookmarkStart w:id="566" w:name="_Toc325722914"/>
            <w:r w:rsidRPr="003C74D1">
              <w:rPr>
                <w:rFonts w:ascii="Arial" w:hAnsi="Arial" w:cs="Arial"/>
                <w:sz w:val="22"/>
                <w:szCs w:val="22"/>
              </w:rPr>
              <w:lastRenderedPageBreak/>
              <w:t>Must meet requirement</w:t>
            </w:r>
            <w:bookmarkEnd w:id="566"/>
            <w:r w:rsidRPr="003C74D1">
              <w:rPr>
                <w:rStyle w:val="FootnoteReference"/>
                <w:rFonts w:ascii="Arial" w:hAnsi="Arial" w:cs="Arial"/>
                <w:sz w:val="22"/>
                <w:szCs w:val="22"/>
              </w:rPr>
              <w:footnoteReference w:id="15"/>
            </w:r>
          </w:p>
          <w:p w14:paraId="64FF0A1C" w14:textId="77777777" w:rsidR="00C0004E" w:rsidRPr="003C74D1" w:rsidRDefault="00C0004E" w:rsidP="00F44CBC">
            <w:pPr>
              <w:spacing w:after="31"/>
              <w:jc w:val="center"/>
              <w:rPr>
                <w:rFonts w:ascii="Arial" w:hAnsi="Arial" w:cs="Arial"/>
                <w:sz w:val="22"/>
                <w:szCs w:val="22"/>
              </w:rPr>
            </w:pPr>
          </w:p>
          <w:p w14:paraId="2733BBA6" w14:textId="77777777" w:rsidR="00C0004E" w:rsidRPr="003C74D1" w:rsidRDefault="00C0004E" w:rsidP="00F44CBC">
            <w:pPr>
              <w:spacing w:after="31"/>
              <w:jc w:val="center"/>
              <w:rPr>
                <w:rFonts w:ascii="Arial" w:hAnsi="Arial" w:cs="Arial"/>
                <w:sz w:val="22"/>
                <w:szCs w:val="22"/>
              </w:rPr>
            </w:pPr>
          </w:p>
          <w:p w14:paraId="06B2A33A" w14:textId="77777777" w:rsidR="00C0004E" w:rsidRPr="003C74D1" w:rsidRDefault="00C0004E" w:rsidP="00F44CBC">
            <w:pPr>
              <w:spacing w:after="31"/>
              <w:jc w:val="center"/>
              <w:rPr>
                <w:rFonts w:ascii="Arial" w:hAnsi="Arial" w:cs="Arial"/>
                <w:sz w:val="22"/>
                <w:szCs w:val="22"/>
              </w:rPr>
            </w:pPr>
          </w:p>
          <w:p w14:paraId="0E2CAC55" w14:textId="77777777" w:rsidR="00C0004E" w:rsidRPr="003C74D1" w:rsidRDefault="00C0004E" w:rsidP="00F44CBC">
            <w:pPr>
              <w:spacing w:after="31"/>
              <w:jc w:val="center"/>
              <w:rPr>
                <w:rFonts w:ascii="Arial" w:hAnsi="Arial" w:cs="Arial"/>
                <w:sz w:val="22"/>
                <w:szCs w:val="22"/>
              </w:rPr>
            </w:pPr>
          </w:p>
          <w:p w14:paraId="62DBFE8F" w14:textId="77777777" w:rsidR="00C0004E" w:rsidRPr="003C74D1" w:rsidRDefault="00C0004E" w:rsidP="00F44CBC">
            <w:pPr>
              <w:spacing w:after="31"/>
              <w:jc w:val="center"/>
              <w:rPr>
                <w:rFonts w:ascii="Arial" w:hAnsi="Arial" w:cs="Arial"/>
                <w:sz w:val="22"/>
                <w:szCs w:val="22"/>
              </w:rPr>
            </w:pPr>
          </w:p>
          <w:p w14:paraId="2CC1B14E" w14:textId="77777777" w:rsidR="00C0004E" w:rsidRPr="003C74D1" w:rsidRDefault="00C0004E" w:rsidP="00F44CBC">
            <w:pPr>
              <w:spacing w:after="31"/>
              <w:jc w:val="center"/>
              <w:rPr>
                <w:rFonts w:ascii="Arial" w:hAnsi="Arial" w:cs="Arial"/>
                <w:sz w:val="22"/>
                <w:szCs w:val="22"/>
              </w:rPr>
            </w:pPr>
          </w:p>
          <w:p w14:paraId="1DBBD2C2" w14:textId="77777777" w:rsidR="00C0004E" w:rsidRPr="003C74D1" w:rsidRDefault="00C0004E" w:rsidP="00F44CBC">
            <w:pPr>
              <w:spacing w:after="31"/>
              <w:jc w:val="center"/>
              <w:rPr>
                <w:rFonts w:ascii="Arial" w:hAnsi="Arial" w:cs="Arial"/>
                <w:sz w:val="22"/>
                <w:szCs w:val="22"/>
              </w:rPr>
            </w:pPr>
          </w:p>
          <w:p w14:paraId="499112A6" w14:textId="77777777" w:rsidR="00C0004E" w:rsidRPr="003C74D1" w:rsidRDefault="00C0004E" w:rsidP="00F44CBC">
            <w:pPr>
              <w:spacing w:after="31"/>
              <w:jc w:val="center"/>
              <w:rPr>
                <w:rFonts w:ascii="Arial" w:hAnsi="Arial" w:cs="Arial"/>
                <w:sz w:val="22"/>
                <w:szCs w:val="22"/>
              </w:rPr>
            </w:pPr>
          </w:p>
          <w:p w14:paraId="5D8550A8" w14:textId="77777777" w:rsidR="00C0004E" w:rsidRPr="003C74D1" w:rsidRDefault="00C0004E" w:rsidP="00F44CBC">
            <w:pPr>
              <w:spacing w:after="31"/>
              <w:jc w:val="center"/>
              <w:rPr>
                <w:rFonts w:ascii="Arial" w:hAnsi="Arial" w:cs="Arial"/>
                <w:sz w:val="22"/>
                <w:szCs w:val="22"/>
              </w:rPr>
            </w:pPr>
          </w:p>
          <w:p w14:paraId="5E741B84" w14:textId="77777777" w:rsidR="00C0004E" w:rsidRPr="003C74D1" w:rsidRDefault="00C0004E" w:rsidP="00F44CBC">
            <w:pPr>
              <w:spacing w:after="31"/>
              <w:jc w:val="center"/>
              <w:rPr>
                <w:rFonts w:ascii="Arial" w:hAnsi="Arial" w:cs="Arial"/>
                <w:sz w:val="22"/>
                <w:szCs w:val="22"/>
              </w:rPr>
            </w:pPr>
          </w:p>
          <w:p w14:paraId="275072AB" w14:textId="77777777" w:rsidR="00C0004E" w:rsidRPr="003C74D1" w:rsidRDefault="00C0004E" w:rsidP="00F44CBC">
            <w:pPr>
              <w:spacing w:after="31"/>
              <w:jc w:val="center"/>
              <w:rPr>
                <w:rFonts w:ascii="Arial" w:hAnsi="Arial" w:cs="Arial"/>
                <w:sz w:val="22"/>
                <w:szCs w:val="22"/>
              </w:rPr>
            </w:pPr>
          </w:p>
          <w:p w14:paraId="544BCA2F" w14:textId="77777777" w:rsidR="00C0004E" w:rsidRPr="003C74D1" w:rsidRDefault="00C0004E" w:rsidP="00F44CBC">
            <w:pPr>
              <w:spacing w:after="31"/>
              <w:jc w:val="center"/>
              <w:rPr>
                <w:rFonts w:ascii="Arial" w:hAnsi="Arial" w:cs="Arial"/>
                <w:sz w:val="22"/>
                <w:szCs w:val="22"/>
              </w:rPr>
            </w:pPr>
          </w:p>
          <w:p w14:paraId="7A985286" w14:textId="77777777" w:rsidR="00C0004E" w:rsidRPr="003C74D1" w:rsidRDefault="00C0004E" w:rsidP="00F44CBC">
            <w:pPr>
              <w:spacing w:after="31"/>
              <w:jc w:val="center"/>
              <w:rPr>
                <w:rFonts w:ascii="Arial" w:hAnsi="Arial" w:cs="Arial"/>
                <w:sz w:val="22"/>
                <w:szCs w:val="22"/>
              </w:rPr>
            </w:pPr>
          </w:p>
        </w:tc>
        <w:tc>
          <w:tcPr>
            <w:tcW w:w="1530" w:type="dxa"/>
            <w:vMerge w:val="restart"/>
          </w:tcPr>
          <w:p w14:paraId="40A2DCA2" w14:textId="77777777" w:rsidR="00C0004E" w:rsidRPr="003C74D1" w:rsidRDefault="00C0004E" w:rsidP="00F44CBC">
            <w:pPr>
              <w:spacing w:after="31"/>
              <w:jc w:val="center"/>
              <w:rPr>
                <w:rFonts w:ascii="Arial" w:hAnsi="Arial" w:cs="Arial"/>
                <w:sz w:val="22"/>
                <w:szCs w:val="22"/>
              </w:rPr>
            </w:pPr>
            <w:bookmarkStart w:id="567" w:name="_Toc325722915"/>
            <w:r w:rsidRPr="003C74D1">
              <w:rPr>
                <w:rFonts w:ascii="Arial" w:hAnsi="Arial" w:cs="Arial"/>
                <w:sz w:val="22"/>
                <w:szCs w:val="22"/>
              </w:rPr>
              <w:lastRenderedPageBreak/>
              <w:t>N/A</w:t>
            </w:r>
            <w:bookmarkEnd w:id="567"/>
          </w:p>
          <w:p w14:paraId="42F719BA" w14:textId="77777777" w:rsidR="00C0004E" w:rsidRPr="003C74D1" w:rsidRDefault="00C0004E" w:rsidP="00F44CBC">
            <w:pPr>
              <w:spacing w:after="31"/>
              <w:jc w:val="center"/>
              <w:rPr>
                <w:rFonts w:ascii="Arial" w:hAnsi="Arial" w:cs="Arial"/>
                <w:sz w:val="22"/>
                <w:szCs w:val="22"/>
              </w:rPr>
            </w:pPr>
          </w:p>
          <w:p w14:paraId="1CA2DD79" w14:textId="77777777" w:rsidR="00C0004E" w:rsidRPr="003C74D1" w:rsidRDefault="00C0004E" w:rsidP="00F44CBC">
            <w:pPr>
              <w:spacing w:after="31"/>
              <w:jc w:val="center"/>
              <w:rPr>
                <w:rFonts w:ascii="Arial" w:hAnsi="Arial" w:cs="Arial"/>
                <w:sz w:val="22"/>
                <w:szCs w:val="22"/>
              </w:rPr>
            </w:pPr>
          </w:p>
          <w:p w14:paraId="2F1729D3" w14:textId="77777777" w:rsidR="00C0004E" w:rsidRPr="003C74D1" w:rsidRDefault="00C0004E" w:rsidP="00F44CBC">
            <w:pPr>
              <w:spacing w:after="31"/>
              <w:jc w:val="center"/>
              <w:rPr>
                <w:rFonts w:ascii="Arial" w:hAnsi="Arial" w:cs="Arial"/>
                <w:sz w:val="22"/>
                <w:szCs w:val="22"/>
              </w:rPr>
            </w:pPr>
          </w:p>
          <w:p w14:paraId="26AC4657" w14:textId="77777777" w:rsidR="00C0004E" w:rsidRPr="003C74D1" w:rsidRDefault="00C0004E" w:rsidP="00F44CBC">
            <w:pPr>
              <w:spacing w:after="31"/>
              <w:jc w:val="center"/>
              <w:rPr>
                <w:rFonts w:ascii="Arial" w:hAnsi="Arial" w:cs="Arial"/>
                <w:sz w:val="22"/>
                <w:szCs w:val="22"/>
              </w:rPr>
            </w:pPr>
          </w:p>
          <w:p w14:paraId="3A134468" w14:textId="77777777" w:rsidR="00C0004E" w:rsidRPr="003C74D1" w:rsidRDefault="00C0004E" w:rsidP="00F44CBC">
            <w:pPr>
              <w:spacing w:after="31"/>
              <w:jc w:val="center"/>
              <w:rPr>
                <w:rFonts w:ascii="Arial" w:hAnsi="Arial" w:cs="Arial"/>
                <w:sz w:val="22"/>
                <w:szCs w:val="22"/>
              </w:rPr>
            </w:pPr>
          </w:p>
          <w:p w14:paraId="10342A98" w14:textId="77777777" w:rsidR="00C0004E" w:rsidRPr="003C74D1" w:rsidRDefault="00C0004E" w:rsidP="00F44CBC">
            <w:pPr>
              <w:spacing w:after="31"/>
              <w:jc w:val="center"/>
              <w:rPr>
                <w:rFonts w:ascii="Arial" w:hAnsi="Arial" w:cs="Arial"/>
                <w:sz w:val="22"/>
                <w:szCs w:val="22"/>
              </w:rPr>
            </w:pPr>
          </w:p>
          <w:p w14:paraId="3C52B068" w14:textId="77777777" w:rsidR="00C0004E" w:rsidRPr="003C74D1" w:rsidRDefault="00C0004E" w:rsidP="00F44CBC">
            <w:pPr>
              <w:spacing w:after="31"/>
              <w:jc w:val="center"/>
              <w:rPr>
                <w:rFonts w:ascii="Arial" w:hAnsi="Arial" w:cs="Arial"/>
                <w:sz w:val="22"/>
                <w:szCs w:val="22"/>
              </w:rPr>
            </w:pPr>
          </w:p>
          <w:p w14:paraId="4B465F8C" w14:textId="77777777" w:rsidR="00C0004E" w:rsidRPr="003C74D1" w:rsidRDefault="00C0004E" w:rsidP="00F44CBC">
            <w:pPr>
              <w:spacing w:after="31"/>
              <w:jc w:val="center"/>
              <w:rPr>
                <w:rFonts w:ascii="Arial" w:hAnsi="Arial" w:cs="Arial"/>
                <w:sz w:val="22"/>
                <w:szCs w:val="22"/>
              </w:rPr>
            </w:pPr>
          </w:p>
          <w:p w14:paraId="65CC4890" w14:textId="77777777" w:rsidR="00C0004E" w:rsidRPr="003C74D1" w:rsidRDefault="00C0004E" w:rsidP="00F44CBC">
            <w:pPr>
              <w:spacing w:after="31"/>
              <w:jc w:val="center"/>
              <w:rPr>
                <w:rFonts w:ascii="Arial" w:hAnsi="Arial" w:cs="Arial"/>
                <w:sz w:val="22"/>
                <w:szCs w:val="22"/>
              </w:rPr>
            </w:pPr>
          </w:p>
          <w:p w14:paraId="690899D2" w14:textId="77777777" w:rsidR="00C0004E" w:rsidRPr="003C74D1" w:rsidRDefault="00C0004E" w:rsidP="00F44CBC">
            <w:pPr>
              <w:spacing w:after="31"/>
              <w:jc w:val="center"/>
              <w:rPr>
                <w:rFonts w:ascii="Arial" w:hAnsi="Arial" w:cs="Arial"/>
                <w:sz w:val="22"/>
                <w:szCs w:val="22"/>
              </w:rPr>
            </w:pPr>
          </w:p>
          <w:p w14:paraId="0A020182" w14:textId="77777777" w:rsidR="00C0004E" w:rsidRPr="003C74D1" w:rsidRDefault="00C0004E" w:rsidP="00F44CBC">
            <w:pPr>
              <w:spacing w:after="31"/>
              <w:jc w:val="center"/>
              <w:rPr>
                <w:rFonts w:ascii="Arial" w:hAnsi="Arial" w:cs="Arial"/>
                <w:sz w:val="22"/>
                <w:szCs w:val="22"/>
              </w:rPr>
            </w:pPr>
          </w:p>
          <w:p w14:paraId="0A008124" w14:textId="77777777" w:rsidR="00C0004E" w:rsidRPr="003C74D1" w:rsidRDefault="00C0004E" w:rsidP="00F44CBC">
            <w:pPr>
              <w:spacing w:after="31"/>
              <w:jc w:val="center"/>
              <w:rPr>
                <w:rFonts w:ascii="Arial" w:hAnsi="Arial" w:cs="Arial"/>
                <w:sz w:val="22"/>
                <w:szCs w:val="22"/>
              </w:rPr>
            </w:pPr>
          </w:p>
          <w:p w14:paraId="5066FC4C" w14:textId="77777777" w:rsidR="00C0004E" w:rsidRPr="003C74D1" w:rsidRDefault="00C0004E" w:rsidP="00F44CBC">
            <w:pPr>
              <w:spacing w:after="31"/>
              <w:jc w:val="center"/>
              <w:rPr>
                <w:rFonts w:ascii="Arial" w:hAnsi="Arial" w:cs="Arial"/>
                <w:sz w:val="22"/>
                <w:szCs w:val="22"/>
              </w:rPr>
            </w:pPr>
          </w:p>
          <w:p w14:paraId="19E9CE9F" w14:textId="77777777" w:rsidR="00C0004E" w:rsidRPr="003C74D1" w:rsidRDefault="00C0004E" w:rsidP="00F44CBC">
            <w:pPr>
              <w:spacing w:after="31"/>
              <w:jc w:val="center"/>
              <w:rPr>
                <w:rFonts w:ascii="Arial" w:hAnsi="Arial" w:cs="Arial"/>
                <w:sz w:val="22"/>
                <w:szCs w:val="22"/>
              </w:rPr>
            </w:pPr>
          </w:p>
        </w:tc>
        <w:tc>
          <w:tcPr>
            <w:tcW w:w="1440" w:type="dxa"/>
            <w:vMerge w:val="restart"/>
          </w:tcPr>
          <w:p w14:paraId="39A86987" w14:textId="7499FFD5" w:rsidR="00C0004E" w:rsidRPr="003C74D1" w:rsidRDefault="00C0004E" w:rsidP="00F44CBC">
            <w:pPr>
              <w:spacing w:after="31"/>
              <w:jc w:val="center"/>
              <w:rPr>
                <w:rFonts w:ascii="Arial" w:hAnsi="Arial" w:cs="Arial"/>
                <w:sz w:val="22"/>
                <w:szCs w:val="22"/>
              </w:rPr>
            </w:pPr>
            <w:r w:rsidRPr="003C74D1">
              <w:rPr>
                <w:rFonts w:ascii="Arial" w:hAnsi="Arial" w:cs="Arial"/>
                <w:sz w:val="22"/>
                <w:szCs w:val="22"/>
              </w:rPr>
              <w:lastRenderedPageBreak/>
              <w:t xml:space="preserve">Must meet the following requirements for the key activities listed below </w:t>
            </w:r>
            <w:r w:rsidRPr="003C74D1">
              <w:rPr>
                <w:rFonts w:ascii="Arial" w:hAnsi="Arial" w:cs="Arial"/>
                <w:i/>
                <w:iCs/>
                <w:sz w:val="22"/>
                <w:szCs w:val="22"/>
              </w:rPr>
              <w:t>[list key activities and the correspondi</w:t>
            </w:r>
            <w:r w:rsidRPr="003C74D1">
              <w:rPr>
                <w:rFonts w:ascii="Arial" w:hAnsi="Arial" w:cs="Arial"/>
                <w:i/>
                <w:iCs/>
                <w:sz w:val="22"/>
                <w:szCs w:val="22"/>
              </w:rPr>
              <w:lastRenderedPageBreak/>
              <w:t>ng minimum requirements to be met by</w:t>
            </w:r>
            <w:r w:rsidR="00964036" w:rsidRPr="003C74D1">
              <w:rPr>
                <w:rFonts w:ascii="Arial" w:hAnsi="Arial" w:cs="Arial"/>
                <w:i/>
                <w:iCs/>
                <w:sz w:val="22"/>
                <w:szCs w:val="22"/>
              </w:rPr>
              <w:t xml:space="preserve"> </w:t>
            </w:r>
            <w:r w:rsidRPr="003C74D1">
              <w:rPr>
                <w:rFonts w:ascii="Arial" w:hAnsi="Arial" w:cs="Arial"/>
                <w:i/>
                <w:iCs/>
                <w:sz w:val="22"/>
                <w:szCs w:val="22"/>
              </w:rPr>
              <w:t>one</w:t>
            </w:r>
            <w:r w:rsidR="00964036" w:rsidRPr="003C74D1">
              <w:rPr>
                <w:rFonts w:ascii="Arial" w:hAnsi="Arial" w:cs="Arial"/>
                <w:i/>
                <w:iCs/>
                <w:sz w:val="22"/>
                <w:szCs w:val="22"/>
              </w:rPr>
              <w:t xml:space="preserve"> </w:t>
            </w:r>
            <w:r w:rsidRPr="003C74D1">
              <w:rPr>
                <w:rFonts w:ascii="Arial" w:hAnsi="Arial" w:cs="Arial"/>
                <w:i/>
                <w:iCs/>
                <w:sz w:val="22"/>
                <w:szCs w:val="22"/>
              </w:rPr>
              <w:t>member otherwise state: “N/A”]</w:t>
            </w:r>
          </w:p>
          <w:p w14:paraId="0CE529A0" w14:textId="77777777" w:rsidR="00C0004E" w:rsidRPr="003C74D1" w:rsidRDefault="00C0004E" w:rsidP="00F44CBC">
            <w:pPr>
              <w:spacing w:after="31"/>
              <w:jc w:val="center"/>
              <w:rPr>
                <w:rFonts w:ascii="Arial" w:hAnsi="Arial" w:cs="Arial"/>
                <w:sz w:val="22"/>
                <w:szCs w:val="22"/>
              </w:rPr>
            </w:pPr>
          </w:p>
          <w:p w14:paraId="4E7AA0D6" w14:textId="77777777" w:rsidR="00C0004E" w:rsidRPr="003C74D1" w:rsidRDefault="00C0004E" w:rsidP="00F44CBC">
            <w:pPr>
              <w:spacing w:after="31"/>
              <w:jc w:val="center"/>
              <w:rPr>
                <w:rFonts w:ascii="Arial" w:hAnsi="Arial" w:cs="Arial"/>
                <w:sz w:val="22"/>
                <w:szCs w:val="22"/>
              </w:rPr>
            </w:pPr>
          </w:p>
          <w:p w14:paraId="5179170B" w14:textId="77777777" w:rsidR="00C0004E" w:rsidRPr="003C74D1" w:rsidRDefault="00C0004E" w:rsidP="00F44CBC">
            <w:pPr>
              <w:spacing w:after="31"/>
              <w:jc w:val="center"/>
              <w:rPr>
                <w:rFonts w:ascii="Arial" w:hAnsi="Arial" w:cs="Arial"/>
                <w:sz w:val="22"/>
                <w:szCs w:val="22"/>
              </w:rPr>
            </w:pPr>
          </w:p>
          <w:p w14:paraId="2D75F104" w14:textId="77777777" w:rsidR="00C0004E" w:rsidRPr="003C74D1" w:rsidRDefault="00C0004E" w:rsidP="00F44CBC">
            <w:pPr>
              <w:spacing w:after="31"/>
              <w:jc w:val="center"/>
              <w:rPr>
                <w:rFonts w:ascii="Arial" w:hAnsi="Arial" w:cs="Arial"/>
                <w:sz w:val="22"/>
                <w:szCs w:val="22"/>
              </w:rPr>
            </w:pPr>
          </w:p>
          <w:p w14:paraId="20ABEF23" w14:textId="77777777" w:rsidR="00C0004E" w:rsidRPr="003C74D1" w:rsidRDefault="00C0004E" w:rsidP="00F44CBC">
            <w:pPr>
              <w:spacing w:after="31"/>
              <w:jc w:val="center"/>
              <w:rPr>
                <w:rFonts w:ascii="Arial" w:hAnsi="Arial" w:cs="Arial"/>
                <w:sz w:val="22"/>
                <w:szCs w:val="22"/>
              </w:rPr>
            </w:pPr>
          </w:p>
          <w:p w14:paraId="7F01CC88" w14:textId="77777777" w:rsidR="00C0004E" w:rsidRPr="003C74D1" w:rsidRDefault="00C0004E" w:rsidP="00F44CBC">
            <w:pPr>
              <w:spacing w:after="31"/>
              <w:jc w:val="center"/>
              <w:rPr>
                <w:rFonts w:ascii="Arial" w:hAnsi="Arial" w:cs="Arial"/>
                <w:sz w:val="22"/>
                <w:szCs w:val="22"/>
              </w:rPr>
            </w:pPr>
          </w:p>
          <w:p w14:paraId="03106DCD" w14:textId="77777777" w:rsidR="00C0004E" w:rsidRPr="003C74D1" w:rsidRDefault="00C0004E" w:rsidP="00F44CBC">
            <w:pPr>
              <w:spacing w:after="31"/>
              <w:jc w:val="center"/>
              <w:rPr>
                <w:rFonts w:ascii="Arial" w:hAnsi="Arial" w:cs="Arial"/>
                <w:sz w:val="22"/>
                <w:szCs w:val="22"/>
              </w:rPr>
            </w:pPr>
          </w:p>
          <w:p w14:paraId="285116A2" w14:textId="77777777" w:rsidR="00C0004E" w:rsidRPr="003C74D1" w:rsidRDefault="00C0004E" w:rsidP="00F44CBC">
            <w:pPr>
              <w:spacing w:after="31"/>
              <w:jc w:val="center"/>
              <w:rPr>
                <w:rFonts w:ascii="Arial" w:hAnsi="Arial" w:cs="Arial"/>
                <w:sz w:val="22"/>
                <w:szCs w:val="22"/>
              </w:rPr>
            </w:pPr>
          </w:p>
          <w:p w14:paraId="49DE116E" w14:textId="77777777" w:rsidR="00C0004E" w:rsidRPr="003C74D1" w:rsidRDefault="00C0004E" w:rsidP="00F44CBC">
            <w:pPr>
              <w:spacing w:after="31"/>
              <w:jc w:val="center"/>
              <w:rPr>
                <w:rFonts w:ascii="Arial" w:hAnsi="Arial" w:cs="Arial"/>
                <w:sz w:val="22"/>
                <w:szCs w:val="22"/>
              </w:rPr>
            </w:pPr>
          </w:p>
          <w:p w14:paraId="674F8BDD" w14:textId="77777777" w:rsidR="00C0004E" w:rsidRPr="003C74D1" w:rsidRDefault="00C0004E" w:rsidP="00F44CBC">
            <w:pPr>
              <w:spacing w:after="31"/>
              <w:jc w:val="center"/>
              <w:rPr>
                <w:rFonts w:ascii="Arial" w:hAnsi="Arial" w:cs="Arial"/>
                <w:sz w:val="22"/>
                <w:szCs w:val="22"/>
              </w:rPr>
            </w:pPr>
          </w:p>
          <w:p w14:paraId="71B5947E" w14:textId="77777777" w:rsidR="00C0004E" w:rsidRPr="003C74D1" w:rsidRDefault="00C0004E" w:rsidP="00F44CBC">
            <w:pPr>
              <w:spacing w:after="31"/>
              <w:jc w:val="center"/>
              <w:rPr>
                <w:rFonts w:ascii="Arial" w:hAnsi="Arial" w:cs="Arial"/>
                <w:sz w:val="22"/>
                <w:szCs w:val="22"/>
              </w:rPr>
            </w:pPr>
          </w:p>
          <w:p w14:paraId="5E0EA599" w14:textId="77777777" w:rsidR="00C0004E" w:rsidRPr="003C74D1" w:rsidRDefault="00C0004E" w:rsidP="00F44CBC">
            <w:pPr>
              <w:spacing w:after="31"/>
              <w:jc w:val="center"/>
              <w:rPr>
                <w:rFonts w:ascii="Arial" w:hAnsi="Arial" w:cs="Arial"/>
                <w:sz w:val="22"/>
                <w:szCs w:val="22"/>
              </w:rPr>
            </w:pPr>
          </w:p>
        </w:tc>
        <w:tc>
          <w:tcPr>
            <w:tcW w:w="1733" w:type="dxa"/>
            <w:tcBorders>
              <w:bottom w:val="nil"/>
            </w:tcBorders>
          </w:tcPr>
          <w:p w14:paraId="72F3DA49" w14:textId="77777777" w:rsidR="00C0004E" w:rsidRPr="003C74D1" w:rsidRDefault="00C0004E" w:rsidP="00F44CBC">
            <w:pPr>
              <w:spacing w:after="31"/>
              <w:jc w:val="left"/>
              <w:rPr>
                <w:rFonts w:ascii="Arial" w:hAnsi="Arial" w:cs="Arial"/>
                <w:sz w:val="22"/>
                <w:szCs w:val="22"/>
              </w:rPr>
            </w:pPr>
            <w:bookmarkStart w:id="568" w:name="_Toc325722917"/>
            <w:r w:rsidRPr="003C74D1">
              <w:rPr>
                <w:rFonts w:ascii="Arial" w:hAnsi="Arial" w:cs="Arial"/>
                <w:sz w:val="22"/>
                <w:szCs w:val="22"/>
              </w:rPr>
              <w:lastRenderedPageBreak/>
              <w:t>Form EXP-3.4.2(a)</w:t>
            </w:r>
            <w:bookmarkEnd w:id="568"/>
          </w:p>
        </w:tc>
      </w:tr>
      <w:tr w:rsidR="00C0004E" w:rsidRPr="00F44CBC" w14:paraId="7996948C" w14:textId="77777777" w:rsidTr="00C65BF6">
        <w:tc>
          <w:tcPr>
            <w:tcW w:w="625" w:type="dxa"/>
            <w:vMerge/>
          </w:tcPr>
          <w:p w14:paraId="6F3F0C66" w14:textId="77777777" w:rsidR="00C0004E" w:rsidRPr="003C74D1" w:rsidRDefault="00C0004E" w:rsidP="00F44CBC">
            <w:pPr>
              <w:autoSpaceDE w:val="0"/>
              <w:autoSpaceDN w:val="0"/>
              <w:adjustRightInd w:val="0"/>
              <w:spacing w:after="104"/>
              <w:jc w:val="left"/>
              <w:rPr>
                <w:rFonts w:ascii="Arial" w:hAnsi="Arial" w:cs="Arial"/>
                <w:b/>
                <w:bCs/>
                <w:color w:val="000000"/>
                <w:sz w:val="22"/>
                <w:szCs w:val="22"/>
              </w:rPr>
            </w:pPr>
          </w:p>
        </w:tc>
        <w:tc>
          <w:tcPr>
            <w:tcW w:w="1710" w:type="dxa"/>
            <w:vMerge/>
          </w:tcPr>
          <w:p w14:paraId="60CB911A" w14:textId="77777777" w:rsidR="00C0004E" w:rsidRPr="003C74D1" w:rsidRDefault="00C0004E" w:rsidP="00F44CBC">
            <w:pPr>
              <w:autoSpaceDE w:val="0"/>
              <w:autoSpaceDN w:val="0"/>
              <w:adjustRightInd w:val="0"/>
              <w:spacing w:after="31"/>
              <w:jc w:val="left"/>
              <w:rPr>
                <w:rFonts w:ascii="Arial" w:hAnsi="Arial" w:cs="Arial"/>
                <w:b/>
                <w:bCs/>
                <w:color w:val="000000"/>
                <w:sz w:val="22"/>
                <w:szCs w:val="22"/>
              </w:rPr>
            </w:pPr>
          </w:p>
        </w:tc>
        <w:tc>
          <w:tcPr>
            <w:tcW w:w="3420" w:type="dxa"/>
            <w:vMerge/>
          </w:tcPr>
          <w:p w14:paraId="7C8A6995" w14:textId="77777777" w:rsidR="00C0004E" w:rsidRPr="003C74D1" w:rsidRDefault="00C0004E" w:rsidP="00F44CBC">
            <w:pPr>
              <w:spacing w:after="31"/>
              <w:jc w:val="left"/>
              <w:rPr>
                <w:rFonts w:ascii="Arial" w:hAnsi="Arial" w:cs="Arial"/>
                <w:sz w:val="22"/>
                <w:szCs w:val="22"/>
              </w:rPr>
            </w:pPr>
          </w:p>
        </w:tc>
        <w:tc>
          <w:tcPr>
            <w:tcW w:w="1620" w:type="dxa"/>
            <w:vMerge/>
          </w:tcPr>
          <w:p w14:paraId="650182D8" w14:textId="77777777" w:rsidR="00C0004E" w:rsidRPr="003C74D1" w:rsidRDefault="00C0004E" w:rsidP="00F44CBC">
            <w:pPr>
              <w:spacing w:after="31"/>
              <w:jc w:val="center"/>
              <w:rPr>
                <w:rFonts w:ascii="Arial" w:hAnsi="Arial" w:cs="Arial"/>
                <w:sz w:val="22"/>
                <w:szCs w:val="22"/>
              </w:rPr>
            </w:pPr>
          </w:p>
        </w:tc>
        <w:tc>
          <w:tcPr>
            <w:tcW w:w="1530" w:type="dxa"/>
            <w:vMerge/>
          </w:tcPr>
          <w:p w14:paraId="06059348" w14:textId="77777777" w:rsidR="00C0004E" w:rsidRPr="003C74D1" w:rsidRDefault="00C0004E" w:rsidP="00F44CBC">
            <w:pPr>
              <w:spacing w:after="31"/>
              <w:jc w:val="left"/>
              <w:rPr>
                <w:rFonts w:ascii="Arial" w:hAnsi="Arial" w:cs="Arial"/>
                <w:sz w:val="22"/>
                <w:szCs w:val="22"/>
              </w:rPr>
            </w:pPr>
          </w:p>
        </w:tc>
        <w:tc>
          <w:tcPr>
            <w:tcW w:w="1530" w:type="dxa"/>
            <w:vMerge/>
          </w:tcPr>
          <w:p w14:paraId="1EEFD978" w14:textId="77777777" w:rsidR="00C0004E" w:rsidRPr="003C74D1" w:rsidRDefault="00C0004E" w:rsidP="00F44CBC">
            <w:pPr>
              <w:spacing w:after="31"/>
              <w:jc w:val="left"/>
              <w:rPr>
                <w:rFonts w:ascii="Arial" w:hAnsi="Arial" w:cs="Arial"/>
                <w:sz w:val="22"/>
                <w:szCs w:val="22"/>
              </w:rPr>
            </w:pPr>
          </w:p>
        </w:tc>
        <w:tc>
          <w:tcPr>
            <w:tcW w:w="1440" w:type="dxa"/>
            <w:vMerge/>
          </w:tcPr>
          <w:p w14:paraId="72769FCA" w14:textId="77777777" w:rsidR="00C0004E" w:rsidRPr="003C74D1" w:rsidRDefault="00C0004E" w:rsidP="00F44CBC">
            <w:pPr>
              <w:spacing w:after="31"/>
              <w:jc w:val="left"/>
              <w:rPr>
                <w:rFonts w:ascii="Arial" w:hAnsi="Arial" w:cs="Arial"/>
                <w:sz w:val="22"/>
                <w:szCs w:val="22"/>
              </w:rPr>
            </w:pPr>
          </w:p>
        </w:tc>
        <w:tc>
          <w:tcPr>
            <w:tcW w:w="1733" w:type="dxa"/>
            <w:tcBorders>
              <w:top w:val="nil"/>
            </w:tcBorders>
          </w:tcPr>
          <w:p w14:paraId="4BDD085C" w14:textId="77777777" w:rsidR="00C0004E" w:rsidRPr="003C74D1" w:rsidRDefault="00C0004E" w:rsidP="00F44CBC">
            <w:pPr>
              <w:spacing w:after="31"/>
              <w:jc w:val="left"/>
              <w:rPr>
                <w:rFonts w:ascii="Arial" w:hAnsi="Arial" w:cs="Arial"/>
                <w:sz w:val="22"/>
                <w:szCs w:val="22"/>
              </w:rPr>
            </w:pPr>
          </w:p>
        </w:tc>
      </w:tr>
      <w:tr w:rsidR="00C0004E" w:rsidRPr="00F44CBC" w14:paraId="5B98941F" w14:textId="77777777" w:rsidTr="00C65BF6">
        <w:tc>
          <w:tcPr>
            <w:tcW w:w="625" w:type="dxa"/>
          </w:tcPr>
          <w:p w14:paraId="20CDCAFA" w14:textId="7C62231A" w:rsidR="00C0004E" w:rsidRPr="003C74D1" w:rsidRDefault="00C0004E" w:rsidP="00F44CBC">
            <w:pPr>
              <w:rPr>
                <w:rFonts w:ascii="Arial" w:hAnsi="Arial" w:cs="Arial"/>
                <w:bCs/>
                <w:sz w:val="22"/>
                <w:szCs w:val="22"/>
              </w:rPr>
            </w:pPr>
            <w:bookmarkStart w:id="569" w:name="_Toc325722927"/>
            <w:r w:rsidRPr="003C74D1">
              <w:rPr>
                <w:rFonts w:ascii="Arial" w:hAnsi="Arial" w:cs="Arial"/>
                <w:bCs/>
                <w:sz w:val="22"/>
                <w:szCs w:val="22"/>
              </w:rPr>
              <w:t>3.4.2 (b)</w:t>
            </w:r>
            <w:bookmarkEnd w:id="569"/>
          </w:p>
        </w:tc>
        <w:tc>
          <w:tcPr>
            <w:tcW w:w="1710" w:type="dxa"/>
          </w:tcPr>
          <w:p w14:paraId="11F0A613" w14:textId="77777777" w:rsidR="00C0004E" w:rsidRPr="003C74D1" w:rsidRDefault="00C0004E" w:rsidP="00F44CBC">
            <w:pPr>
              <w:autoSpaceDE w:val="0"/>
              <w:autoSpaceDN w:val="0"/>
              <w:adjustRightInd w:val="0"/>
              <w:spacing w:before="31" w:after="31"/>
              <w:jc w:val="left"/>
              <w:rPr>
                <w:rFonts w:ascii="Arial" w:hAnsi="Arial" w:cs="Arial"/>
                <w:b/>
                <w:bCs/>
                <w:color w:val="000000"/>
                <w:sz w:val="22"/>
                <w:szCs w:val="22"/>
              </w:rPr>
            </w:pPr>
          </w:p>
        </w:tc>
        <w:tc>
          <w:tcPr>
            <w:tcW w:w="3420" w:type="dxa"/>
          </w:tcPr>
          <w:p w14:paraId="581FE4CB" w14:textId="77777777" w:rsidR="00C0004E" w:rsidRPr="003C74D1" w:rsidRDefault="00C0004E" w:rsidP="00F44CBC">
            <w:pPr>
              <w:widowControl w:val="0"/>
              <w:tabs>
                <w:tab w:val="left" w:leader="dot" w:pos="4380"/>
              </w:tabs>
              <w:autoSpaceDE w:val="0"/>
              <w:autoSpaceDN w:val="0"/>
              <w:jc w:val="left"/>
              <w:rPr>
                <w:rFonts w:ascii="Arial" w:hAnsi="Arial" w:cs="Arial"/>
                <w:i/>
                <w:sz w:val="22"/>
                <w:szCs w:val="22"/>
              </w:rPr>
            </w:pPr>
            <w:bookmarkStart w:id="570" w:name="_Toc325722928"/>
            <w:r w:rsidRPr="003C74D1">
              <w:rPr>
                <w:rFonts w:ascii="Arial" w:hAnsi="Arial" w:cs="Arial"/>
                <w:sz w:val="22"/>
                <w:szCs w:val="22"/>
              </w:rPr>
              <w:t>For the above and other contracts executed</w:t>
            </w:r>
            <w:r w:rsidR="00DF2864" w:rsidRPr="003C74D1">
              <w:rPr>
                <w:rFonts w:ascii="Arial" w:eastAsia="SimSun" w:hAnsi="Arial" w:cs="Arial"/>
                <w:sz w:val="22"/>
                <w:szCs w:val="22"/>
                <w:lang w:eastAsia="zh-CN"/>
              </w:rPr>
              <w:t xml:space="preserve"> </w:t>
            </w:r>
            <w:r w:rsidRPr="003C74D1">
              <w:rPr>
                <w:rFonts w:ascii="Arial" w:hAnsi="Arial" w:cs="Arial"/>
                <w:sz w:val="22"/>
                <w:szCs w:val="22"/>
              </w:rPr>
              <w:t>during the period indicated in 3.4.2(a) above, a minimum construction experience is required in the following key activities</w:t>
            </w:r>
            <w:r w:rsidRPr="003C74D1">
              <w:rPr>
                <w:rFonts w:ascii="Arial" w:hAnsi="Arial" w:cs="Arial"/>
                <w:sz w:val="22"/>
                <w:szCs w:val="22"/>
                <w:vertAlign w:val="superscript"/>
              </w:rPr>
              <w:footnoteReference w:id="16"/>
            </w:r>
            <w:r w:rsidRPr="003C74D1">
              <w:rPr>
                <w:rFonts w:ascii="Arial" w:hAnsi="Arial" w:cs="Arial"/>
                <w:sz w:val="22"/>
                <w:szCs w:val="22"/>
              </w:rPr>
              <w:t xml:space="preserve">: </w:t>
            </w:r>
            <w:r w:rsidRPr="003C74D1">
              <w:rPr>
                <w:rFonts w:ascii="Arial" w:hAnsi="Arial" w:cs="Arial"/>
                <w:i/>
                <w:sz w:val="22"/>
                <w:szCs w:val="22"/>
              </w:rPr>
              <w:t xml:space="preserve">[list key activities indicating volume, </w:t>
            </w:r>
            <w:r w:rsidRPr="003C74D1">
              <w:rPr>
                <w:rFonts w:ascii="Arial" w:hAnsi="Arial" w:cs="Arial"/>
                <w:i/>
                <w:sz w:val="22"/>
                <w:szCs w:val="22"/>
              </w:rPr>
              <w:lastRenderedPageBreak/>
              <w:t xml:space="preserve">number or rate of production as applicable.  </w:t>
            </w:r>
          </w:p>
          <w:p w14:paraId="5A991AEF" w14:textId="77777777" w:rsidR="00C0004E" w:rsidRPr="003C74D1" w:rsidRDefault="00C0004E" w:rsidP="00F44CBC">
            <w:pPr>
              <w:widowControl w:val="0"/>
              <w:tabs>
                <w:tab w:val="left" w:leader="dot" w:pos="4380"/>
              </w:tabs>
              <w:autoSpaceDE w:val="0"/>
              <w:autoSpaceDN w:val="0"/>
              <w:jc w:val="left"/>
              <w:rPr>
                <w:rFonts w:ascii="Arial" w:hAnsi="Arial" w:cs="Arial"/>
                <w:i/>
                <w:sz w:val="22"/>
                <w:szCs w:val="22"/>
              </w:rPr>
            </w:pPr>
          </w:p>
          <w:p w14:paraId="3EAB1ED6" w14:textId="1BBFDB74" w:rsidR="00C0004E" w:rsidRPr="003C74D1" w:rsidRDefault="00C0004E" w:rsidP="00F44CBC">
            <w:pPr>
              <w:spacing w:before="31" w:after="31"/>
              <w:jc w:val="left"/>
              <w:rPr>
                <w:rFonts w:ascii="Arial" w:hAnsi="Arial" w:cs="Arial"/>
                <w:sz w:val="22"/>
                <w:szCs w:val="22"/>
              </w:rPr>
            </w:pPr>
            <w:r w:rsidRPr="003C74D1">
              <w:rPr>
                <w:rFonts w:ascii="Arial" w:hAnsi="Arial" w:cs="Arial"/>
                <w:i/>
                <w:sz w:val="22"/>
                <w:szCs w:val="22"/>
              </w:rPr>
              <w:t>Under 3.4.2(a), specified requirements define similarity of contracts, whereas the key activities or production rates to be specified under 3.4.2(b) define the required capability of the Tenderer to execute the Works. There shall not be any inconsistency or repetition of requirement between 3.4.2(a) and 3.4.2(b). For the rate of production, specify that the rate of production shall be on the basis of either the average during the entire specified period OR the rate of annual production in any 12-month period in the specified period</w:t>
            </w:r>
            <w:r w:rsidRPr="003C74D1">
              <w:rPr>
                <w:rFonts w:ascii="Arial" w:hAnsi="Arial" w:cs="Arial"/>
                <w:b/>
                <w:i/>
                <w:sz w:val="22"/>
                <w:szCs w:val="22"/>
              </w:rPr>
              <w:t>.</w:t>
            </w:r>
            <w:r w:rsidRPr="003C74D1">
              <w:rPr>
                <w:rFonts w:ascii="Arial" w:hAnsi="Arial" w:cs="Arial"/>
                <w:i/>
                <w:sz w:val="22"/>
                <w:szCs w:val="22"/>
              </w:rPr>
              <w:t>]</w:t>
            </w:r>
            <w:r w:rsidRPr="003C74D1">
              <w:rPr>
                <w:rFonts w:ascii="Arial" w:hAnsi="Arial" w:cs="Arial"/>
                <w:i/>
                <w:sz w:val="22"/>
                <w:szCs w:val="22"/>
                <w:vertAlign w:val="superscript"/>
              </w:rPr>
              <w:footnoteReference w:id="17"/>
            </w:r>
            <w:bookmarkEnd w:id="570"/>
          </w:p>
        </w:tc>
        <w:tc>
          <w:tcPr>
            <w:tcW w:w="1620" w:type="dxa"/>
          </w:tcPr>
          <w:p w14:paraId="45CAD3AE" w14:textId="77777777" w:rsidR="00C0004E" w:rsidRPr="003C74D1" w:rsidRDefault="00C0004E" w:rsidP="00F44CBC">
            <w:pPr>
              <w:spacing w:before="31" w:after="31"/>
              <w:jc w:val="center"/>
              <w:rPr>
                <w:rFonts w:ascii="Arial" w:hAnsi="Arial" w:cs="Arial"/>
                <w:sz w:val="22"/>
                <w:szCs w:val="22"/>
              </w:rPr>
            </w:pPr>
            <w:bookmarkStart w:id="571" w:name="_Toc325722929"/>
            <w:r w:rsidRPr="003C74D1">
              <w:rPr>
                <w:rFonts w:ascii="Arial" w:hAnsi="Arial" w:cs="Arial"/>
                <w:sz w:val="22"/>
                <w:szCs w:val="22"/>
              </w:rPr>
              <w:lastRenderedPageBreak/>
              <w:t>Must meet requirements</w:t>
            </w:r>
            <w:bookmarkEnd w:id="571"/>
          </w:p>
          <w:p w14:paraId="11278F2F" w14:textId="10B570F5" w:rsidR="00C0004E" w:rsidRPr="003C74D1" w:rsidRDefault="00C0004E" w:rsidP="00F44CBC">
            <w:pPr>
              <w:spacing w:before="31" w:after="31"/>
              <w:jc w:val="center"/>
              <w:rPr>
                <w:rFonts w:ascii="Arial" w:hAnsi="Arial" w:cs="Arial"/>
                <w:sz w:val="22"/>
                <w:szCs w:val="22"/>
              </w:rPr>
            </w:pPr>
            <w:r w:rsidRPr="003C74D1">
              <w:rPr>
                <w:rFonts w:ascii="Arial" w:hAnsi="Arial" w:cs="Arial"/>
                <w:i/>
                <w:sz w:val="22"/>
                <w:szCs w:val="22"/>
              </w:rPr>
              <w:t xml:space="preserve">[Specify activities that may be met through a specialized </w:t>
            </w:r>
            <w:r w:rsidR="000B69E3">
              <w:rPr>
                <w:rFonts w:ascii="Arial" w:hAnsi="Arial" w:cs="Arial"/>
                <w:i/>
                <w:sz w:val="22"/>
                <w:szCs w:val="22"/>
              </w:rPr>
              <w:lastRenderedPageBreak/>
              <w:t>S</w:t>
            </w:r>
            <w:r w:rsidR="000B69E3" w:rsidRPr="003C74D1">
              <w:rPr>
                <w:rFonts w:ascii="Arial" w:hAnsi="Arial" w:cs="Arial"/>
                <w:i/>
                <w:sz w:val="22"/>
                <w:szCs w:val="22"/>
              </w:rPr>
              <w:t>ubcontractor</w:t>
            </w:r>
            <w:r w:rsidRPr="003C74D1">
              <w:rPr>
                <w:rFonts w:ascii="Arial" w:hAnsi="Arial" w:cs="Arial"/>
                <w:i/>
                <w:sz w:val="22"/>
                <w:szCs w:val="22"/>
              </w:rPr>
              <w:t>, if permitted in accordance with ITT 34.3</w:t>
            </w:r>
            <w:bookmarkStart w:id="572" w:name="_Ref66115330"/>
            <w:r w:rsidR="0073290D" w:rsidRPr="003C74D1">
              <w:rPr>
                <w:rStyle w:val="FootnoteReference"/>
                <w:rFonts w:ascii="Arial" w:hAnsi="Arial" w:cs="Arial"/>
                <w:i/>
                <w:sz w:val="22"/>
                <w:szCs w:val="22"/>
              </w:rPr>
              <w:footnoteReference w:id="18"/>
            </w:r>
            <w:bookmarkEnd w:id="572"/>
            <w:r w:rsidRPr="003C74D1">
              <w:rPr>
                <w:rFonts w:ascii="Arial" w:hAnsi="Arial" w:cs="Arial"/>
                <w:i/>
                <w:sz w:val="22"/>
                <w:szCs w:val="22"/>
              </w:rPr>
              <w:t>]</w:t>
            </w:r>
          </w:p>
        </w:tc>
        <w:tc>
          <w:tcPr>
            <w:tcW w:w="1530" w:type="dxa"/>
          </w:tcPr>
          <w:p w14:paraId="35ACB0CD" w14:textId="2B80FCAB" w:rsidR="00C0004E" w:rsidRPr="003C74D1" w:rsidRDefault="00C0004E" w:rsidP="00F44CBC">
            <w:pPr>
              <w:spacing w:before="31" w:after="31"/>
              <w:jc w:val="center"/>
              <w:rPr>
                <w:rFonts w:ascii="Arial" w:hAnsi="Arial" w:cs="Arial"/>
                <w:sz w:val="22"/>
                <w:szCs w:val="22"/>
              </w:rPr>
            </w:pPr>
            <w:bookmarkStart w:id="573" w:name="_Toc325722930"/>
            <w:r w:rsidRPr="003C74D1">
              <w:rPr>
                <w:rFonts w:ascii="Arial" w:hAnsi="Arial" w:cs="Arial"/>
                <w:sz w:val="22"/>
                <w:szCs w:val="22"/>
              </w:rPr>
              <w:lastRenderedPageBreak/>
              <w:t xml:space="preserve">Must meet </w:t>
            </w:r>
            <w:bookmarkEnd w:id="573"/>
            <w:r w:rsidRPr="003C74D1">
              <w:rPr>
                <w:rFonts w:ascii="Arial" w:hAnsi="Arial" w:cs="Arial"/>
                <w:sz w:val="22"/>
                <w:szCs w:val="22"/>
              </w:rPr>
              <w:t>requirements [</w:t>
            </w:r>
            <w:r w:rsidRPr="003C74D1">
              <w:rPr>
                <w:rFonts w:ascii="Arial" w:hAnsi="Arial" w:cs="Arial"/>
                <w:i/>
                <w:sz w:val="22"/>
                <w:szCs w:val="22"/>
              </w:rPr>
              <w:t xml:space="preserve">Specify activities that may be met through a </w:t>
            </w:r>
            <w:r w:rsidR="000B69E3">
              <w:rPr>
                <w:rFonts w:ascii="Arial" w:hAnsi="Arial" w:cs="Arial"/>
                <w:i/>
                <w:sz w:val="22"/>
                <w:szCs w:val="22"/>
              </w:rPr>
              <w:t>s</w:t>
            </w:r>
            <w:r w:rsidRPr="003C74D1">
              <w:rPr>
                <w:rFonts w:ascii="Arial" w:hAnsi="Arial" w:cs="Arial"/>
                <w:i/>
                <w:sz w:val="22"/>
                <w:szCs w:val="22"/>
              </w:rPr>
              <w:t xml:space="preserve">pecialized </w:t>
            </w:r>
            <w:r w:rsidRPr="003C74D1">
              <w:rPr>
                <w:rFonts w:ascii="Arial" w:hAnsi="Arial" w:cs="Arial"/>
                <w:i/>
                <w:sz w:val="22"/>
                <w:szCs w:val="22"/>
              </w:rPr>
              <w:lastRenderedPageBreak/>
              <w:t>Subcontractor, if permitted in accordance with ITT 34.3</w:t>
            </w:r>
            <w:r w:rsidR="00EE1DFA" w:rsidRPr="003C74D1">
              <w:rPr>
                <w:rFonts w:ascii="Arial" w:hAnsi="Arial" w:cs="Arial"/>
                <w:i/>
                <w:sz w:val="22"/>
                <w:szCs w:val="22"/>
                <w:vertAlign w:val="superscript"/>
              </w:rPr>
              <w:fldChar w:fldCharType="begin"/>
            </w:r>
            <w:r w:rsidR="00EE1DFA" w:rsidRPr="003C74D1">
              <w:rPr>
                <w:rFonts w:ascii="Arial" w:hAnsi="Arial" w:cs="Arial"/>
                <w:i/>
                <w:sz w:val="22"/>
                <w:szCs w:val="22"/>
                <w:vertAlign w:val="superscript"/>
              </w:rPr>
              <w:instrText xml:space="preserve"> NOTEREF _Ref66115330 \h  \* MERGEFORMAT </w:instrText>
            </w:r>
            <w:r w:rsidR="00EE1DFA" w:rsidRPr="003C74D1">
              <w:rPr>
                <w:rFonts w:ascii="Arial" w:hAnsi="Arial" w:cs="Arial"/>
                <w:i/>
                <w:sz w:val="22"/>
                <w:szCs w:val="22"/>
                <w:vertAlign w:val="superscript"/>
              </w:rPr>
            </w:r>
            <w:r w:rsidR="00EE1DFA" w:rsidRPr="003C74D1">
              <w:rPr>
                <w:rFonts w:ascii="Arial" w:hAnsi="Arial" w:cs="Arial"/>
                <w:i/>
                <w:sz w:val="22"/>
                <w:szCs w:val="22"/>
                <w:vertAlign w:val="superscript"/>
              </w:rPr>
              <w:fldChar w:fldCharType="separate"/>
            </w:r>
            <w:r w:rsidR="002446D3">
              <w:rPr>
                <w:rFonts w:ascii="Arial" w:hAnsi="Arial" w:cs="Arial"/>
                <w:i/>
                <w:sz w:val="22"/>
                <w:szCs w:val="22"/>
                <w:vertAlign w:val="superscript"/>
              </w:rPr>
              <w:t>9</w:t>
            </w:r>
            <w:r w:rsidR="00EE1DFA" w:rsidRPr="003C74D1">
              <w:rPr>
                <w:rFonts w:ascii="Arial" w:hAnsi="Arial" w:cs="Arial"/>
                <w:i/>
                <w:sz w:val="22"/>
                <w:szCs w:val="22"/>
                <w:vertAlign w:val="superscript"/>
              </w:rPr>
              <w:fldChar w:fldCharType="end"/>
            </w:r>
            <w:r w:rsidRPr="003C74D1">
              <w:rPr>
                <w:rFonts w:ascii="Arial" w:hAnsi="Arial" w:cs="Arial"/>
                <w:bCs/>
                <w:i/>
                <w:sz w:val="22"/>
                <w:szCs w:val="22"/>
              </w:rPr>
              <w:t>]</w:t>
            </w:r>
          </w:p>
        </w:tc>
        <w:tc>
          <w:tcPr>
            <w:tcW w:w="1530" w:type="dxa"/>
          </w:tcPr>
          <w:p w14:paraId="3D078130" w14:textId="77777777" w:rsidR="00C0004E" w:rsidRPr="003C74D1" w:rsidRDefault="00C0004E" w:rsidP="00F44CBC">
            <w:pPr>
              <w:spacing w:before="31" w:after="31"/>
              <w:jc w:val="center"/>
              <w:rPr>
                <w:rFonts w:ascii="Arial" w:hAnsi="Arial" w:cs="Arial"/>
                <w:sz w:val="22"/>
                <w:szCs w:val="22"/>
              </w:rPr>
            </w:pPr>
            <w:bookmarkStart w:id="574" w:name="_Toc325722931"/>
            <w:r w:rsidRPr="003C74D1">
              <w:rPr>
                <w:rFonts w:ascii="Arial" w:hAnsi="Arial" w:cs="Arial"/>
                <w:sz w:val="22"/>
                <w:szCs w:val="22"/>
              </w:rPr>
              <w:lastRenderedPageBreak/>
              <w:t>N/A</w:t>
            </w:r>
            <w:bookmarkEnd w:id="574"/>
          </w:p>
        </w:tc>
        <w:tc>
          <w:tcPr>
            <w:tcW w:w="1440" w:type="dxa"/>
          </w:tcPr>
          <w:p w14:paraId="63F3EAAC" w14:textId="2C84A2E8" w:rsidR="00C0004E" w:rsidRPr="003C74D1" w:rsidRDefault="00C0004E" w:rsidP="00F44CBC">
            <w:pPr>
              <w:spacing w:before="31" w:after="31"/>
              <w:jc w:val="center"/>
              <w:rPr>
                <w:rFonts w:ascii="Arial" w:hAnsi="Arial" w:cs="Arial"/>
                <w:i/>
                <w:sz w:val="22"/>
                <w:szCs w:val="22"/>
              </w:rPr>
            </w:pPr>
            <w:bookmarkStart w:id="575" w:name="_Toc325722932"/>
            <w:r w:rsidRPr="003C74D1">
              <w:rPr>
                <w:rFonts w:ascii="Arial" w:hAnsi="Arial" w:cs="Arial"/>
                <w:sz w:val="22"/>
                <w:szCs w:val="22"/>
              </w:rPr>
              <w:t xml:space="preserve">Must meet requirements </w:t>
            </w:r>
            <w:r w:rsidRPr="003C74D1">
              <w:rPr>
                <w:rFonts w:ascii="Arial" w:hAnsi="Arial" w:cs="Arial"/>
                <w:i/>
                <w:sz w:val="22"/>
                <w:szCs w:val="22"/>
              </w:rPr>
              <w:t xml:space="preserve">[list key activities (volume, number or rate of </w:t>
            </w:r>
            <w:r w:rsidRPr="003C74D1">
              <w:rPr>
                <w:rFonts w:ascii="Arial" w:hAnsi="Arial" w:cs="Arial"/>
                <w:i/>
                <w:sz w:val="22"/>
                <w:szCs w:val="22"/>
              </w:rPr>
              <w:lastRenderedPageBreak/>
              <w:t xml:space="preserve">production as applicable) and the corresponding minimum requirements that have to be met by one member, </w:t>
            </w:r>
            <w:r w:rsidRPr="003C74D1">
              <w:rPr>
                <w:rFonts w:ascii="Arial" w:hAnsi="Arial" w:cs="Arial"/>
                <w:bCs/>
                <w:i/>
                <w:sz w:val="22"/>
                <w:szCs w:val="22"/>
              </w:rPr>
              <w:t>otherwise</w:t>
            </w:r>
            <w:r w:rsidR="00FE2962" w:rsidRPr="003C74D1">
              <w:rPr>
                <w:rFonts w:ascii="Arial" w:eastAsia="SimSun" w:hAnsi="Arial" w:cs="Arial"/>
                <w:bCs/>
                <w:i/>
                <w:sz w:val="22"/>
                <w:szCs w:val="22"/>
                <w:lang w:eastAsia="zh-CN"/>
              </w:rPr>
              <w:t xml:space="preserve"> </w:t>
            </w:r>
            <w:r w:rsidRPr="003C74D1">
              <w:rPr>
                <w:rFonts w:ascii="Arial" w:hAnsi="Arial" w:cs="Arial"/>
                <w:bCs/>
                <w:i/>
                <w:sz w:val="22"/>
                <w:szCs w:val="22"/>
              </w:rPr>
              <w:t>state: “N/A”.]</w:t>
            </w:r>
            <w:bookmarkEnd w:id="575"/>
          </w:p>
        </w:tc>
        <w:tc>
          <w:tcPr>
            <w:tcW w:w="1733" w:type="dxa"/>
          </w:tcPr>
          <w:p w14:paraId="1F7EB954" w14:textId="77777777" w:rsidR="00C0004E" w:rsidRPr="003C74D1" w:rsidRDefault="00C0004E" w:rsidP="00F44CBC">
            <w:pPr>
              <w:spacing w:before="31" w:after="31"/>
              <w:jc w:val="left"/>
              <w:rPr>
                <w:rFonts w:ascii="Arial" w:hAnsi="Arial" w:cs="Arial"/>
                <w:sz w:val="22"/>
                <w:szCs w:val="22"/>
              </w:rPr>
            </w:pPr>
            <w:bookmarkStart w:id="576" w:name="_Toc325722933"/>
            <w:r w:rsidRPr="003C74D1">
              <w:rPr>
                <w:rFonts w:ascii="Arial" w:hAnsi="Arial" w:cs="Arial"/>
                <w:sz w:val="22"/>
                <w:szCs w:val="22"/>
              </w:rPr>
              <w:lastRenderedPageBreak/>
              <w:t>Form EXP-3.4.2(b)</w:t>
            </w:r>
            <w:bookmarkEnd w:id="576"/>
          </w:p>
        </w:tc>
      </w:tr>
    </w:tbl>
    <w:p w14:paraId="0777437B" w14:textId="11FA8DB7" w:rsidR="00C0004E" w:rsidRPr="003C74D1" w:rsidRDefault="00C0004E" w:rsidP="00F44CBC">
      <w:pPr>
        <w:pStyle w:val="Footer"/>
        <w:spacing w:before="360" w:after="240"/>
        <w:rPr>
          <w:rFonts w:ascii="Arial" w:hAnsi="Arial" w:cs="Arial"/>
          <w:b/>
          <w:i/>
          <w:color w:val="000000" w:themeColor="text1"/>
          <w:sz w:val="22"/>
          <w:szCs w:val="22"/>
        </w:rPr>
      </w:pPr>
      <w:r w:rsidRPr="003C74D1">
        <w:rPr>
          <w:rFonts w:ascii="Arial" w:hAnsi="Arial" w:cs="Arial"/>
          <w:b/>
          <w:i/>
          <w:color w:val="000000" w:themeColor="text1"/>
          <w:sz w:val="22"/>
          <w:szCs w:val="22"/>
        </w:rPr>
        <w:t>Note: [For Multiple lots (contracts) specify financial and experience criteria for each lot under Sub-Factors 3.3.1, 3.3.2, 3.4.2(a) and 3.4.2(b)]</w:t>
      </w:r>
      <w:r w:rsidRPr="003C74D1">
        <w:rPr>
          <w:rFonts w:ascii="Arial" w:hAnsi="Arial" w:cs="Arial"/>
          <w:b/>
          <w:i/>
          <w:color w:val="000000" w:themeColor="text1"/>
          <w:sz w:val="22"/>
          <w:szCs w:val="22"/>
        </w:rPr>
        <w:br w:type="page"/>
      </w:r>
    </w:p>
    <w:p w14:paraId="05646D79" w14:textId="50BD1548" w:rsidR="008725B4" w:rsidRPr="003C74D1" w:rsidRDefault="008725B4" w:rsidP="00F44CBC">
      <w:pPr>
        <w:ind w:left="1440" w:hanging="720"/>
        <w:jc w:val="left"/>
        <w:rPr>
          <w:rFonts w:ascii="Arial" w:hAnsi="Arial" w:cs="Arial"/>
          <w:b/>
          <w:color w:val="000000" w:themeColor="text1"/>
          <w:sz w:val="22"/>
          <w:szCs w:val="22"/>
        </w:rPr>
        <w:sectPr w:rsidR="008725B4" w:rsidRPr="003C74D1" w:rsidSect="00F44CBC">
          <w:headerReference w:type="even" r:id="rId54"/>
          <w:headerReference w:type="default" r:id="rId55"/>
          <w:headerReference w:type="first" r:id="rId56"/>
          <w:footnotePr>
            <w:numRestart w:val="eachSect"/>
          </w:footnotePr>
          <w:endnotePr>
            <w:numFmt w:val="decimal"/>
          </w:endnotePr>
          <w:type w:val="continuous"/>
          <w:pgSz w:w="15840" w:h="12240" w:orient="landscape" w:code="1"/>
          <w:pgMar w:top="1440" w:right="1440" w:bottom="1440" w:left="1440" w:header="720" w:footer="720" w:gutter="0"/>
          <w:cols w:space="720"/>
          <w:titlePg/>
        </w:sectPr>
      </w:pPr>
    </w:p>
    <w:p w14:paraId="78C87FBD" w14:textId="411D7D0B" w:rsidR="00C0004E" w:rsidRPr="003C74D1" w:rsidRDefault="00C0004E" w:rsidP="00F44CBC">
      <w:pPr>
        <w:spacing w:after="200"/>
        <w:ind w:left="1440" w:hanging="720"/>
        <w:rPr>
          <w:rFonts w:ascii="Arial" w:hAnsi="Arial" w:cs="Arial"/>
          <w:iCs/>
          <w:sz w:val="22"/>
          <w:szCs w:val="22"/>
        </w:rPr>
      </w:pPr>
      <w:bookmarkStart w:id="577" w:name="_Toc454788336"/>
      <w:r w:rsidRPr="003C74D1">
        <w:rPr>
          <w:rFonts w:ascii="Arial" w:hAnsi="Arial" w:cs="Arial"/>
          <w:sz w:val="22"/>
          <w:szCs w:val="22"/>
        </w:rPr>
        <w:lastRenderedPageBreak/>
        <w:t>4.</w:t>
      </w:r>
      <w:r w:rsidRPr="003C74D1">
        <w:rPr>
          <w:rFonts w:ascii="Arial" w:hAnsi="Arial" w:cs="Arial"/>
          <w:sz w:val="22"/>
          <w:szCs w:val="22"/>
        </w:rPr>
        <w:tab/>
      </w:r>
      <w:bookmarkEnd w:id="577"/>
      <w:r w:rsidRPr="003C74D1">
        <w:rPr>
          <w:rFonts w:ascii="Arial" w:hAnsi="Arial" w:cs="Arial"/>
          <w:b/>
          <w:sz w:val="22"/>
          <w:szCs w:val="22"/>
        </w:rPr>
        <w:t>Contractor’s Representative and</w:t>
      </w:r>
      <w:r w:rsidR="00FE2962" w:rsidRPr="003C74D1">
        <w:rPr>
          <w:rFonts w:ascii="Arial" w:eastAsia="SimSun" w:hAnsi="Arial" w:cs="Arial"/>
          <w:b/>
          <w:sz w:val="22"/>
          <w:szCs w:val="22"/>
          <w:lang w:eastAsia="zh-CN"/>
        </w:rPr>
        <w:t xml:space="preserve"> </w:t>
      </w:r>
      <w:r w:rsidRPr="003C74D1">
        <w:rPr>
          <w:rFonts w:ascii="Arial" w:hAnsi="Arial" w:cs="Arial"/>
          <w:b/>
          <w:sz w:val="22"/>
          <w:szCs w:val="22"/>
        </w:rPr>
        <w:t xml:space="preserve">Key </w:t>
      </w:r>
      <w:r w:rsidRPr="003C74D1">
        <w:rPr>
          <w:rFonts w:ascii="Arial" w:hAnsi="Arial" w:cs="Arial"/>
          <w:b/>
          <w:iCs/>
          <w:sz w:val="22"/>
          <w:szCs w:val="22"/>
        </w:rPr>
        <w:t>Personnel</w:t>
      </w:r>
    </w:p>
    <w:p w14:paraId="3ED96C1F" w14:textId="77777777" w:rsidR="00C0004E" w:rsidRPr="003C74D1" w:rsidRDefault="00C0004E" w:rsidP="003C74D1">
      <w:pPr>
        <w:tabs>
          <w:tab w:val="right" w:pos="7254"/>
        </w:tabs>
        <w:spacing w:before="60" w:after="200"/>
        <w:ind w:left="720"/>
        <w:rPr>
          <w:rFonts w:ascii="Arial" w:hAnsi="Arial" w:cs="Arial"/>
          <w:iCs/>
          <w:sz w:val="22"/>
          <w:szCs w:val="22"/>
        </w:rPr>
      </w:pPr>
      <w:r w:rsidRPr="003C74D1">
        <w:rPr>
          <w:rFonts w:ascii="Arial" w:hAnsi="Arial" w:cs="Arial"/>
          <w:iCs/>
          <w:sz w:val="22"/>
          <w:szCs w:val="22"/>
        </w:rPr>
        <w:t>[</w:t>
      </w:r>
      <w:r w:rsidRPr="003C74D1">
        <w:rPr>
          <w:rFonts w:ascii="Arial" w:hAnsi="Arial" w:cs="Arial"/>
          <w:b/>
          <w:i/>
          <w:iCs/>
          <w:sz w:val="22"/>
          <w:szCs w:val="22"/>
          <w:u w:val="single"/>
        </w:rPr>
        <w:t>Note</w:t>
      </w:r>
      <w:r w:rsidRPr="003C74D1">
        <w:rPr>
          <w:rFonts w:ascii="Arial" w:hAnsi="Arial" w:cs="Arial"/>
          <w:b/>
          <w:i/>
          <w:iCs/>
          <w:sz w:val="22"/>
          <w:szCs w:val="22"/>
        </w:rPr>
        <w:t>: Insert in the following table, the minimum key specialists required to execute the contract, taking into account the nature, scope, complexity and risks of the contract</w:t>
      </w:r>
      <w:r w:rsidRPr="003C74D1">
        <w:rPr>
          <w:rFonts w:ascii="Arial" w:hAnsi="Arial" w:cs="Arial"/>
          <w:i/>
          <w:iCs/>
          <w:sz w:val="22"/>
          <w:szCs w:val="22"/>
        </w:rPr>
        <w:t>.]</w:t>
      </w:r>
    </w:p>
    <w:p w14:paraId="3615C1D8" w14:textId="77777777" w:rsidR="00C0004E" w:rsidRPr="003C74D1" w:rsidRDefault="00C0004E" w:rsidP="00F44CBC">
      <w:pPr>
        <w:tabs>
          <w:tab w:val="right" w:pos="7254"/>
        </w:tabs>
        <w:spacing w:before="60" w:after="200"/>
        <w:ind w:left="720"/>
        <w:rPr>
          <w:rFonts w:ascii="Arial" w:hAnsi="Arial" w:cs="Arial"/>
          <w:iCs/>
          <w:sz w:val="22"/>
          <w:szCs w:val="22"/>
        </w:rPr>
      </w:pPr>
      <w:r w:rsidRPr="003C74D1">
        <w:rPr>
          <w:rFonts w:ascii="Arial" w:hAnsi="Arial" w:cs="Arial"/>
          <w:iCs/>
          <w:sz w:val="22"/>
          <w:szCs w:val="22"/>
        </w:rPr>
        <w:t xml:space="preserve">The Tenderer must demonstrate that it will have a suitably qualified Contractor’s Representative and suitably qualified (and in adequate numbers) Key Personnel, as described in the table below. </w:t>
      </w:r>
    </w:p>
    <w:p w14:paraId="7BBA5A79" w14:textId="776A73EC" w:rsidR="00C0004E" w:rsidRPr="003C74D1" w:rsidRDefault="00C0004E" w:rsidP="00F44CBC">
      <w:pPr>
        <w:tabs>
          <w:tab w:val="right" w:pos="7254"/>
        </w:tabs>
        <w:spacing w:before="60" w:after="200"/>
        <w:ind w:left="720"/>
        <w:rPr>
          <w:rFonts w:ascii="Arial" w:hAnsi="Arial" w:cs="Arial"/>
          <w:iCs/>
          <w:sz w:val="22"/>
          <w:szCs w:val="22"/>
        </w:rPr>
      </w:pPr>
      <w:r w:rsidRPr="003C74D1">
        <w:rPr>
          <w:rFonts w:ascii="Arial" w:hAnsi="Arial" w:cs="Arial"/>
          <w:iCs/>
          <w:sz w:val="22"/>
          <w:szCs w:val="22"/>
        </w:rPr>
        <w:t>The Tenderer shall provide details of the Contractor’s Representative and Key Personnel and such other Key Personnel that the Tenderer considers appropriate to perform the Contract, together with their academic qualifications and work experience. The Tenderer shall complete the relevant Forms PER1 and PER-2in Section IV, Tender Forms.</w:t>
      </w:r>
    </w:p>
    <w:p w14:paraId="372DE073" w14:textId="5952901F" w:rsidR="00C0004E" w:rsidRPr="003C74D1" w:rsidRDefault="00C0004E" w:rsidP="00F44CBC">
      <w:pPr>
        <w:suppressAutoHyphens/>
        <w:spacing w:before="60" w:after="60"/>
        <w:ind w:left="703" w:firstLine="17"/>
        <w:rPr>
          <w:rFonts w:ascii="Arial" w:hAnsi="Arial" w:cs="Arial"/>
          <w:b/>
          <w:iCs/>
          <w:sz w:val="22"/>
          <w:szCs w:val="22"/>
        </w:rPr>
      </w:pPr>
      <w:r w:rsidRPr="003C74D1">
        <w:rPr>
          <w:rFonts w:ascii="Arial" w:hAnsi="Arial" w:cs="Arial"/>
          <w:iCs/>
          <w:sz w:val="22"/>
          <w:szCs w:val="22"/>
        </w:rPr>
        <w:t>The Contractor shall require the Employer’s consent to substitute or replace the Contractor’s Representative (reference General Conditions of Contract Sub Clause 4.3) and any of the Key Personnel (reference</w:t>
      </w:r>
      <w:r w:rsidR="00FE2962" w:rsidRPr="003C74D1">
        <w:rPr>
          <w:rFonts w:ascii="Arial" w:eastAsia="SimSun" w:hAnsi="Arial" w:cs="Arial"/>
          <w:iCs/>
          <w:sz w:val="22"/>
          <w:szCs w:val="22"/>
          <w:lang w:eastAsia="zh-CN"/>
        </w:rPr>
        <w:t xml:space="preserve"> </w:t>
      </w:r>
      <w:r w:rsidRPr="003C74D1">
        <w:rPr>
          <w:rFonts w:ascii="Arial" w:hAnsi="Arial" w:cs="Arial"/>
          <w:iCs/>
          <w:sz w:val="22"/>
          <w:szCs w:val="22"/>
        </w:rPr>
        <w:t>the Particular Conditions of Contract Sub Clause 1.1.2.7).</w:t>
      </w:r>
    </w:p>
    <w:p w14:paraId="7608656E" w14:textId="77777777" w:rsidR="00C0004E" w:rsidRPr="003C74D1" w:rsidRDefault="00C0004E" w:rsidP="00F44CBC">
      <w:pPr>
        <w:spacing w:before="60" w:after="60"/>
        <w:jc w:val="left"/>
        <w:rPr>
          <w:rFonts w:ascii="Arial" w:hAnsi="Arial" w:cs="Arial"/>
          <w:sz w:val="22"/>
          <w:szCs w:val="22"/>
        </w:rPr>
      </w:pPr>
    </w:p>
    <w:p w14:paraId="3B281C01" w14:textId="77777777" w:rsidR="00C0004E" w:rsidRPr="003C74D1" w:rsidRDefault="00C0004E" w:rsidP="003C74D1">
      <w:pPr>
        <w:tabs>
          <w:tab w:val="left" w:pos="432"/>
          <w:tab w:val="left" w:pos="2952"/>
          <w:tab w:val="left" w:pos="5832"/>
        </w:tabs>
        <w:spacing w:before="60" w:after="120"/>
        <w:ind w:left="720"/>
        <w:jc w:val="center"/>
        <w:rPr>
          <w:rFonts w:ascii="Arial" w:hAnsi="Arial" w:cs="Arial"/>
          <w:b/>
          <w:iCs/>
          <w:sz w:val="22"/>
          <w:szCs w:val="22"/>
        </w:rPr>
      </w:pPr>
      <w:r w:rsidRPr="003C74D1">
        <w:rPr>
          <w:rFonts w:ascii="Arial" w:hAnsi="Arial" w:cs="Arial"/>
          <w:b/>
          <w:sz w:val="22"/>
          <w:szCs w:val="22"/>
        </w:rPr>
        <w:t>Contractor’s Representative and</w:t>
      </w:r>
      <w:r w:rsidR="00FE2962" w:rsidRPr="003C74D1">
        <w:rPr>
          <w:rFonts w:ascii="Arial" w:eastAsia="SimSun" w:hAnsi="Arial" w:cs="Arial"/>
          <w:b/>
          <w:sz w:val="22"/>
          <w:szCs w:val="22"/>
          <w:lang w:eastAsia="zh-CN"/>
        </w:rPr>
        <w:t xml:space="preserve"> </w:t>
      </w:r>
      <w:r w:rsidRPr="003C74D1">
        <w:rPr>
          <w:rFonts w:ascii="Arial" w:hAnsi="Arial" w:cs="Arial"/>
          <w:b/>
          <w:iCs/>
          <w:sz w:val="22"/>
          <w:szCs w:val="22"/>
        </w:rPr>
        <w:t>Key Personnel</w:t>
      </w:r>
    </w:p>
    <w:tbl>
      <w:tblPr>
        <w:tblW w:w="9024" w:type="dxa"/>
        <w:tblInd w:w="70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696"/>
        <w:gridCol w:w="4254"/>
        <w:gridCol w:w="2250"/>
        <w:gridCol w:w="1824"/>
      </w:tblGrid>
      <w:tr w:rsidR="00C0004E" w:rsidRPr="00F44CBC" w14:paraId="490C720D" w14:textId="77777777" w:rsidTr="00C65BF6">
        <w:tc>
          <w:tcPr>
            <w:tcW w:w="696" w:type="dxa"/>
            <w:tcBorders>
              <w:top w:val="single" w:sz="12" w:space="0" w:color="auto"/>
              <w:left w:val="single" w:sz="12" w:space="0" w:color="auto"/>
              <w:bottom w:val="single" w:sz="12" w:space="0" w:color="auto"/>
              <w:right w:val="single" w:sz="12" w:space="0" w:color="auto"/>
            </w:tcBorders>
            <w:vAlign w:val="center"/>
          </w:tcPr>
          <w:p w14:paraId="0CC733B3" w14:textId="77777777" w:rsidR="00C0004E" w:rsidRPr="003C74D1" w:rsidRDefault="00C0004E" w:rsidP="00F44CBC">
            <w:pPr>
              <w:suppressAutoHyphens/>
              <w:spacing w:before="40" w:after="40"/>
              <w:ind w:right="-48"/>
              <w:jc w:val="center"/>
              <w:rPr>
                <w:rFonts w:ascii="Arial" w:hAnsi="Arial" w:cs="Arial"/>
                <w:b/>
                <w:sz w:val="22"/>
                <w:szCs w:val="22"/>
              </w:rPr>
            </w:pPr>
            <w:r w:rsidRPr="003C74D1">
              <w:rPr>
                <w:rFonts w:ascii="Arial" w:hAnsi="Arial" w:cs="Arial"/>
                <w:b/>
                <w:sz w:val="22"/>
                <w:szCs w:val="22"/>
              </w:rPr>
              <w:t>Item No.</w:t>
            </w:r>
          </w:p>
        </w:tc>
        <w:tc>
          <w:tcPr>
            <w:tcW w:w="4254" w:type="dxa"/>
            <w:tcBorders>
              <w:top w:val="single" w:sz="12" w:space="0" w:color="auto"/>
              <w:left w:val="single" w:sz="12" w:space="0" w:color="auto"/>
              <w:bottom w:val="single" w:sz="12" w:space="0" w:color="auto"/>
              <w:right w:val="single" w:sz="12" w:space="0" w:color="auto"/>
            </w:tcBorders>
            <w:vAlign w:val="center"/>
          </w:tcPr>
          <w:p w14:paraId="51170BA1" w14:textId="4F6FEB59" w:rsidR="00C0004E" w:rsidRPr="003C74D1" w:rsidRDefault="00C0004E" w:rsidP="00F44CBC">
            <w:pPr>
              <w:suppressAutoHyphens/>
              <w:spacing w:before="40" w:after="40"/>
              <w:ind w:right="-48"/>
              <w:jc w:val="center"/>
              <w:rPr>
                <w:rFonts w:ascii="Arial" w:hAnsi="Arial" w:cs="Arial"/>
                <w:b/>
                <w:sz w:val="22"/>
                <w:szCs w:val="22"/>
              </w:rPr>
            </w:pPr>
            <w:r w:rsidRPr="003C74D1">
              <w:rPr>
                <w:rFonts w:ascii="Arial" w:hAnsi="Arial" w:cs="Arial"/>
                <w:b/>
                <w:sz w:val="22"/>
                <w:szCs w:val="22"/>
              </w:rPr>
              <w:t>Position/specialization</w:t>
            </w:r>
          </w:p>
        </w:tc>
        <w:tc>
          <w:tcPr>
            <w:tcW w:w="2250" w:type="dxa"/>
            <w:tcBorders>
              <w:top w:val="single" w:sz="12" w:space="0" w:color="auto"/>
              <w:left w:val="single" w:sz="12" w:space="0" w:color="auto"/>
              <w:bottom w:val="single" w:sz="12" w:space="0" w:color="auto"/>
              <w:right w:val="single" w:sz="12" w:space="0" w:color="auto"/>
            </w:tcBorders>
            <w:vAlign w:val="center"/>
          </w:tcPr>
          <w:p w14:paraId="7C2602C4" w14:textId="02F8B38E" w:rsidR="00C0004E" w:rsidRPr="003C74D1" w:rsidRDefault="00C0004E" w:rsidP="00F44CBC">
            <w:pPr>
              <w:suppressAutoHyphens/>
              <w:spacing w:before="40" w:after="40"/>
              <w:ind w:right="-48"/>
              <w:jc w:val="center"/>
              <w:rPr>
                <w:rFonts w:ascii="Arial" w:hAnsi="Arial" w:cs="Arial"/>
                <w:b/>
                <w:sz w:val="22"/>
                <w:szCs w:val="22"/>
              </w:rPr>
            </w:pPr>
            <w:r w:rsidRPr="003C74D1">
              <w:rPr>
                <w:rFonts w:ascii="Arial" w:hAnsi="Arial" w:cs="Arial"/>
                <w:b/>
                <w:sz w:val="22"/>
                <w:szCs w:val="22"/>
              </w:rPr>
              <w:t>Relevant academic qualifications</w:t>
            </w:r>
          </w:p>
        </w:tc>
        <w:tc>
          <w:tcPr>
            <w:tcW w:w="1824" w:type="dxa"/>
            <w:tcBorders>
              <w:top w:val="single" w:sz="12" w:space="0" w:color="auto"/>
              <w:left w:val="single" w:sz="12" w:space="0" w:color="auto"/>
              <w:bottom w:val="single" w:sz="12" w:space="0" w:color="auto"/>
              <w:right w:val="single" w:sz="12" w:space="0" w:color="auto"/>
            </w:tcBorders>
          </w:tcPr>
          <w:p w14:paraId="59450CE4" w14:textId="23A81906" w:rsidR="00C0004E" w:rsidRPr="003C74D1" w:rsidRDefault="00C0004E" w:rsidP="00F44CBC">
            <w:pPr>
              <w:suppressAutoHyphens/>
              <w:spacing w:before="40" w:after="40"/>
              <w:ind w:right="-48"/>
              <w:jc w:val="center"/>
              <w:rPr>
                <w:rFonts w:ascii="Arial" w:hAnsi="Arial" w:cs="Arial"/>
                <w:b/>
                <w:sz w:val="22"/>
                <w:szCs w:val="22"/>
              </w:rPr>
            </w:pPr>
            <w:r w:rsidRPr="003C74D1">
              <w:rPr>
                <w:rFonts w:ascii="Arial" w:hAnsi="Arial" w:cs="Arial"/>
                <w:b/>
                <w:sz w:val="22"/>
                <w:szCs w:val="22"/>
              </w:rPr>
              <w:t>Minimum years of relevant work experience</w:t>
            </w:r>
          </w:p>
        </w:tc>
      </w:tr>
      <w:tr w:rsidR="00C0004E" w:rsidRPr="00F44CBC" w14:paraId="3EFC1380" w14:textId="77777777" w:rsidTr="00C65BF6">
        <w:tc>
          <w:tcPr>
            <w:tcW w:w="696" w:type="dxa"/>
            <w:tcBorders>
              <w:top w:val="single" w:sz="12" w:space="0" w:color="auto"/>
              <w:bottom w:val="single" w:sz="6" w:space="0" w:color="auto"/>
            </w:tcBorders>
            <w:vAlign w:val="center"/>
          </w:tcPr>
          <w:p w14:paraId="7D8033C9" w14:textId="77777777" w:rsidR="00C0004E" w:rsidRPr="003C74D1" w:rsidRDefault="00C0004E" w:rsidP="00F44CBC">
            <w:pPr>
              <w:suppressAutoHyphens/>
              <w:spacing w:before="40" w:after="40"/>
              <w:ind w:right="-48"/>
              <w:jc w:val="center"/>
              <w:rPr>
                <w:rFonts w:ascii="Arial" w:hAnsi="Arial" w:cs="Arial"/>
                <w:sz w:val="22"/>
                <w:szCs w:val="22"/>
              </w:rPr>
            </w:pPr>
            <w:r w:rsidRPr="003C74D1">
              <w:rPr>
                <w:rFonts w:ascii="Arial" w:hAnsi="Arial" w:cs="Arial"/>
                <w:iCs/>
                <w:sz w:val="22"/>
                <w:szCs w:val="22"/>
              </w:rPr>
              <w:t>1</w:t>
            </w:r>
          </w:p>
        </w:tc>
        <w:tc>
          <w:tcPr>
            <w:tcW w:w="4254" w:type="dxa"/>
            <w:tcBorders>
              <w:top w:val="single" w:sz="12" w:space="0" w:color="auto"/>
              <w:bottom w:val="single" w:sz="6" w:space="0" w:color="auto"/>
            </w:tcBorders>
          </w:tcPr>
          <w:p w14:paraId="3A4FA8C5" w14:textId="77777777" w:rsidR="00C0004E" w:rsidRPr="003C74D1" w:rsidRDefault="00C0004E" w:rsidP="00F44CBC">
            <w:pPr>
              <w:suppressAutoHyphens/>
              <w:spacing w:before="40" w:after="40"/>
              <w:ind w:left="27" w:right="-48"/>
              <w:jc w:val="left"/>
              <w:rPr>
                <w:rFonts w:ascii="Arial" w:hAnsi="Arial" w:cs="Arial"/>
                <w:sz w:val="22"/>
                <w:szCs w:val="22"/>
              </w:rPr>
            </w:pPr>
            <w:r w:rsidRPr="003C74D1">
              <w:rPr>
                <w:rFonts w:ascii="Arial" w:hAnsi="Arial" w:cs="Arial"/>
                <w:sz w:val="22"/>
                <w:szCs w:val="22"/>
              </w:rPr>
              <w:t>Contractor’s Representative</w:t>
            </w:r>
          </w:p>
        </w:tc>
        <w:tc>
          <w:tcPr>
            <w:tcW w:w="2250" w:type="dxa"/>
            <w:tcBorders>
              <w:top w:val="single" w:sz="12" w:space="0" w:color="auto"/>
              <w:bottom w:val="single" w:sz="6" w:space="0" w:color="auto"/>
            </w:tcBorders>
          </w:tcPr>
          <w:p w14:paraId="1D0A660F" w14:textId="77777777" w:rsidR="00C0004E" w:rsidRPr="003C74D1" w:rsidRDefault="00C0004E" w:rsidP="00F44CBC">
            <w:pPr>
              <w:suppressAutoHyphens/>
              <w:spacing w:before="40" w:after="40"/>
              <w:ind w:left="964" w:right="-48" w:hanging="482"/>
              <w:jc w:val="left"/>
              <w:rPr>
                <w:rFonts w:ascii="Arial" w:hAnsi="Arial" w:cs="Arial"/>
                <w:sz w:val="22"/>
                <w:szCs w:val="22"/>
              </w:rPr>
            </w:pPr>
          </w:p>
        </w:tc>
        <w:tc>
          <w:tcPr>
            <w:tcW w:w="1824" w:type="dxa"/>
            <w:tcBorders>
              <w:top w:val="single" w:sz="12" w:space="0" w:color="auto"/>
              <w:bottom w:val="single" w:sz="6" w:space="0" w:color="auto"/>
            </w:tcBorders>
          </w:tcPr>
          <w:p w14:paraId="32FA14C8" w14:textId="77777777" w:rsidR="00C0004E" w:rsidRPr="003C74D1" w:rsidRDefault="00C0004E" w:rsidP="00F44CBC">
            <w:pPr>
              <w:suppressAutoHyphens/>
              <w:spacing w:before="40" w:after="40"/>
              <w:ind w:left="964" w:right="-48" w:hanging="482"/>
              <w:jc w:val="left"/>
              <w:rPr>
                <w:rFonts w:ascii="Arial" w:hAnsi="Arial" w:cs="Arial"/>
                <w:sz w:val="22"/>
                <w:szCs w:val="22"/>
              </w:rPr>
            </w:pPr>
          </w:p>
        </w:tc>
      </w:tr>
      <w:tr w:rsidR="00C0004E" w:rsidRPr="00F44CBC" w14:paraId="06999866" w14:textId="77777777" w:rsidTr="00C65BF6">
        <w:tc>
          <w:tcPr>
            <w:tcW w:w="696" w:type="dxa"/>
            <w:tcBorders>
              <w:top w:val="single" w:sz="6" w:space="0" w:color="auto"/>
              <w:bottom w:val="single" w:sz="6" w:space="0" w:color="auto"/>
            </w:tcBorders>
            <w:vAlign w:val="center"/>
          </w:tcPr>
          <w:p w14:paraId="6784DCFB" w14:textId="77777777" w:rsidR="00C0004E" w:rsidRPr="003C74D1" w:rsidRDefault="00C0004E" w:rsidP="00F44CBC">
            <w:pPr>
              <w:suppressAutoHyphens/>
              <w:spacing w:before="40" w:after="40"/>
              <w:ind w:right="-48"/>
              <w:jc w:val="center"/>
              <w:rPr>
                <w:rFonts w:ascii="Arial" w:hAnsi="Arial" w:cs="Arial"/>
                <w:iCs/>
                <w:sz w:val="22"/>
                <w:szCs w:val="22"/>
              </w:rPr>
            </w:pPr>
            <w:r w:rsidRPr="003C74D1">
              <w:rPr>
                <w:rFonts w:ascii="Arial" w:hAnsi="Arial" w:cs="Arial"/>
                <w:iCs/>
                <w:sz w:val="22"/>
                <w:szCs w:val="22"/>
              </w:rPr>
              <w:t>2</w:t>
            </w:r>
          </w:p>
        </w:tc>
        <w:tc>
          <w:tcPr>
            <w:tcW w:w="4254" w:type="dxa"/>
            <w:tcBorders>
              <w:top w:val="single" w:sz="6" w:space="0" w:color="auto"/>
              <w:bottom w:val="single" w:sz="6" w:space="0" w:color="auto"/>
            </w:tcBorders>
          </w:tcPr>
          <w:p w14:paraId="6F1E6DF6" w14:textId="77777777" w:rsidR="00C0004E" w:rsidRPr="003C74D1" w:rsidRDefault="00C0004E" w:rsidP="00F44CBC">
            <w:pPr>
              <w:suppressAutoHyphens/>
              <w:spacing w:before="40" w:after="40"/>
              <w:ind w:left="27" w:right="-48"/>
              <w:jc w:val="left"/>
              <w:rPr>
                <w:rFonts w:ascii="Arial" w:hAnsi="Arial" w:cs="Arial"/>
                <w:sz w:val="22"/>
                <w:szCs w:val="22"/>
              </w:rPr>
            </w:pPr>
            <w:r w:rsidRPr="003C74D1">
              <w:rPr>
                <w:rFonts w:ascii="Arial" w:hAnsi="Arial" w:cs="Arial"/>
                <w:sz w:val="22"/>
                <w:szCs w:val="22"/>
              </w:rPr>
              <w:t>…</w:t>
            </w:r>
          </w:p>
        </w:tc>
        <w:tc>
          <w:tcPr>
            <w:tcW w:w="2250" w:type="dxa"/>
            <w:tcBorders>
              <w:top w:val="single" w:sz="6" w:space="0" w:color="auto"/>
              <w:bottom w:val="single" w:sz="6" w:space="0" w:color="auto"/>
            </w:tcBorders>
          </w:tcPr>
          <w:p w14:paraId="7D6D5BF7" w14:textId="77777777" w:rsidR="00C0004E" w:rsidRPr="003C74D1" w:rsidRDefault="00C0004E" w:rsidP="00F44CBC">
            <w:pPr>
              <w:suppressAutoHyphens/>
              <w:spacing w:before="40" w:after="40"/>
              <w:ind w:left="964" w:right="-48" w:hanging="482"/>
              <w:jc w:val="left"/>
              <w:rPr>
                <w:rFonts w:ascii="Arial" w:hAnsi="Arial" w:cs="Arial"/>
                <w:sz w:val="22"/>
                <w:szCs w:val="22"/>
              </w:rPr>
            </w:pPr>
          </w:p>
        </w:tc>
        <w:tc>
          <w:tcPr>
            <w:tcW w:w="1824" w:type="dxa"/>
            <w:tcBorders>
              <w:top w:val="single" w:sz="6" w:space="0" w:color="auto"/>
              <w:bottom w:val="single" w:sz="6" w:space="0" w:color="auto"/>
            </w:tcBorders>
          </w:tcPr>
          <w:p w14:paraId="676E1E9F" w14:textId="77777777" w:rsidR="00C0004E" w:rsidRPr="003C74D1" w:rsidRDefault="00C0004E" w:rsidP="00F44CBC">
            <w:pPr>
              <w:suppressAutoHyphens/>
              <w:spacing w:before="40" w:after="40"/>
              <w:ind w:left="964" w:right="-48" w:hanging="482"/>
              <w:jc w:val="left"/>
              <w:rPr>
                <w:rFonts w:ascii="Arial" w:hAnsi="Arial" w:cs="Arial"/>
                <w:sz w:val="22"/>
                <w:szCs w:val="22"/>
              </w:rPr>
            </w:pPr>
          </w:p>
        </w:tc>
      </w:tr>
      <w:tr w:rsidR="00C0004E" w:rsidRPr="00F44CBC" w14:paraId="19E29BCB" w14:textId="77777777" w:rsidTr="00C65BF6">
        <w:tc>
          <w:tcPr>
            <w:tcW w:w="9024" w:type="dxa"/>
            <w:gridSpan w:val="4"/>
            <w:tcBorders>
              <w:top w:val="single" w:sz="6" w:space="0" w:color="auto"/>
            </w:tcBorders>
            <w:vAlign w:val="center"/>
          </w:tcPr>
          <w:p w14:paraId="4D784457" w14:textId="77777777" w:rsidR="00C0004E" w:rsidRPr="003C74D1" w:rsidRDefault="00C0004E" w:rsidP="00F44CBC">
            <w:pPr>
              <w:suppressAutoHyphens/>
              <w:spacing w:before="40" w:after="40"/>
              <w:ind w:left="964" w:right="-48" w:hanging="916"/>
              <w:jc w:val="left"/>
              <w:rPr>
                <w:rFonts w:ascii="Arial" w:hAnsi="Arial" w:cs="Arial"/>
                <w:b/>
                <w:sz w:val="22"/>
                <w:szCs w:val="22"/>
              </w:rPr>
            </w:pPr>
            <w:r w:rsidRPr="003C74D1">
              <w:rPr>
                <w:rFonts w:ascii="Arial" w:hAnsi="Arial" w:cs="Arial"/>
                <w:b/>
                <w:sz w:val="22"/>
                <w:szCs w:val="22"/>
              </w:rPr>
              <w:t>Suitable experts in the following specializations</w:t>
            </w:r>
          </w:p>
        </w:tc>
      </w:tr>
      <w:tr w:rsidR="00C0004E" w:rsidRPr="00F44CBC" w14:paraId="04010A1F" w14:textId="77777777" w:rsidTr="00C65BF6">
        <w:tc>
          <w:tcPr>
            <w:tcW w:w="696" w:type="dxa"/>
          </w:tcPr>
          <w:p w14:paraId="257F7A96" w14:textId="77777777" w:rsidR="00C0004E" w:rsidRPr="003C74D1" w:rsidRDefault="00C0004E" w:rsidP="00F44CBC">
            <w:pPr>
              <w:suppressAutoHyphens/>
              <w:spacing w:before="40" w:after="40"/>
              <w:ind w:right="-48"/>
              <w:jc w:val="center"/>
              <w:rPr>
                <w:rFonts w:ascii="Arial" w:hAnsi="Arial" w:cs="Arial"/>
                <w:sz w:val="22"/>
                <w:szCs w:val="22"/>
              </w:rPr>
            </w:pPr>
            <w:r w:rsidRPr="003C74D1">
              <w:rPr>
                <w:rFonts w:ascii="Arial" w:hAnsi="Arial" w:cs="Arial"/>
                <w:sz w:val="22"/>
                <w:szCs w:val="22"/>
              </w:rPr>
              <w:t>3</w:t>
            </w:r>
          </w:p>
        </w:tc>
        <w:tc>
          <w:tcPr>
            <w:tcW w:w="4254" w:type="dxa"/>
          </w:tcPr>
          <w:p w14:paraId="268E9D0B" w14:textId="77777777" w:rsidR="00C0004E" w:rsidRPr="003C74D1" w:rsidRDefault="00C0004E" w:rsidP="00F44CBC">
            <w:pPr>
              <w:suppressAutoHyphens/>
              <w:spacing w:before="40" w:after="40"/>
              <w:ind w:left="27" w:right="-48"/>
              <w:jc w:val="left"/>
              <w:rPr>
                <w:rFonts w:ascii="Arial" w:hAnsi="Arial" w:cs="Arial"/>
                <w:sz w:val="22"/>
                <w:szCs w:val="22"/>
              </w:rPr>
            </w:pPr>
            <w:r w:rsidRPr="003C74D1">
              <w:rPr>
                <w:rFonts w:ascii="Arial" w:hAnsi="Arial" w:cs="Arial"/>
                <w:sz w:val="22"/>
                <w:szCs w:val="22"/>
              </w:rPr>
              <w:t>[</w:t>
            </w:r>
            <w:r w:rsidRPr="003C74D1">
              <w:rPr>
                <w:rFonts w:ascii="Arial" w:hAnsi="Arial" w:cs="Arial"/>
                <w:i/>
                <w:sz w:val="22"/>
                <w:szCs w:val="22"/>
              </w:rPr>
              <w:t>Environmental</w:t>
            </w:r>
            <w:r w:rsidRPr="003C74D1">
              <w:rPr>
                <w:rFonts w:ascii="Arial" w:hAnsi="Arial" w:cs="Arial"/>
                <w:sz w:val="22"/>
                <w:szCs w:val="22"/>
              </w:rPr>
              <w:t xml:space="preserve">] </w:t>
            </w:r>
          </w:p>
        </w:tc>
        <w:tc>
          <w:tcPr>
            <w:tcW w:w="2250" w:type="dxa"/>
          </w:tcPr>
          <w:p w14:paraId="482B6C96" w14:textId="57E86670" w:rsidR="00C0004E" w:rsidRPr="003C74D1" w:rsidRDefault="00C0004E" w:rsidP="00F44CBC">
            <w:pPr>
              <w:suppressAutoHyphens/>
              <w:spacing w:before="40" w:after="40"/>
              <w:ind w:left="-9" w:right="-48" w:firstLine="9"/>
              <w:jc w:val="left"/>
              <w:rPr>
                <w:rFonts w:ascii="Arial" w:hAnsi="Arial" w:cs="Arial"/>
                <w:sz w:val="22"/>
                <w:szCs w:val="22"/>
              </w:rPr>
            </w:pPr>
            <w:r w:rsidRPr="003C74D1">
              <w:rPr>
                <w:rFonts w:ascii="Arial" w:hAnsi="Arial" w:cs="Arial"/>
                <w:sz w:val="22"/>
                <w:szCs w:val="22"/>
              </w:rPr>
              <w:t>e.g.</w:t>
            </w:r>
            <w:r w:rsidR="000B69E3">
              <w:rPr>
                <w:rFonts w:ascii="Arial" w:hAnsi="Arial" w:cs="Arial"/>
                <w:sz w:val="22"/>
                <w:szCs w:val="22"/>
              </w:rPr>
              <w:t>,</w:t>
            </w:r>
            <w:r w:rsidRPr="003C74D1">
              <w:rPr>
                <w:rFonts w:ascii="Arial" w:hAnsi="Arial" w:cs="Arial"/>
                <w:sz w:val="22"/>
                <w:szCs w:val="22"/>
              </w:rPr>
              <w:t xml:space="preserve"> degree in relevant environmental subject </w:t>
            </w:r>
          </w:p>
        </w:tc>
        <w:tc>
          <w:tcPr>
            <w:tcW w:w="1824" w:type="dxa"/>
          </w:tcPr>
          <w:p w14:paraId="44F19C2B" w14:textId="72702965" w:rsidR="00C0004E" w:rsidRPr="003C74D1" w:rsidRDefault="00C0004E" w:rsidP="00F44CBC">
            <w:pPr>
              <w:suppressAutoHyphens/>
              <w:spacing w:before="40" w:after="40"/>
              <w:ind w:right="-48" w:firstLine="2"/>
              <w:jc w:val="left"/>
              <w:rPr>
                <w:rFonts w:ascii="Arial" w:hAnsi="Arial" w:cs="Arial"/>
                <w:sz w:val="22"/>
                <w:szCs w:val="22"/>
              </w:rPr>
            </w:pPr>
            <w:r w:rsidRPr="003C74D1">
              <w:rPr>
                <w:rFonts w:ascii="Arial" w:hAnsi="Arial" w:cs="Arial"/>
                <w:sz w:val="22"/>
                <w:szCs w:val="22"/>
              </w:rPr>
              <w:t>e.g.</w:t>
            </w:r>
            <w:r w:rsidR="000B69E3">
              <w:rPr>
                <w:rFonts w:ascii="Arial" w:hAnsi="Arial" w:cs="Arial"/>
                <w:sz w:val="22"/>
                <w:szCs w:val="22"/>
              </w:rPr>
              <w:t>,</w:t>
            </w:r>
            <w:r w:rsidRPr="003C74D1">
              <w:rPr>
                <w:rFonts w:ascii="Arial" w:hAnsi="Arial" w:cs="Arial"/>
                <w:sz w:val="22"/>
                <w:szCs w:val="22"/>
              </w:rPr>
              <w:t xml:space="preserve"> </w:t>
            </w:r>
            <w:r w:rsidRPr="003C74D1">
              <w:rPr>
                <w:rFonts w:ascii="Arial" w:hAnsi="Arial" w:cs="Arial"/>
                <w:i/>
                <w:sz w:val="22"/>
                <w:szCs w:val="22"/>
              </w:rPr>
              <w:t>[years]</w:t>
            </w:r>
            <w:r w:rsidRPr="003C74D1">
              <w:rPr>
                <w:rFonts w:ascii="Arial" w:hAnsi="Arial" w:cs="Arial"/>
                <w:sz w:val="22"/>
                <w:szCs w:val="22"/>
              </w:rPr>
              <w:t>working on road projects in similar work environments</w:t>
            </w:r>
          </w:p>
        </w:tc>
      </w:tr>
      <w:tr w:rsidR="00C0004E" w:rsidRPr="00F44CBC" w14:paraId="5BA6C8F3" w14:textId="77777777" w:rsidTr="00C65BF6">
        <w:tc>
          <w:tcPr>
            <w:tcW w:w="696" w:type="dxa"/>
          </w:tcPr>
          <w:p w14:paraId="36EDFB56" w14:textId="77777777" w:rsidR="00C0004E" w:rsidRPr="003C74D1" w:rsidRDefault="00C0004E" w:rsidP="00F44CBC">
            <w:pPr>
              <w:suppressAutoHyphens/>
              <w:spacing w:before="40" w:after="40"/>
              <w:ind w:right="-48"/>
              <w:jc w:val="center"/>
              <w:rPr>
                <w:rFonts w:ascii="Arial" w:hAnsi="Arial" w:cs="Arial"/>
                <w:sz w:val="22"/>
                <w:szCs w:val="22"/>
              </w:rPr>
            </w:pPr>
            <w:r w:rsidRPr="003C74D1">
              <w:rPr>
                <w:rFonts w:ascii="Arial" w:hAnsi="Arial" w:cs="Arial"/>
                <w:sz w:val="22"/>
                <w:szCs w:val="22"/>
              </w:rPr>
              <w:t>4</w:t>
            </w:r>
          </w:p>
        </w:tc>
        <w:tc>
          <w:tcPr>
            <w:tcW w:w="4254" w:type="dxa"/>
          </w:tcPr>
          <w:p w14:paraId="62CFF54C" w14:textId="77777777" w:rsidR="00C0004E" w:rsidRPr="003C74D1" w:rsidRDefault="00C0004E" w:rsidP="00F44CBC">
            <w:pPr>
              <w:suppressAutoHyphens/>
              <w:spacing w:before="40" w:after="40"/>
              <w:ind w:left="27" w:right="-48"/>
              <w:jc w:val="left"/>
              <w:rPr>
                <w:rFonts w:ascii="Arial" w:hAnsi="Arial" w:cs="Arial"/>
                <w:sz w:val="22"/>
                <w:szCs w:val="22"/>
              </w:rPr>
            </w:pPr>
            <w:r w:rsidRPr="003C74D1">
              <w:rPr>
                <w:rFonts w:ascii="Arial" w:hAnsi="Arial" w:cs="Arial"/>
                <w:sz w:val="22"/>
                <w:szCs w:val="22"/>
              </w:rPr>
              <w:t>[</w:t>
            </w:r>
            <w:r w:rsidRPr="003C74D1">
              <w:rPr>
                <w:rFonts w:ascii="Arial" w:hAnsi="Arial" w:cs="Arial"/>
                <w:i/>
                <w:sz w:val="22"/>
                <w:szCs w:val="22"/>
              </w:rPr>
              <w:t>Social</w:t>
            </w:r>
            <w:r w:rsidRPr="003C74D1">
              <w:rPr>
                <w:rFonts w:ascii="Arial" w:hAnsi="Arial" w:cs="Arial"/>
                <w:sz w:val="22"/>
                <w:szCs w:val="22"/>
              </w:rPr>
              <w:t>]</w:t>
            </w:r>
          </w:p>
        </w:tc>
        <w:tc>
          <w:tcPr>
            <w:tcW w:w="2250" w:type="dxa"/>
          </w:tcPr>
          <w:p w14:paraId="5F024364" w14:textId="77777777" w:rsidR="00C0004E" w:rsidRPr="003C74D1" w:rsidRDefault="00C0004E" w:rsidP="00F44CBC">
            <w:pPr>
              <w:suppressAutoHyphens/>
              <w:spacing w:before="40" w:after="40"/>
              <w:ind w:left="964" w:right="-48" w:hanging="482"/>
              <w:jc w:val="left"/>
              <w:rPr>
                <w:rFonts w:ascii="Arial" w:hAnsi="Arial" w:cs="Arial"/>
                <w:sz w:val="22"/>
                <w:szCs w:val="22"/>
              </w:rPr>
            </w:pPr>
          </w:p>
        </w:tc>
        <w:tc>
          <w:tcPr>
            <w:tcW w:w="1824" w:type="dxa"/>
          </w:tcPr>
          <w:p w14:paraId="74E04AE9" w14:textId="3E75E1C2" w:rsidR="00C0004E" w:rsidRPr="003C74D1" w:rsidRDefault="00C0004E" w:rsidP="00F44CBC">
            <w:pPr>
              <w:suppressAutoHyphens/>
              <w:spacing w:before="40" w:after="40"/>
              <w:ind w:left="26" w:right="-48" w:hanging="26"/>
              <w:jc w:val="left"/>
              <w:rPr>
                <w:rFonts w:ascii="Arial" w:hAnsi="Arial" w:cs="Arial"/>
                <w:sz w:val="22"/>
                <w:szCs w:val="22"/>
              </w:rPr>
            </w:pPr>
            <w:r w:rsidRPr="003C74D1">
              <w:rPr>
                <w:rFonts w:ascii="Arial" w:hAnsi="Arial" w:cs="Arial"/>
                <w:sz w:val="22"/>
                <w:szCs w:val="22"/>
              </w:rPr>
              <w:t>e.g. [</w:t>
            </w:r>
            <w:r w:rsidRPr="003C74D1">
              <w:rPr>
                <w:rFonts w:ascii="Arial" w:hAnsi="Arial" w:cs="Arial"/>
                <w:i/>
                <w:sz w:val="22"/>
                <w:szCs w:val="22"/>
              </w:rPr>
              <w:t>years</w:t>
            </w:r>
            <w:r w:rsidRPr="003C74D1">
              <w:rPr>
                <w:rFonts w:ascii="Arial" w:hAnsi="Arial" w:cs="Arial"/>
                <w:sz w:val="22"/>
                <w:szCs w:val="22"/>
              </w:rPr>
              <w:t>] of monitoring and managing risks related to SEA</w:t>
            </w:r>
          </w:p>
        </w:tc>
      </w:tr>
      <w:tr w:rsidR="00C0004E" w:rsidRPr="00F44CBC" w14:paraId="5B903622" w14:textId="77777777" w:rsidTr="00C65BF6">
        <w:tc>
          <w:tcPr>
            <w:tcW w:w="696" w:type="dxa"/>
          </w:tcPr>
          <w:p w14:paraId="2877F94E" w14:textId="77777777" w:rsidR="00C0004E" w:rsidRPr="003C74D1" w:rsidRDefault="00C0004E" w:rsidP="00F44CBC">
            <w:pPr>
              <w:suppressAutoHyphens/>
              <w:spacing w:before="40" w:after="40"/>
              <w:ind w:right="-48"/>
              <w:jc w:val="center"/>
              <w:rPr>
                <w:rFonts w:ascii="Arial" w:hAnsi="Arial" w:cs="Arial"/>
                <w:sz w:val="22"/>
                <w:szCs w:val="22"/>
              </w:rPr>
            </w:pPr>
            <w:r w:rsidRPr="003C74D1">
              <w:rPr>
                <w:rFonts w:ascii="Arial" w:hAnsi="Arial" w:cs="Arial"/>
                <w:sz w:val="22"/>
                <w:szCs w:val="22"/>
              </w:rPr>
              <w:t>5</w:t>
            </w:r>
          </w:p>
        </w:tc>
        <w:tc>
          <w:tcPr>
            <w:tcW w:w="4254" w:type="dxa"/>
          </w:tcPr>
          <w:p w14:paraId="1DA3F5D0" w14:textId="77777777" w:rsidR="00C0004E" w:rsidRPr="003C74D1" w:rsidRDefault="00C0004E" w:rsidP="00F44CBC">
            <w:pPr>
              <w:suppressAutoHyphens/>
              <w:spacing w:before="40" w:after="40"/>
              <w:ind w:left="27" w:right="-48"/>
              <w:jc w:val="left"/>
              <w:rPr>
                <w:rFonts w:ascii="Arial" w:hAnsi="Arial" w:cs="Arial"/>
                <w:sz w:val="22"/>
                <w:szCs w:val="22"/>
              </w:rPr>
            </w:pPr>
            <w:r w:rsidRPr="003C74D1">
              <w:rPr>
                <w:rFonts w:ascii="Arial" w:hAnsi="Arial" w:cs="Arial"/>
                <w:sz w:val="22"/>
                <w:szCs w:val="22"/>
              </w:rPr>
              <w:t>[</w:t>
            </w:r>
            <w:r w:rsidRPr="003C74D1">
              <w:rPr>
                <w:rFonts w:ascii="Arial" w:hAnsi="Arial" w:cs="Arial"/>
                <w:i/>
                <w:sz w:val="22"/>
                <w:szCs w:val="22"/>
              </w:rPr>
              <w:t>Health and Safety</w:t>
            </w:r>
            <w:r w:rsidRPr="003C74D1">
              <w:rPr>
                <w:rFonts w:ascii="Arial" w:hAnsi="Arial" w:cs="Arial"/>
                <w:sz w:val="22"/>
                <w:szCs w:val="22"/>
              </w:rPr>
              <w:t>]</w:t>
            </w:r>
          </w:p>
        </w:tc>
        <w:tc>
          <w:tcPr>
            <w:tcW w:w="2250" w:type="dxa"/>
          </w:tcPr>
          <w:p w14:paraId="3619E330" w14:textId="77777777" w:rsidR="00C0004E" w:rsidRPr="003C74D1" w:rsidRDefault="00C0004E" w:rsidP="00F44CBC">
            <w:pPr>
              <w:suppressAutoHyphens/>
              <w:spacing w:before="40" w:after="40"/>
              <w:ind w:left="964" w:right="-48" w:hanging="482"/>
              <w:jc w:val="left"/>
              <w:rPr>
                <w:rFonts w:ascii="Arial" w:hAnsi="Arial" w:cs="Arial"/>
                <w:sz w:val="22"/>
                <w:szCs w:val="22"/>
              </w:rPr>
            </w:pPr>
          </w:p>
        </w:tc>
        <w:tc>
          <w:tcPr>
            <w:tcW w:w="1824" w:type="dxa"/>
          </w:tcPr>
          <w:p w14:paraId="1A2D6BE0" w14:textId="77777777" w:rsidR="00C0004E" w:rsidRPr="003C74D1" w:rsidRDefault="00C0004E" w:rsidP="00F44CBC">
            <w:pPr>
              <w:suppressAutoHyphens/>
              <w:spacing w:before="40" w:after="40"/>
              <w:ind w:left="44" w:right="-48" w:hanging="44"/>
              <w:jc w:val="left"/>
              <w:rPr>
                <w:rFonts w:ascii="Arial" w:hAnsi="Arial" w:cs="Arial"/>
                <w:sz w:val="22"/>
                <w:szCs w:val="22"/>
              </w:rPr>
            </w:pPr>
          </w:p>
        </w:tc>
      </w:tr>
      <w:tr w:rsidR="00C0004E" w:rsidRPr="00F44CBC" w14:paraId="6210CE38" w14:textId="77777777" w:rsidTr="00C65BF6">
        <w:tc>
          <w:tcPr>
            <w:tcW w:w="696" w:type="dxa"/>
          </w:tcPr>
          <w:p w14:paraId="46799450" w14:textId="77777777" w:rsidR="00C0004E" w:rsidRPr="003C74D1" w:rsidRDefault="00C0004E" w:rsidP="00F44CBC">
            <w:pPr>
              <w:suppressAutoHyphens/>
              <w:spacing w:before="40" w:after="40"/>
              <w:ind w:right="-48"/>
              <w:jc w:val="center"/>
              <w:rPr>
                <w:rFonts w:ascii="Arial" w:hAnsi="Arial" w:cs="Arial"/>
                <w:sz w:val="22"/>
                <w:szCs w:val="22"/>
              </w:rPr>
            </w:pPr>
            <w:r w:rsidRPr="003C74D1">
              <w:rPr>
                <w:rFonts w:ascii="Arial" w:hAnsi="Arial" w:cs="Arial"/>
                <w:sz w:val="22"/>
                <w:szCs w:val="22"/>
              </w:rPr>
              <w:t>6</w:t>
            </w:r>
          </w:p>
        </w:tc>
        <w:tc>
          <w:tcPr>
            <w:tcW w:w="4254" w:type="dxa"/>
          </w:tcPr>
          <w:p w14:paraId="413B925C" w14:textId="7438AF40" w:rsidR="00C0004E" w:rsidRPr="003C74D1" w:rsidRDefault="00C0004E" w:rsidP="00F44CBC">
            <w:pPr>
              <w:suppressAutoHyphens/>
              <w:spacing w:before="40" w:after="40"/>
              <w:ind w:left="27" w:right="-48"/>
              <w:jc w:val="left"/>
              <w:rPr>
                <w:rFonts w:ascii="Arial" w:hAnsi="Arial" w:cs="Arial"/>
                <w:sz w:val="22"/>
                <w:szCs w:val="22"/>
              </w:rPr>
            </w:pPr>
            <w:r w:rsidRPr="003C74D1">
              <w:rPr>
                <w:rFonts w:ascii="Arial" w:hAnsi="Arial" w:cs="Arial"/>
                <w:sz w:val="22"/>
                <w:szCs w:val="22"/>
              </w:rPr>
              <w:t>[</w:t>
            </w:r>
            <w:r w:rsidR="000B69E3">
              <w:rPr>
                <w:rFonts w:ascii="Arial" w:hAnsi="Arial" w:cs="Arial"/>
                <w:i/>
                <w:sz w:val="22"/>
                <w:szCs w:val="22"/>
              </w:rPr>
              <w:t>A</w:t>
            </w:r>
            <w:r w:rsidR="000B69E3" w:rsidRPr="003C74D1">
              <w:rPr>
                <w:rFonts w:ascii="Arial" w:hAnsi="Arial" w:cs="Arial"/>
                <w:i/>
                <w:sz w:val="22"/>
                <w:szCs w:val="22"/>
              </w:rPr>
              <w:t xml:space="preserve">dd </w:t>
            </w:r>
            <w:r w:rsidRPr="003C74D1">
              <w:rPr>
                <w:rFonts w:ascii="Arial" w:hAnsi="Arial" w:cs="Arial"/>
                <w:i/>
                <w:sz w:val="22"/>
                <w:szCs w:val="22"/>
              </w:rPr>
              <w:t>others as appropriate</w:t>
            </w:r>
            <w:r w:rsidRPr="003C74D1">
              <w:rPr>
                <w:rFonts w:ascii="Arial" w:hAnsi="Arial" w:cs="Arial"/>
                <w:sz w:val="22"/>
                <w:szCs w:val="22"/>
              </w:rPr>
              <w:t>]</w:t>
            </w:r>
          </w:p>
          <w:p w14:paraId="256AB056" w14:textId="77777777" w:rsidR="00C0004E" w:rsidRPr="003C74D1" w:rsidRDefault="00C0004E" w:rsidP="00F44CBC">
            <w:pPr>
              <w:suppressAutoHyphens/>
              <w:spacing w:before="40" w:after="40"/>
              <w:ind w:left="27" w:right="-48"/>
              <w:jc w:val="left"/>
              <w:rPr>
                <w:rFonts w:ascii="Arial" w:hAnsi="Arial" w:cs="Arial"/>
                <w:i/>
                <w:sz w:val="22"/>
                <w:szCs w:val="22"/>
              </w:rPr>
            </w:pPr>
          </w:p>
        </w:tc>
        <w:tc>
          <w:tcPr>
            <w:tcW w:w="2250" w:type="dxa"/>
          </w:tcPr>
          <w:p w14:paraId="08FB8FB7" w14:textId="77777777" w:rsidR="00C0004E" w:rsidRPr="003C74D1" w:rsidRDefault="00C0004E" w:rsidP="00F44CBC">
            <w:pPr>
              <w:suppressAutoHyphens/>
              <w:spacing w:before="40" w:after="40"/>
              <w:ind w:left="964" w:right="-48" w:hanging="482"/>
              <w:jc w:val="left"/>
              <w:rPr>
                <w:rFonts w:ascii="Arial" w:hAnsi="Arial" w:cs="Arial"/>
                <w:sz w:val="22"/>
                <w:szCs w:val="22"/>
              </w:rPr>
            </w:pPr>
          </w:p>
        </w:tc>
        <w:tc>
          <w:tcPr>
            <w:tcW w:w="1824" w:type="dxa"/>
          </w:tcPr>
          <w:p w14:paraId="35C502FF" w14:textId="77777777" w:rsidR="00C0004E" w:rsidRPr="003C74D1" w:rsidRDefault="00C0004E" w:rsidP="00F44CBC">
            <w:pPr>
              <w:suppressAutoHyphens/>
              <w:spacing w:before="40" w:after="40"/>
              <w:ind w:left="964" w:right="-48" w:hanging="482"/>
              <w:jc w:val="left"/>
              <w:rPr>
                <w:rFonts w:ascii="Arial" w:hAnsi="Arial" w:cs="Arial"/>
                <w:sz w:val="22"/>
                <w:szCs w:val="22"/>
              </w:rPr>
            </w:pPr>
          </w:p>
        </w:tc>
      </w:tr>
    </w:tbl>
    <w:p w14:paraId="39C43587" w14:textId="77777777" w:rsidR="00C0004E" w:rsidRPr="003C74D1" w:rsidRDefault="00C0004E" w:rsidP="00F44CBC">
      <w:pPr>
        <w:tabs>
          <w:tab w:val="right" w:pos="7254"/>
        </w:tabs>
        <w:spacing w:after="200" w:line="259" w:lineRule="auto"/>
        <w:ind w:left="720"/>
        <w:jc w:val="left"/>
        <w:rPr>
          <w:rFonts w:ascii="Arial" w:hAnsi="Arial" w:cs="Arial"/>
          <w:color w:val="000000"/>
          <w:sz w:val="22"/>
          <w:szCs w:val="22"/>
        </w:rPr>
      </w:pPr>
    </w:p>
    <w:p w14:paraId="37464732" w14:textId="77777777" w:rsidR="00C0004E" w:rsidRPr="003C74D1" w:rsidRDefault="00C0004E" w:rsidP="00F44CBC">
      <w:pPr>
        <w:tabs>
          <w:tab w:val="right" w:pos="7254"/>
        </w:tabs>
        <w:spacing w:after="200" w:line="259" w:lineRule="auto"/>
        <w:ind w:left="720"/>
        <w:jc w:val="left"/>
        <w:rPr>
          <w:rFonts w:ascii="Arial" w:hAnsi="Arial" w:cs="Arial"/>
          <w:color w:val="000000"/>
          <w:sz w:val="22"/>
          <w:szCs w:val="22"/>
        </w:rPr>
      </w:pPr>
    </w:p>
    <w:p w14:paraId="1E262A20" w14:textId="77777777" w:rsidR="00C0004E" w:rsidRPr="003C74D1" w:rsidRDefault="00C0004E" w:rsidP="00F44CBC">
      <w:pPr>
        <w:pStyle w:val="HeaderEC2"/>
        <w:spacing w:before="240" w:after="120"/>
        <w:rPr>
          <w:rFonts w:ascii="Arial" w:hAnsi="Arial" w:cs="Arial"/>
          <w:sz w:val="22"/>
          <w:szCs w:val="22"/>
        </w:rPr>
      </w:pPr>
      <w:bookmarkStart w:id="578" w:name="_Toc454788337"/>
      <w:r w:rsidRPr="003C74D1">
        <w:rPr>
          <w:rFonts w:ascii="Arial" w:hAnsi="Arial" w:cs="Arial"/>
          <w:sz w:val="22"/>
          <w:szCs w:val="22"/>
        </w:rPr>
        <w:t>5.</w:t>
      </w:r>
      <w:r w:rsidRPr="003C74D1">
        <w:rPr>
          <w:rFonts w:ascii="Arial" w:hAnsi="Arial" w:cs="Arial"/>
          <w:sz w:val="22"/>
          <w:szCs w:val="22"/>
        </w:rPr>
        <w:tab/>
        <w:t>Equipment</w:t>
      </w:r>
      <w:bookmarkEnd w:id="578"/>
    </w:p>
    <w:p w14:paraId="392AC2C0" w14:textId="77777777" w:rsidR="00C0004E" w:rsidRPr="003C74D1" w:rsidRDefault="00C0004E" w:rsidP="00F44CBC">
      <w:pPr>
        <w:tabs>
          <w:tab w:val="right" w:pos="7254"/>
        </w:tabs>
        <w:spacing w:before="240" w:after="120"/>
        <w:ind w:left="720"/>
        <w:jc w:val="left"/>
        <w:rPr>
          <w:rFonts w:ascii="Arial" w:hAnsi="Arial" w:cs="Arial"/>
          <w:color w:val="000000" w:themeColor="text1"/>
          <w:sz w:val="22"/>
          <w:szCs w:val="22"/>
        </w:rPr>
      </w:pPr>
      <w:r w:rsidRPr="003C74D1">
        <w:rPr>
          <w:rFonts w:ascii="Arial" w:hAnsi="Arial" w:cs="Arial"/>
          <w:color w:val="000000" w:themeColor="text1"/>
          <w:sz w:val="22"/>
          <w:szCs w:val="22"/>
        </w:rPr>
        <w:t>The Tenderer must demonstrate that it has the key equipment listed in the table below:</w:t>
      </w:r>
    </w:p>
    <w:p w14:paraId="387E1146" w14:textId="77777777" w:rsidR="00C0004E" w:rsidRPr="003C74D1" w:rsidRDefault="00C0004E" w:rsidP="00F44CBC">
      <w:pPr>
        <w:tabs>
          <w:tab w:val="right" w:pos="7254"/>
        </w:tabs>
        <w:spacing w:before="240" w:after="120"/>
        <w:ind w:left="720" w:hanging="720"/>
        <w:jc w:val="left"/>
        <w:rPr>
          <w:rFonts w:ascii="Arial" w:hAnsi="Arial" w:cs="Arial"/>
          <w:color w:val="000000" w:themeColor="text1"/>
          <w:sz w:val="22"/>
          <w:szCs w:val="22"/>
        </w:rPr>
      </w:pPr>
      <w:r w:rsidRPr="003C74D1">
        <w:rPr>
          <w:rFonts w:ascii="Arial" w:hAnsi="Arial" w:cs="Arial"/>
          <w:color w:val="000000" w:themeColor="text1"/>
          <w:sz w:val="22"/>
          <w:szCs w:val="22"/>
        </w:rPr>
        <w:lastRenderedPageBreak/>
        <w:tab/>
      </w:r>
      <w:r w:rsidRPr="003C74D1">
        <w:rPr>
          <w:rFonts w:ascii="Arial" w:hAnsi="Arial" w:cs="Arial"/>
          <w:i/>
          <w:color w:val="000000" w:themeColor="text1"/>
          <w:sz w:val="22"/>
          <w:szCs w:val="22"/>
        </w:rPr>
        <w:t>[Specify requirements for each lot as applicable]</w:t>
      </w:r>
    </w:p>
    <w:tbl>
      <w:tblPr>
        <w:tblW w:w="8577"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1"/>
        <w:gridCol w:w="5099"/>
        <w:gridCol w:w="2907"/>
      </w:tblGrid>
      <w:tr w:rsidR="00C0004E" w:rsidRPr="00F44CBC" w14:paraId="42359204" w14:textId="77777777" w:rsidTr="00C65BF6">
        <w:trPr>
          <w:trHeight w:val="573"/>
        </w:trPr>
        <w:tc>
          <w:tcPr>
            <w:tcW w:w="570" w:type="dxa"/>
            <w:tcBorders>
              <w:top w:val="single" w:sz="12" w:space="0" w:color="auto"/>
              <w:left w:val="single" w:sz="12" w:space="0" w:color="auto"/>
              <w:bottom w:val="single" w:sz="12" w:space="0" w:color="auto"/>
              <w:right w:val="single" w:sz="12" w:space="0" w:color="auto"/>
            </w:tcBorders>
            <w:vAlign w:val="center"/>
          </w:tcPr>
          <w:p w14:paraId="576975E2" w14:textId="77777777" w:rsidR="00C0004E" w:rsidRPr="003C74D1" w:rsidRDefault="00C0004E" w:rsidP="00F44CBC">
            <w:pPr>
              <w:spacing w:before="40" w:after="40"/>
              <w:jc w:val="center"/>
              <w:rPr>
                <w:rFonts w:ascii="Arial" w:hAnsi="Arial" w:cs="Arial"/>
                <w:b/>
                <w:bCs/>
                <w:color w:val="000000" w:themeColor="text1"/>
                <w:sz w:val="22"/>
                <w:szCs w:val="22"/>
              </w:rPr>
            </w:pPr>
            <w:r w:rsidRPr="003C74D1">
              <w:rPr>
                <w:rFonts w:ascii="Arial" w:hAnsi="Arial" w:cs="Arial"/>
                <w:b/>
                <w:bCs/>
                <w:color w:val="000000" w:themeColor="text1"/>
                <w:sz w:val="22"/>
                <w:szCs w:val="22"/>
              </w:rPr>
              <w:t>No.</w:t>
            </w:r>
          </w:p>
        </w:tc>
        <w:tc>
          <w:tcPr>
            <w:tcW w:w="5100" w:type="dxa"/>
            <w:tcBorders>
              <w:top w:val="single" w:sz="12" w:space="0" w:color="auto"/>
              <w:left w:val="single" w:sz="12" w:space="0" w:color="auto"/>
              <w:bottom w:val="single" w:sz="12" w:space="0" w:color="auto"/>
              <w:right w:val="single" w:sz="12" w:space="0" w:color="auto"/>
            </w:tcBorders>
            <w:vAlign w:val="center"/>
          </w:tcPr>
          <w:p w14:paraId="03DC3593" w14:textId="77777777" w:rsidR="00C0004E" w:rsidRPr="003C74D1" w:rsidRDefault="00C0004E" w:rsidP="00F44CBC">
            <w:pPr>
              <w:spacing w:before="40" w:after="40"/>
              <w:jc w:val="center"/>
              <w:rPr>
                <w:rFonts w:ascii="Arial" w:hAnsi="Arial" w:cs="Arial"/>
                <w:b/>
                <w:bCs/>
                <w:color w:val="000000" w:themeColor="text1"/>
                <w:sz w:val="22"/>
                <w:szCs w:val="22"/>
              </w:rPr>
            </w:pPr>
            <w:r w:rsidRPr="003C74D1">
              <w:rPr>
                <w:rFonts w:ascii="Arial" w:hAnsi="Arial" w:cs="Arial"/>
                <w:b/>
                <w:bCs/>
                <w:color w:val="000000" w:themeColor="text1"/>
                <w:sz w:val="22"/>
                <w:szCs w:val="22"/>
              </w:rPr>
              <w:t>Equipment Type and Characteristics</w:t>
            </w:r>
          </w:p>
        </w:tc>
        <w:tc>
          <w:tcPr>
            <w:tcW w:w="2907" w:type="dxa"/>
            <w:tcBorders>
              <w:top w:val="single" w:sz="12" w:space="0" w:color="auto"/>
              <w:left w:val="single" w:sz="12" w:space="0" w:color="auto"/>
              <w:bottom w:val="single" w:sz="12" w:space="0" w:color="auto"/>
              <w:right w:val="single" w:sz="12" w:space="0" w:color="auto"/>
            </w:tcBorders>
            <w:vAlign w:val="center"/>
          </w:tcPr>
          <w:p w14:paraId="31FFED0B" w14:textId="4B6299E1" w:rsidR="00C0004E" w:rsidRPr="003C74D1" w:rsidRDefault="00C0004E" w:rsidP="00F44CBC">
            <w:pPr>
              <w:spacing w:before="40" w:after="40"/>
              <w:jc w:val="center"/>
              <w:rPr>
                <w:rFonts w:ascii="Arial" w:hAnsi="Arial" w:cs="Arial"/>
                <w:b/>
                <w:bCs/>
                <w:color w:val="000000" w:themeColor="text1"/>
                <w:sz w:val="22"/>
                <w:szCs w:val="22"/>
              </w:rPr>
            </w:pPr>
            <w:r w:rsidRPr="003C74D1">
              <w:rPr>
                <w:rFonts w:ascii="Arial" w:hAnsi="Arial" w:cs="Arial"/>
                <w:b/>
                <w:bCs/>
                <w:color w:val="000000" w:themeColor="text1"/>
                <w:sz w:val="22"/>
                <w:szCs w:val="22"/>
              </w:rPr>
              <w:t>Minimum Number required</w:t>
            </w:r>
          </w:p>
        </w:tc>
      </w:tr>
      <w:tr w:rsidR="00C0004E" w:rsidRPr="00F44CBC" w14:paraId="7927A0D4" w14:textId="77777777" w:rsidTr="00C65BF6">
        <w:tc>
          <w:tcPr>
            <w:tcW w:w="570" w:type="dxa"/>
            <w:tcBorders>
              <w:top w:val="single" w:sz="12" w:space="0" w:color="auto"/>
            </w:tcBorders>
          </w:tcPr>
          <w:p w14:paraId="1C2F872F" w14:textId="77777777" w:rsidR="00C0004E" w:rsidRPr="003C74D1" w:rsidRDefault="00C0004E" w:rsidP="00F44CBC">
            <w:pPr>
              <w:pStyle w:val="Header"/>
              <w:spacing w:before="40" w:after="40"/>
              <w:jc w:val="center"/>
              <w:rPr>
                <w:rFonts w:cs="Arial"/>
                <w:color w:val="000000" w:themeColor="text1"/>
                <w:sz w:val="22"/>
                <w:szCs w:val="22"/>
              </w:rPr>
            </w:pPr>
            <w:r w:rsidRPr="003C74D1">
              <w:rPr>
                <w:rFonts w:cs="Arial"/>
                <w:color w:val="000000" w:themeColor="text1"/>
                <w:sz w:val="22"/>
                <w:szCs w:val="22"/>
              </w:rPr>
              <w:t>1</w:t>
            </w:r>
          </w:p>
        </w:tc>
        <w:tc>
          <w:tcPr>
            <w:tcW w:w="5100" w:type="dxa"/>
            <w:tcBorders>
              <w:top w:val="single" w:sz="12" w:space="0" w:color="auto"/>
            </w:tcBorders>
          </w:tcPr>
          <w:p w14:paraId="6661E6D8" w14:textId="77777777" w:rsidR="00C0004E" w:rsidRPr="003C74D1" w:rsidRDefault="00C0004E" w:rsidP="00F44CBC">
            <w:pPr>
              <w:spacing w:before="40" w:after="40"/>
              <w:rPr>
                <w:rFonts w:ascii="Arial" w:hAnsi="Arial" w:cs="Arial"/>
                <w:color w:val="000000" w:themeColor="text1"/>
                <w:sz w:val="22"/>
                <w:szCs w:val="22"/>
              </w:rPr>
            </w:pPr>
          </w:p>
        </w:tc>
        <w:tc>
          <w:tcPr>
            <w:tcW w:w="2907" w:type="dxa"/>
            <w:tcBorders>
              <w:top w:val="single" w:sz="12" w:space="0" w:color="auto"/>
            </w:tcBorders>
          </w:tcPr>
          <w:p w14:paraId="54E1E554" w14:textId="77777777" w:rsidR="00C0004E" w:rsidRPr="003C74D1" w:rsidRDefault="00C0004E" w:rsidP="00F44CBC">
            <w:pPr>
              <w:spacing w:before="40" w:after="40"/>
              <w:rPr>
                <w:rFonts w:ascii="Arial" w:hAnsi="Arial" w:cs="Arial"/>
                <w:color w:val="000000" w:themeColor="text1"/>
                <w:sz w:val="22"/>
                <w:szCs w:val="22"/>
              </w:rPr>
            </w:pPr>
          </w:p>
        </w:tc>
      </w:tr>
      <w:tr w:rsidR="00C0004E" w:rsidRPr="00F44CBC" w14:paraId="1C5B3BB0" w14:textId="77777777" w:rsidTr="00C65BF6">
        <w:tc>
          <w:tcPr>
            <w:tcW w:w="570" w:type="dxa"/>
          </w:tcPr>
          <w:p w14:paraId="0051D2A4" w14:textId="77777777" w:rsidR="00C0004E" w:rsidRPr="003C74D1" w:rsidRDefault="00C0004E" w:rsidP="00F44CBC">
            <w:pPr>
              <w:spacing w:before="40" w:after="40"/>
              <w:jc w:val="center"/>
              <w:rPr>
                <w:rFonts w:ascii="Arial" w:hAnsi="Arial" w:cs="Arial"/>
                <w:color w:val="000000" w:themeColor="text1"/>
                <w:sz w:val="22"/>
                <w:szCs w:val="22"/>
              </w:rPr>
            </w:pPr>
            <w:r w:rsidRPr="003C74D1">
              <w:rPr>
                <w:rFonts w:ascii="Arial" w:hAnsi="Arial" w:cs="Arial"/>
                <w:color w:val="000000" w:themeColor="text1"/>
                <w:sz w:val="22"/>
                <w:szCs w:val="22"/>
              </w:rPr>
              <w:t>2</w:t>
            </w:r>
          </w:p>
        </w:tc>
        <w:tc>
          <w:tcPr>
            <w:tcW w:w="5100" w:type="dxa"/>
          </w:tcPr>
          <w:p w14:paraId="5E0A8729" w14:textId="77777777" w:rsidR="00C0004E" w:rsidRPr="003C74D1" w:rsidRDefault="00C0004E" w:rsidP="00F44CBC">
            <w:pPr>
              <w:spacing w:before="40" w:after="40"/>
              <w:rPr>
                <w:rFonts w:ascii="Arial" w:hAnsi="Arial" w:cs="Arial"/>
                <w:color w:val="000000" w:themeColor="text1"/>
                <w:sz w:val="22"/>
                <w:szCs w:val="22"/>
              </w:rPr>
            </w:pPr>
          </w:p>
        </w:tc>
        <w:tc>
          <w:tcPr>
            <w:tcW w:w="2907" w:type="dxa"/>
          </w:tcPr>
          <w:p w14:paraId="54F028D4" w14:textId="77777777" w:rsidR="00C0004E" w:rsidRPr="003C74D1" w:rsidRDefault="00C0004E" w:rsidP="00F44CBC">
            <w:pPr>
              <w:spacing w:before="40" w:after="40"/>
              <w:rPr>
                <w:rFonts w:ascii="Arial" w:hAnsi="Arial" w:cs="Arial"/>
                <w:color w:val="000000" w:themeColor="text1"/>
                <w:sz w:val="22"/>
                <w:szCs w:val="22"/>
                <w:u w:val="single"/>
              </w:rPr>
            </w:pPr>
          </w:p>
        </w:tc>
      </w:tr>
      <w:tr w:rsidR="00C0004E" w:rsidRPr="00F44CBC" w14:paraId="76EDE4F0" w14:textId="77777777" w:rsidTr="00C65BF6">
        <w:tc>
          <w:tcPr>
            <w:tcW w:w="570" w:type="dxa"/>
          </w:tcPr>
          <w:p w14:paraId="730D8D46" w14:textId="77777777" w:rsidR="00C0004E" w:rsidRPr="003C74D1" w:rsidRDefault="00C0004E" w:rsidP="00F44CBC">
            <w:pPr>
              <w:pStyle w:val="Header"/>
              <w:spacing w:before="40" w:after="40"/>
              <w:jc w:val="center"/>
              <w:rPr>
                <w:rFonts w:cs="Arial"/>
                <w:color w:val="000000" w:themeColor="text1"/>
                <w:sz w:val="22"/>
                <w:szCs w:val="22"/>
              </w:rPr>
            </w:pPr>
            <w:r w:rsidRPr="003C74D1">
              <w:rPr>
                <w:rFonts w:cs="Arial"/>
                <w:color w:val="000000" w:themeColor="text1"/>
                <w:sz w:val="22"/>
                <w:szCs w:val="22"/>
              </w:rPr>
              <w:t>3</w:t>
            </w:r>
          </w:p>
        </w:tc>
        <w:tc>
          <w:tcPr>
            <w:tcW w:w="5100" w:type="dxa"/>
          </w:tcPr>
          <w:p w14:paraId="69F1BB6D" w14:textId="77777777" w:rsidR="00C0004E" w:rsidRPr="003C74D1" w:rsidRDefault="00C0004E" w:rsidP="00F44CBC">
            <w:pPr>
              <w:spacing w:before="40" w:after="40"/>
              <w:rPr>
                <w:rFonts w:ascii="Arial" w:hAnsi="Arial" w:cs="Arial"/>
                <w:color w:val="000000" w:themeColor="text1"/>
                <w:sz w:val="22"/>
                <w:szCs w:val="22"/>
              </w:rPr>
            </w:pPr>
          </w:p>
        </w:tc>
        <w:tc>
          <w:tcPr>
            <w:tcW w:w="2907" w:type="dxa"/>
          </w:tcPr>
          <w:p w14:paraId="79B02E51" w14:textId="77777777" w:rsidR="00C0004E" w:rsidRPr="003C74D1" w:rsidRDefault="00C0004E" w:rsidP="00F44CBC">
            <w:pPr>
              <w:spacing w:before="40" w:after="40"/>
              <w:rPr>
                <w:rFonts w:ascii="Arial" w:hAnsi="Arial" w:cs="Arial"/>
                <w:color w:val="000000" w:themeColor="text1"/>
                <w:sz w:val="22"/>
                <w:szCs w:val="22"/>
                <w:u w:val="single"/>
              </w:rPr>
            </w:pPr>
          </w:p>
        </w:tc>
      </w:tr>
      <w:tr w:rsidR="00C0004E" w:rsidRPr="00F44CBC" w14:paraId="6570D527" w14:textId="77777777" w:rsidTr="00C65BF6">
        <w:tc>
          <w:tcPr>
            <w:tcW w:w="570" w:type="dxa"/>
          </w:tcPr>
          <w:p w14:paraId="1F74D3C9" w14:textId="77777777" w:rsidR="00C0004E" w:rsidRPr="003C74D1" w:rsidRDefault="00C0004E" w:rsidP="00F44CBC">
            <w:pPr>
              <w:spacing w:before="40" w:after="40"/>
              <w:jc w:val="center"/>
              <w:rPr>
                <w:rFonts w:ascii="Arial" w:hAnsi="Arial" w:cs="Arial"/>
                <w:color w:val="000000" w:themeColor="text1"/>
                <w:sz w:val="22"/>
                <w:szCs w:val="22"/>
              </w:rPr>
            </w:pPr>
            <w:r w:rsidRPr="003C74D1">
              <w:rPr>
                <w:rFonts w:ascii="Arial" w:hAnsi="Arial" w:cs="Arial"/>
                <w:color w:val="000000" w:themeColor="text1"/>
                <w:sz w:val="22"/>
                <w:szCs w:val="22"/>
              </w:rPr>
              <w:t>4</w:t>
            </w:r>
          </w:p>
        </w:tc>
        <w:tc>
          <w:tcPr>
            <w:tcW w:w="5100" w:type="dxa"/>
          </w:tcPr>
          <w:p w14:paraId="5FED7E97" w14:textId="77777777" w:rsidR="00C0004E" w:rsidRPr="003C74D1" w:rsidRDefault="00C0004E" w:rsidP="00F44CBC">
            <w:pPr>
              <w:spacing w:before="40" w:after="40"/>
              <w:rPr>
                <w:rFonts w:ascii="Arial" w:hAnsi="Arial" w:cs="Arial"/>
                <w:color w:val="000000" w:themeColor="text1"/>
                <w:sz w:val="22"/>
                <w:szCs w:val="22"/>
              </w:rPr>
            </w:pPr>
          </w:p>
        </w:tc>
        <w:tc>
          <w:tcPr>
            <w:tcW w:w="2907" w:type="dxa"/>
          </w:tcPr>
          <w:p w14:paraId="351E4604" w14:textId="77777777" w:rsidR="00C0004E" w:rsidRPr="003C74D1" w:rsidRDefault="00C0004E" w:rsidP="00F44CBC">
            <w:pPr>
              <w:spacing w:before="40" w:after="40"/>
              <w:rPr>
                <w:rFonts w:ascii="Arial" w:hAnsi="Arial" w:cs="Arial"/>
                <w:color w:val="000000" w:themeColor="text1"/>
                <w:sz w:val="22"/>
                <w:szCs w:val="22"/>
                <w:u w:val="single"/>
              </w:rPr>
            </w:pPr>
          </w:p>
        </w:tc>
      </w:tr>
      <w:tr w:rsidR="00C0004E" w:rsidRPr="00F44CBC" w14:paraId="01392028" w14:textId="77777777" w:rsidTr="00C65BF6">
        <w:tc>
          <w:tcPr>
            <w:tcW w:w="570" w:type="dxa"/>
          </w:tcPr>
          <w:p w14:paraId="34AE20DF" w14:textId="77777777" w:rsidR="00C0004E" w:rsidRPr="003C74D1" w:rsidRDefault="00C0004E" w:rsidP="00F44CBC">
            <w:pPr>
              <w:pStyle w:val="Header"/>
              <w:spacing w:before="40" w:after="40"/>
              <w:jc w:val="center"/>
              <w:rPr>
                <w:rFonts w:cs="Arial"/>
                <w:color w:val="000000" w:themeColor="text1"/>
                <w:sz w:val="22"/>
                <w:szCs w:val="22"/>
              </w:rPr>
            </w:pPr>
            <w:r w:rsidRPr="003C74D1">
              <w:rPr>
                <w:rFonts w:cs="Arial"/>
                <w:color w:val="000000" w:themeColor="text1"/>
                <w:sz w:val="22"/>
                <w:szCs w:val="22"/>
              </w:rPr>
              <w:t>5</w:t>
            </w:r>
          </w:p>
        </w:tc>
        <w:tc>
          <w:tcPr>
            <w:tcW w:w="5100" w:type="dxa"/>
          </w:tcPr>
          <w:p w14:paraId="172FCD7A" w14:textId="77777777" w:rsidR="00C0004E" w:rsidRPr="003C74D1" w:rsidRDefault="00C0004E" w:rsidP="00F44CBC">
            <w:pPr>
              <w:spacing w:before="40" w:after="40"/>
              <w:rPr>
                <w:rFonts w:ascii="Arial" w:hAnsi="Arial" w:cs="Arial"/>
                <w:color w:val="000000" w:themeColor="text1"/>
                <w:sz w:val="22"/>
                <w:szCs w:val="22"/>
              </w:rPr>
            </w:pPr>
          </w:p>
        </w:tc>
        <w:tc>
          <w:tcPr>
            <w:tcW w:w="2907" w:type="dxa"/>
          </w:tcPr>
          <w:p w14:paraId="1FEA7938" w14:textId="77777777" w:rsidR="00C0004E" w:rsidRPr="003C74D1" w:rsidRDefault="00C0004E" w:rsidP="00F44CBC">
            <w:pPr>
              <w:spacing w:before="40" w:after="40"/>
              <w:rPr>
                <w:rFonts w:ascii="Arial" w:hAnsi="Arial" w:cs="Arial"/>
                <w:color w:val="000000" w:themeColor="text1"/>
                <w:sz w:val="22"/>
                <w:szCs w:val="22"/>
                <w:u w:val="single"/>
              </w:rPr>
            </w:pPr>
          </w:p>
        </w:tc>
      </w:tr>
      <w:tr w:rsidR="00C0004E" w:rsidRPr="00F44CBC" w14:paraId="77228D74" w14:textId="77777777" w:rsidTr="00C65BF6">
        <w:tc>
          <w:tcPr>
            <w:tcW w:w="570" w:type="dxa"/>
          </w:tcPr>
          <w:p w14:paraId="07934499" w14:textId="77777777" w:rsidR="00C0004E" w:rsidRPr="003C74D1" w:rsidRDefault="00C0004E" w:rsidP="00F44CBC">
            <w:pPr>
              <w:spacing w:before="40" w:after="40"/>
              <w:jc w:val="center"/>
              <w:rPr>
                <w:rFonts w:ascii="Arial" w:hAnsi="Arial" w:cs="Arial"/>
                <w:color w:val="000000" w:themeColor="text1"/>
                <w:sz w:val="22"/>
                <w:szCs w:val="22"/>
              </w:rPr>
            </w:pPr>
          </w:p>
        </w:tc>
        <w:tc>
          <w:tcPr>
            <w:tcW w:w="5100" w:type="dxa"/>
          </w:tcPr>
          <w:p w14:paraId="37BB5F8D" w14:textId="77777777" w:rsidR="00C0004E" w:rsidRPr="003C74D1" w:rsidRDefault="00C0004E" w:rsidP="00F44CBC">
            <w:pPr>
              <w:spacing w:before="40" w:after="40"/>
              <w:rPr>
                <w:rFonts w:ascii="Arial" w:hAnsi="Arial" w:cs="Arial"/>
                <w:color w:val="000000" w:themeColor="text1"/>
                <w:sz w:val="22"/>
                <w:szCs w:val="22"/>
              </w:rPr>
            </w:pPr>
          </w:p>
        </w:tc>
        <w:tc>
          <w:tcPr>
            <w:tcW w:w="2907" w:type="dxa"/>
          </w:tcPr>
          <w:p w14:paraId="2A4D6B85" w14:textId="77777777" w:rsidR="00C0004E" w:rsidRPr="003C74D1" w:rsidRDefault="00C0004E" w:rsidP="00F44CBC">
            <w:pPr>
              <w:spacing w:before="40" w:after="40"/>
              <w:rPr>
                <w:rFonts w:ascii="Arial" w:hAnsi="Arial" w:cs="Arial"/>
                <w:color w:val="000000" w:themeColor="text1"/>
                <w:sz w:val="22"/>
                <w:szCs w:val="22"/>
                <w:u w:val="single"/>
              </w:rPr>
            </w:pPr>
          </w:p>
        </w:tc>
      </w:tr>
      <w:tr w:rsidR="00C0004E" w:rsidRPr="00F44CBC" w14:paraId="1AA5B8AF" w14:textId="77777777" w:rsidTr="00C65BF6">
        <w:tc>
          <w:tcPr>
            <w:tcW w:w="570" w:type="dxa"/>
          </w:tcPr>
          <w:p w14:paraId="03998791" w14:textId="77777777" w:rsidR="00C0004E" w:rsidRPr="003C74D1" w:rsidRDefault="00C0004E" w:rsidP="00F44CBC">
            <w:pPr>
              <w:spacing w:before="40" w:after="40"/>
              <w:rPr>
                <w:rFonts w:ascii="Arial" w:hAnsi="Arial" w:cs="Arial"/>
                <w:color w:val="000000" w:themeColor="text1"/>
                <w:sz w:val="22"/>
                <w:szCs w:val="22"/>
              </w:rPr>
            </w:pPr>
          </w:p>
        </w:tc>
        <w:tc>
          <w:tcPr>
            <w:tcW w:w="5100" w:type="dxa"/>
          </w:tcPr>
          <w:p w14:paraId="33F272DC" w14:textId="77777777" w:rsidR="00C0004E" w:rsidRPr="003C74D1" w:rsidRDefault="00C0004E" w:rsidP="00F44CBC">
            <w:pPr>
              <w:spacing w:before="40" w:after="40"/>
              <w:rPr>
                <w:rFonts w:ascii="Arial" w:hAnsi="Arial" w:cs="Arial"/>
                <w:color w:val="000000" w:themeColor="text1"/>
                <w:sz w:val="22"/>
                <w:szCs w:val="22"/>
              </w:rPr>
            </w:pPr>
          </w:p>
        </w:tc>
        <w:tc>
          <w:tcPr>
            <w:tcW w:w="2907" w:type="dxa"/>
          </w:tcPr>
          <w:p w14:paraId="772D29B3" w14:textId="77777777" w:rsidR="00C0004E" w:rsidRPr="003C74D1" w:rsidRDefault="00C0004E" w:rsidP="00F44CBC">
            <w:pPr>
              <w:spacing w:before="40" w:after="40"/>
              <w:rPr>
                <w:rFonts w:ascii="Arial" w:hAnsi="Arial" w:cs="Arial"/>
                <w:color w:val="000000" w:themeColor="text1"/>
                <w:sz w:val="22"/>
                <w:szCs w:val="22"/>
                <w:u w:val="single"/>
              </w:rPr>
            </w:pPr>
          </w:p>
        </w:tc>
      </w:tr>
    </w:tbl>
    <w:p w14:paraId="62AAC067" w14:textId="77777777" w:rsidR="00C0004E" w:rsidRPr="003C74D1" w:rsidRDefault="00C0004E" w:rsidP="00F44CBC">
      <w:pPr>
        <w:pStyle w:val="Footer"/>
        <w:spacing w:before="360" w:after="120"/>
        <w:ind w:left="720"/>
        <w:rPr>
          <w:rFonts w:ascii="Arial" w:hAnsi="Arial" w:cs="Arial"/>
          <w:color w:val="000000" w:themeColor="text1"/>
          <w:sz w:val="22"/>
          <w:szCs w:val="22"/>
        </w:rPr>
      </w:pPr>
      <w:r w:rsidRPr="003C74D1">
        <w:rPr>
          <w:rFonts w:ascii="Arial" w:hAnsi="Arial" w:cs="Arial"/>
          <w:color w:val="000000" w:themeColor="text1"/>
          <w:sz w:val="22"/>
          <w:szCs w:val="22"/>
        </w:rPr>
        <w:t>The Tenderer shall provide further details of proposed items of equipment using Form EQU in Section IV, Tender Forms.</w:t>
      </w:r>
    </w:p>
    <w:bookmarkEnd w:id="447"/>
    <w:p w14:paraId="4BA41D6A" w14:textId="77777777" w:rsidR="00C0004E" w:rsidRPr="003C74D1" w:rsidRDefault="00C0004E" w:rsidP="003C74D1">
      <w:pPr>
        <w:spacing w:line="276" w:lineRule="auto"/>
        <w:jc w:val="left"/>
        <w:rPr>
          <w:rFonts w:ascii="Arial" w:hAnsi="Arial" w:cs="Arial"/>
          <w:i/>
          <w:iCs/>
          <w:color w:val="000000" w:themeColor="text1"/>
          <w:sz w:val="22"/>
          <w:szCs w:val="22"/>
        </w:rPr>
      </w:pPr>
    </w:p>
    <w:p w14:paraId="720937DB" w14:textId="77777777" w:rsidR="00DE7D8A" w:rsidRPr="003C74D1" w:rsidRDefault="00DE7D8A" w:rsidP="003C74D1">
      <w:pPr>
        <w:tabs>
          <w:tab w:val="left" w:pos="-1440"/>
          <w:tab w:val="left" w:pos="-720"/>
          <w:tab w:val="left" w:pos="0"/>
        </w:tabs>
        <w:spacing w:line="276" w:lineRule="auto"/>
        <w:rPr>
          <w:rFonts w:ascii="Arial" w:hAnsi="Arial" w:cs="Arial"/>
          <w:color w:val="000000" w:themeColor="text1"/>
          <w:sz w:val="22"/>
          <w:szCs w:val="22"/>
        </w:rPr>
        <w:sectPr w:rsidR="00DE7D8A" w:rsidRPr="003C74D1" w:rsidSect="00F44CBC">
          <w:headerReference w:type="first" r:id="rId57"/>
          <w:footnotePr>
            <w:numRestart w:val="eachSect"/>
          </w:footnotePr>
          <w:endnotePr>
            <w:numFmt w:val="decimal"/>
          </w:endnotePr>
          <w:pgSz w:w="12240" w:h="15840" w:code="1"/>
          <w:pgMar w:top="1440" w:right="1440" w:bottom="1440" w:left="1440" w:header="720" w:footer="720" w:gutter="0"/>
          <w:cols w:space="720"/>
          <w:titlePg/>
        </w:sectPr>
      </w:pPr>
    </w:p>
    <w:tbl>
      <w:tblPr>
        <w:tblW w:w="0" w:type="auto"/>
        <w:tblLayout w:type="fixed"/>
        <w:tblLook w:val="0000" w:firstRow="0" w:lastRow="0" w:firstColumn="0" w:lastColumn="0" w:noHBand="0" w:noVBand="0"/>
      </w:tblPr>
      <w:tblGrid>
        <w:gridCol w:w="9198"/>
      </w:tblGrid>
      <w:tr w:rsidR="00C0004E" w:rsidRPr="00624FE6" w14:paraId="28334096" w14:textId="77777777" w:rsidTr="00C65BF6">
        <w:trPr>
          <w:trHeight w:val="1100"/>
        </w:trPr>
        <w:tc>
          <w:tcPr>
            <w:tcW w:w="9198" w:type="dxa"/>
            <w:vAlign w:val="center"/>
          </w:tcPr>
          <w:p w14:paraId="66B0D048" w14:textId="5B3424D9" w:rsidR="00C0004E" w:rsidRPr="003C74D1" w:rsidRDefault="00C0004E" w:rsidP="003C74D1">
            <w:pPr>
              <w:pStyle w:val="Sub-Heading2"/>
              <w:spacing w:line="276" w:lineRule="auto"/>
              <w:rPr>
                <w:rFonts w:ascii="Arial" w:hAnsi="Arial" w:cs="Arial"/>
                <w:sz w:val="22"/>
                <w:szCs w:val="22"/>
              </w:rPr>
            </w:pPr>
            <w:bookmarkStart w:id="579" w:name="_Toc438266927"/>
            <w:bookmarkStart w:id="580" w:name="_Toc438267901"/>
            <w:bookmarkStart w:id="581" w:name="_Toc438366667"/>
            <w:bookmarkStart w:id="582" w:name="_Toc101929325"/>
            <w:bookmarkStart w:id="583" w:name="_Toc334686527"/>
            <w:bookmarkStart w:id="584" w:name="_Toc442436515"/>
            <w:bookmarkStart w:id="585" w:name="_Toc454790784"/>
            <w:bookmarkStart w:id="586" w:name="_Toc61645248"/>
            <w:bookmarkStart w:id="587" w:name="_Toc77867652"/>
            <w:r w:rsidRPr="003C74D1">
              <w:rPr>
                <w:rFonts w:ascii="Arial" w:hAnsi="Arial" w:cs="Arial"/>
                <w:sz w:val="22"/>
                <w:szCs w:val="22"/>
              </w:rPr>
              <w:lastRenderedPageBreak/>
              <w:t>Section V - Tender Forms</w:t>
            </w:r>
            <w:bookmarkEnd w:id="579"/>
            <w:bookmarkEnd w:id="580"/>
            <w:bookmarkEnd w:id="581"/>
            <w:bookmarkEnd w:id="582"/>
            <w:bookmarkEnd w:id="583"/>
            <w:bookmarkEnd w:id="584"/>
            <w:bookmarkEnd w:id="585"/>
            <w:bookmarkEnd w:id="586"/>
            <w:bookmarkEnd w:id="587"/>
          </w:p>
        </w:tc>
      </w:tr>
    </w:tbl>
    <w:p w14:paraId="51417995" w14:textId="77777777" w:rsidR="00C0004E" w:rsidRPr="003C74D1" w:rsidRDefault="00C0004E" w:rsidP="003C74D1">
      <w:pPr>
        <w:spacing w:line="276" w:lineRule="auto"/>
        <w:jc w:val="left"/>
        <w:rPr>
          <w:rFonts w:ascii="Arial" w:hAnsi="Arial" w:cs="Arial"/>
          <w:color w:val="000000" w:themeColor="text1"/>
          <w:sz w:val="22"/>
          <w:szCs w:val="22"/>
          <w:u w:val="single"/>
        </w:rPr>
      </w:pPr>
    </w:p>
    <w:p w14:paraId="57E220B8" w14:textId="3AFAB618" w:rsidR="00C0004E" w:rsidRPr="003C74D1" w:rsidRDefault="00C0004E" w:rsidP="0032642A">
      <w:pPr>
        <w:pStyle w:val="Subtitle2"/>
        <w:rPr>
          <w:rFonts w:ascii="Arial" w:hAnsi="Arial" w:cs="Arial"/>
          <w:sz w:val="22"/>
          <w:szCs w:val="22"/>
        </w:rPr>
      </w:pPr>
      <w:r w:rsidRPr="003C74D1">
        <w:rPr>
          <w:rFonts w:ascii="Arial" w:hAnsi="Arial" w:cs="Arial"/>
          <w:sz w:val="22"/>
          <w:szCs w:val="22"/>
        </w:rPr>
        <w:t>Forms</w:t>
      </w:r>
    </w:p>
    <w:p w14:paraId="190E19A6" w14:textId="77777777" w:rsidR="00C0004E" w:rsidRPr="004C27EA" w:rsidRDefault="00C0004E" w:rsidP="0032642A">
      <w:pPr>
        <w:pStyle w:val="Subtitle2"/>
      </w:pPr>
    </w:p>
    <w:p w14:paraId="4CFAB0DF" w14:textId="121D9AF1" w:rsidR="00C0004E" w:rsidRPr="003C74D1" w:rsidRDefault="00F51758" w:rsidP="00604E22">
      <w:pPr>
        <w:pStyle w:val="TOC1"/>
        <w:rPr>
          <w:rFonts w:eastAsiaTheme="minorEastAsia"/>
          <w:lang w:eastAsia="zh-CN"/>
        </w:rPr>
      </w:pPr>
      <w:r w:rsidRPr="003C74D1">
        <w:rPr>
          <w:rFonts w:ascii="Times New Roman Bold" w:hAnsi="Times New Roman Bold" w:cs="Times New Roman"/>
          <w:color w:val="000000" w:themeColor="text1"/>
          <w:sz w:val="24"/>
        </w:rPr>
        <w:fldChar w:fldCharType="begin"/>
      </w:r>
      <w:r w:rsidR="00C0004E" w:rsidRPr="0032642A">
        <w:rPr>
          <w:color w:val="000000" w:themeColor="text1"/>
        </w:rPr>
        <w:instrText xml:space="preserve"> TOC \h \z \t "Section V. Header,1,Section V. Heading 2,2" </w:instrText>
      </w:r>
      <w:r w:rsidRPr="003C74D1">
        <w:rPr>
          <w:rFonts w:ascii="Times New Roman Bold" w:hAnsi="Times New Roman Bold" w:cs="Times New Roman"/>
          <w:color w:val="000000" w:themeColor="text1"/>
          <w:sz w:val="24"/>
        </w:rPr>
        <w:fldChar w:fldCharType="separate"/>
      </w:r>
      <w:hyperlink w:anchor="_Toc15305826" w:history="1">
        <w:r w:rsidR="00C0004E" w:rsidRPr="003C74D1">
          <w:rPr>
            <w:rStyle w:val="Hyperlink"/>
            <w:szCs w:val="22"/>
          </w:rPr>
          <w:t>Letter of Tender</w:t>
        </w:r>
        <w:r w:rsidR="00C0004E" w:rsidRPr="0032642A">
          <w:rPr>
            <w:webHidden/>
          </w:rPr>
          <w:tab/>
        </w:r>
        <w:r w:rsidRPr="0032642A">
          <w:rPr>
            <w:webHidden/>
          </w:rPr>
          <w:fldChar w:fldCharType="begin"/>
        </w:r>
        <w:r w:rsidR="00C0004E" w:rsidRPr="0032642A">
          <w:rPr>
            <w:webHidden/>
          </w:rPr>
          <w:instrText xml:space="preserve"> PAGEREF _Toc15305826 \h </w:instrText>
        </w:r>
        <w:r w:rsidRPr="0032642A">
          <w:rPr>
            <w:webHidden/>
          </w:rPr>
        </w:r>
        <w:r w:rsidRPr="0032642A">
          <w:rPr>
            <w:webHidden/>
          </w:rPr>
          <w:fldChar w:fldCharType="separate"/>
        </w:r>
        <w:r w:rsidR="002446D3">
          <w:rPr>
            <w:webHidden/>
          </w:rPr>
          <w:t>63</w:t>
        </w:r>
        <w:r w:rsidRPr="0032642A">
          <w:rPr>
            <w:webHidden/>
          </w:rPr>
          <w:fldChar w:fldCharType="end"/>
        </w:r>
      </w:hyperlink>
    </w:p>
    <w:p w14:paraId="4860445C" w14:textId="36A85F3B" w:rsidR="00C0004E" w:rsidRPr="003C74D1" w:rsidRDefault="00902943" w:rsidP="00604E22">
      <w:pPr>
        <w:pStyle w:val="TOC1"/>
        <w:rPr>
          <w:rFonts w:eastAsiaTheme="minorEastAsia"/>
          <w:lang w:eastAsia="zh-CN"/>
        </w:rPr>
      </w:pPr>
      <w:hyperlink w:anchor="_Toc15305827" w:history="1">
        <w:r w:rsidR="00C0004E" w:rsidRPr="003C74D1">
          <w:rPr>
            <w:rStyle w:val="Hyperlink"/>
            <w:szCs w:val="22"/>
          </w:rPr>
          <w:t>Appendix to Tender</w:t>
        </w:r>
        <w:r w:rsidR="00C0004E" w:rsidRPr="0032642A">
          <w:rPr>
            <w:webHidden/>
          </w:rPr>
          <w:tab/>
        </w:r>
        <w:r w:rsidR="00F51758" w:rsidRPr="0032642A">
          <w:rPr>
            <w:webHidden/>
          </w:rPr>
          <w:fldChar w:fldCharType="begin"/>
        </w:r>
        <w:r w:rsidR="00C0004E" w:rsidRPr="0032642A">
          <w:rPr>
            <w:webHidden/>
          </w:rPr>
          <w:instrText xml:space="preserve"> PAGEREF _Toc15305827 \h </w:instrText>
        </w:r>
        <w:r w:rsidR="00F51758" w:rsidRPr="0032642A">
          <w:rPr>
            <w:webHidden/>
          </w:rPr>
        </w:r>
        <w:r w:rsidR="00F51758" w:rsidRPr="0032642A">
          <w:rPr>
            <w:webHidden/>
          </w:rPr>
          <w:fldChar w:fldCharType="separate"/>
        </w:r>
        <w:r w:rsidR="002446D3">
          <w:rPr>
            <w:webHidden/>
          </w:rPr>
          <w:t>66</w:t>
        </w:r>
        <w:r w:rsidR="00F51758" w:rsidRPr="0032642A">
          <w:rPr>
            <w:webHidden/>
          </w:rPr>
          <w:fldChar w:fldCharType="end"/>
        </w:r>
      </w:hyperlink>
    </w:p>
    <w:p w14:paraId="302B6619" w14:textId="4201C535" w:rsidR="00C0004E" w:rsidRPr="003C74D1" w:rsidRDefault="00902943" w:rsidP="0032642A">
      <w:pPr>
        <w:pStyle w:val="TOC2"/>
        <w:rPr>
          <w:rFonts w:eastAsiaTheme="minorEastAsia"/>
          <w:noProof/>
          <w:lang w:eastAsia="zh-CN"/>
        </w:rPr>
      </w:pPr>
      <w:hyperlink w:anchor="_Toc15305828" w:history="1">
        <w:r w:rsidR="00C0004E" w:rsidRPr="003C74D1">
          <w:rPr>
            <w:rStyle w:val="Hyperlink"/>
            <w:rFonts w:cs="Arial"/>
            <w:noProof/>
            <w:szCs w:val="22"/>
          </w:rPr>
          <w:t>Table A.  Local Currency</w:t>
        </w:r>
        <w:r w:rsidR="00C0004E" w:rsidRPr="0032642A">
          <w:rPr>
            <w:noProof/>
            <w:webHidden/>
          </w:rPr>
          <w:tab/>
        </w:r>
        <w:r w:rsidR="00F51758" w:rsidRPr="0032642A">
          <w:rPr>
            <w:noProof/>
            <w:webHidden/>
          </w:rPr>
          <w:fldChar w:fldCharType="begin"/>
        </w:r>
        <w:r w:rsidR="00C0004E" w:rsidRPr="0032642A">
          <w:rPr>
            <w:noProof/>
            <w:webHidden/>
          </w:rPr>
          <w:instrText xml:space="preserve"> PAGEREF _Toc15305828 \h </w:instrText>
        </w:r>
        <w:r w:rsidR="00F51758" w:rsidRPr="0032642A">
          <w:rPr>
            <w:noProof/>
            <w:webHidden/>
          </w:rPr>
        </w:r>
        <w:r w:rsidR="00F51758" w:rsidRPr="0032642A">
          <w:rPr>
            <w:noProof/>
            <w:webHidden/>
          </w:rPr>
          <w:fldChar w:fldCharType="separate"/>
        </w:r>
        <w:r w:rsidR="002446D3">
          <w:rPr>
            <w:noProof/>
            <w:webHidden/>
          </w:rPr>
          <w:t>68</w:t>
        </w:r>
        <w:r w:rsidR="00F51758" w:rsidRPr="0032642A">
          <w:rPr>
            <w:noProof/>
            <w:webHidden/>
          </w:rPr>
          <w:fldChar w:fldCharType="end"/>
        </w:r>
      </w:hyperlink>
    </w:p>
    <w:p w14:paraId="0BF89D69" w14:textId="24C2D453" w:rsidR="00C0004E" w:rsidRPr="003C74D1" w:rsidRDefault="00902943" w:rsidP="0032642A">
      <w:pPr>
        <w:pStyle w:val="TOC2"/>
        <w:rPr>
          <w:rFonts w:eastAsiaTheme="minorEastAsia"/>
          <w:noProof/>
          <w:lang w:eastAsia="zh-CN"/>
        </w:rPr>
      </w:pPr>
      <w:hyperlink w:anchor="_Toc15305829" w:history="1">
        <w:r w:rsidR="00C0004E" w:rsidRPr="003C74D1">
          <w:rPr>
            <w:rStyle w:val="Hyperlink"/>
            <w:rFonts w:cs="Arial"/>
            <w:noProof/>
            <w:szCs w:val="22"/>
          </w:rPr>
          <w:t>Table B.  Foreign Currency (FC)</w:t>
        </w:r>
        <w:r w:rsidR="00C0004E" w:rsidRPr="0032642A">
          <w:rPr>
            <w:noProof/>
            <w:webHidden/>
          </w:rPr>
          <w:tab/>
        </w:r>
        <w:r w:rsidR="00F51758" w:rsidRPr="0032642A">
          <w:rPr>
            <w:noProof/>
            <w:webHidden/>
          </w:rPr>
          <w:fldChar w:fldCharType="begin"/>
        </w:r>
        <w:r w:rsidR="00C0004E" w:rsidRPr="0032642A">
          <w:rPr>
            <w:noProof/>
            <w:webHidden/>
          </w:rPr>
          <w:instrText xml:space="preserve"> PAGEREF _Toc15305829 \h </w:instrText>
        </w:r>
        <w:r w:rsidR="00F51758" w:rsidRPr="0032642A">
          <w:rPr>
            <w:noProof/>
            <w:webHidden/>
          </w:rPr>
        </w:r>
        <w:r w:rsidR="00F51758" w:rsidRPr="0032642A">
          <w:rPr>
            <w:noProof/>
            <w:webHidden/>
          </w:rPr>
          <w:fldChar w:fldCharType="separate"/>
        </w:r>
        <w:r w:rsidR="002446D3">
          <w:rPr>
            <w:noProof/>
            <w:webHidden/>
          </w:rPr>
          <w:t>69</w:t>
        </w:r>
        <w:r w:rsidR="00F51758" w:rsidRPr="0032642A">
          <w:rPr>
            <w:noProof/>
            <w:webHidden/>
          </w:rPr>
          <w:fldChar w:fldCharType="end"/>
        </w:r>
      </w:hyperlink>
    </w:p>
    <w:p w14:paraId="5BBB6DD4" w14:textId="0F81CB51" w:rsidR="00C0004E" w:rsidRPr="003C74D1" w:rsidRDefault="00902943" w:rsidP="0032642A">
      <w:pPr>
        <w:pStyle w:val="TOC2"/>
        <w:rPr>
          <w:rFonts w:eastAsiaTheme="minorEastAsia"/>
          <w:noProof/>
          <w:lang w:eastAsia="zh-CN"/>
        </w:rPr>
      </w:pPr>
      <w:hyperlink w:anchor="_Toc15305830" w:history="1">
        <w:r w:rsidR="00C0004E" w:rsidRPr="003C74D1">
          <w:rPr>
            <w:rStyle w:val="Hyperlink"/>
            <w:rFonts w:cs="Arial"/>
            <w:noProof/>
            <w:szCs w:val="22"/>
          </w:rPr>
          <w:t>Table C.  Summary of Payment Currencies</w:t>
        </w:r>
        <w:r w:rsidR="00C0004E" w:rsidRPr="0032642A">
          <w:rPr>
            <w:noProof/>
            <w:webHidden/>
          </w:rPr>
          <w:tab/>
        </w:r>
        <w:r w:rsidR="00F51758" w:rsidRPr="0032642A">
          <w:rPr>
            <w:noProof/>
            <w:webHidden/>
          </w:rPr>
          <w:fldChar w:fldCharType="begin"/>
        </w:r>
        <w:r w:rsidR="00C0004E" w:rsidRPr="0032642A">
          <w:rPr>
            <w:noProof/>
            <w:webHidden/>
          </w:rPr>
          <w:instrText xml:space="preserve"> PAGEREF _Toc15305830 \h </w:instrText>
        </w:r>
        <w:r w:rsidR="00F51758" w:rsidRPr="0032642A">
          <w:rPr>
            <w:noProof/>
            <w:webHidden/>
          </w:rPr>
        </w:r>
        <w:r w:rsidR="00F51758" w:rsidRPr="0032642A">
          <w:rPr>
            <w:noProof/>
            <w:webHidden/>
          </w:rPr>
          <w:fldChar w:fldCharType="separate"/>
        </w:r>
        <w:r w:rsidR="002446D3">
          <w:rPr>
            <w:noProof/>
            <w:webHidden/>
          </w:rPr>
          <w:t>70</w:t>
        </w:r>
        <w:r w:rsidR="00F51758" w:rsidRPr="0032642A">
          <w:rPr>
            <w:noProof/>
            <w:webHidden/>
          </w:rPr>
          <w:fldChar w:fldCharType="end"/>
        </w:r>
      </w:hyperlink>
    </w:p>
    <w:p w14:paraId="4071500F" w14:textId="18B205BB" w:rsidR="00C0004E" w:rsidRPr="003C74D1" w:rsidRDefault="00902943" w:rsidP="00604E22">
      <w:pPr>
        <w:pStyle w:val="TOC1"/>
        <w:rPr>
          <w:rFonts w:eastAsiaTheme="minorEastAsia"/>
          <w:lang w:eastAsia="zh-CN"/>
        </w:rPr>
      </w:pPr>
      <w:hyperlink w:anchor="_Toc15305831" w:history="1">
        <w:r w:rsidR="00C0004E" w:rsidRPr="003C74D1">
          <w:rPr>
            <w:rStyle w:val="Hyperlink"/>
            <w:szCs w:val="22"/>
          </w:rPr>
          <w:t>Bill of Quantities</w:t>
        </w:r>
        <w:r w:rsidR="00C0004E" w:rsidRPr="0032642A">
          <w:rPr>
            <w:webHidden/>
          </w:rPr>
          <w:tab/>
        </w:r>
        <w:r w:rsidR="00F51758" w:rsidRPr="0032642A">
          <w:rPr>
            <w:webHidden/>
          </w:rPr>
          <w:fldChar w:fldCharType="begin"/>
        </w:r>
        <w:r w:rsidR="00C0004E" w:rsidRPr="0032642A">
          <w:rPr>
            <w:webHidden/>
          </w:rPr>
          <w:instrText xml:space="preserve"> PAGEREF _Toc15305831 \h </w:instrText>
        </w:r>
        <w:r w:rsidR="00F51758" w:rsidRPr="0032642A">
          <w:rPr>
            <w:webHidden/>
          </w:rPr>
        </w:r>
        <w:r w:rsidR="00F51758" w:rsidRPr="0032642A">
          <w:rPr>
            <w:webHidden/>
          </w:rPr>
          <w:fldChar w:fldCharType="separate"/>
        </w:r>
        <w:r w:rsidR="002446D3">
          <w:rPr>
            <w:webHidden/>
          </w:rPr>
          <w:t>73</w:t>
        </w:r>
        <w:r w:rsidR="00F51758" w:rsidRPr="0032642A">
          <w:rPr>
            <w:webHidden/>
          </w:rPr>
          <w:fldChar w:fldCharType="end"/>
        </w:r>
      </w:hyperlink>
    </w:p>
    <w:p w14:paraId="56191475" w14:textId="10A0FDA6" w:rsidR="00C0004E" w:rsidRPr="003C74D1" w:rsidRDefault="00902943" w:rsidP="0032642A">
      <w:pPr>
        <w:pStyle w:val="TOC2"/>
        <w:rPr>
          <w:rFonts w:eastAsiaTheme="minorEastAsia"/>
          <w:noProof/>
          <w:lang w:eastAsia="zh-CN"/>
        </w:rPr>
      </w:pPr>
      <w:hyperlink w:anchor="_Toc15305832" w:history="1">
        <w:r w:rsidR="00C0004E" w:rsidRPr="003C74D1">
          <w:rPr>
            <w:rStyle w:val="Hyperlink"/>
            <w:rFonts w:cs="Arial"/>
            <w:noProof/>
            <w:szCs w:val="22"/>
          </w:rPr>
          <w:t>Bill No. 1:  General Items</w:t>
        </w:r>
        <w:r w:rsidR="00C0004E" w:rsidRPr="0032642A">
          <w:rPr>
            <w:noProof/>
            <w:webHidden/>
          </w:rPr>
          <w:tab/>
        </w:r>
        <w:r w:rsidR="00F51758" w:rsidRPr="0032642A">
          <w:rPr>
            <w:noProof/>
            <w:webHidden/>
          </w:rPr>
          <w:fldChar w:fldCharType="begin"/>
        </w:r>
        <w:r w:rsidR="00C0004E" w:rsidRPr="0032642A">
          <w:rPr>
            <w:noProof/>
            <w:webHidden/>
          </w:rPr>
          <w:instrText xml:space="preserve"> PAGEREF _Toc15305832 \h </w:instrText>
        </w:r>
        <w:r w:rsidR="00F51758" w:rsidRPr="0032642A">
          <w:rPr>
            <w:noProof/>
            <w:webHidden/>
          </w:rPr>
        </w:r>
        <w:r w:rsidR="00F51758" w:rsidRPr="0032642A">
          <w:rPr>
            <w:noProof/>
            <w:webHidden/>
          </w:rPr>
          <w:fldChar w:fldCharType="separate"/>
        </w:r>
        <w:r w:rsidR="002446D3">
          <w:rPr>
            <w:noProof/>
            <w:webHidden/>
          </w:rPr>
          <w:t>78</w:t>
        </w:r>
        <w:r w:rsidR="00F51758" w:rsidRPr="0032642A">
          <w:rPr>
            <w:noProof/>
            <w:webHidden/>
          </w:rPr>
          <w:fldChar w:fldCharType="end"/>
        </w:r>
      </w:hyperlink>
    </w:p>
    <w:p w14:paraId="1B32B183" w14:textId="3991DDB8" w:rsidR="00C0004E" w:rsidRPr="003C74D1" w:rsidRDefault="00902943" w:rsidP="0032642A">
      <w:pPr>
        <w:pStyle w:val="TOC2"/>
        <w:rPr>
          <w:rFonts w:eastAsiaTheme="minorEastAsia"/>
          <w:noProof/>
          <w:lang w:eastAsia="zh-CN"/>
        </w:rPr>
      </w:pPr>
      <w:hyperlink w:anchor="_Toc15305833" w:history="1">
        <w:r w:rsidR="00C0004E" w:rsidRPr="003C74D1">
          <w:rPr>
            <w:rStyle w:val="Hyperlink"/>
            <w:rFonts w:cs="Arial"/>
            <w:noProof/>
            <w:szCs w:val="22"/>
          </w:rPr>
          <w:t>Bill No. 2:  Earthworks</w:t>
        </w:r>
        <w:r w:rsidR="00C0004E" w:rsidRPr="0032642A">
          <w:rPr>
            <w:noProof/>
            <w:webHidden/>
          </w:rPr>
          <w:tab/>
        </w:r>
        <w:r w:rsidR="00F51758" w:rsidRPr="0032642A">
          <w:rPr>
            <w:noProof/>
            <w:webHidden/>
          </w:rPr>
          <w:fldChar w:fldCharType="begin"/>
        </w:r>
        <w:r w:rsidR="00C0004E" w:rsidRPr="0032642A">
          <w:rPr>
            <w:noProof/>
            <w:webHidden/>
          </w:rPr>
          <w:instrText xml:space="preserve"> PAGEREF _Toc15305833 \h </w:instrText>
        </w:r>
        <w:r w:rsidR="00F51758" w:rsidRPr="0032642A">
          <w:rPr>
            <w:noProof/>
            <w:webHidden/>
          </w:rPr>
        </w:r>
        <w:r w:rsidR="00F51758" w:rsidRPr="0032642A">
          <w:rPr>
            <w:noProof/>
            <w:webHidden/>
          </w:rPr>
          <w:fldChar w:fldCharType="separate"/>
        </w:r>
        <w:r w:rsidR="002446D3">
          <w:rPr>
            <w:noProof/>
            <w:webHidden/>
          </w:rPr>
          <w:t>79</w:t>
        </w:r>
        <w:r w:rsidR="00F51758" w:rsidRPr="0032642A">
          <w:rPr>
            <w:noProof/>
            <w:webHidden/>
          </w:rPr>
          <w:fldChar w:fldCharType="end"/>
        </w:r>
      </w:hyperlink>
    </w:p>
    <w:p w14:paraId="02D09C60" w14:textId="40822141" w:rsidR="00C0004E" w:rsidRPr="003C74D1" w:rsidRDefault="00902943" w:rsidP="0032642A">
      <w:pPr>
        <w:pStyle w:val="TOC2"/>
        <w:rPr>
          <w:rFonts w:eastAsiaTheme="minorEastAsia"/>
          <w:noProof/>
          <w:lang w:eastAsia="zh-CN"/>
        </w:rPr>
      </w:pPr>
      <w:hyperlink w:anchor="_Toc15305834" w:history="1">
        <w:r w:rsidR="00C0004E" w:rsidRPr="003C74D1">
          <w:rPr>
            <w:rStyle w:val="Hyperlink"/>
            <w:rFonts w:cs="Arial"/>
            <w:noProof/>
            <w:szCs w:val="22"/>
          </w:rPr>
          <w:t>Bill No. 3:  Culverts and Bridges</w:t>
        </w:r>
        <w:r w:rsidR="00C0004E" w:rsidRPr="0032642A">
          <w:rPr>
            <w:noProof/>
            <w:webHidden/>
          </w:rPr>
          <w:tab/>
        </w:r>
        <w:r w:rsidR="00F51758" w:rsidRPr="0032642A">
          <w:rPr>
            <w:noProof/>
            <w:webHidden/>
          </w:rPr>
          <w:fldChar w:fldCharType="begin"/>
        </w:r>
        <w:r w:rsidR="00C0004E" w:rsidRPr="0032642A">
          <w:rPr>
            <w:noProof/>
            <w:webHidden/>
          </w:rPr>
          <w:instrText xml:space="preserve"> PAGEREF _Toc15305834 \h </w:instrText>
        </w:r>
        <w:r w:rsidR="00F51758" w:rsidRPr="0032642A">
          <w:rPr>
            <w:noProof/>
            <w:webHidden/>
          </w:rPr>
        </w:r>
        <w:r w:rsidR="00F51758" w:rsidRPr="0032642A">
          <w:rPr>
            <w:noProof/>
            <w:webHidden/>
          </w:rPr>
          <w:fldChar w:fldCharType="separate"/>
        </w:r>
        <w:r w:rsidR="002446D3">
          <w:rPr>
            <w:noProof/>
            <w:webHidden/>
          </w:rPr>
          <w:t>80</w:t>
        </w:r>
        <w:r w:rsidR="00F51758" w:rsidRPr="0032642A">
          <w:rPr>
            <w:noProof/>
            <w:webHidden/>
          </w:rPr>
          <w:fldChar w:fldCharType="end"/>
        </w:r>
      </w:hyperlink>
    </w:p>
    <w:p w14:paraId="180BC1AE" w14:textId="23742141" w:rsidR="00C0004E" w:rsidRPr="003C74D1" w:rsidRDefault="00902943" w:rsidP="0032642A">
      <w:pPr>
        <w:pStyle w:val="TOC2"/>
        <w:rPr>
          <w:rFonts w:eastAsiaTheme="minorEastAsia"/>
          <w:noProof/>
          <w:lang w:eastAsia="zh-CN"/>
        </w:rPr>
      </w:pPr>
      <w:hyperlink w:anchor="_Toc15305835" w:history="1">
        <w:r w:rsidR="00C0004E" w:rsidRPr="003C74D1">
          <w:rPr>
            <w:rStyle w:val="Hyperlink"/>
            <w:rFonts w:cs="Arial"/>
            <w:noProof/>
            <w:szCs w:val="22"/>
          </w:rPr>
          <w:t xml:space="preserve">Schedule of Daywork Rates:  1. </w:t>
        </w:r>
        <w:r w:rsidR="003473F0">
          <w:rPr>
            <w:rStyle w:val="Hyperlink"/>
            <w:rFonts w:cs="Arial"/>
            <w:noProof/>
            <w:szCs w:val="22"/>
          </w:rPr>
          <w:t>Labor</w:t>
        </w:r>
        <w:r w:rsidR="00C0004E" w:rsidRPr="0032642A">
          <w:rPr>
            <w:noProof/>
            <w:webHidden/>
          </w:rPr>
          <w:tab/>
        </w:r>
        <w:r w:rsidR="00F51758" w:rsidRPr="0032642A">
          <w:rPr>
            <w:noProof/>
            <w:webHidden/>
          </w:rPr>
          <w:fldChar w:fldCharType="begin"/>
        </w:r>
        <w:r w:rsidR="00C0004E" w:rsidRPr="0032642A">
          <w:rPr>
            <w:noProof/>
            <w:webHidden/>
          </w:rPr>
          <w:instrText xml:space="preserve"> PAGEREF _Toc15305835 \h </w:instrText>
        </w:r>
        <w:r w:rsidR="00F51758" w:rsidRPr="0032642A">
          <w:rPr>
            <w:noProof/>
            <w:webHidden/>
          </w:rPr>
        </w:r>
        <w:r w:rsidR="00F51758" w:rsidRPr="0032642A">
          <w:rPr>
            <w:noProof/>
            <w:webHidden/>
          </w:rPr>
          <w:fldChar w:fldCharType="separate"/>
        </w:r>
        <w:r w:rsidR="002446D3">
          <w:rPr>
            <w:noProof/>
            <w:webHidden/>
          </w:rPr>
          <w:t>84</w:t>
        </w:r>
        <w:r w:rsidR="00F51758" w:rsidRPr="0032642A">
          <w:rPr>
            <w:noProof/>
            <w:webHidden/>
          </w:rPr>
          <w:fldChar w:fldCharType="end"/>
        </w:r>
      </w:hyperlink>
    </w:p>
    <w:p w14:paraId="1611E989" w14:textId="7D4DE30F" w:rsidR="00C0004E" w:rsidRPr="003C74D1" w:rsidRDefault="00902943" w:rsidP="0032642A">
      <w:pPr>
        <w:pStyle w:val="TOC2"/>
        <w:rPr>
          <w:rFonts w:eastAsiaTheme="minorEastAsia"/>
          <w:noProof/>
          <w:lang w:eastAsia="zh-CN"/>
        </w:rPr>
      </w:pPr>
      <w:hyperlink w:anchor="_Toc15305836" w:history="1">
        <w:r w:rsidR="00C0004E" w:rsidRPr="003C74D1">
          <w:rPr>
            <w:rStyle w:val="Hyperlink"/>
            <w:rFonts w:cs="Arial"/>
            <w:noProof/>
            <w:szCs w:val="22"/>
          </w:rPr>
          <w:t>Schedule of Daywork Rates:  2. Materials</w:t>
        </w:r>
        <w:r w:rsidR="00C0004E" w:rsidRPr="0032642A">
          <w:rPr>
            <w:noProof/>
            <w:webHidden/>
          </w:rPr>
          <w:tab/>
        </w:r>
        <w:r w:rsidR="00F51758" w:rsidRPr="0032642A">
          <w:rPr>
            <w:noProof/>
            <w:webHidden/>
          </w:rPr>
          <w:fldChar w:fldCharType="begin"/>
        </w:r>
        <w:r w:rsidR="00C0004E" w:rsidRPr="0032642A">
          <w:rPr>
            <w:noProof/>
            <w:webHidden/>
          </w:rPr>
          <w:instrText xml:space="preserve"> PAGEREF _Toc15305836 \h </w:instrText>
        </w:r>
        <w:r w:rsidR="00F51758" w:rsidRPr="0032642A">
          <w:rPr>
            <w:noProof/>
            <w:webHidden/>
          </w:rPr>
        </w:r>
        <w:r w:rsidR="00F51758" w:rsidRPr="0032642A">
          <w:rPr>
            <w:noProof/>
            <w:webHidden/>
          </w:rPr>
          <w:fldChar w:fldCharType="separate"/>
        </w:r>
        <w:r w:rsidR="002446D3">
          <w:rPr>
            <w:noProof/>
            <w:webHidden/>
          </w:rPr>
          <w:t>85</w:t>
        </w:r>
        <w:r w:rsidR="00F51758" w:rsidRPr="0032642A">
          <w:rPr>
            <w:noProof/>
            <w:webHidden/>
          </w:rPr>
          <w:fldChar w:fldCharType="end"/>
        </w:r>
      </w:hyperlink>
    </w:p>
    <w:p w14:paraId="4838F586" w14:textId="74B3805F" w:rsidR="00C0004E" w:rsidRPr="003C74D1" w:rsidRDefault="00902943" w:rsidP="0032642A">
      <w:pPr>
        <w:pStyle w:val="TOC2"/>
        <w:rPr>
          <w:rFonts w:eastAsiaTheme="minorEastAsia"/>
          <w:noProof/>
          <w:lang w:eastAsia="zh-CN"/>
        </w:rPr>
      </w:pPr>
      <w:hyperlink w:anchor="_Toc15305837" w:history="1">
        <w:r w:rsidR="00C0004E" w:rsidRPr="003C74D1">
          <w:rPr>
            <w:rStyle w:val="Hyperlink"/>
            <w:rFonts w:cs="Arial"/>
            <w:noProof/>
            <w:szCs w:val="22"/>
          </w:rPr>
          <w:t>Schedule of Daywork Rates:  3. Contractor’s Equipment</w:t>
        </w:r>
        <w:r w:rsidR="00C0004E" w:rsidRPr="0032642A">
          <w:rPr>
            <w:noProof/>
            <w:webHidden/>
          </w:rPr>
          <w:tab/>
        </w:r>
        <w:r w:rsidR="00F51758" w:rsidRPr="0032642A">
          <w:rPr>
            <w:noProof/>
            <w:webHidden/>
          </w:rPr>
          <w:fldChar w:fldCharType="begin"/>
        </w:r>
        <w:r w:rsidR="00C0004E" w:rsidRPr="0032642A">
          <w:rPr>
            <w:noProof/>
            <w:webHidden/>
          </w:rPr>
          <w:instrText xml:space="preserve"> PAGEREF _Toc15305837 \h </w:instrText>
        </w:r>
        <w:r w:rsidR="00F51758" w:rsidRPr="0032642A">
          <w:rPr>
            <w:noProof/>
            <w:webHidden/>
          </w:rPr>
        </w:r>
        <w:r w:rsidR="00F51758" w:rsidRPr="0032642A">
          <w:rPr>
            <w:noProof/>
            <w:webHidden/>
          </w:rPr>
          <w:fldChar w:fldCharType="separate"/>
        </w:r>
        <w:r w:rsidR="002446D3">
          <w:rPr>
            <w:noProof/>
            <w:webHidden/>
          </w:rPr>
          <w:t>86</w:t>
        </w:r>
        <w:r w:rsidR="00F51758" w:rsidRPr="0032642A">
          <w:rPr>
            <w:noProof/>
            <w:webHidden/>
          </w:rPr>
          <w:fldChar w:fldCharType="end"/>
        </w:r>
      </w:hyperlink>
    </w:p>
    <w:p w14:paraId="4C2FFDD4" w14:textId="254AAB78" w:rsidR="00C0004E" w:rsidRPr="003C74D1" w:rsidRDefault="00902943" w:rsidP="0032642A">
      <w:pPr>
        <w:pStyle w:val="TOC2"/>
        <w:rPr>
          <w:rFonts w:eastAsiaTheme="minorEastAsia"/>
          <w:noProof/>
          <w:lang w:eastAsia="zh-CN"/>
        </w:rPr>
      </w:pPr>
      <w:hyperlink w:anchor="_Toc15305838" w:history="1">
        <w:r w:rsidR="00C0004E" w:rsidRPr="003C74D1">
          <w:rPr>
            <w:rStyle w:val="Hyperlink"/>
            <w:rFonts w:cs="Arial"/>
            <w:noProof/>
            <w:szCs w:val="22"/>
          </w:rPr>
          <w:t>Daywork Summary</w:t>
        </w:r>
        <w:r w:rsidR="00C0004E" w:rsidRPr="0032642A">
          <w:rPr>
            <w:noProof/>
            <w:webHidden/>
          </w:rPr>
          <w:tab/>
        </w:r>
        <w:r w:rsidR="00F51758" w:rsidRPr="0032642A">
          <w:rPr>
            <w:noProof/>
            <w:webHidden/>
          </w:rPr>
          <w:fldChar w:fldCharType="begin"/>
        </w:r>
        <w:r w:rsidR="00C0004E" w:rsidRPr="0032642A">
          <w:rPr>
            <w:noProof/>
            <w:webHidden/>
          </w:rPr>
          <w:instrText xml:space="preserve"> PAGEREF _Toc15305838 \h </w:instrText>
        </w:r>
        <w:r w:rsidR="00F51758" w:rsidRPr="0032642A">
          <w:rPr>
            <w:noProof/>
            <w:webHidden/>
          </w:rPr>
        </w:r>
        <w:r w:rsidR="00F51758" w:rsidRPr="0032642A">
          <w:rPr>
            <w:noProof/>
            <w:webHidden/>
          </w:rPr>
          <w:fldChar w:fldCharType="separate"/>
        </w:r>
        <w:r w:rsidR="002446D3">
          <w:rPr>
            <w:noProof/>
            <w:webHidden/>
          </w:rPr>
          <w:t>87</w:t>
        </w:r>
        <w:r w:rsidR="00F51758" w:rsidRPr="0032642A">
          <w:rPr>
            <w:noProof/>
            <w:webHidden/>
          </w:rPr>
          <w:fldChar w:fldCharType="end"/>
        </w:r>
      </w:hyperlink>
    </w:p>
    <w:p w14:paraId="68299A49" w14:textId="01E2E523" w:rsidR="00C0004E" w:rsidRPr="003C74D1" w:rsidRDefault="00902943" w:rsidP="0032642A">
      <w:pPr>
        <w:pStyle w:val="TOC2"/>
        <w:rPr>
          <w:rFonts w:eastAsiaTheme="minorEastAsia"/>
          <w:noProof/>
          <w:lang w:eastAsia="zh-CN"/>
        </w:rPr>
      </w:pPr>
      <w:hyperlink w:anchor="_Toc15305839" w:history="1">
        <w:r w:rsidR="00C0004E" w:rsidRPr="003C74D1">
          <w:rPr>
            <w:rStyle w:val="Hyperlink"/>
            <w:rFonts w:cs="Arial"/>
            <w:noProof/>
            <w:szCs w:val="22"/>
          </w:rPr>
          <w:t>Summary of Specified Provisional Sums</w:t>
        </w:r>
        <w:r w:rsidR="006E3DBD" w:rsidRPr="003C74D1">
          <w:rPr>
            <w:rStyle w:val="Hyperlink"/>
            <w:rFonts w:eastAsiaTheme="minorEastAsia" w:cs="Arial"/>
            <w:noProof/>
            <w:szCs w:val="22"/>
            <w:lang w:eastAsia="zh-CN"/>
          </w:rPr>
          <w:t xml:space="preserve"> in the Bill of Quantities</w:t>
        </w:r>
        <w:r w:rsidR="00C0004E" w:rsidRPr="0032642A">
          <w:rPr>
            <w:noProof/>
            <w:webHidden/>
          </w:rPr>
          <w:tab/>
        </w:r>
        <w:r w:rsidR="00F51758" w:rsidRPr="0032642A">
          <w:rPr>
            <w:noProof/>
            <w:webHidden/>
          </w:rPr>
          <w:fldChar w:fldCharType="begin"/>
        </w:r>
        <w:r w:rsidR="00C0004E" w:rsidRPr="0032642A">
          <w:rPr>
            <w:noProof/>
            <w:webHidden/>
          </w:rPr>
          <w:instrText xml:space="preserve"> PAGEREF _Toc15305839 \h </w:instrText>
        </w:r>
        <w:r w:rsidR="00F51758" w:rsidRPr="0032642A">
          <w:rPr>
            <w:noProof/>
            <w:webHidden/>
          </w:rPr>
        </w:r>
        <w:r w:rsidR="00F51758" w:rsidRPr="0032642A">
          <w:rPr>
            <w:noProof/>
            <w:webHidden/>
          </w:rPr>
          <w:fldChar w:fldCharType="separate"/>
        </w:r>
        <w:r w:rsidR="002446D3">
          <w:rPr>
            <w:noProof/>
            <w:webHidden/>
          </w:rPr>
          <w:t>88</w:t>
        </w:r>
        <w:r w:rsidR="00F51758" w:rsidRPr="0032642A">
          <w:rPr>
            <w:noProof/>
            <w:webHidden/>
          </w:rPr>
          <w:fldChar w:fldCharType="end"/>
        </w:r>
      </w:hyperlink>
    </w:p>
    <w:p w14:paraId="62CBA7ED" w14:textId="70BC6301" w:rsidR="00C0004E" w:rsidRPr="003C74D1" w:rsidRDefault="00902943" w:rsidP="0032642A">
      <w:pPr>
        <w:pStyle w:val="TOC2"/>
        <w:rPr>
          <w:rFonts w:eastAsiaTheme="minorEastAsia"/>
          <w:noProof/>
          <w:lang w:eastAsia="zh-CN"/>
        </w:rPr>
      </w:pPr>
      <w:hyperlink w:anchor="_Toc15305841" w:history="1">
        <w:r w:rsidR="00C0004E" w:rsidRPr="003C74D1">
          <w:rPr>
            <w:rStyle w:val="Hyperlink"/>
            <w:rFonts w:cs="Arial"/>
            <w:noProof/>
            <w:szCs w:val="22"/>
          </w:rPr>
          <w:t>Grand Summary</w:t>
        </w:r>
        <w:r w:rsidR="00C0004E" w:rsidRPr="0032642A">
          <w:rPr>
            <w:noProof/>
            <w:webHidden/>
          </w:rPr>
          <w:tab/>
        </w:r>
        <w:r w:rsidR="00F51758" w:rsidRPr="0032642A">
          <w:rPr>
            <w:noProof/>
            <w:webHidden/>
          </w:rPr>
          <w:fldChar w:fldCharType="begin"/>
        </w:r>
        <w:r w:rsidR="00C0004E" w:rsidRPr="0032642A">
          <w:rPr>
            <w:noProof/>
            <w:webHidden/>
          </w:rPr>
          <w:instrText xml:space="preserve"> PAGEREF _Toc15305841 \h </w:instrText>
        </w:r>
        <w:r w:rsidR="00F51758" w:rsidRPr="0032642A">
          <w:rPr>
            <w:noProof/>
            <w:webHidden/>
          </w:rPr>
        </w:r>
        <w:r w:rsidR="00F51758" w:rsidRPr="0032642A">
          <w:rPr>
            <w:noProof/>
            <w:webHidden/>
          </w:rPr>
          <w:fldChar w:fldCharType="separate"/>
        </w:r>
        <w:r w:rsidR="002446D3">
          <w:rPr>
            <w:noProof/>
            <w:webHidden/>
          </w:rPr>
          <w:t>89</w:t>
        </w:r>
        <w:r w:rsidR="00F51758" w:rsidRPr="0032642A">
          <w:rPr>
            <w:noProof/>
            <w:webHidden/>
          </w:rPr>
          <w:fldChar w:fldCharType="end"/>
        </w:r>
      </w:hyperlink>
    </w:p>
    <w:p w14:paraId="39F60CC2" w14:textId="545B05CA" w:rsidR="00C0004E" w:rsidRPr="003C74D1" w:rsidRDefault="00902943" w:rsidP="00604E22">
      <w:pPr>
        <w:pStyle w:val="TOC1"/>
        <w:rPr>
          <w:rFonts w:eastAsiaTheme="minorEastAsia"/>
          <w:lang w:eastAsia="zh-CN"/>
        </w:rPr>
      </w:pPr>
      <w:hyperlink w:anchor="_Toc15305842" w:history="1">
        <w:r w:rsidR="00C0004E" w:rsidRPr="003C74D1">
          <w:rPr>
            <w:rStyle w:val="Hyperlink"/>
            <w:szCs w:val="22"/>
          </w:rPr>
          <w:t>Technical Proposal</w:t>
        </w:r>
        <w:r w:rsidR="00C0004E" w:rsidRPr="0032642A">
          <w:rPr>
            <w:webHidden/>
          </w:rPr>
          <w:tab/>
        </w:r>
        <w:r w:rsidR="00F51758" w:rsidRPr="0032642A">
          <w:rPr>
            <w:webHidden/>
          </w:rPr>
          <w:fldChar w:fldCharType="begin"/>
        </w:r>
        <w:r w:rsidR="00C0004E" w:rsidRPr="0032642A">
          <w:rPr>
            <w:webHidden/>
          </w:rPr>
          <w:instrText xml:space="preserve"> PAGEREF _Toc15305842 \h </w:instrText>
        </w:r>
        <w:r w:rsidR="00F51758" w:rsidRPr="0032642A">
          <w:rPr>
            <w:webHidden/>
          </w:rPr>
        </w:r>
        <w:r w:rsidR="00F51758" w:rsidRPr="0032642A">
          <w:rPr>
            <w:webHidden/>
          </w:rPr>
          <w:fldChar w:fldCharType="separate"/>
        </w:r>
        <w:r w:rsidR="002446D3">
          <w:rPr>
            <w:webHidden/>
          </w:rPr>
          <w:t>90</w:t>
        </w:r>
        <w:r w:rsidR="00F51758" w:rsidRPr="0032642A">
          <w:rPr>
            <w:webHidden/>
          </w:rPr>
          <w:fldChar w:fldCharType="end"/>
        </w:r>
      </w:hyperlink>
    </w:p>
    <w:p w14:paraId="2F544A44" w14:textId="0B7E557E" w:rsidR="00C0004E" w:rsidRPr="003C74D1" w:rsidRDefault="00902943" w:rsidP="0032642A">
      <w:pPr>
        <w:pStyle w:val="TOC2"/>
        <w:rPr>
          <w:rFonts w:eastAsiaTheme="minorEastAsia"/>
          <w:noProof/>
          <w:lang w:eastAsia="zh-CN"/>
        </w:rPr>
      </w:pPr>
      <w:hyperlink w:anchor="_Toc15305843" w:history="1">
        <w:r w:rsidR="00C0004E" w:rsidRPr="003C74D1">
          <w:rPr>
            <w:rStyle w:val="Hyperlink"/>
            <w:rFonts w:cs="Arial"/>
            <w:noProof/>
            <w:szCs w:val="22"/>
          </w:rPr>
          <w:t>Site Organization</w:t>
        </w:r>
        <w:r w:rsidR="00C0004E" w:rsidRPr="0032642A">
          <w:rPr>
            <w:noProof/>
            <w:webHidden/>
          </w:rPr>
          <w:tab/>
        </w:r>
        <w:r w:rsidR="00F51758" w:rsidRPr="0032642A">
          <w:rPr>
            <w:noProof/>
            <w:webHidden/>
          </w:rPr>
          <w:fldChar w:fldCharType="begin"/>
        </w:r>
        <w:r w:rsidR="00C0004E" w:rsidRPr="0032642A">
          <w:rPr>
            <w:noProof/>
            <w:webHidden/>
          </w:rPr>
          <w:instrText xml:space="preserve"> PAGEREF _Toc15305843 \h </w:instrText>
        </w:r>
        <w:r w:rsidR="00F51758" w:rsidRPr="0032642A">
          <w:rPr>
            <w:noProof/>
            <w:webHidden/>
          </w:rPr>
        </w:r>
        <w:r w:rsidR="00F51758" w:rsidRPr="0032642A">
          <w:rPr>
            <w:noProof/>
            <w:webHidden/>
          </w:rPr>
          <w:fldChar w:fldCharType="separate"/>
        </w:r>
        <w:r w:rsidR="002446D3">
          <w:rPr>
            <w:noProof/>
            <w:webHidden/>
          </w:rPr>
          <w:t>91</w:t>
        </w:r>
        <w:r w:rsidR="00F51758" w:rsidRPr="0032642A">
          <w:rPr>
            <w:noProof/>
            <w:webHidden/>
          </w:rPr>
          <w:fldChar w:fldCharType="end"/>
        </w:r>
      </w:hyperlink>
    </w:p>
    <w:p w14:paraId="4FB1D9BC" w14:textId="5B79E89A" w:rsidR="00C0004E" w:rsidRPr="003C74D1" w:rsidRDefault="00902943" w:rsidP="0032642A">
      <w:pPr>
        <w:pStyle w:val="TOC2"/>
        <w:rPr>
          <w:rFonts w:eastAsiaTheme="minorEastAsia"/>
          <w:noProof/>
          <w:lang w:eastAsia="zh-CN"/>
        </w:rPr>
      </w:pPr>
      <w:hyperlink w:anchor="_Toc15305844" w:history="1">
        <w:r w:rsidR="00C0004E" w:rsidRPr="003C74D1">
          <w:rPr>
            <w:rStyle w:val="Hyperlink"/>
            <w:rFonts w:cs="Arial"/>
            <w:noProof/>
            <w:szCs w:val="22"/>
          </w:rPr>
          <w:t>Method Statement</w:t>
        </w:r>
        <w:r w:rsidR="00C0004E" w:rsidRPr="0032642A">
          <w:rPr>
            <w:noProof/>
            <w:webHidden/>
          </w:rPr>
          <w:tab/>
        </w:r>
        <w:r w:rsidR="00F51758" w:rsidRPr="0032642A">
          <w:rPr>
            <w:noProof/>
            <w:webHidden/>
          </w:rPr>
          <w:fldChar w:fldCharType="begin"/>
        </w:r>
        <w:r w:rsidR="00C0004E" w:rsidRPr="0032642A">
          <w:rPr>
            <w:noProof/>
            <w:webHidden/>
          </w:rPr>
          <w:instrText xml:space="preserve"> PAGEREF _Toc15305844 \h </w:instrText>
        </w:r>
        <w:r w:rsidR="00F51758" w:rsidRPr="0032642A">
          <w:rPr>
            <w:noProof/>
            <w:webHidden/>
          </w:rPr>
        </w:r>
        <w:r w:rsidR="00F51758" w:rsidRPr="0032642A">
          <w:rPr>
            <w:noProof/>
            <w:webHidden/>
          </w:rPr>
          <w:fldChar w:fldCharType="separate"/>
        </w:r>
        <w:r w:rsidR="002446D3">
          <w:rPr>
            <w:noProof/>
            <w:webHidden/>
          </w:rPr>
          <w:t>92</w:t>
        </w:r>
        <w:r w:rsidR="00F51758" w:rsidRPr="0032642A">
          <w:rPr>
            <w:noProof/>
            <w:webHidden/>
          </w:rPr>
          <w:fldChar w:fldCharType="end"/>
        </w:r>
      </w:hyperlink>
    </w:p>
    <w:p w14:paraId="74FAE2A0" w14:textId="399B7837" w:rsidR="00C0004E" w:rsidRPr="003C74D1" w:rsidRDefault="00902943" w:rsidP="0032642A">
      <w:pPr>
        <w:pStyle w:val="TOC2"/>
        <w:rPr>
          <w:rFonts w:eastAsiaTheme="minorEastAsia"/>
          <w:noProof/>
          <w:lang w:eastAsia="zh-CN"/>
        </w:rPr>
      </w:pPr>
      <w:hyperlink w:anchor="_Toc15305845" w:history="1">
        <w:r w:rsidR="00C0004E" w:rsidRPr="003C74D1">
          <w:rPr>
            <w:rStyle w:val="Hyperlink"/>
            <w:rFonts w:cs="Arial"/>
            <w:noProof/>
            <w:szCs w:val="22"/>
          </w:rPr>
          <w:t>Mobilization Schedule</w:t>
        </w:r>
        <w:r w:rsidR="00C0004E" w:rsidRPr="0032642A">
          <w:rPr>
            <w:noProof/>
            <w:webHidden/>
          </w:rPr>
          <w:tab/>
        </w:r>
        <w:r w:rsidR="00F51758" w:rsidRPr="0032642A">
          <w:rPr>
            <w:noProof/>
            <w:webHidden/>
          </w:rPr>
          <w:fldChar w:fldCharType="begin"/>
        </w:r>
        <w:r w:rsidR="00C0004E" w:rsidRPr="0032642A">
          <w:rPr>
            <w:noProof/>
            <w:webHidden/>
          </w:rPr>
          <w:instrText xml:space="preserve"> PAGEREF _Toc15305845 \h </w:instrText>
        </w:r>
        <w:r w:rsidR="00F51758" w:rsidRPr="0032642A">
          <w:rPr>
            <w:noProof/>
            <w:webHidden/>
          </w:rPr>
        </w:r>
        <w:r w:rsidR="00F51758" w:rsidRPr="0032642A">
          <w:rPr>
            <w:noProof/>
            <w:webHidden/>
          </w:rPr>
          <w:fldChar w:fldCharType="separate"/>
        </w:r>
        <w:r w:rsidR="002446D3">
          <w:rPr>
            <w:noProof/>
            <w:webHidden/>
          </w:rPr>
          <w:t>93</w:t>
        </w:r>
        <w:r w:rsidR="00F51758" w:rsidRPr="0032642A">
          <w:rPr>
            <w:noProof/>
            <w:webHidden/>
          </w:rPr>
          <w:fldChar w:fldCharType="end"/>
        </w:r>
      </w:hyperlink>
    </w:p>
    <w:p w14:paraId="57D51274" w14:textId="1CEBE858" w:rsidR="00C0004E" w:rsidRPr="003C74D1" w:rsidRDefault="00902943" w:rsidP="0032642A">
      <w:pPr>
        <w:pStyle w:val="TOC2"/>
        <w:rPr>
          <w:rFonts w:eastAsiaTheme="minorEastAsia"/>
          <w:noProof/>
          <w:lang w:eastAsia="zh-CN"/>
        </w:rPr>
      </w:pPr>
      <w:hyperlink w:anchor="_Toc15305846" w:history="1">
        <w:r w:rsidR="00C0004E" w:rsidRPr="003C74D1">
          <w:rPr>
            <w:rStyle w:val="Hyperlink"/>
            <w:rFonts w:cs="Arial"/>
            <w:noProof/>
            <w:szCs w:val="22"/>
          </w:rPr>
          <w:t>Construction Schedule</w:t>
        </w:r>
        <w:r w:rsidR="00C0004E" w:rsidRPr="0032642A">
          <w:rPr>
            <w:noProof/>
            <w:webHidden/>
          </w:rPr>
          <w:tab/>
        </w:r>
        <w:r w:rsidR="00F51758" w:rsidRPr="0032642A">
          <w:rPr>
            <w:noProof/>
            <w:webHidden/>
          </w:rPr>
          <w:fldChar w:fldCharType="begin"/>
        </w:r>
        <w:r w:rsidR="00C0004E" w:rsidRPr="0032642A">
          <w:rPr>
            <w:noProof/>
            <w:webHidden/>
          </w:rPr>
          <w:instrText xml:space="preserve"> PAGEREF _Toc15305846 \h </w:instrText>
        </w:r>
        <w:r w:rsidR="00F51758" w:rsidRPr="0032642A">
          <w:rPr>
            <w:noProof/>
            <w:webHidden/>
          </w:rPr>
        </w:r>
        <w:r w:rsidR="00F51758" w:rsidRPr="0032642A">
          <w:rPr>
            <w:noProof/>
            <w:webHidden/>
          </w:rPr>
          <w:fldChar w:fldCharType="separate"/>
        </w:r>
        <w:r w:rsidR="002446D3">
          <w:rPr>
            <w:noProof/>
            <w:webHidden/>
          </w:rPr>
          <w:t>94</w:t>
        </w:r>
        <w:r w:rsidR="00F51758" w:rsidRPr="0032642A">
          <w:rPr>
            <w:noProof/>
            <w:webHidden/>
          </w:rPr>
          <w:fldChar w:fldCharType="end"/>
        </w:r>
      </w:hyperlink>
    </w:p>
    <w:p w14:paraId="2431CF93" w14:textId="454228DC" w:rsidR="00C0004E" w:rsidRPr="003C74D1" w:rsidRDefault="00902943" w:rsidP="0032642A">
      <w:pPr>
        <w:pStyle w:val="TOC2"/>
        <w:rPr>
          <w:rFonts w:eastAsiaTheme="minorEastAsia"/>
          <w:noProof/>
          <w:lang w:eastAsia="zh-CN"/>
        </w:rPr>
      </w:pPr>
      <w:hyperlink w:anchor="_Toc15305847" w:history="1">
        <w:r w:rsidR="00C0004E" w:rsidRPr="003C74D1">
          <w:rPr>
            <w:rStyle w:val="Hyperlink"/>
            <w:rFonts w:cs="Arial"/>
            <w:noProof/>
            <w:szCs w:val="22"/>
          </w:rPr>
          <w:t>ESHS Management Strategies and Implementation Plans</w:t>
        </w:r>
        <w:r w:rsidR="00C0004E" w:rsidRPr="0032642A">
          <w:rPr>
            <w:noProof/>
            <w:webHidden/>
          </w:rPr>
          <w:tab/>
        </w:r>
        <w:r w:rsidR="00F51758" w:rsidRPr="0032642A">
          <w:rPr>
            <w:noProof/>
            <w:webHidden/>
          </w:rPr>
          <w:fldChar w:fldCharType="begin"/>
        </w:r>
        <w:r w:rsidR="00C0004E" w:rsidRPr="0032642A">
          <w:rPr>
            <w:noProof/>
            <w:webHidden/>
          </w:rPr>
          <w:instrText xml:space="preserve"> PAGEREF _Toc15305847 \h </w:instrText>
        </w:r>
        <w:r w:rsidR="00F51758" w:rsidRPr="0032642A">
          <w:rPr>
            <w:noProof/>
            <w:webHidden/>
          </w:rPr>
        </w:r>
        <w:r w:rsidR="00F51758" w:rsidRPr="0032642A">
          <w:rPr>
            <w:noProof/>
            <w:webHidden/>
          </w:rPr>
          <w:fldChar w:fldCharType="separate"/>
        </w:r>
        <w:r w:rsidR="002446D3">
          <w:rPr>
            <w:noProof/>
            <w:webHidden/>
          </w:rPr>
          <w:t>95</w:t>
        </w:r>
        <w:r w:rsidR="00F51758" w:rsidRPr="0032642A">
          <w:rPr>
            <w:noProof/>
            <w:webHidden/>
          </w:rPr>
          <w:fldChar w:fldCharType="end"/>
        </w:r>
      </w:hyperlink>
    </w:p>
    <w:p w14:paraId="25F4EF4E" w14:textId="56A4F2A7" w:rsidR="00C0004E" w:rsidRPr="003C74D1" w:rsidRDefault="00902943" w:rsidP="0032642A">
      <w:pPr>
        <w:pStyle w:val="TOC2"/>
        <w:rPr>
          <w:rFonts w:eastAsiaTheme="minorEastAsia"/>
          <w:noProof/>
          <w:lang w:eastAsia="zh-CN"/>
        </w:rPr>
      </w:pPr>
      <w:hyperlink w:anchor="_Toc15305848" w:history="1">
        <w:r w:rsidR="00C0004E" w:rsidRPr="003C74D1">
          <w:rPr>
            <w:rStyle w:val="Hyperlink"/>
            <w:rFonts w:cs="Arial"/>
            <w:noProof/>
            <w:szCs w:val="22"/>
          </w:rPr>
          <w:t>Code of Conduct: Environmental, Social, Health and Safety (ESHS)</w:t>
        </w:r>
        <w:r w:rsidR="00C0004E" w:rsidRPr="0032642A">
          <w:rPr>
            <w:noProof/>
            <w:webHidden/>
          </w:rPr>
          <w:tab/>
        </w:r>
        <w:r w:rsidR="00F51758" w:rsidRPr="0032642A">
          <w:rPr>
            <w:noProof/>
            <w:webHidden/>
          </w:rPr>
          <w:fldChar w:fldCharType="begin"/>
        </w:r>
        <w:r w:rsidR="00C0004E" w:rsidRPr="0032642A">
          <w:rPr>
            <w:noProof/>
            <w:webHidden/>
          </w:rPr>
          <w:instrText xml:space="preserve"> PAGEREF _Toc15305848 \h </w:instrText>
        </w:r>
        <w:r w:rsidR="00F51758" w:rsidRPr="0032642A">
          <w:rPr>
            <w:noProof/>
            <w:webHidden/>
          </w:rPr>
        </w:r>
        <w:r w:rsidR="00F51758" w:rsidRPr="0032642A">
          <w:rPr>
            <w:noProof/>
            <w:webHidden/>
          </w:rPr>
          <w:fldChar w:fldCharType="separate"/>
        </w:r>
        <w:r w:rsidR="002446D3">
          <w:rPr>
            <w:noProof/>
            <w:webHidden/>
          </w:rPr>
          <w:t>96</w:t>
        </w:r>
        <w:r w:rsidR="00F51758" w:rsidRPr="0032642A">
          <w:rPr>
            <w:noProof/>
            <w:webHidden/>
          </w:rPr>
          <w:fldChar w:fldCharType="end"/>
        </w:r>
      </w:hyperlink>
    </w:p>
    <w:p w14:paraId="408D3FF4" w14:textId="72A7F666" w:rsidR="00C0004E" w:rsidRPr="003C74D1" w:rsidRDefault="00902943" w:rsidP="0032642A">
      <w:pPr>
        <w:pStyle w:val="TOC2"/>
        <w:rPr>
          <w:rFonts w:eastAsiaTheme="minorEastAsia"/>
          <w:noProof/>
          <w:lang w:eastAsia="zh-CN"/>
        </w:rPr>
      </w:pPr>
      <w:hyperlink w:anchor="_Toc15305849" w:history="1">
        <w:r w:rsidR="00C0004E" w:rsidRPr="003C74D1">
          <w:rPr>
            <w:rStyle w:val="Hyperlink"/>
            <w:rFonts w:cs="Arial"/>
            <w:iCs/>
            <w:noProof/>
            <w:szCs w:val="22"/>
          </w:rPr>
          <w:t>Form EQU: Equipment</w:t>
        </w:r>
        <w:r w:rsidR="00C0004E" w:rsidRPr="0032642A">
          <w:rPr>
            <w:noProof/>
            <w:webHidden/>
          </w:rPr>
          <w:tab/>
        </w:r>
        <w:r w:rsidR="00F51758" w:rsidRPr="0032642A">
          <w:rPr>
            <w:noProof/>
            <w:webHidden/>
          </w:rPr>
          <w:fldChar w:fldCharType="begin"/>
        </w:r>
        <w:r w:rsidR="00C0004E" w:rsidRPr="0032642A">
          <w:rPr>
            <w:noProof/>
            <w:webHidden/>
          </w:rPr>
          <w:instrText xml:space="preserve"> PAGEREF _Toc15305849 \h </w:instrText>
        </w:r>
        <w:r w:rsidR="00F51758" w:rsidRPr="0032642A">
          <w:rPr>
            <w:noProof/>
            <w:webHidden/>
          </w:rPr>
        </w:r>
        <w:r w:rsidR="00F51758" w:rsidRPr="0032642A">
          <w:rPr>
            <w:noProof/>
            <w:webHidden/>
          </w:rPr>
          <w:fldChar w:fldCharType="separate"/>
        </w:r>
        <w:r w:rsidR="002446D3">
          <w:rPr>
            <w:noProof/>
            <w:webHidden/>
          </w:rPr>
          <w:t>97</w:t>
        </w:r>
        <w:r w:rsidR="00F51758" w:rsidRPr="0032642A">
          <w:rPr>
            <w:noProof/>
            <w:webHidden/>
          </w:rPr>
          <w:fldChar w:fldCharType="end"/>
        </w:r>
      </w:hyperlink>
    </w:p>
    <w:p w14:paraId="05DB4B76" w14:textId="33339474" w:rsidR="00C0004E" w:rsidRPr="003C74D1" w:rsidRDefault="00902943" w:rsidP="0032642A">
      <w:pPr>
        <w:pStyle w:val="TOC2"/>
        <w:rPr>
          <w:rFonts w:eastAsiaTheme="minorEastAsia"/>
          <w:noProof/>
          <w:lang w:eastAsia="zh-CN"/>
        </w:rPr>
      </w:pPr>
      <w:hyperlink w:anchor="_Toc15305850" w:history="1">
        <w:r w:rsidR="00C0004E" w:rsidRPr="003C74D1">
          <w:rPr>
            <w:rStyle w:val="Hyperlink"/>
            <w:rFonts w:cs="Arial"/>
            <w:bCs/>
            <w:noProof/>
            <w:szCs w:val="22"/>
          </w:rPr>
          <w:t>Form PER-1</w:t>
        </w:r>
        <w:r w:rsidR="00C0004E" w:rsidRPr="0032642A">
          <w:rPr>
            <w:noProof/>
            <w:webHidden/>
          </w:rPr>
          <w:tab/>
        </w:r>
        <w:r w:rsidR="00F51758" w:rsidRPr="0032642A">
          <w:rPr>
            <w:noProof/>
            <w:webHidden/>
          </w:rPr>
          <w:fldChar w:fldCharType="begin"/>
        </w:r>
        <w:r w:rsidR="00C0004E" w:rsidRPr="0032642A">
          <w:rPr>
            <w:noProof/>
            <w:webHidden/>
          </w:rPr>
          <w:instrText xml:space="preserve"> PAGEREF _Toc15305850 \h </w:instrText>
        </w:r>
        <w:r w:rsidR="00F51758" w:rsidRPr="0032642A">
          <w:rPr>
            <w:noProof/>
            <w:webHidden/>
          </w:rPr>
        </w:r>
        <w:r w:rsidR="00F51758" w:rsidRPr="0032642A">
          <w:rPr>
            <w:noProof/>
            <w:webHidden/>
          </w:rPr>
          <w:fldChar w:fldCharType="separate"/>
        </w:r>
        <w:r w:rsidR="002446D3">
          <w:rPr>
            <w:noProof/>
            <w:webHidden/>
          </w:rPr>
          <w:t>98</w:t>
        </w:r>
        <w:r w:rsidR="00F51758" w:rsidRPr="0032642A">
          <w:rPr>
            <w:noProof/>
            <w:webHidden/>
          </w:rPr>
          <w:fldChar w:fldCharType="end"/>
        </w:r>
      </w:hyperlink>
    </w:p>
    <w:p w14:paraId="48EA9CD9" w14:textId="267F28AD" w:rsidR="00C0004E" w:rsidRPr="003C74D1" w:rsidRDefault="00902943" w:rsidP="0032642A">
      <w:pPr>
        <w:pStyle w:val="TOC2"/>
        <w:rPr>
          <w:rFonts w:eastAsiaTheme="minorEastAsia"/>
          <w:noProof/>
          <w:lang w:eastAsia="zh-CN"/>
        </w:rPr>
      </w:pPr>
      <w:hyperlink w:anchor="_Toc15305851" w:history="1">
        <w:r w:rsidR="00C0004E" w:rsidRPr="003C74D1">
          <w:rPr>
            <w:rStyle w:val="Hyperlink"/>
            <w:rFonts w:cs="Arial"/>
            <w:bCs/>
            <w:noProof/>
            <w:szCs w:val="22"/>
          </w:rPr>
          <w:t>Form PER-2:</w:t>
        </w:r>
        <w:r w:rsidR="00C0004E" w:rsidRPr="0032642A">
          <w:rPr>
            <w:noProof/>
            <w:webHidden/>
          </w:rPr>
          <w:tab/>
        </w:r>
        <w:r w:rsidR="00F51758" w:rsidRPr="0032642A">
          <w:rPr>
            <w:noProof/>
            <w:webHidden/>
          </w:rPr>
          <w:fldChar w:fldCharType="begin"/>
        </w:r>
        <w:r w:rsidR="00C0004E" w:rsidRPr="0032642A">
          <w:rPr>
            <w:noProof/>
            <w:webHidden/>
          </w:rPr>
          <w:instrText xml:space="preserve"> PAGEREF _Toc15305851 \h </w:instrText>
        </w:r>
        <w:r w:rsidR="00F51758" w:rsidRPr="0032642A">
          <w:rPr>
            <w:noProof/>
            <w:webHidden/>
          </w:rPr>
        </w:r>
        <w:r w:rsidR="00F51758" w:rsidRPr="0032642A">
          <w:rPr>
            <w:noProof/>
            <w:webHidden/>
          </w:rPr>
          <w:fldChar w:fldCharType="separate"/>
        </w:r>
        <w:r w:rsidR="002446D3">
          <w:rPr>
            <w:noProof/>
            <w:webHidden/>
          </w:rPr>
          <w:t>100</w:t>
        </w:r>
        <w:r w:rsidR="00F51758" w:rsidRPr="0032642A">
          <w:rPr>
            <w:noProof/>
            <w:webHidden/>
          </w:rPr>
          <w:fldChar w:fldCharType="end"/>
        </w:r>
      </w:hyperlink>
    </w:p>
    <w:p w14:paraId="6B900666" w14:textId="285391E7" w:rsidR="00C0004E" w:rsidRPr="003C74D1" w:rsidRDefault="00902943" w:rsidP="00604E22">
      <w:pPr>
        <w:pStyle w:val="TOC1"/>
        <w:rPr>
          <w:rFonts w:eastAsiaTheme="minorEastAsia"/>
          <w:lang w:eastAsia="zh-CN"/>
        </w:rPr>
      </w:pPr>
      <w:hyperlink w:anchor="_Toc15305852" w:history="1">
        <w:r w:rsidR="00C0004E" w:rsidRPr="003C74D1">
          <w:rPr>
            <w:rStyle w:val="Hyperlink"/>
            <w:szCs w:val="22"/>
          </w:rPr>
          <w:t>Tenderer</w:t>
        </w:r>
        <w:r w:rsidR="00C0004E" w:rsidRPr="003C74D1">
          <w:rPr>
            <w:rStyle w:val="Hyperlink"/>
            <w:rFonts w:hint="eastAsia"/>
            <w:szCs w:val="22"/>
          </w:rPr>
          <w:t>’</w:t>
        </w:r>
        <w:r w:rsidR="00C0004E" w:rsidRPr="003C74D1">
          <w:rPr>
            <w:rStyle w:val="Hyperlink"/>
            <w:szCs w:val="22"/>
          </w:rPr>
          <w:t>s Qualification without Prequalification</w:t>
        </w:r>
        <w:r w:rsidR="00C0004E" w:rsidRPr="0032642A">
          <w:rPr>
            <w:webHidden/>
          </w:rPr>
          <w:tab/>
        </w:r>
        <w:r w:rsidR="00F51758" w:rsidRPr="0032642A">
          <w:rPr>
            <w:webHidden/>
          </w:rPr>
          <w:fldChar w:fldCharType="begin"/>
        </w:r>
        <w:r w:rsidR="00C0004E" w:rsidRPr="0032642A">
          <w:rPr>
            <w:webHidden/>
          </w:rPr>
          <w:instrText xml:space="preserve"> PAGEREF _Toc15305852 \h </w:instrText>
        </w:r>
        <w:r w:rsidR="00F51758" w:rsidRPr="0032642A">
          <w:rPr>
            <w:webHidden/>
          </w:rPr>
        </w:r>
        <w:r w:rsidR="00F51758" w:rsidRPr="0032642A">
          <w:rPr>
            <w:webHidden/>
          </w:rPr>
          <w:fldChar w:fldCharType="separate"/>
        </w:r>
        <w:r w:rsidR="002446D3">
          <w:rPr>
            <w:webHidden/>
          </w:rPr>
          <w:t>102</w:t>
        </w:r>
        <w:r w:rsidR="00F51758" w:rsidRPr="0032642A">
          <w:rPr>
            <w:webHidden/>
          </w:rPr>
          <w:fldChar w:fldCharType="end"/>
        </w:r>
      </w:hyperlink>
    </w:p>
    <w:p w14:paraId="0F526188" w14:textId="0CA8B29B" w:rsidR="00C0004E" w:rsidRPr="003C74D1" w:rsidRDefault="00902943" w:rsidP="0032642A">
      <w:pPr>
        <w:pStyle w:val="TOC2"/>
        <w:rPr>
          <w:rFonts w:eastAsiaTheme="minorEastAsia"/>
          <w:noProof/>
          <w:lang w:eastAsia="zh-CN"/>
        </w:rPr>
      </w:pPr>
      <w:hyperlink w:anchor="_Toc15305853" w:history="1">
        <w:r w:rsidR="00C0004E" w:rsidRPr="003C74D1">
          <w:rPr>
            <w:rStyle w:val="Hyperlink"/>
            <w:rFonts w:cs="Arial"/>
            <w:noProof/>
            <w:szCs w:val="22"/>
          </w:rPr>
          <w:t>Form ELI-1.1</w:t>
        </w:r>
        <w:r w:rsidR="00C0004E" w:rsidRPr="0032642A">
          <w:rPr>
            <w:noProof/>
            <w:webHidden/>
          </w:rPr>
          <w:tab/>
        </w:r>
        <w:r w:rsidR="00F51758" w:rsidRPr="0032642A">
          <w:rPr>
            <w:noProof/>
            <w:webHidden/>
          </w:rPr>
          <w:fldChar w:fldCharType="begin"/>
        </w:r>
        <w:r w:rsidR="00C0004E" w:rsidRPr="0032642A">
          <w:rPr>
            <w:noProof/>
            <w:webHidden/>
          </w:rPr>
          <w:instrText xml:space="preserve"> PAGEREF _Toc15305853 \h </w:instrText>
        </w:r>
        <w:r w:rsidR="00F51758" w:rsidRPr="0032642A">
          <w:rPr>
            <w:noProof/>
            <w:webHidden/>
          </w:rPr>
        </w:r>
        <w:r w:rsidR="00F51758" w:rsidRPr="0032642A">
          <w:rPr>
            <w:noProof/>
            <w:webHidden/>
          </w:rPr>
          <w:fldChar w:fldCharType="separate"/>
        </w:r>
        <w:r w:rsidR="002446D3">
          <w:rPr>
            <w:noProof/>
            <w:webHidden/>
          </w:rPr>
          <w:t>103</w:t>
        </w:r>
        <w:r w:rsidR="00F51758" w:rsidRPr="0032642A">
          <w:rPr>
            <w:noProof/>
            <w:webHidden/>
          </w:rPr>
          <w:fldChar w:fldCharType="end"/>
        </w:r>
      </w:hyperlink>
    </w:p>
    <w:p w14:paraId="6674563A" w14:textId="1962E7BE" w:rsidR="00C0004E" w:rsidRPr="003C74D1" w:rsidRDefault="00902943" w:rsidP="0032642A">
      <w:pPr>
        <w:pStyle w:val="TOC2"/>
        <w:rPr>
          <w:rFonts w:eastAsiaTheme="minorEastAsia"/>
          <w:noProof/>
          <w:lang w:eastAsia="zh-CN"/>
        </w:rPr>
      </w:pPr>
      <w:hyperlink w:anchor="_Toc15305854" w:history="1">
        <w:r w:rsidR="00C0004E" w:rsidRPr="003C74D1">
          <w:rPr>
            <w:rStyle w:val="Hyperlink"/>
            <w:rFonts w:cs="Arial"/>
            <w:noProof/>
            <w:szCs w:val="22"/>
          </w:rPr>
          <w:t>Form ELI-1.2</w:t>
        </w:r>
        <w:r w:rsidR="00C0004E" w:rsidRPr="0032642A">
          <w:rPr>
            <w:noProof/>
            <w:webHidden/>
          </w:rPr>
          <w:tab/>
        </w:r>
        <w:r w:rsidR="00F51758" w:rsidRPr="0032642A">
          <w:rPr>
            <w:noProof/>
            <w:webHidden/>
          </w:rPr>
          <w:fldChar w:fldCharType="begin"/>
        </w:r>
        <w:r w:rsidR="00C0004E" w:rsidRPr="0032642A">
          <w:rPr>
            <w:noProof/>
            <w:webHidden/>
          </w:rPr>
          <w:instrText xml:space="preserve"> PAGEREF _Toc15305854 \h </w:instrText>
        </w:r>
        <w:r w:rsidR="00F51758" w:rsidRPr="0032642A">
          <w:rPr>
            <w:noProof/>
            <w:webHidden/>
          </w:rPr>
        </w:r>
        <w:r w:rsidR="00F51758" w:rsidRPr="0032642A">
          <w:rPr>
            <w:noProof/>
            <w:webHidden/>
          </w:rPr>
          <w:fldChar w:fldCharType="separate"/>
        </w:r>
        <w:r w:rsidR="002446D3">
          <w:rPr>
            <w:noProof/>
            <w:webHidden/>
          </w:rPr>
          <w:t>104</w:t>
        </w:r>
        <w:r w:rsidR="00F51758" w:rsidRPr="0032642A">
          <w:rPr>
            <w:noProof/>
            <w:webHidden/>
          </w:rPr>
          <w:fldChar w:fldCharType="end"/>
        </w:r>
      </w:hyperlink>
    </w:p>
    <w:p w14:paraId="181CD546" w14:textId="628752E5" w:rsidR="00C0004E" w:rsidRPr="003C74D1" w:rsidRDefault="00902943" w:rsidP="0032642A">
      <w:pPr>
        <w:pStyle w:val="TOC2"/>
        <w:rPr>
          <w:rFonts w:eastAsiaTheme="minorEastAsia"/>
          <w:noProof/>
          <w:lang w:eastAsia="zh-CN"/>
        </w:rPr>
      </w:pPr>
      <w:hyperlink w:anchor="_Toc15305855" w:history="1">
        <w:r w:rsidR="00C0004E" w:rsidRPr="003C74D1">
          <w:rPr>
            <w:rStyle w:val="Hyperlink"/>
            <w:rFonts w:cs="Arial"/>
            <w:noProof/>
            <w:szCs w:val="22"/>
          </w:rPr>
          <w:t>Form CON-2</w:t>
        </w:r>
        <w:r w:rsidR="00C0004E" w:rsidRPr="0032642A">
          <w:rPr>
            <w:noProof/>
            <w:webHidden/>
          </w:rPr>
          <w:tab/>
        </w:r>
        <w:r w:rsidR="00F51758" w:rsidRPr="0032642A">
          <w:rPr>
            <w:noProof/>
            <w:webHidden/>
          </w:rPr>
          <w:fldChar w:fldCharType="begin"/>
        </w:r>
        <w:r w:rsidR="00C0004E" w:rsidRPr="0032642A">
          <w:rPr>
            <w:noProof/>
            <w:webHidden/>
          </w:rPr>
          <w:instrText xml:space="preserve"> PAGEREF _Toc15305855 \h </w:instrText>
        </w:r>
        <w:r w:rsidR="00F51758" w:rsidRPr="0032642A">
          <w:rPr>
            <w:noProof/>
            <w:webHidden/>
          </w:rPr>
        </w:r>
        <w:r w:rsidR="00F51758" w:rsidRPr="0032642A">
          <w:rPr>
            <w:noProof/>
            <w:webHidden/>
          </w:rPr>
          <w:fldChar w:fldCharType="separate"/>
        </w:r>
        <w:r w:rsidR="002446D3">
          <w:rPr>
            <w:noProof/>
            <w:webHidden/>
          </w:rPr>
          <w:t>105</w:t>
        </w:r>
        <w:r w:rsidR="00F51758" w:rsidRPr="0032642A">
          <w:rPr>
            <w:noProof/>
            <w:webHidden/>
          </w:rPr>
          <w:fldChar w:fldCharType="end"/>
        </w:r>
      </w:hyperlink>
    </w:p>
    <w:p w14:paraId="252EAEFB" w14:textId="6E02D514" w:rsidR="00C0004E" w:rsidRPr="003C74D1" w:rsidRDefault="00902943" w:rsidP="0032642A">
      <w:pPr>
        <w:pStyle w:val="TOC2"/>
        <w:rPr>
          <w:rFonts w:eastAsiaTheme="minorEastAsia"/>
          <w:noProof/>
          <w:lang w:eastAsia="zh-CN"/>
        </w:rPr>
      </w:pPr>
      <w:hyperlink w:anchor="_Toc15305856" w:history="1">
        <w:r w:rsidR="00C0004E" w:rsidRPr="003C74D1">
          <w:rPr>
            <w:rStyle w:val="Hyperlink"/>
            <w:rFonts w:cs="Arial"/>
            <w:bCs/>
            <w:noProof/>
            <w:spacing w:val="10"/>
            <w:szCs w:val="22"/>
          </w:rPr>
          <w:t>Form CON-3</w:t>
        </w:r>
        <w:r w:rsidR="00C0004E" w:rsidRPr="0032642A">
          <w:rPr>
            <w:noProof/>
            <w:webHidden/>
          </w:rPr>
          <w:tab/>
        </w:r>
        <w:r w:rsidR="00F51758" w:rsidRPr="0032642A">
          <w:rPr>
            <w:noProof/>
            <w:webHidden/>
          </w:rPr>
          <w:fldChar w:fldCharType="begin"/>
        </w:r>
        <w:r w:rsidR="00C0004E" w:rsidRPr="0032642A">
          <w:rPr>
            <w:noProof/>
            <w:webHidden/>
          </w:rPr>
          <w:instrText xml:space="preserve"> PAGEREF _Toc15305856 \h </w:instrText>
        </w:r>
        <w:r w:rsidR="00F51758" w:rsidRPr="0032642A">
          <w:rPr>
            <w:noProof/>
            <w:webHidden/>
          </w:rPr>
        </w:r>
        <w:r w:rsidR="00F51758" w:rsidRPr="0032642A">
          <w:rPr>
            <w:noProof/>
            <w:webHidden/>
          </w:rPr>
          <w:fldChar w:fldCharType="separate"/>
        </w:r>
        <w:r w:rsidR="002446D3">
          <w:rPr>
            <w:noProof/>
            <w:webHidden/>
          </w:rPr>
          <w:t>108</w:t>
        </w:r>
        <w:r w:rsidR="00F51758" w:rsidRPr="0032642A">
          <w:rPr>
            <w:noProof/>
            <w:webHidden/>
          </w:rPr>
          <w:fldChar w:fldCharType="end"/>
        </w:r>
      </w:hyperlink>
    </w:p>
    <w:p w14:paraId="0AFB90C7" w14:textId="2F854CE6" w:rsidR="00C0004E" w:rsidRPr="003C74D1" w:rsidRDefault="00902943" w:rsidP="0032642A">
      <w:pPr>
        <w:pStyle w:val="TOC2"/>
        <w:rPr>
          <w:rFonts w:eastAsiaTheme="minorEastAsia"/>
          <w:noProof/>
          <w:lang w:eastAsia="zh-CN"/>
        </w:rPr>
      </w:pPr>
      <w:hyperlink w:anchor="_Toc15305857" w:history="1">
        <w:r w:rsidR="00C0004E" w:rsidRPr="003C74D1">
          <w:rPr>
            <w:rStyle w:val="Hyperlink"/>
            <w:rFonts w:cs="Arial"/>
            <w:noProof/>
            <w:szCs w:val="22"/>
          </w:rPr>
          <w:t>Form FIN-3.3.1:</w:t>
        </w:r>
        <w:r w:rsidR="00C0004E" w:rsidRPr="0032642A">
          <w:rPr>
            <w:noProof/>
            <w:webHidden/>
          </w:rPr>
          <w:tab/>
        </w:r>
        <w:r w:rsidR="00F51758" w:rsidRPr="0032642A">
          <w:rPr>
            <w:noProof/>
            <w:webHidden/>
          </w:rPr>
          <w:fldChar w:fldCharType="begin"/>
        </w:r>
        <w:r w:rsidR="00C0004E" w:rsidRPr="0032642A">
          <w:rPr>
            <w:noProof/>
            <w:webHidden/>
          </w:rPr>
          <w:instrText xml:space="preserve"> PAGEREF _Toc15305857 \h </w:instrText>
        </w:r>
        <w:r w:rsidR="00F51758" w:rsidRPr="0032642A">
          <w:rPr>
            <w:noProof/>
            <w:webHidden/>
          </w:rPr>
        </w:r>
        <w:r w:rsidR="00F51758" w:rsidRPr="0032642A">
          <w:rPr>
            <w:noProof/>
            <w:webHidden/>
          </w:rPr>
          <w:fldChar w:fldCharType="separate"/>
        </w:r>
        <w:r w:rsidR="002446D3">
          <w:rPr>
            <w:noProof/>
            <w:webHidden/>
          </w:rPr>
          <w:t>110</w:t>
        </w:r>
        <w:r w:rsidR="00F51758" w:rsidRPr="0032642A">
          <w:rPr>
            <w:noProof/>
            <w:webHidden/>
          </w:rPr>
          <w:fldChar w:fldCharType="end"/>
        </w:r>
      </w:hyperlink>
    </w:p>
    <w:p w14:paraId="6FEDE19B" w14:textId="6A8AB63A" w:rsidR="00C0004E" w:rsidRPr="003C74D1" w:rsidRDefault="00902943" w:rsidP="0032642A">
      <w:pPr>
        <w:pStyle w:val="TOC2"/>
        <w:rPr>
          <w:rFonts w:eastAsiaTheme="minorEastAsia"/>
          <w:noProof/>
          <w:lang w:eastAsia="zh-CN"/>
        </w:rPr>
      </w:pPr>
      <w:hyperlink w:anchor="_Toc15305858" w:history="1">
        <w:r w:rsidR="00C0004E" w:rsidRPr="003C74D1">
          <w:rPr>
            <w:rStyle w:val="Hyperlink"/>
            <w:rFonts w:cs="Arial"/>
            <w:noProof/>
            <w:szCs w:val="22"/>
          </w:rPr>
          <w:t>Form FIN-3.3.2:</w:t>
        </w:r>
        <w:r w:rsidR="00C0004E" w:rsidRPr="0032642A">
          <w:rPr>
            <w:noProof/>
            <w:webHidden/>
          </w:rPr>
          <w:tab/>
        </w:r>
        <w:r w:rsidR="00F51758" w:rsidRPr="0032642A">
          <w:rPr>
            <w:noProof/>
            <w:webHidden/>
          </w:rPr>
          <w:fldChar w:fldCharType="begin"/>
        </w:r>
        <w:r w:rsidR="00C0004E" w:rsidRPr="0032642A">
          <w:rPr>
            <w:noProof/>
            <w:webHidden/>
          </w:rPr>
          <w:instrText xml:space="preserve"> PAGEREF _Toc15305858 \h </w:instrText>
        </w:r>
        <w:r w:rsidR="00F51758" w:rsidRPr="0032642A">
          <w:rPr>
            <w:noProof/>
            <w:webHidden/>
          </w:rPr>
        </w:r>
        <w:r w:rsidR="00F51758" w:rsidRPr="0032642A">
          <w:rPr>
            <w:noProof/>
            <w:webHidden/>
          </w:rPr>
          <w:fldChar w:fldCharType="separate"/>
        </w:r>
        <w:r w:rsidR="002446D3">
          <w:rPr>
            <w:noProof/>
            <w:webHidden/>
          </w:rPr>
          <w:t>112</w:t>
        </w:r>
        <w:r w:rsidR="00F51758" w:rsidRPr="0032642A">
          <w:rPr>
            <w:noProof/>
            <w:webHidden/>
          </w:rPr>
          <w:fldChar w:fldCharType="end"/>
        </w:r>
      </w:hyperlink>
    </w:p>
    <w:p w14:paraId="13F4E3CF" w14:textId="0323C681" w:rsidR="00C0004E" w:rsidRPr="003C74D1" w:rsidRDefault="00902943" w:rsidP="0032642A">
      <w:pPr>
        <w:pStyle w:val="TOC2"/>
        <w:rPr>
          <w:rFonts w:eastAsiaTheme="minorEastAsia"/>
          <w:noProof/>
          <w:lang w:eastAsia="zh-CN"/>
        </w:rPr>
      </w:pPr>
      <w:hyperlink w:anchor="_Toc15305859" w:history="1">
        <w:r w:rsidR="00C0004E" w:rsidRPr="003C74D1">
          <w:rPr>
            <w:rStyle w:val="Hyperlink"/>
            <w:rFonts w:cs="Arial"/>
            <w:noProof/>
            <w:szCs w:val="22"/>
          </w:rPr>
          <w:t>Form FIN-3.3.3:</w:t>
        </w:r>
        <w:r w:rsidR="00C0004E" w:rsidRPr="0032642A">
          <w:rPr>
            <w:noProof/>
            <w:webHidden/>
          </w:rPr>
          <w:tab/>
        </w:r>
        <w:r w:rsidR="00F51758" w:rsidRPr="0032642A">
          <w:rPr>
            <w:noProof/>
            <w:webHidden/>
          </w:rPr>
          <w:fldChar w:fldCharType="begin"/>
        </w:r>
        <w:r w:rsidR="00C0004E" w:rsidRPr="0032642A">
          <w:rPr>
            <w:noProof/>
            <w:webHidden/>
          </w:rPr>
          <w:instrText xml:space="preserve"> PAGEREF _Toc15305859 \h </w:instrText>
        </w:r>
        <w:r w:rsidR="00F51758" w:rsidRPr="0032642A">
          <w:rPr>
            <w:noProof/>
            <w:webHidden/>
          </w:rPr>
        </w:r>
        <w:r w:rsidR="00F51758" w:rsidRPr="0032642A">
          <w:rPr>
            <w:noProof/>
            <w:webHidden/>
          </w:rPr>
          <w:fldChar w:fldCharType="separate"/>
        </w:r>
        <w:r w:rsidR="002446D3">
          <w:rPr>
            <w:noProof/>
            <w:webHidden/>
          </w:rPr>
          <w:t>113</w:t>
        </w:r>
        <w:r w:rsidR="00F51758" w:rsidRPr="0032642A">
          <w:rPr>
            <w:noProof/>
            <w:webHidden/>
          </w:rPr>
          <w:fldChar w:fldCharType="end"/>
        </w:r>
      </w:hyperlink>
    </w:p>
    <w:p w14:paraId="34D43047" w14:textId="4F205113" w:rsidR="00C0004E" w:rsidRPr="003C74D1" w:rsidRDefault="00902943" w:rsidP="0032642A">
      <w:pPr>
        <w:pStyle w:val="TOC2"/>
        <w:rPr>
          <w:rFonts w:eastAsiaTheme="minorEastAsia"/>
          <w:noProof/>
          <w:lang w:eastAsia="zh-CN"/>
        </w:rPr>
      </w:pPr>
      <w:hyperlink w:anchor="_Toc15305860" w:history="1">
        <w:r w:rsidR="00C0004E" w:rsidRPr="003C74D1">
          <w:rPr>
            <w:rStyle w:val="Hyperlink"/>
            <w:rFonts w:cs="Arial"/>
            <w:noProof/>
            <w:szCs w:val="22"/>
          </w:rPr>
          <w:t>Form FIN-3.3.4:</w:t>
        </w:r>
        <w:r w:rsidR="00C0004E" w:rsidRPr="0032642A">
          <w:rPr>
            <w:noProof/>
            <w:webHidden/>
          </w:rPr>
          <w:tab/>
        </w:r>
        <w:r w:rsidR="00F51758" w:rsidRPr="0032642A">
          <w:rPr>
            <w:noProof/>
            <w:webHidden/>
          </w:rPr>
          <w:fldChar w:fldCharType="begin"/>
        </w:r>
        <w:r w:rsidR="00C0004E" w:rsidRPr="0032642A">
          <w:rPr>
            <w:noProof/>
            <w:webHidden/>
          </w:rPr>
          <w:instrText xml:space="preserve"> PAGEREF _Toc15305860 \h </w:instrText>
        </w:r>
        <w:r w:rsidR="00F51758" w:rsidRPr="0032642A">
          <w:rPr>
            <w:noProof/>
            <w:webHidden/>
          </w:rPr>
        </w:r>
        <w:r w:rsidR="00F51758" w:rsidRPr="0032642A">
          <w:rPr>
            <w:noProof/>
            <w:webHidden/>
          </w:rPr>
          <w:fldChar w:fldCharType="separate"/>
        </w:r>
        <w:r w:rsidR="002446D3">
          <w:rPr>
            <w:noProof/>
            <w:webHidden/>
          </w:rPr>
          <w:t>114</w:t>
        </w:r>
        <w:r w:rsidR="00F51758" w:rsidRPr="0032642A">
          <w:rPr>
            <w:noProof/>
            <w:webHidden/>
          </w:rPr>
          <w:fldChar w:fldCharType="end"/>
        </w:r>
      </w:hyperlink>
    </w:p>
    <w:p w14:paraId="4B4CD07C" w14:textId="317DD64A" w:rsidR="00C0004E" w:rsidRPr="003C74D1" w:rsidRDefault="00902943" w:rsidP="0032642A">
      <w:pPr>
        <w:pStyle w:val="TOC2"/>
        <w:rPr>
          <w:rFonts w:eastAsiaTheme="minorEastAsia"/>
          <w:noProof/>
          <w:lang w:eastAsia="zh-CN"/>
        </w:rPr>
      </w:pPr>
      <w:hyperlink w:anchor="_Toc15305861" w:history="1">
        <w:r w:rsidR="00C0004E" w:rsidRPr="003C74D1">
          <w:rPr>
            <w:rStyle w:val="Hyperlink"/>
            <w:rFonts w:cs="Arial"/>
            <w:noProof/>
            <w:szCs w:val="22"/>
          </w:rPr>
          <w:t>Form EXP-3.</w:t>
        </w:r>
        <w:r w:rsidR="00C0004E" w:rsidRPr="003C74D1">
          <w:rPr>
            <w:rStyle w:val="Hyperlink"/>
            <w:rFonts w:cs="Arial"/>
            <w:noProof/>
            <w:spacing w:val="22"/>
            <w:szCs w:val="22"/>
          </w:rPr>
          <w:t>4.1</w:t>
        </w:r>
        <w:r w:rsidR="00C0004E" w:rsidRPr="0032642A">
          <w:rPr>
            <w:noProof/>
            <w:webHidden/>
          </w:rPr>
          <w:tab/>
        </w:r>
        <w:r w:rsidR="00F51758" w:rsidRPr="0032642A">
          <w:rPr>
            <w:noProof/>
            <w:webHidden/>
          </w:rPr>
          <w:fldChar w:fldCharType="begin"/>
        </w:r>
        <w:r w:rsidR="00C0004E" w:rsidRPr="0032642A">
          <w:rPr>
            <w:noProof/>
            <w:webHidden/>
          </w:rPr>
          <w:instrText xml:space="preserve"> PAGEREF _Toc15305861 \h </w:instrText>
        </w:r>
        <w:r w:rsidR="00F51758" w:rsidRPr="0032642A">
          <w:rPr>
            <w:noProof/>
            <w:webHidden/>
          </w:rPr>
        </w:r>
        <w:r w:rsidR="00F51758" w:rsidRPr="0032642A">
          <w:rPr>
            <w:noProof/>
            <w:webHidden/>
          </w:rPr>
          <w:fldChar w:fldCharType="separate"/>
        </w:r>
        <w:r w:rsidR="002446D3">
          <w:rPr>
            <w:noProof/>
            <w:webHidden/>
          </w:rPr>
          <w:t>115</w:t>
        </w:r>
        <w:r w:rsidR="00F51758" w:rsidRPr="0032642A">
          <w:rPr>
            <w:noProof/>
            <w:webHidden/>
          </w:rPr>
          <w:fldChar w:fldCharType="end"/>
        </w:r>
      </w:hyperlink>
    </w:p>
    <w:p w14:paraId="5CE703D4" w14:textId="6AA7FF02" w:rsidR="00C0004E" w:rsidRPr="003C74D1" w:rsidRDefault="00902943" w:rsidP="0032642A">
      <w:pPr>
        <w:pStyle w:val="TOC2"/>
        <w:rPr>
          <w:rFonts w:eastAsiaTheme="minorEastAsia"/>
          <w:noProof/>
          <w:lang w:eastAsia="zh-CN"/>
        </w:rPr>
      </w:pPr>
      <w:hyperlink w:anchor="_Toc15305862" w:history="1">
        <w:r w:rsidR="00C0004E" w:rsidRPr="003C74D1">
          <w:rPr>
            <w:rStyle w:val="Hyperlink"/>
            <w:rFonts w:cs="Arial"/>
            <w:noProof/>
            <w:szCs w:val="22"/>
          </w:rPr>
          <w:t>Form EXP-3.</w:t>
        </w:r>
        <w:r w:rsidR="00C0004E" w:rsidRPr="003C74D1">
          <w:rPr>
            <w:rStyle w:val="Hyperlink"/>
            <w:rFonts w:cs="Arial"/>
            <w:noProof/>
            <w:spacing w:val="20"/>
            <w:szCs w:val="22"/>
          </w:rPr>
          <w:t>4.2</w:t>
        </w:r>
        <w:r w:rsidR="00C0004E" w:rsidRPr="003C74D1">
          <w:rPr>
            <w:rStyle w:val="Hyperlink"/>
            <w:rFonts w:cs="Arial"/>
            <w:noProof/>
            <w:szCs w:val="22"/>
          </w:rPr>
          <w:t>(a)</w:t>
        </w:r>
        <w:r w:rsidR="00C0004E" w:rsidRPr="0032642A">
          <w:rPr>
            <w:noProof/>
            <w:webHidden/>
          </w:rPr>
          <w:tab/>
        </w:r>
        <w:r w:rsidR="00F51758" w:rsidRPr="0032642A">
          <w:rPr>
            <w:noProof/>
            <w:webHidden/>
          </w:rPr>
          <w:fldChar w:fldCharType="begin"/>
        </w:r>
        <w:r w:rsidR="00C0004E" w:rsidRPr="0032642A">
          <w:rPr>
            <w:noProof/>
            <w:webHidden/>
          </w:rPr>
          <w:instrText xml:space="preserve"> PAGEREF _Toc15305862 \h </w:instrText>
        </w:r>
        <w:r w:rsidR="00F51758" w:rsidRPr="0032642A">
          <w:rPr>
            <w:noProof/>
            <w:webHidden/>
          </w:rPr>
        </w:r>
        <w:r w:rsidR="00F51758" w:rsidRPr="0032642A">
          <w:rPr>
            <w:noProof/>
            <w:webHidden/>
          </w:rPr>
          <w:fldChar w:fldCharType="separate"/>
        </w:r>
        <w:r w:rsidR="002446D3">
          <w:rPr>
            <w:noProof/>
            <w:webHidden/>
          </w:rPr>
          <w:t>116</w:t>
        </w:r>
        <w:r w:rsidR="00F51758" w:rsidRPr="0032642A">
          <w:rPr>
            <w:noProof/>
            <w:webHidden/>
          </w:rPr>
          <w:fldChar w:fldCharType="end"/>
        </w:r>
      </w:hyperlink>
    </w:p>
    <w:p w14:paraId="258AD39A" w14:textId="6E912DF7" w:rsidR="00C0004E" w:rsidRPr="003C74D1" w:rsidRDefault="00902943" w:rsidP="0032642A">
      <w:pPr>
        <w:pStyle w:val="TOC2"/>
        <w:rPr>
          <w:rFonts w:eastAsiaTheme="minorEastAsia"/>
          <w:noProof/>
          <w:lang w:eastAsia="zh-CN"/>
        </w:rPr>
      </w:pPr>
      <w:hyperlink w:anchor="_Toc15305863" w:history="1">
        <w:r w:rsidR="00C0004E" w:rsidRPr="003C74D1">
          <w:rPr>
            <w:rStyle w:val="Hyperlink"/>
            <w:rFonts w:cs="Arial"/>
            <w:noProof/>
            <w:szCs w:val="22"/>
          </w:rPr>
          <w:t>Form EXP</w:t>
        </w:r>
        <w:r w:rsidR="00C0004E" w:rsidRPr="003C74D1">
          <w:rPr>
            <w:rStyle w:val="Hyperlink"/>
            <w:rFonts w:cs="Arial"/>
            <w:noProof/>
            <w:spacing w:val="22"/>
            <w:szCs w:val="22"/>
          </w:rPr>
          <w:t>-3.</w:t>
        </w:r>
        <w:r w:rsidR="00C0004E" w:rsidRPr="003C74D1">
          <w:rPr>
            <w:rStyle w:val="Hyperlink"/>
            <w:rFonts w:cs="Arial"/>
            <w:noProof/>
            <w:spacing w:val="21"/>
            <w:szCs w:val="22"/>
          </w:rPr>
          <w:t>4.2(b)</w:t>
        </w:r>
        <w:r w:rsidR="00C0004E" w:rsidRPr="0032642A">
          <w:rPr>
            <w:noProof/>
            <w:webHidden/>
          </w:rPr>
          <w:tab/>
        </w:r>
        <w:r w:rsidR="00F51758" w:rsidRPr="0032642A">
          <w:rPr>
            <w:noProof/>
            <w:webHidden/>
          </w:rPr>
          <w:fldChar w:fldCharType="begin"/>
        </w:r>
        <w:r w:rsidR="00C0004E" w:rsidRPr="0032642A">
          <w:rPr>
            <w:noProof/>
            <w:webHidden/>
          </w:rPr>
          <w:instrText xml:space="preserve"> PAGEREF _Toc15305863 \h </w:instrText>
        </w:r>
        <w:r w:rsidR="00F51758" w:rsidRPr="0032642A">
          <w:rPr>
            <w:noProof/>
            <w:webHidden/>
          </w:rPr>
        </w:r>
        <w:r w:rsidR="00F51758" w:rsidRPr="0032642A">
          <w:rPr>
            <w:noProof/>
            <w:webHidden/>
          </w:rPr>
          <w:fldChar w:fldCharType="separate"/>
        </w:r>
        <w:r w:rsidR="002446D3">
          <w:rPr>
            <w:noProof/>
            <w:webHidden/>
          </w:rPr>
          <w:t>117</w:t>
        </w:r>
        <w:r w:rsidR="00F51758" w:rsidRPr="0032642A">
          <w:rPr>
            <w:noProof/>
            <w:webHidden/>
          </w:rPr>
          <w:fldChar w:fldCharType="end"/>
        </w:r>
      </w:hyperlink>
    </w:p>
    <w:p w14:paraId="59E490E3" w14:textId="7A22AD38" w:rsidR="00C0004E" w:rsidRPr="003C74D1" w:rsidRDefault="00902943" w:rsidP="00604E22">
      <w:pPr>
        <w:pStyle w:val="TOC1"/>
        <w:rPr>
          <w:rFonts w:eastAsiaTheme="minorEastAsia"/>
          <w:lang w:eastAsia="zh-CN"/>
        </w:rPr>
      </w:pPr>
      <w:hyperlink w:anchor="_Toc15305864" w:history="1">
        <w:r w:rsidR="00C0004E" w:rsidRPr="003C74D1">
          <w:rPr>
            <w:rStyle w:val="Hyperlink"/>
            <w:szCs w:val="22"/>
          </w:rPr>
          <w:t>Form of Tender Securi</w:t>
        </w:r>
        <w:r w:rsidR="00126FB2">
          <w:rPr>
            <w:rStyle w:val="Hyperlink"/>
            <w:szCs w:val="22"/>
          </w:rPr>
          <w:t>–</w:t>
        </w:r>
        <w:r w:rsidR="00C0004E" w:rsidRPr="003C74D1">
          <w:rPr>
            <w:rStyle w:val="Hyperlink"/>
            <w:szCs w:val="22"/>
          </w:rPr>
          <w:t>y - Demand Guarantee</w:t>
        </w:r>
        <w:r w:rsidR="00C0004E" w:rsidRPr="0032642A">
          <w:rPr>
            <w:webHidden/>
          </w:rPr>
          <w:tab/>
        </w:r>
        <w:r w:rsidR="00F51758" w:rsidRPr="0032642A">
          <w:rPr>
            <w:webHidden/>
          </w:rPr>
          <w:fldChar w:fldCharType="begin"/>
        </w:r>
        <w:r w:rsidR="00C0004E" w:rsidRPr="0032642A">
          <w:rPr>
            <w:webHidden/>
          </w:rPr>
          <w:instrText xml:space="preserve"> PAGEREF _Toc15305864 \h </w:instrText>
        </w:r>
        <w:r w:rsidR="00F51758" w:rsidRPr="0032642A">
          <w:rPr>
            <w:webHidden/>
          </w:rPr>
        </w:r>
        <w:r w:rsidR="00F51758" w:rsidRPr="0032642A">
          <w:rPr>
            <w:webHidden/>
          </w:rPr>
          <w:fldChar w:fldCharType="separate"/>
        </w:r>
        <w:r w:rsidR="002446D3">
          <w:rPr>
            <w:webHidden/>
          </w:rPr>
          <w:t>119</w:t>
        </w:r>
        <w:r w:rsidR="00F51758" w:rsidRPr="0032642A">
          <w:rPr>
            <w:webHidden/>
          </w:rPr>
          <w:fldChar w:fldCharType="end"/>
        </w:r>
      </w:hyperlink>
    </w:p>
    <w:p w14:paraId="30973B6B" w14:textId="31AC0A6E" w:rsidR="00C0004E" w:rsidRPr="003C74D1" w:rsidRDefault="00902943" w:rsidP="00604E22">
      <w:pPr>
        <w:pStyle w:val="TOC1"/>
        <w:rPr>
          <w:rFonts w:eastAsiaTheme="minorEastAsia"/>
          <w:lang w:eastAsia="zh-CN"/>
        </w:rPr>
      </w:pPr>
      <w:hyperlink w:anchor="_Toc15305865" w:history="1">
        <w:r w:rsidR="00C0004E" w:rsidRPr="003C74D1">
          <w:rPr>
            <w:rStyle w:val="Hyperlink"/>
            <w:szCs w:val="22"/>
          </w:rPr>
          <w:t>Form of Tender-Securing Declaration</w:t>
        </w:r>
        <w:r w:rsidR="00C0004E" w:rsidRPr="0032642A">
          <w:rPr>
            <w:webHidden/>
          </w:rPr>
          <w:tab/>
        </w:r>
        <w:r w:rsidR="00F51758" w:rsidRPr="0032642A">
          <w:rPr>
            <w:webHidden/>
          </w:rPr>
          <w:fldChar w:fldCharType="begin"/>
        </w:r>
        <w:r w:rsidR="00C0004E" w:rsidRPr="0032642A">
          <w:rPr>
            <w:webHidden/>
          </w:rPr>
          <w:instrText xml:space="preserve"> PAGEREF _Toc15305865 \h </w:instrText>
        </w:r>
        <w:r w:rsidR="00F51758" w:rsidRPr="0032642A">
          <w:rPr>
            <w:webHidden/>
          </w:rPr>
        </w:r>
        <w:r w:rsidR="00F51758" w:rsidRPr="0032642A">
          <w:rPr>
            <w:webHidden/>
          </w:rPr>
          <w:fldChar w:fldCharType="separate"/>
        </w:r>
        <w:r w:rsidR="002446D3">
          <w:rPr>
            <w:webHidden/>
          </w:rPr>
          <w:t>121</w:t>
        </w:r>
        <w:r w:rsidR="00F51758" w:rsidRPr="0032642A">
          <w:rPr>
            <w:webHidden/>
          </w:rPr>
          <w:fldChar w:fldCharType="end"/>
        </w:r>
      </w:hyperlink>
    </w:p>
    <w:p w14:paraId="34CF4160" w14:textId="77777777" w:rsidR="00C0004E" w:rsidRPr="003C74D1" w:rsidRDefault="00F51758" w:rsidP="003C74D1">
      <w:pPr>
        <w:spacing w:line="276" w:lineRule="auto"/>
        <w:rPr>
          <w:rFonts w:ascii="Arial" w:hAnsi="Arial" w:cs="Arial"/>
          <w:color w:val="000000" w:themeColor="text1"/>
          <w:sz w:val="22"/>
          <w:szCs w:val="22"/>
        </w:rPr>
      </w:pPr>
      <w:r w:rsidRPr="003C74D1">
        <w:rPr>
          <w:rFonts w:ascii="Arial" w:hAnsi="Arial" w:cs="Arial"/>
          <w:color w:val="000000" w:themeColor="text1"/>
          <w:sz w:val="22"/>
          <w:szCs w:val="22"/>
        </w:rPr>
        <w:fldChar w:fldCharType="end"/>
      </w:r>
    </w:p>
    <w:p w14:paraId="0E0BE0FC" w14:textId="77777777" w:rsidR="00C0004E" w:rsidRPr="003C74D1" w:rsidRDefault="00C0004E" w:rsidP="003C74D1">
      <w:pPr>
        <w:spacing w:line="276" w:lineRule="auto"/>
        <w:rPr>
          <w:rFonts w:ascii="Arial" w:hAnsi="Arial" w:cs="Arial"/>
          <w:color w:val="000000" w:themeColor="text1"/>
          <w:sz w:val="22"/>
          <w:szCs w:val="22"/>
        </w:rPr>
      </w:pPr>
      <w:r w:rsidRPr="003C74D1">
        <w:rPr>
          <w:rFonts w:ascii="Arial" w:hAnsi="Arial" w:cs="Arial"/>
          <w:color w:val="000000" w:themeColor="text1"/>
          <w:sz w:val="22"/>
          <w:szCs w:val="22"/>
        </w:rPr>
        <w:br w:type="page"/>
      </w:r>
    </w:p>
    <w:tbl>
      <w:tblPr>
        <w:tblW w:w="0" w:type="auto"/>
        <w:tblLayout w:type="fixed"/>
        <w:tblLook w:val="0000" w:firstRow="0" w:lastRow="0" w:firstColumn="0" w:lastColumn="0" w:noHBand="0" w:noVBand="0"/>
      </w:tblPr>
      <w:tblGrid>
        <w:gridCol w:w="9558"/>
        <w:gridCol w:w="18"/>
      </w:tblGrid>
      <w:tr w:rsidR="00C0004E" w:rsidRPr="00624FE6" w14:paraId="6815B7F3" w14:textId="77777777" w:rsidTr="00C65BF6">
        <w:trPr>
          <w:gridAfter w:val="1"/>
          <w:wAfter w:w="18" w:type="dxa"/>
          <w:trHeight w:val="900"/>
        </w:trPr>
        <w:tc>
          <w:tcPr>
            <w:tcW w:w="9558" w:type="dxa"/>
            <w:vAlign w:val="center"/>
          </w:tcPr>
          <w:p w14:paraId="78C2E69B" w14:textId="77777777" w:rsidR="00C0004E" w:rsidRPr="003C74D1" w:rsidRDefault="00C0004E" w:rsidP="003C74D1">
            <w:pPr>
              <w:pStyle w:val="SectionVHeader"/>
              <w:spacing w:line="276" w:lineRule="auto"/>
              <w:rPr>
                <w:rFonts w:ascii="Arial" w:hAnsi="Arial" w:cs="Arial"/>
                <w:color w:val="000000" w:themeColor="text1"/>
                <w:sz w:val="22"/>
                <w:szCs w:val="22"/>
                <w:lang w:val="en-US"/>
              </w:rPr>
            </w:pPr>
            <w:bookmarkStart w:id="588" w:name="_Toc333564278"/>
            <w:bookmarkStart w:id="589" w:name="_Toc15305826"/>
            <w:r w:rsidRPr="003C74D1">
              <w:rPr>
                <w:rFonts w:ascii="Arial" w:hAnsi="Arial" w:cs="Arial"/>
                <w:color w:val="000000" w:themeColor="text1"/>
                <w:sz w:val="22"/>
                <w:szCs w:val="22"/>
                <w:lang w:val="en-US"/>
              </w:rPr>
              <w:lastRenderedPageBreak/>
              <w:t>Letter of Tender</w:t>
            </w:r>
            <w:bookmarkEnd w:id="588"/>
            <w:bookmarkEnd w:id="589"/>
          </w:p>
        </w:tc>
      </w:tr>
      <w:tr w:rsidR="00C0004E" w:rsidRPr="00624FE6" w14:paraId="68CFB0B7" w14:textId="77777777" w:rsidTr="00C65B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576" w:type="dxa"/>
            <w:gridSpan w:val="2"/>
          </w:tcPr>
          <w:p w14:paraId="243ED7FF" w14:textId="77777777" w:rsidR="00C0004E" w:rsidRPr="003C74D1" w:rsidRDefault="00C0004E" w:rsidP="003C74D1">
            <w:pPr>
              <w:spacing w:before="80" w:line="276" w:lineRule="auto"/>
              <w:rPr>
                <w:rFonts w:ascii="Arial" w:hAnsi="Arial" w:cs="Arial"/>
                <w:i/>
                <w:color w:val="000000" w:themeColor="text1"/>
                <w:sz w:val="22"/>
                <w:szCs w:val="22"/>
              </w:rPr>
            </w:pPr>
            <w:r w:rsidRPr="003C74D1">
              <w:rPr>
                <w:rFonts w:ascii="Arial" w:hAnsi="Arial" w:cs="Arial"/>
                <w:i/>
                <w:color w:val="000000" w:themeColor="text1"/>
                <w:sz w:val="22"/>
                <w:szCs w:val="22"/>
              </w:rPr>
              <w:t>INSTRUCTIONS TO TENDERERS: DELETE THIS BOX ONCE YOU HAVE COMPLETED THE DOCUMENT</w:t>
            </w:r>
          </w:p>
          <w:p w14:paraId="19F108A3" w14:textId="77777777" w:rsidR="00C0004E" w:rsidRPr="003C74D1" w:rsidRDefault="00C0004E" w:rsidP="003C74D1">
            <w:pPr>
              <w:spacing w:line="276" w:lineRule="auto"/>
              <w:rPr>
                <w:rFonts w:ascii="Arial" w:hAnsi="Arial" w:cs="Arial"/>
                <w:i/>
                <w:color w:val="000000" w:themeColor="text1"/>
                <w:sz w:val="22"/>
                <w:szCs w:val="22"/>
              </w:rPr>
            </w:pPr>
          </w:p>
          <w:p w14:paraId="4EE51521" w14:textId="77777777" w:rsidR="00C0004E" w:rsidRPr="003C74D1" w:rsidRDefault="00C0004E" w:rsidP="003C74D1">
            <w:pPr>
              <w:spacing w:line="276" w:lineRule="auto"/>
              <w:rPr>
                <w:rFonts w:ascii="Arial" w:hAnsi="Arial" w:cs="Arial"/>
                <w:i/>
                <w:color w:val="000000" w:themeColor="text1"/>
                <w:sz w:val="22"/>
                <w:szCs w:val="22"/>
              </w:rPr>
            </w:pPr>
            <w:r w:rsidRPr="003C74D1">
              <w:rPr>
                <w:rFonts w:ascii="Arial" w:hAnsi="Arial" w:cs="Arial"/>
                <w:i/>
                <w:color w:val="000000" w:themeColor="text1"/>
                <w:sz w:val="22"/>
                <w:szCs w:val="22"/>
              </w:rPr>
              <w:t>The Tenderer must prepare this Letter of Tender on stationery with its letterhead clearly showing the Tenderer’s complete name and business address.</w:t>
            </w:r>
          </w:p>
          <w:p w14:paraId="45686A81" w14:textId="77777777" w:rsidR="00C0004E" w:rsidRPr="003C74D1" w:rsidRDefault="00C0004E" w:rsidP="003C74D1">
            <w:pPr>
              <w:spacing w:line="276" w:lineRule="auto"/>
              <w:rPr>
                <w:rFonts w:ascii="Arial" w:hAnsi="Arial" w:cs="Arial"/>
                <w:i/>
                <w:color w:val="000000" w:themeColor="text1"/>
                <w:sz w:val="22"/>
                <w:szCs w:val="22"/>
              </w:rPr>
            </w:pPr>
          </w:p>
          <w:p w14:paraId="51CAB6B2" w14:textId="77777777" w:rsidR="00C0004E" w:rsidRPr="003C74D1" w:rsidRDefault="00C0004E" w:rsidP="003C74D1">
            <w:pPr>
              <w:spacing w:line="276" w:lineRule="auto"/>
              <w:rPr>
                <w:rFonts w:ascii="Arial" w:hAnsi="Arial" w:cs="Arial"/>
                <w:i/>
                <w:color w:val="000000" w:themeColor="text1"/>
                <w:sz w:val="22"/>
                <w:szCs w:val="22"/>
              </w:rPr>
            </w:pPr>
            <w:r w:rsidRPr="003C74D1">
              <w:rPr>
                <w:rFonts w:ascii="Arial" w:hAnsi="Arial" w:cs="Arial"/>
                <w:i/>
                <w:color w:val="000000" w:themeColor="text1"/>
                <w:sz w:val="22"/>
                <w:szCs w:val="22"/>
                <w:u w:val="single"/>
              </w:rPr>
              <w:t>Note</w:t>
            </w:r>
            <w:r w:rsidRPr="003C74D1">
              <w:rPr>
                <w:rFonts w:ascii="Arial" w:hAnsi="Arial" w:cs="Arial"/>
                <w:i/>
                <w:color w:val="000000" w:themeColor="text1"/>
                <w:sz w:val="22"/>
                <w:szCs w:val="22"/>
              </w:rPr>
              <w:t xml:space="preserve">: All italicized text is to help Tenderers in preparing this form. </w:t>
            </w:r>
          </w:p>
        </w:tc>
      </w:tr>
    </w:tbl>
    <w:p w14:paraId="02BB4576" w14:textId="77777777" w:rsidR="00C0004E" w:rsidRPr="003C74D1" w:rsidRDefault="00C0004E" w:rsidP="003C74D1">
      <w:pPr>
        <w:tabs>
          <w:tab w:val="right" w:pos="9000"/>
        </w:tabs>
        <w:spacing w:before="240" w:after="120" w:line="276" w:lineRule="auto"/>
        <w:rPr>
          <w:rFonts w:ascii="Arial" w:hAnsi="Arial" w:cs="Arial"/>
          <w:color w:val="000000" w:themeColor="text1"/>
          <w:sz w:val="22"/>
          <w:szCs w:val="22"/>
        </w:rPr>
      </w:pPr>
      <w:r w:rsidRPr="003C74D1">
        <w:rPr>
          <w:rFonts w:ascii="Arial" w:hAnsi="Arial" w:cs="Arial"/>
          <w:b/>
          <w:color w:val="000000" w:themeColor="text1"/>
          <w:sz w:val="22"/>
          <w:szCs w:val="22"/>
        </w:rPr>
        <w:t>Date of this Tender submission</w:t>
      </w:r>
      <w:r w:rsidRPr="003C74D1">
        <w:rPr>
          <w:rFonts w:ascii="Arial" w:hAnsi="Arial" w:cs="Arial"/>
          <w:color w:val="000000" w:themeColor="text1"/>
          <w:sz w:val="22"/>
          <w:szCs w:val="22"/>
        </w:rPr>
        <w:t>: [</w:t>
      </w:r>
      <w:r w:rsidRPr="003C74D1">
        <w:rPr>
          <w:rFonts w:ascii="Arial" w:hAnsi="Arial" w:cs="Arial"/>
          <w:i/>
          <w:color w:val="000000" w:themeColor="text1"/>
          <w:sz w:val="22"/>
          <w:szCs w:val="22"/>
        </w:rPr>
        <w:t>insert date (as day, month and year) of Tender submission</w:t>
      </w:r>
      <w:r w:rsidRPr="003C74D1">
        <w:rPr>
          <w:rFonts w:ascii="Arial" w:hAnsi="Arial" w:cs="Arial"/>
          <w:color w:val="000000" w:themeColor="text1"/>
          <w:sz w:val="22"/>
          <w:szCs w:val="22"/>
        </w:rPr>
        <w:t>]</w:t>
      </w:r>
    </w:p>
    <w:p w14:paraId="65645F56" w14:textId="77777777" w:rsidR="00C0004E" w:rsidRPr="003C74D1" w:rsidRDefault="00C0004E" w:rsidP="003C74D1">
      <w:pPr>
        <w:tabs>
          <w:tab w:val="right" w:pos="9000"/>
        </w:tabs>
        <w:spacing w:before="240" w:after="120" w:line="276" w:lineRule="auto"/>
        <w:rPr>
          <w:rFonts w:ascii="Arial" w:hAnsi="Arial" w:cs="Arial"/>
          <w:color w:val="000000" w:themeColor="text1"/>
          <w:sz w:val="22"/>
          <w:szCs w:val="22"/>
        </w:rPr>
      </w:pPr>
      <w:r w:rsidRPr="003C74D1">
        <w:rPr>
          <w:rFonts w:ascii="Arial" w:hAnsi="Arial" w:cs="Arial"/>
          <w:b/>
          <w:color w:val="000000" w:themeColor="text1"/>
          <w:sz w:val="22"/>
          <w:szCs w:val="22"/>
        </w:rPr>
        <w:t>Tender No</w:t>
      </w:r>
      <w:r w:rsidRPr="003C74D1">
        <w:rPr>
          <w:rFonts w:ascii="Arial" w:hAnsi="Arial" w:cs="Arial"/>
          <w:color w:val="000000" w:themeColor="text1"/>
          <w:sz w:val="22"/>
          <w:szCs w:val="22"/>
        </w:rPr>
        <w:t>.: [</w:t>
      </w:r>
      <w:r w:rsidRPr="003C74D1">
        <w:rPr>
          <w:rFonts w:ascii="Arial" w:hAnsi="Arial" w:cs="Arial"/>
          <w:i/>
          <w:color w:val="000000" w:themeColor="text1"/>
          <w:sz w:val="22"/>
          <w:szCs w:val="22"/>
        </w:rPr>
        <w:t>insert tender reference number</w:t>
      </w:r>
      <w:r w:rsidRPr="003C74D1">
        <w:rPr>
          <w:rFonts w:ascii="Arial" w:hAnsi="Arial" w:cs="Arial"/>
          <w:color w:val="000000" w:themeColor="text1"/>
          <w:sz w:val="22"/>
          <w:szCs w:val="22"/>
        </w:rPr>
        <w:t>]</w:t>
      </w:r>
    </w:p>
    <w:p w14:paraId="56AA4B2C" w14:textId="3AA55B75" w:rsidR="00C0004E" w:rsidRPr="003C74D1" w:rsidRDefault="00C0004E" w:rsidP="003C74D1">
      <w:pPr>
        <w:spacing w:before="240" w:after="120" w:line="276" w:lineRule="auto"/>
        <w:rPr>
          <w:rFonts w:ascii="Arial" w:hAnsi="Arial" w:cs="Arial"/>
          <w:color w:val="000000" w:themeColor="text1"/>
          <w:sz w:val="22"/>
          <w:szCs w:val="22"/>
        </w:rPr>
      </w:pPr>
      <w:r w:rsidRPr="003C74D1">
        <w:rPr>
          <w:rFonts w:ascii="Arial" w:hAnsi="Arial" w:cs="Arial"/>
          <w:b/>
          <w:color w:val="000000" w:themeColor="text1"/>
          <w:sz w:val="22"/>
          <w:szCs w:val="22"/>
        </w:rPr>
        <w:t>Alternative No.</w:t>
      </w:r>
      <w:r w:rsidRPr="003C74D1">
        <w:rPr>
          <w:rFonts w:ascii="Arial" w:hAnsi="Arial" w:cs="Arial"/>
          <w:iCs/>
          <w:color w:val="000000" w:themeColor="text1"/>
          <w:sz w:val="22"/>
          <w:szCs w:val="22"/>
        </w:rPr>
        <w:t>:</w:t>
      </w:r>
      <w:r w:rsidRPr="003C74D1">
        <w:rPr>
          <w:rFonts w:ascii="Arial" w:hAnsi="Arial" w:cs="Arial"/>
          <w:color w:val="000000" w:themeColor="text1"/>
          <w:sz w:val="22"/>
          <w:szCs w:val="22"/>
        </w:rPr>
        <w:t>[</w:t>
      </w:r>
      <w:r w:rsidR="00A7554A">
        <w:rPr>
          <w:rFonts w:ascii="Arial" w:hAnsi="Arial" w:cs="Arial"/>
          <w:color w:val="000000" w:themeColor="text1"/>
          <w:sz w:val="22"/>
          <w:szCs w:val="22"/>
        </w:rPr>
        <w:t xml:space="preserve"> </w:t>
      </w:r>
      <w:r w:rsidRPr="003C74D1">
        <w:rPr>
          <w:rFonts w:ascii="Arial" w:hAnsi="Arial" w:cs="Arial"/>
          <w:i/>
          <w:color w:val="000000" w:themeColor="text1"/>
          <w:sz w:val="22"/>
          <w:szCs w:val="22"/>
        </w:rPr>
        <w:t>insert reference number if this is a Tender for an alternative</w:t>
      </w:r>
      <w:r w:rsidRPr="003C74D1">
        <w:rPr>
          <w:rFonts w:ascii="Arial" w:hAnsi="Arial" w:cs="Arial"/>
          <w:color w:val="000000" w:themeColor="text1"/>
          <w:sz w:val="22"/>
          <w:szCs w:val="22"/>
        </w:rPr>
        <w:t>]</w:t>
      </w:r>
    </w:p>
    <w:p w14:paraId="5E12BB29" w14:textId="77777777" w:rsidR="00C0004E" w:rsidRPr="003C74D1" w:rsidRDefault="00C0004E" w:rsidP="003C74D1">
      <w:pPr>
        <w:spacing w:before="240" w:after="360" w:line="276" w:lineRule="auto"/>
        <w:rPr>
          <w:rFonts w:ascii="Arial" w:hAnsi="Arial" w:cs="Arial"/>
          <w:b/>
          <w:color w:val="000000" w:themeColor="text1"/>
          <w:sz w:val="22"/>
          <w:szCs w:val="22"/>
        </w:rPr>
      </w:pPr>
      <w:r w:rsidRPr="003C74D1">
        <w:rPr>
          <w:rFonts w:ascii="Arial" w:hAnsi="Arial" w:cs="Arial"/>
          <w:color w:val="000000" w:themeColor="text1"/>
          <w:sz w:val="22"/>
          <w:szCs w:val="22"/>
        </w:rPr>
        <w:t xml:space="preserve">To: </w:t>
      </w:r>
      <w:r w:rsidRPr="003C74D1">
        <w:rPr>
          <w:rFonts w:ascii="Arial" w:hAnsi="Arial" w:cs="Arial"/>
          <w:b/>
          <w:color w:val="000000" w:themeColor="text1"/>
          <w:sz w:val="22"/>
          <w:szCs w:val="22"/>
        </w:rPr>
        <w:t>[</w:t>
      </w:r>
      <w:r w:rsidRPr="003C74D1">
        <w:rPr>
          <w:rFonts w:ascii="Arial" w:hAnsi="Arial" w:cs="Arial"/>
          <w:b/>
          <w:i/>
          <w:color w:val="000000" w:themeColor="text1"/>
          <w:sz w:val="22"/>
          <w:szCs w:val="22"/>
        </w:rPr>
        <w:t>insert complete name of Employer</w:t>
      </w:r>
      <w:r w:rsidRPr="003C74D1">
        <w:rPr>
          <w:rFonts w:ascii="Arial" w:hAnsi="Arial" w:cs="Arial"/>
          <w:b/>
          <w:color w:val="000000" w:themeColor="text1"/>
          <w:sz w:val="22"/>
          <w:szCs w:val="22"/>
        </w:rPr>
        <w:t>]</w:t>
      </w:r>
    </w:p>
    <w:p w14:paraId="0FA30E7B" w14:textId="77777777" w:rsidR="00C0004E" w:rsidRPr="003C74D1" w:rsidRDefault="00C0004E" w:rsidP="003C74D1">
      <w:pPr>
        <w:spacing w:before="240" w:after="36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We, the undersigned, declare that: </w:t>
      </w:r>
    </w:p>
    <w:p w14:paraId="7D6F3E73" w14:textId="283753D4" w:rsidR="00C0004E" w:rsidRPr="003C74D1" w:rsidRDefault="00C0004E" w:rsidP="003C74D1">
      <w:pPr>
        <w:numPr>
          <w:ilvl w:val="0"/>
          <w:numId w:val="1"/>
        </w:numPr>
        <w:tabs>
          <w:tab w:val="right" w:pos="9000"/>
        </w:tabs>
        <w:spacing w:before="240" w:after="120" w:line="276" w:lineRule="auto"/>
        <w:rPr>
          <w:rFonts w:ascii="Arial" w:hAnsi="Arial" w:cs="Arial"/>
          <w:color w:val="000000" w:themeColor="text1"/>
          <w:sz w:val="22"/>
          <w:szCs w:val="22"/>
        </w:rPr>
      </w:pPr>
      <w:r w:rsidRPr="003C74D1">
        <w:rPr>
          <w:rFonts w:ascii="Arial" w:hAnsi="Arial" w:cs="Arial"/>
          <w:b/>
          <w:color w:val="000000" w:themeColor="text1"/>
          <w:sz w:val="22"/>
          <w:szCs w:val="22"/>
        </w:rPr>
        <w:t xml:space="preserve">No </w:t>
      </w:r>
      <w:r w:rsidR="00CC7C60" w:rsidRPr="003C74D1">
        <w:rPr>
          <w:rFonts w:ascii="Arial" w:hAnsi="Arial" w:cs="Arial"/>
          <w:b/>
          <w:color w:val="000000" w:themeColor="text1"/>
          <w:sz w:val="22"/>
          <w:szCs w:val="22"/>
        </w:rPr>
        <w:t>R</w:t>
      </w:r>
      <w:r w:rsidRPr="003C74D1">
        <w:rPr>
          <w:rFonts w:ascii="Arial" w:hAnsi="Arial" w:cs="Arial"/>
          <w:b/>
          <w:color w:val="000000" w:themeColor="text1"/>
          <w:sz w:val="22"/>
          <w:szCs w:val="22"/>
        </w:rPr>
        <w:t>eservations:</w:t>
      </w:r>
      <w:r w:rsidRPr="003C74D1">
        <w:rPr>
          <w:rFonts w:ascii="Arial" w:hAnsi="Arial" w:cs="Arial"/>
          <w:color w:val="000000" w:themeColor="text1"/>
          <w:sz w:val="22"/>
          <w:szCs w:val="22"/>
        </w:rPr>
        <w:t xml:space="preserve"> We have examined and have no reservations to the </w:t>
      </w:r>
      <w:r w:rsidR="00180434" w:rsidRPr="003C74D1">
        <w:rPr>
          <w:rFonts w:ascii="Arial" w:hAnsi="Arial" w:cs="Arial"/>
          <w:color w:val="000000" w:themeColor="text1"/>
          <w:sz w:val="22"/>
          <w:szCs w:val="22"/>
        </w:rPr>
        <w:t>Tender Document</w:t>
      </w:r>
      <w:r w:rsidRPr="003C74D1">
        <w:rPr>
          <w:rFonts w:ascii="Arial" w:hAnsi="Arial" w:cs="Arial"/>
          <w:color w:val="000000" w:themeColor="text1"/>
          <w:sz w:val="22"/>
          <w:szCs w:val="22"/>
        </w:rPr>
        <w:t>, including Addenda issued in accordance with ITT 8</w:t>
      </w:r>
      <w:r w:rsidR="00617DD5">
        <w:rPr>
          <w:rFonts w:ascii="Arial" w:hAnsi="Arial" w:cs="Arial"/>
          <w:color w:val="000000" w:themeColor="text1"/>
          <w:sz w:val="22"/>
          <w:szCs w:val="22"/>
        </w:rPr>
        <w:t>.</w:t>
      </w:r>
    </w:p>
    <w:p w14:paraId="2FBBC3B4" w14:textId="6D97BB5D" w:rsidR="00C0004E" w:rsidRPr="003C74D1" w:rsidRDefault="00C0004E" w:rsidP="003C74D1">
      <w:pPr>
        <w:numPr>
          <w:ilvl w:val="0"/>
          <w:numId w:val="1"/>
        </w:numPr>
        <w:tabs>
          <w:tab w:val="right" w:pos="9000"/>
        </w:tabs>
        <w:spacing w:before="240" w:after="120" w:line="276" w:lineRule="auto"/>
        <w:rPr>
          <w:rFonts w:ascii="Arial" w:hAnsi="Arial" w:cs="Arial"/>
          <w:color w:val="000000" w:themeColor="text1"/>
          <w:sz w:val="22"/>
          <w:szCs w:val="22"/>
        </w:rPr>
      </w:pPr>
      <w:r w:rsidRPr="003C74D1">
        <w:rPr>
          <w:rFonts w:ascii="Arial" w:hAnsi="Arial" w:cs="Arial"/>
          <w:b/>
          <w:bCs/>
          <w:color w:val="000000" w:themeColor="text1"/>
          <w:sz w:val="22"/>
          <w:szCs w:val="22"/>
        </w:rPr>
        <w:t>Eligibility:</w:t>
      </w:r>
      <w:r w:rsidRPr="003C74D1">
        <w:rPr>
          <w:rFonts w:ascii="Arial" w:hAnsi="Arial" w:cs="Arial"/>
          <w:bCs/>
          <w:color w:val="000000" w:themeColor="text1"/>
          <w:sz w:val="22"/>
          <w:szCs w:val="22"/>
        </w:rPr>
        <w:t xml:space="preserve"> We meet the eligibility requirements and have no conflict of interest in accordance with ITT 4</w:t>
      </w:r>
      <w:r w:rsidR="00617DD5">
        <w:rPr>
          <w:rFonts w:ascii="Arial" w:hAnsi="Arial" w:cs="Arial"/>
          <w:bCs/>
          <w:color w:val="000000" w:themeColor="text1"/>
          <w:sz w:val="22"/>
          <w:szCs w:val="22"/>
        </w:rPr>
        <w:t>.</w:t>
      </w:r>
    </w:p>
    <w:p w14:paraId="514FA908" w14:textId="70FBC655" w:rsidR="00C0004E" w:rsidRPr="003C74D1" w:rsidRDefault="00C0004E" w:rsidP="003C74D1">
      <w:pPr>
        <w:numPr>
          <w:ilvl w:val="0"/>
          <w:numId w:val="1"/>
        </w:numPr>
        <w:tabs>
          <w:tab w:val="right" w:pos="9000"/>
        </w:tabs>
        <w:spacing w:before="240" w:after="120" w:line="276" w:lineRule="auto"/>
        <w:rPr>
          <w:rFonts w:ascii="Arial" w:hAnsi="Arial" w:cs="Arial"/>
          <w:color w:val="000000" w:themeColor="text1"/>
          <w:sz w:val="22"/>
          <w:szCs w:val="22"/>
        </w:rPr>
      </w:pPr>
      <w:r w:rsidRPr="003C74D1">
        <w:rPr>
          <w:rFonts w:ascii="Arial" w:hAnsi="Arial" w:cs="Arial"/>
          <w:b/>
          <w:bCs/>
          <w:color w:val="000000" w:themeColor="text1"/>
          <w:sz w:val="22"/>
          <w:szCs w:val="22"/>
        </w:rPr>
        <w:t xml:space="preserve">Tender-Securing Declaration: </w:t>
      </w:r>
      <w:r w:rsidRPr="003C74D1">
        <w:rPr>
          <w:rFonts w:ascii="Arial" w:hAnsi="Arial" w:cs="Arial"/>
          <w:bCs/>
          <w:color w:val="000000" w:themeColor="text1"/>
          <w:sz w:val="22"/>
          <w:szCs w:val="22"/>
        </w:rPr>
        <w:t xml:space="preserve">We have not been suspended nor declared ineligible by the Employer based on execution of a Tender-Securing </w:t>
      </w:r>
      <w:r w:rsidRPr="003C74D1">
        <w:rPr>
          <w:rFonts w:ascii="Arial" w:hAnsi="Arial" w:cs="Arial"/>
          <w:bCs/>
          <w:sz w:val="22"/>
          <w:szCs w:val="22"/>
        </w:rPr>
        <w:t xml:space="preserve">or Proposal-Securing </w:t>
      </w:r>
      <w:r w:rsidRPr="003C74D1">
        <w:rPr>
          <w:rFonts w:ascii="Arial" w:hAnsi="Arial" w:cs="Arial"/>
          <w:bCs/>
          <w:color w:val="000000" w:themeColor="text1"/>
          <w:sz w:val="22"/>
          <w:szCs w:val="22"/>
        </w:rPr>
        <w:t>Declaration in the Employer’s Country in accordance with ITT 4.7</w:t>
      </w:r>
      <w:r w:rsidR="00617DD5">
        <w:rPr>
          <w:rFonts w:ascii="Arial" w:hAnsi="Arial" w:cs="Arial"/>
          <w:bCs/>
          <w:color w:val="000000" w:themeColor="text1"/>
          <w:sz w:val="22"/>
          <w:szCs w:val="22"/>
        </w:rPr>
        <w:t>.</w:t>
      </w:r>
    </w:p>
    <w:p w14:paraId="78146D2C" w14:textId="05F4AC49" w:rsidR="00C0004E" w:rsidRPr="003C74D1" w:rsidRDefault="00C0004E" w:rsidP="003C74D1">
      <w:pPr>
        <w:numPr>
          <w:ilvl w:val="0"/>
          <w:numId w:val="1"/>
        </w:numPr>
        <w:tabs>
          <w:tab w:val="right" w:pos="9000"/>
        </w:tabs>
        <w:spacing w:before="240" w:after="120" w:line="276" w:lineRule="auto"/>
        <w:rPr>
          <w:rFonts w:ascii="Arial" w:hAnsi="Arial" w:cs="Arial"/>
          <w:color w:val="000000" w:themeColor="text1"/>
          <w:sz w:val="22"/>
          <w:szCs w:val="22"/>
        </w:rPr>
      </w:pPr>
      <w:r w:rsidRPr="003C74D1">
        <w:rPr>
          <w:rFonts w:ascii="Arial" w:hAnsi="Arial" w:cs="Arial"/>
          <w:b/>
          <w:sz w:val="22"/>
          <w:szCs w:val="22"/>
        </w:rPr>
        <w:t xml:space="preserve">Conformity: </w:t>
      </w:r>
      <w:r w:rsidRPr="003C74D1">
        <w:rPr>
          <w:rFonts w:ascii="Arial" w:hAnsi="Arial" w:cs="Arial"/>
          <w:color w:val="000000" w:themeColor="text1"/>
          <w:sz w:val="22"/>
          <w:szCs w:val="22"/>
        </w:rPr>
        <w:t xml:space="preserve">We offer to execute in conformity with the </w:t>
      </w:r>
      <w:r w:rsidR="00180434" w:rsidRPr="003C74D1">
        <w:rPr>
          <w:rFonts w:ascii="Arial" w:hAnsi="Arial" w:cs="Arial"/>
          <w:color w:val="000000" w:themeColor="text1"/>
          <w:sz w:val="22"/>
          <w:szCs w:val="22"/>
        </w:rPr>
        <w:t>Tender Document</w:t>
      </w:r>
      <w:r w:rsidR="00B97DED" w:rsidRPr="003C74D1">
        <w:rPr>
          <w:rFonts w:ascii="Arial" w:hAnsi="Arial" w:cs="Arial"/>
          <w:color w:val="000000" w:themeColor="text1"/>
          <w:sz w:val="22"/>
          <w:szCs w:val="22"/>
        </w:rPr>
        <w:t xml:space="preserve"> </w:t>
      </w:r>
      <w:r w:rsidRPr="003C74D1">
        <w:rPr>
          <w:rFonts w:ascii="Arial" w:hAnsi="Arial" w:cs="Arial"/>
          <w:sz w:val="22"/>
          <w:szCs w:val="22"/>
        </w:rPr>
        <w:t xml:space="preserve">and in accordance with the implementation and completion specified in the construction schedule, the following </w:t>
      </w:r>
      <w:r w:rsidRPr="003C74D1">
        <w:rPr>
          <w:rFonts w:ascii="Arial" w:hAnsi="Arial" w:cs="Arial"/>
          <w:color w:val="000000" w:themeColor="text1"/>
          <w:sz w:val="22"/>
          <w:szCs w:val="22"/>
        </w:rPr>
        <w:t xml:space="preserve">Works: </w:t>
      </w:r>
      <w:r w:rsidRPr="003C74D1">
        <w:rPr>
          <w:rFonts w:ascii="Arial" w:hAnsi="Arial" w:cs="Arial"/>
          <w:i/>
          <w:color w:val="000000"/>
          <w:sz w:val="22"/>
          <w:szCs w:val="22"/>
          <w:u w:val="single"/>
        </w:rPr>
        <w:t>[insert a brief description of the Works]</w:t>
      </w:r>
      <w:r w:rsidR="00617DD5">
        <w:rPr>
          <w:rFonts w:ascii="Arial" w:hAnsi="Arial" w:cs="Arial"/>
          <w:i/>
          <w:color w:val="000000"/>
          <w:sz w:val="22"/>
          <w:szCs w:val="22"/>
        </w:rPr>
        <w:t>.</w:t>
      </w:r>
    </w:p>
    <w:p w14:paraId="42AD25F3" w14:textId="77777777" w:rsidR="00C0004E" w:rsidRPr="003C74D1" w:rsidRDefault="00C0004E" w:rsidP="003C74D1">
      <w:pPr>
        <w:tabs>
          <w:tab w:val="right" w:pos="9000"/>
        </w:tabs>
        <w:spacing w:before="240" w:after="120" w:line="276" w:lineRule="auto"/>
        <w:ind w:left="450"/>
        <w:rPr>
          <w:rFonts w:ascii="Arial" w:hAnsi="Arial" w:cs="Arial"/>
          <w:color w:val="000000" w:themeColor="text1"/>
          <w:sz w:val="22"/>
          <w:szCs w:val="22"/>
        </w:rPr>
      </w:pPr>
      <w:r w:rsidRPr="003C74D1">
        <w:rPr>
          <w:rFonts w:ascii="Arial" w:hAnsi="Arial" w:cs="Arial"/>
          <w:color w:val="000000" w:themeColor="text1"/>
          <w:sz w:val="22"/>
          <w:szCs w:val="22"/>
          <w:u w:val="single"/>
        </w:rPr>
        <w:tab/>
      </w:r>
      <w:r w:rsidRPr="003C74D1">
        <w:rPr>
          <w:rFonts w:ascii="Arial" w:hAnsi="Arial" w:cs="Arial"/>
          <w:color w:val="000000" w:themeColor="text1"/>
          <w:sz w:val="22"/>
          <w:szCs w:val="22"/>
        </w:rPr>
        <w:t>;</w:t>
      </w:r>
    </w:p>
    <w:p w14:paraId="0795A396" w14:textId="77777777" w:rsidR="00C0004E" w:rsidRPr="003C74D1" w:rsidRDefault="00C0004E" w:rsidP="003C74D1">
      <w:pPr>
        <w:numPr>
          <w:ilvl w:val="0"/>
          <w:numId w:val="1"/>
        </w:numPr>
        <w:tabs>
          <w:tab w:val="right" w:pos="9000"/>
        </w:tabs>
        <w:spacing w:before="240" w:after="120" w:line="276" w:lineRule="auto"/>
        <w:jc w:val="left"/>
        <w:rPr>
          <w:rFonts w:ascii="Arial" w:hAnsi="Arial" w:cs="Arial"/>
          <w:i/>
          <w:sz w:val="22"/>
          <w:szCs w:val="22"/>
        </w:rPr>
      </w:pPr>
      <w:r w:rsidRPr="003C74D1">
        <w:rPr>
          <w:rFonts w:ascii="Arial" w:hAnsi="Arial" w:cs="Arial"/>
          <w:b/>
          <w:bCs/>
          <w:color w:val="000000" w:themeColor="text1"/>
          <w:sz w:val="22"/>
          <w:szCs w:val="22"/>
        </w:rPr>
        <w:t xml:space="preserve">Tender Price: </w:t>
      </w:r>
      <w:r w:rsidRPr="003C74D1">
        <w:rPr>
          <w:rFonts w:ascii="Arial" w:hAnsi="Arial" w:cs="Arial"/>
          <w:bCs/>
          <w:color w:val="000000" w:themeColor="text1"/>
          <w:sz w:val="22"/>
          <w:szCs w:val="22"/>
        </w:rPr>
        <w:t xml:space="preserve">The total price of our Tender, excluding any discounts offered in item (f) below is: </w:t>
      </w:r>
      <w:r w:rsidRPr="003C74D1">
        <w:rPr>
          <w:rFonts w:ascii="Arial" w:hAnsi="Arial" w:cs="Arial"/>
          <w:bCs/>
          <w:i/>
          <w:color w:val="000000" w:themeColor="text1"/>
          <w:sz w:val="22"/>
          <w:szCs w:val="22"/>
        </w:rPr>
        <w:t xml:space="preserve">[Insert one of the options below as </w:t>
      </w:r>
      <w:r w:rsidRPr="003C74D1">
        <w:rPr>
          <w:rFonts w:ascii="Arial" w:hAnsi="Arial" w:cs="Arial"/>
          <w:bCs/>
          <w:i/>
          <w:sz w:val="22"/>
          <w:szCs w:val="22"/>
        </w:rPr>
        <w:t>appropriate]</w:t>
      </w:r>
    </w:p>
    <w:p w14:paraId="12B16FD6" w14:textId="1682144F" w:rsidR="00C0004E" w:rsidRPr="003C74D1" w:rsidRDefault="00C0004E" w:rsidP="003C74D1">
      <w:pPr>
        <w:spacing w:before="240" w:after="120" w:line="276" w:lineRule="auto"/>
        <w:ind w:left="720"/>
        <w:rPr>
          <w:rFonts w:ascii="Arial" w:hAnsi="Arial" w:cs="Arial"/>
          <w:sz w:val="22"/>
          <w:szCs w:val="22"/>
          <w:u w:val="single"/>
        </w:rPr>
      </w:pPr>
      <w:r w:rsidRPr="003C74D1">
        <w:rPr>
          <w:rFonts w:ascii="Arial" w:hAnsi="Arial" w:cs="Arial"/>
          <w:sz w:val="22"/>
          <w:szCs w:val="22"/>
        </w:rPr>
        <w:t xml:space="preserve">Option 1, in case of one lot:  Total price is: </w:t>
      </w:r>
      <w:r w:rsidRPr="003C74D1">
        <w:rPr>
          <w:rFonts w:ascii="Arial" w:hAnsi="Arial" w:cs="Arial"/>
          <w:sz w:val="22"/>
          <w:szCs w:val="22"/>
          <w:u w:val="single"/>
        </w:rPr>
        <w:t>[</w:t>
      </w:r>
      <w:r w:rsidRPr="003C74D1">
        <w:rPr>
          <w:rFonts w:ascii="Arial" w:hAnsi="Arial" w:cs="Arial"/>
          <w:i/>
          <w:sz w:val="22"/>
          <w:szCs w:val="22"/>
          <w:u w:val="single"/>
        </w:rPr>
        <w:t>insert the total price of the Tender in words and figures, indicating the various amounts and the respective currencies</w:t>
      </w:r>
      <w:r w:rsidRPr="003C74D1">
        <w:rPr>
          <w:rFonts w:ascii="Arial" w:hAnsi="Arial" w:cs="Arial"/>
          <w:sz w:val="22"/>
          <w:szCs w:val="22"/>
          <w:u w:val="single"/>
        </w:rPr>
        <w:t>]</w:t>
      </w:r>
      <w:r w:rsidR="00617DD5">
        <w:rPr>
          <w:rFonts w:ascii="Arial" w:hAnsi="Arial" w:cs="Arial"/>
          <w:sz w:val="22"/>
          <w:szCs w:val="22"/>
          <w:u w:val="single"/>
        </w:rPr>
        <w:t>.</w:t>
      </w:r>
    </w:p>
    <w:p w14:paraId="3C1C1D04" w14:textId="77777777" w:rsidR="00C0004E" w:rsidRPr="003C74D1" w:rsidRDefault="00C0004E" w:rsidP="003C74D1">
      <w:pPr>
        <w:spacing w:before="240" w:after="120" w:line="276" w:lineRule="auto"/>
        <w:ind w:left="720"/>
        <w:rPr>
          <w:rFonts w:ascii="Arial" w:hAnsi="Arial" w:cs="Arial"/>
          <w:sz w:val="22"/>
          <w:szCs w:val="22"/>
        </w:rPr>
      </w:pPr>
      <w:r w:rsidRPr="003C74D1">
        <w:rPr>
          <w:rFonts w:ascii="Arial" w:hAnsi="Arial" w:cs="Arial"/>
          <w:sz w:val="22"/>
          <w:szCs w:val="22"/>
        </w:rPr>
        <w:t xml:space="preserve">Or </w:t>
      </w:r>
    </w:p>
    <w:p w14:paraId="1D91E5BE" w14:textId="1751DF7C" w:rsidR="00C0004E" w:rsidRPr="003C74D1" w:rsidRDefault="00C0004E" w:rsidP="003C74D1">
      <w:pPr>
        <w:spacing w:before="240" w:after="120" w:line="276" w:lineRule="auto"/>
        <w:ind w:left="720"/>
        <w:rPr>
          <w:rFonts w:ascii="Arial" w:hAnsi="Arial" w:cs="Arial"/>
          <w:sz w:val="22"/>
          <w:szCs w:val="22"/>
        </w:rPr>
      </w:pPr>
      <w:r w:rsidRPr="003C74D1">
        <w:rPr>
          <w:rFonts w:ascii="Arial" w:hAnsi="Arial" w:cs="Arial"/>
          <w:sz w:val="22"/>
          <w:szCs w:val="22"/>
        </w:rPr>
        <w:lastRenderedPageBreak/>
        <w:t>Option 2, in case of multiple lots: (a) Total price of each lot [</w:t>
      </w:r>
      <w:r w:rsidRPr="003C74D1">
        <w:rPr>
          <w:rFonts w:ascii="Arial" w:hAnsi="Arial" w:cs="Arial"/>
          <w:i/>
          <w:sz w:val="22"/>
          <w:szCs w:val="22"/>
        </w:rPr>
        <w:t>insert the total price of each lot in words and figures, indicating the various amounts and the respective currencies</w:t>
      </w:r>
      <w:r w:rsidRPr="003C74D1">
        <w:rPr>
          <w:rFonts w:ascii="Arial" w:hAnsi="Arial" w:cs="Arial"/>
          <w:sz w:val="22"/>
          <w:szCs w:val="22"/>
        </w:rPr>
        <w:t>]; and (b) Total price of all lots (sum of all lots) [</w:t>
      </w:r>
      <w:r w:rsidRPr="003C74D1">
        <w:rPr>
          <w:rFonts w:ascii="Arial" w:hAnsi="Arial" w:cs="Arial"/>
          <w:i/>
          <w:sz w:val="22"/>
          <w:szCs w:val="22"/>
        </w:rPr>
        <w:t>insert the total price of all lots in words and figures, indicating the various amounts and the respective currencies</w:t>
      </w:r>
      <w:r w:rsidRPr="003C74D1">
        <w:rPr>
          <w:rFonts w:ascii="Arial" w:hAnsi="Arial" w:cs="Arial"/>
          <w:sz w:val="22"/>
          <w:szCs w:val="22"/>
        </w:rPr>
        <w:t>]</w:t>
      </w:r>
      <w:r w:rsidR="00617DD5">
        <w:rPr>
          <w:rFonts w:ascii="Arial" w:hAnsi="Arial" w:cs="Arial"/>
          <w:sz w:val="22"/>
          <w:szCs w:val="22"/>
        </w:rPr>
        <w:t>.</w:t>
      </w:r>
      <w:bookmarkStart w:id="590" w:name="_Hlt236460747"/>
      <w:bookmarkEnd w:id="590"/>
    </w:p>
    <w:p w14:paraId="5EE181AB" w14:textId="38CCC952" w:rsidR="00C0004E" w:rsidRPr="003C74D1" w:rsidRDefault="00C0004E" w:rsidP="003C74D1">
      <w:pPr>
        <w:pStyle w:val="ListParagraph"/>
        <w:numPr>
          <w:ilvl w:val="0"/>
          <w:numId w:val="101"/>
        </w:numPr>
        <w:spacing w:before="240" w:after="120" w:line="276" w:lineRule="auto"/>
        <w:rPr>
          <w:rFonts w:ascii="Arial" w:hAnsi="Arial" w:cs="Arial"/>
          <w:color w:val="000000" w:themeColor="text1"/>
          <w:sz w:val="22"/>
          <w:szCs w:val="22"/>
        </w:rPr>
      </w:pPr>
      <w:r w:rsidRPr="003C74D1">
        <w:rPr>
          <w:rFonts w:ascii="Arial" w:hAnsi="Arial" w:cs="Arial"/>
          <w:b/>
          <w:color w:val="000000" w:themeColor="text1"/>
          <w:sz w:val="22"/>
          <w:szCs w:val="22"/>
        </w:rPr>
        <w:t>Discounts:</w:t>
      </w:r>
      <w:r w:rsidRPr="003C74D1">
        <w:rPr>
          <w:rFonts w:ascii="Arial" w:hAnsi="Arial" w:cs="Arial"/>
          <w:color w:val="000000" w:themeColor="text1"/>
          <w:sz w:val="22"/>
          <w:szCs w:val="22"/>
        </w:rPr>
        <w:t xml:space="preserve"> The discounts offered and the methodology for their application arei) The discounts offered are: [</w:t>
      </w:r>
      <w:r w:rsidRPr="003C74D1">
        <w:rPr>
          <w:rFonts w:ascii="Arial" w:hAnsi="Arial" w:cs="Arial"/>
          <w:i/>
          <w:color w:val="000000" w:themeColor="text1"/>
          <w:sz w:val="22"/>
          <w:szCs w:val="22"/>
        </w:rPr>
        <w:t>Specify in detail each discount offered.</w:t>
      </w:r>
      <w:r w:rsidRPr="003C74D1">
        <w:rPr>
          <w:rFonts w:ascii="Arial" w:hAnsi="Arial" w:cs="Arial"/>
          <w:color w:val="000000" w:themeColor="text1"/>
          <w:sz w:val="22"/>
          <w:szCs w:val="22"/>
        </w:rPr>
        <w:t>]</w:t>
      </w:r>
    </w:p>
    <w:p w14:paraId="0C387409" w14:textId="235412AD" w:rsidR="00C0004E" w:rsidRPr="003C74D1" w:rsidRDefault="00C0004E" w:rsidP="003C74D1">
      <w:pPr>
        <w:tabs>
          <w:tab w:val="right" w:pos="9000"/>
        </w:tabs>
        <w:spacing w:before="240" w:after="120" w:line="276" w:lineRule="auto"/>
        <w:ind w:left="450"/>
        <w:rPr>
          <w:rFonts w:ascii="Arial" w:hAnsi="Arial" w:cs="Arial"/>
          <w:color w:val="000000" w:themeColor="text1"/>
          <w:sz w:val="22"/>
          <w:szCs w:val="22"/>
        </w:rPr>
      </w:pPr>
      <w:r w:rsidRPr="003C74D1">
        <w:rPr>
          <w:rFonts w:ascii="Arial" w:hAnsi="Arial" w:cs="Arial"/>
          <w:color w:val="000000" w:themeColor="text1"/>
          <w:sz w:val="22"/>
          <w:szCs w:val="22"/>
        </w:rPr>
        <w:t>(ii) The exact method of calculations to determine the net price after application of discounts is shown below: [</w:t>
      </w:r>
      <w:r w:rsidRPr="003C74D1">
        <w:rPr>
          <w:rFonts w:ascii="Arial" w:hAnsi="Arial" w:cs="Arial"/>
          <w:i/>
          <w:color w:val="000000" w:themeColor="text1"/>
          <w:sz w:val="22"/>
          <w:szCs w:val="22"/>
        </w:rPr>
        <w:t>Specify in detail the method that shall be used to apply the discounts</w:t>
      </w:r>
      <w:r w:rsidRPr="003C74D1">
        <w:rPr>
          <w:rFonts w:ascii="Arial" w:hAnsi="Arial" w:cs="Arial"/>
          <w:color w:val="000000" w:themeColor="text1"/>
          <w:sz w:val="22"/>
          <w:szCs w:val="22"/>
        </w:rPr>
        <w:t>]</w:t>
      </w:r>
      <w:r w:rsidR="00617DD5">
        <w:rPr>
          <w:rFonts w:ascii="Arial" w:hAnsi="Arial" w:cs="Arial"/>
          <w:color w:val="000000" w:themeColor="text1"/>
          <w:sz w:val="22"/>
          <w:szCs w:val="22"/>
        </w:rPr>
        <w:t>.</w:t>
      </w:r>
    </w:p>
    <w:p w14:paraId="6CC84652" w14:textId="6B5D400D" w:rsidR="00C0004E" w:rsidRPr="003C74D1" w:rsidRDefault="00C0004E" w:rsidP="003C74D1">
      <w:pPr>
        <w:pStyle w:val="ListParagraph"/>
        <w:numPr>
          <w:ilvl w:val="0"/>
          <w:numId w:val="1"/>
        </w:numPr>
        <w:spacing w:before="240" w:after="120" w:line="276" w:lineRule="auto"/>
        <w:contextualSpacing w:val="0"/>
        <w:rPr>
          <w:rFonts w:ascii="Arial" w:hAnsi="Arial" w:cs="Arial"/>
          <w:color w:val="000000" w:themeColor="text1"/>
          <w:sz w:val="22"/>
          <w:szCs w:val="22"/>
        </w:rPr>
      </w:pPr>
      <w:r w:rsidRPr="003C74D1">
        <w:rPr>
          <w:rFonts w:ascii="Arial" w:hAnsi="Arial" w:cs="Arial"/>
          <w:b/>
          <w:sz w:val="22"/>
          <w:szCs w:val="22"/>
        </w:rPr>
        <w:t>Tender Validity Period</w:t>
      </w:r>
      <w:r w:rsidRPr="003C74D1">
        <w:rPr>
          <w:rFonts w:ascii="Arial" w:hAnsi="Arial" w:cs="Arial"/>
          <w:sz w:val="22"/>
          <w:szCs w:val="22"/>
        </w:rPr>
        <w:t>: Our Tender shall be valid for the period specified in TDS 18.1 (as amended, if applicable) from the date fixed for the Tender submission deadline specified in TDS 22.1 (as amended, if applicable), and it shall remain binding upon us and may be accepted at any time before the expiration of that period</w:t>
      </w:r>
      <w:r w:rsidR="00617DD5">
        <w:rPr>
          <w:rFonts w:ascii="Arial" w:hAnsi="Arial" w:cs="Arial"/>
          <w:sz w:val="22"/>
          <w:szCs w:val="22"/>
        </w:rPr>
        <w:t>.</w:t>
      </w:r>
    </w:p>
    <w:p w14:paraId="5A3EBBD0" w14:textId="736F1E51" w:rsidR="00C0004E" w:rsidRPr="003C74D1" w:rsidRDefault="00C0004E" w:rsidP="003C74D1">
      <w:pPr>
        <w:numPr>
          <w:ilvl w:val="0"/>
          <w:numId w:val="1"/>
        </w:numPr>
        <w:tabs>
          <w:tab w:val="right" w:pos="9000"/>
        </w:tabs>
        <w:spacing w:before="240" w:after="120" w:line="276" w:lineRule="auto"/>
        <w:rPr>
          <w:rFonts w:ascii="Arial" w:hAnsi="Arial" w:cs="Arial"/>
          <w:color w:val="000000" w:themeColor="text1"/>
          <w:sz w:val="22"/>
          <w:szCs w:val="22"/>
        </w:rPr>
      </w:pPr>
      <w:r w:rsidRPr="003C74D1">
        <w:rPr>
          <w:rFonts w:ascii="Arial" w:hAnsi="Arial" w:cs="Arial"/>
          <w:b/>
          <w:color w:val="000000" w:themeColor="text1"/>
          <w:sz w:val="22"/>
          <w:szCs w:val="22"/>
        </w:rPr>
        <w:t>Performance Security</w:t>
      </w:r>
      <w:r w:rsidRPr="003C74D1">
        <w:rPr>
          <w:rFonts w:ascii="Arial" w:hAnsi="Arial" w:cs="Arial"/>
          <w:color w:val="000000" w:themeColor="text1"/>
          <w:sz w:val="22"/>
          <w:szCs w:val="22"/>
        </w:rPr>
        <w:t xml:space="preserve"> If our Tender is accepted, we commit to obtain a Performance Security in accordance with the </w:t>
      </w:r>
      <w:r w:rsidR="00180434" w:rsidRPr="003C74D1">
        <w:rPr>
          <w:rFonts w:ascii="Arial" w:hAnsi="Arial" w:cs="Arial"/>
          <w:color w:val="000000" w:themeColor="text1"/>
          <w:sz w:val="22"/>
          <w:szCs w:val="22"/>
        </w:rPr>
        <w:t>Tender Document</w:t>
      </w:r>
      <w:r w:rsidR="00617DD5">
        <w:rPr>
          <w:rFonts w:ascii="Arial" w:hAnsi="Arial" w:cs="Arial"/>
          <w:color w:val="000000" w:themeColor="text1"/>
          <w:sz w:val="22"/>
          <w:szCs w:val="22"/>
        </w:rPr>
        <w:t>.</w:t>
      </w:r>
    </w:p>
    <w:p w14:paraId="33B7F680" w14:textId="08EB0356" w:rsidR="00C0004E" w:rsidRPr="003C74D1" w:rsidRDefault="00C0004E" w:rsidP="003C74D1">
      <w:pPr>
        <w:numPr>
          <w:ilvl w:val="0"/>
          <w:numId w:val="1"/>
        </w:numPr>
        <w:tabs>
          <w:tab w:val="right" w:pos="9000"/>
        </w:tabs>
        <w:spacing w:before="240" w:after="120" w:line="276" w:lineRule="auto"/>
        <w:rPr>
          <w:rFonts w:ascii="Arial" w:hAnsi="Arial" w:cs="Arial"/>
          <w:color w:val="000000" w:themeColor="text1"/>
          <w:sz w:val="22"/>
          <w:szCs w:val="22"/>
        </w:rPr>
      </w:pPr>
      <w:r w:rsidRPr="003C74D1">
        <w:rPr>
          <w:rFonts w:ascii="Arial" w:hAnsi="Arial" w:cs="Arial"/>
          <w:b/>
          <w:sz w:val="22"/>
          <w:szCs w:val="22"/>
        </w:rPr>
        <w:t>One Tender Per Tenderer:</w:t>
      </w:r>
      <w:r w:rsidRPr="003C74D1">
        <w:rPr>
          <w:rFonts w:ascii="Arial" w:hAnsi="Arial" w:cs="Arial"/>
          <w:color w:val="000000" w:themeColor="text1"/>
          <w:sz w:val="22"/>
          <w:szCs w:val="22"/>
        </w:rPr>
        <w:t xml:space="preserve"> We are not participating, as a Tenderer, either individually or as a Joint Venture member, in more than one Tender in this tendering process, and meet the requirements of ITT 4.3, other than alternative Tenders submitted in accordance with ITT 13</w:t>
      </w:r>
      <w:r w:rsidR="00617DD5">
        <w:rPr>
          <w:rFonts w:ascii="Arial" w:hAnsi="Arial" w:cs="Arial"/>
          <w:color w:val="000000" w:themeColor="text1"/>
          <w:sz w:val="22"/>
          <w:szCs w:val="22"/>
        </w:rPr>
        <w:t>.</w:t>
      </w:r>
    </w:p>
    <w:p w14:paraId="33786178" w14:textId="20BCCB6B" w:rsidR="00C0004E" w:rsidRPr="003C74D1" w:rsidRDefault="00C0004E" w:rsidP="003C74D1">
      <w:pPr>
        <w:numPr>
          <w:ilvl w:val="0"/>
          <w:numId w:val="1"/>
        </w:numPr>
        <w:tabs>
          <w:tab w:val="right" w:pos="9000"/>
        </w:tabs>
        <w:spacing w:before="240" w:after="120" w:line="276" w:lineRule="auto"/>
        <w:rPr>
          <w:rFonts w:ascii="Arial" w:hAnsi="Arial" w:cs="Arial"/>
          <w:color w:val="000000" w:themeColor="text1"/>
          <w:sz w:val="22"/>
          <w:szCs w:val="22"/>
        </w:rPr>
      </w:pPr>
      <w:r w:rsidRPr="003C74D1">
        <w:rPr>
          <w:rFonts w:ascii="Arial" w:hAnsi="Arial" w:cs="Arial"/>
          <w:b/>
          <w:color w:val="000000" w:themeColor="text1"/>
          <w:sz w:val="22"/>
          <w:szCs w:val="22"/>
        </w:rPr>
        <w:t>Suspension and Debarment</w:t>
      </w:r>
      <w:r w:rsidRPr="003C74D1">
        <w:rPr>
          <w:rFonts w:ascii="Arial" w:hAnsi="Arial" w:cs="Arial"/>
          <w:color w:val="000000" w:themeColor="text1"/>
          <w:sz w:val="22"/>
          <w:szCs w:val="22"/>
        </w:rPr>
        <w:t>: We, along with any of our subcontractors, suppliers, consultants, manufacturers</w:t>
      </w:r>
      <w:r w:rsidR="00B24F28">
        <w:rPr>
          <w:rFonts w:ascii="Arial" w:hAnsi="Arial" w:cs="Arial"/>
          <w:color w:val="000000" w:themeColor="text1"/>
          <w:sz w:val="22"/>
          <w:szCs w:val="22"/>
        </w:rPr>
        <w:t xml:space="preserve"> or</w:t>
      </w:r>
      <w:r w:rsidRPr="003C74D1">
        <w:rPr>
          <w:rFonts w:ascii="Arial" w:hAnsi="Arial" w:cs="Arial"/>
          <w:color w:val="000000" w:themeColor="text1"/>
          <w:sz w:val="22"/>
          <w:szCs w:val="22"/>
        </w:rPr>
        <w:t xml:space="preserve"> service providers for any part of the contract, are not subject to, and not controlled by any entity or individual that is subject to,</w:t>
      </w:r>
      <w:bookmarkStart w:id="591" w:name="_Hlk14284554"/>
      <w:r w:rsidR="00D25CBF" w:rsidRPr="003C74D1">
        <w:rPr>
          <w:rFonts w:ascii="Arial" w:hAnsi="Arial" w:cs="Arial"/>
          <w:color w:val="000000" w:themeColor="text1"/>
          <w:sz w:val="22"/>
          <w:szCs w:val="22"/>
        </w:rPr>
        <w:t xml:space="preserve"> </w:t>
      </w:r>
      <w:r w:rsidRPr="003C74D1">
        <w:rPr>
          <w:rFonts w:ascii="Arial" w:hAnsi="Arial" w:cs="Arial"/>
          <w:color w:val="000000" w:themeColor="text1"/>
          <w:sz w:val="22"/>
          <w:szCs w:val="22"/>
        </w:rPr>
        <w:t>a temporary suspension or a debarment or any ineligibility imposed or recognized by the Bank</w:t>
      </w:r>
      <w:bookmarkEnd w:id="591"/>
      <w:r w:rsidRPr="003C74D1">
        <w:rPr>
          <w:rFonts w:ascii="Arial" w:hAnsi="Arial" w:cs="Arial"/>
          <w:color w:val="000000" w:themeColor="text1"/>
          <w:sz w:val="22"/>
          <w:szCs w:val="22"/>
        </w:rPr>
        <w:t>. Further, we are not ineligible under the Employer’s Country laws or official regulations or pursuant to a decision of the United Nations Security Council</w:t>
      </w:r>
      <w:r w:rsidR="00617DD5">
        <w:rPr>
          <w:rFonts w:ascii="Arial" w:hAnsi="Arial" w:cs="Arial"/>
          <w:color w:val="000000" w:themeColor="text1"/>
          <w:sz w:val="22"/>
          <w:szCs w:val="22"/>
        </w:rPr>
        <w:t>.</w:t>
      </w:r>
    </w:p>
    <w:p w14:paraId="2C4011AF" w14:textId="05D48F95" w:rsidR="00C0004E" w:rsidRPr="003C74D1" w:rsidRDefault="00C0004E" w:rsidP="003C74D1">
      <w:pPr>
        <w:numPr>
          <w:ilvl w:val="0"/>
          <w:numId w:val="1"/>
        </w:numPr>
        <w:tabs>
          <w:tab w:val="left" w:pos="450"/>
          <w:tab w:val="right" w:pos="9000"/>
        </w:tabs>
        <w:spacing w:before="240" w:after="120" w:line="276" w:lineRule="auto"/>
        <w:ind w:left="450" w:hanging="450"/>
        <w:rPr>
          <w:rFonts w:ascii="Arial" w:hAnsi="Arial" w:cs="Arial"/>
          <w:color w:val="000000" w:themeColor="text1"/>
          <w:sz w:val="22"/>
          <w:szCs w:val="22"/>
        </w:rPr>
      </w:pPr>
      <w:r w:rsidRPr="003C74D1">
        <w:rPr>
          <w:rFonts w:ascii="Arial" w:hAnsi="Arial" w:cs="Arial"/>
          <w:b/>
          <w:spacing w:val="-2"/>
          <w:sz w:val="22"/>
          <w:szCs w:val="22"/>
        </w:rPr>
        <w:t>State-</w:t>
      </w:r>
      <w:r w:rsidR="00CC7C60" w:rsidRPr="003C74D1">
        <w:rPr>
          <w:rFonts w:ascii="Arial" w:hAnsi="Arial" w:cs="Arial"/>
          <w:b/>
          <w:spacing w:val="-2"/>
          <w:sz w:val="22"/>
          <w:szCs w:val="22"/>
        </w:rPr>
        <w:t>O</w:t>
      </w:r>
      <w:r w:rsidRPr="003C74D1">
        <w:rPr>
          <w:rFonts w:ascii="Arial" w:hAnsi="Arial" w:cs="Arial"/>
          <w:b/>
          <w:spacing w:val="-2"/>
          <w:sz w:val="22"/>
          <w:szCs w:val="22"/>
        </w:rPr>
        <w:t xml:space="preserve">wned </w:t>
      </w:r>
      <w:r w:rsidR="00CC7C60" w:rsidRPr="003C74D1">
        <w:rPr>
          <w:rFonts w:ascii="Arial" w:hAnsi="Arial" w:cs="Arial"/>
          <w:b/>
          <w:spacing w:val="-2"/>
          <w:sz w:val="22"/>
          <w:szCs w:val="22"/>
        </w:rPr>
        <w:t>E</w:t>
      </w:r>
      <w:r w:rsidRPr="003C74D1">
        <w:rPr>
          <w:rFonts w:ascii="Arial" w:hAnsi="Arial" w:cs="Arial"/>
          <w:b/>
          <w:spacing w:val="-2"/>
          <w:sz w:val="22"/>
          <w:szCs w:val="22"/>
        </w:rPr>
        <w:t xml:space="preserve">nterprise or </w:t>
      </w:r>
      <w:r w:rsidR="00CC7C60" w:rsidRPr="003C74D1">
        <w:rPr>
          <w:rFonts w:ascii="Arial" w:hAnsi="Arial" w:cs="Arial"/>
          <w:b/>
          <w:spacing w:val="-2"/>
          <w:sz w:val="22"/>
          <w:szCs w:val="22"/>
        </w:rPr>
        <w:t>I</w:t>
      </w:r>
      <w:r w:rsidRPr="003C74D1">
        <w:rPr>
          <w:rFonts w:ascii="Arial" w:hAnsi="Arial" w:cs="Arial"/>
          <w:b/>
          <w:spacing w:val="-2"/>
          <w:sz w:val="22"/>
          <w:szCs w:val="22"/>
        </w:rPr>
        <w:t>nstitution:</w:t>
      </w:r>
      <w:r w:rsidR="00D25CBF" w:rsidRPr="003C74D1">
        <w:rPr>
          <w:rFonts w:ascii="Arial" w:hAnsi="Arial" w:cs="Arial"/>
          <w:b/>
          <w:spacing w:val="-2"/>
          <w:sz w:val="22"/>
          <w:szCs w:val="22"/>
        </w:rPr>
        <w:t xml:space="preserve"> </w:t>
      </w:r>
      <w:r w:rsidRPr="003C74D1">
        <w:rPr>
          <w:rFonts w:ascii="Arial" w:hAnsi="Arial" w:cs="Arial"/>
          <w:color w:val="000000" w:themeColor="text1"/>
          <w:sz w:val="22"/>
          <w:szCs w:val="22"/>
        </w:rPr>
        <w:t>[</w:t>
      </w:r>
      <w:r w:rsidRPr="003C74D1">
        <w:rPr>
          <w:rFonts w:ascii="Arial" w:hAnsi="Arial" w:cs="Arial"/>
          <w:i/>
          <w:color w:val="000000" w:themeColor="text1"/>
          <w:sz w:val="22"/>
          <w:szCs w:val="22"/>
        </w:rPr>
        <w:t>select the appropriate option and delete the other</w:t>
      </w:r>
      <w:r w:rsidRPr="003C74D1">
        <w:rPr>
          <w:rFonts w:ascii="Arial" w:hAnsi="Arial" w:cs="Arial"/>
          <w:color w:val="000000" w:themeColor="text1"/>
          <w:sz w:val="22"/>
          <w:szCs w:val="22"/>
        </w:rPr>
        <w:t>] [</w:t>
      </w:r>
      <w:r w:rsidRPr="003C74D1">
        <w:rPr>
          <w:rFonts w:ascii="Arial" w:hAnsi="Arial" w:cs="Arial"/>
          <w:i/>
          <w:color w:val="000000" w:themeColor="text1"/>
          <w:sz w:val="22"/>
          <w:szCs w:val="22"/>
        </w:rPr>
        <w:t>We are not a state-owned enterprise or institution</w:t>
      </w:r>
      <w:r w:rsidRPr="003C74D1">
        <w:rPr>
          <w:rFonts w:ascii="Arial" w:hAnsi="Arial" w:cs="Arial"/>
          <w:color w:val="000000" w:themeColor="text1"/>
          <w:sz w:val="22"/>
          <w:szCs w:val="22"/>
        </w:rPr>
        <w:t>] / [</w:t>
      </w:r>
      <w:r w:rsidRPr="003C74D1">
        <w:rPr>
          <w:rFonts w:ascii="Arial" w:hAnsi="Arial" w:cs="Arial"/>
          <w:i/>
          <w:color w:val="000000" w:themeColor="text1"/>
          <w:sz w:val="22"/>
          <w:szCs w:val="22"/>
        </w:rPr>
        <w:t>We are a state-owned enterprise or institution but meet the requirements of ITT 4.6</w:t>
      </w:r>
      <w:r w:rsidRPr="003C74D1">
        <w:rPr>
          <w:rFonts w:ascii="Arial" w:hAnsi="Arial" w:cs="Arial"/>
          <w:color w:val="000000" w:themeColor="text1"/>
          <w:sz w:val="22"/>
          <w:szCs w:val="22"/>
        </w:rPr>
        <w:t>]</w:t>
      </w:r>
      <w:r w:rsidR="00617DD5">
        <w:rPr>
          <w:rFonts w:ascii="Arial" w:hAnsi="Arial" w:cs="Arial"/>
          <w:color w:val="000000" w:themeColor="text1"/>
          <w:sz w:val="22"/>
          <w:szCs w:val="22"/>
        </w:rPr>
        <w:t>.</w:t>
      </w:r>
    </w:p>
    <w:p w14:paraId="30F33F4A" w14:textId="4694F416" w:rsidR="00C0004E" w:rsidRPr="003C74D1" w:rsidRDefault="00C0004E" w:rsidP="003C74D1">
      <w:pPr>
        <w:numPr>
          <w:ilvl w:val="0"/>
          <w:numId w:val="1"/>
        </w:numPr>
        <w:tabs>
          <w:tab w:val="right" w:pos="9000"/>
        </w:tabs>
        <w:spacing w:before="240" w:after="120" w:line="276" w:lineRule="auto"/>
        <w:rPr>
          <w:rFonts w:ascii="Arial" w:hAnsi="Arial" w:cs="Arial"/>
          <w:color w:val="000000" w:themeColor="text1"/>
          <w:sz w:val="22"/>
          <w:szCs w:val="22"/>
        </w:rPr>
      </w:pPr>
      <w:r w:rsidRPr="003C74D1">
        <w:rPr>
          <w:rFonts w:ascii="Arial" w:hAnsi="Arial" w:cs="Arial"/>
          <w:b/>
          <w:color w:val="000000" w:themeColor="text1"/>
          <w:sz w:val="22"/>
          <w:szCs w:val="22"/>
        </w:rPr>
        <w:t>Commissions, Gratuities, Fees:</w:t>
      </w:r>
      <w:r w:rsidRPr="003C74D1">
        <w:rPr>
          <w:rFonts w:ascii="Arial" w:hAnsi="Arial" w:cs="Arial"/>
          <w:color w:val="000000" w:themeColor="text1"/>
          <w:sz w:val="22"/>
          <w:szCs w:val="22"/>
        </w:rPr>
        <w:t xml:space="preserve"> We have paid, or will pay the following commissions, gratuities</w:t>
      </w:r>
      <w:r w:rsidR="00B24F28">
        <w:rPr>
          <w:rFonts w:ascii="Arial" w:hAnsi="Arial" w:cs="Arial"/>
          <w:color w:val="000000" w:themeColor="text1"/>
          <w:sz w:val="22"/>
          <w:szCs w:val="22"/>
        </w:rPr>
        <w:t xml:space="preserve"> or</w:t>
      </w:r>
      <w:r w:rsidRPr="003C74D1">
        <w:rPr>
          <w:rFonts w:ascii="Arial" w:hAnsi="Arial" w:cs="Arial"/>
          <w:color w:val="000000" w:themeColor="text1"/>
          <w:sz w:val="22"/>
          <w:szCs w:val="22"/>
        </w:rPr>
        <w:t xml:space="preserve"> fees with respect to the Tendering process or execution of the Contract:</w:t>
      </w:r>
      <w:r w:rsidRPr="003C74D1">
        <w:rPr>
          <w:rFonts w:ascii="Arial" w:hAnsi="Arial" w:cs="Arial"/>
          <w:i/>
          <w:color w:val="000000" w:themeColor="text1"/>
          <w:sz w:val="22"/>
          <w:szCs w:val="22"/>
        </w:rPr>
        <w:t xml:space="preserve"> [insert complete name of each Recipient, its full address, the reason for which each commission or gratuity was paid and the amount and currency of each such commission or gratuity]</w:t>
      </w:r>
    </w:p>
    <w:p w14:paraId="7ECFD61E" w14:textId="77777777" w:rsidR="00C0004E" w:rsidRPr="003C74D1" w:rsidRDefault="00C0004E" w:rsidP="003C74D1">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line="276" w:lineRule="auto"/>
        <w:rPr>
          <w:rFonts w:ascii="Arial" w:hAnsi="Arial" w:cs="Arial"/>
          <w:color w:val="000000" w:themeColor="text1"/>
          <w:sz w:val="22"/>
          <w:szCs w:val="22"/>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C0004E" w:rsidRPr="00624FE6" w14:paraId="575DD0AF" w14:textId="77777777" w:rsidTr="00C65BF6">
        <w:tc>
          <w:tcPr>
            <w:tcW w:w="2520" w:type="dxa"/>
          </w:tcPr>
          <w:p w14:paraId="06562DBF" w14:textId="77777777" w:rsidR="00C0004E" w:rsidRPr="003C74D1" w:rsidRDefault="00C0004E" w:rsidP="003C74D1">
            <w:pPr>
              <w:tabs>
                <w:tab w:val="left" w:pos="-964"/>
                <w:tab w:val="left" w:pos="-482"/>
                <w:tab w:val="left" w:pos="0"/>
                <w:tab w:val="left" w:pos="663"/>
                <w:tab w:val="left" w:pos="964"/>
                <w:tab w:val="left" w:pos="1447"/>
                <w:tab w:val="left" w:pos="1929"/>
                <w:tab w:val="left" w:pos="2412"/>
                <w:tab w:val="left" w:pos="2894"/>
                <w:tab w:val="left" w:pos="3376"/>
                <w:tab w:val="left" w:pos="3859"/>
                <w:tab w:val="left" w:pos="4341"/>
                <w:tab w:val="left" w:pos="4824"/>
                <w:tab w:val="left" w:pos="5306"/>
                <w:tab w:val="left" w:pos="5788"/>
                <w:tab w:val="right" w:pos="6030"/>
                <w:tab w:val="left" w:pos="6271"/>
              </w:tabs>
              <w:spacing w:line="276" w:lineRule="auto"/>
              <w:jc w:val="center"/>
              <w:rPr>
                <w:rFonts w:ascii="Arial" w:hAnsi="Arial" w:cs="Arial"/>
                <w:color w:val="000000" w:themeColor="text1"/>
                <w:sz w:val="22"/>
                <w:szCs w:val="22"/>
              </w:rPr>
            </w:pPr>
            <w:r w:rsidRPr="003C74D1">
              <w:rPr>
                <w:rFonts w:ascii="Arial" w:hAnsi="Arial" w:cs="Arial"/>
                <w:color w:val="000000" w:themeColor="text1"/>
                <w:sz w:val="22"/>
                <w:szCs w:val="22"/>
              </w:rPr>
              <w:t>Name of Recipient</w:t>
            </w:r>
          </w:p>
        </w:tc>
        <w:tc>
          <w:tcPr>
            <w:tcW w:w="2520" w:type="dxa"/>
          </w:tcPr>
          <w:p w14:paraId="33259AC8" w14:textId="77777777" w:rsidR="00C0004E" w:rsidRPr="003C74D1" w:rsidRDefault="00C0004E" w:rsidP="003C74D1">
            <w:pPr>
              <w:tabs>
                <w:tab w:val="left" w:pos="-964"/>
                <w:tab w:val="left" w:pos="-482"/>
                <w:tab w:val="left" w:pos="0"/>
                <w:tab w:val="left" w:pos="663"/>
                <w:tab w:val="left" w:pos="964"/>
                <w:tab w:val="left" w:pos="1447"/>
                <w:tab w:val="left" w:pos="1929"/>
                <w:tab w:val="left" w:pos="2412"/>
                <w:tab w:val="left" w:pos="2894"/>
                <w:tab w:val="left" w:pos="3376"/>
                <w:tab w:val="left" w:pos="3859"/>
                <w:tab w:val="left" w:pos="4341"/>
                <w:tab w:val="left" w:pos="4824"/>
                <w:tab w:val="left" w:pos="5306"/>
                <w:tab w:val="left" w:pos="5788"/>
                <w:tab w:val="right" w:pos="6030"/>
                <w:tab w:val="left" w:pos="6271"/>
              </w:tabs>
              <w:spacing w:line="276" w:lineRule="auto"/>
              <w:jc w:val="center"/>
              <w:rPr>
                <w:rFonts w:ascii="Arial" w:hAnsi="Arial" w:cs="Arial"/>
                <w:color w:val="000000" w:themeColor="text1"/>
                <w:sz w:val="22"/>
                <w:szCs w:val="22"/>
              </w:rPr>
            </w:pPr>
            <w:r w:rsidRPr="003C74D1">
              <w:rPr>
                <w:rFonts w:ascii="Arial" w:hAnsi="Arial" w:cs="Arial"/>
                <w:color w:val="000000" w:themeColor="text1"/>
                <w:sz w:val="22"/>
                <w:szCs w:val="22"/>
              </w:rPr>
              <w:t>Address</w:t>
            </w:r>
          </w:p>
        </w:tc>
        <w:tc>
          <w:tcPr>
            <w:tcW w:w="2070" w:type="dxa"/>
          </w:tcPr>
          <w:p w14:paraId="44AFAC71" w14:textId="77777777" w:rsidR="00C0004E" w:rsidRPr="003C74D1" w:rsidRDefault="00C0004E" w:rsidP="003C74D1">
            <w:pPr>
              <w:tabs>
                <w:tab w:val="left" w:pos="-964"/>
                <w:tab w:val="left" w:pos="-482"/>
                <w:tab w:val="left" w:pos="0"/>
                <w:tab w:val="left" w:pos="663"/>
                <w:tab w:val="left" w:pos="964"/>
                <w:tab w:val="left" w:pos="1447"/>
                <w:tab w:val="left" w:pos="1929"/>
                <w:tab w:val="left" w:pos="2412"/>
                <w:tab w:val="left" w:pos="2894"/>
                <w:tab w:val="left" w:pos="3376"/>
                <w:tab w:val="left" w:pos="3859"/>
                <w:tab w:val="left" w:pos="4341"/>
                <w:tab w:val="left" w:pos="4824"/>
                <w:tab w:val="left" w:pos="5306"/>
                <w:tab w:val="left" w:pos="5788"/>
                <w:tab w:val="right" w:pos="6030"/>
                <w:tab w:val="left" w:pos="6271"/>
              </w:tabs>
              <w:spacing w:line="276" w:lineRule="auto"/>
              <w:jc w:val="center"/>
              <w:rPr>
                <w:rFonts w:ascii="Arial" w:hAnsi="Arial" w:cs="Arial"/>
                <w:color w:val="000000" w:themeColor="text1"/>
                <w:sz w:val="22"/>
                <w:szCs w:val="22"/>
              </w:rPr>
            </w:pPr>
            <w:r w:rsidRPr="003C74D1">
              <w:rPr>
                <w:rFonts w:ascii="Arial" w:hAnsi="Arial" w:cs="Arial"/>
                <w:color w:val="000000" w:themeColor="text1"/>
                <w:sz w:val="22"/>
                <w:szCs w:val="22"/>
              </w:rPr>
              <w:t>Reason</w:t>
            </w:r>
          </w:p>
        </w:tc>
        <w:tc>
          <w:tcPr>
            <w:tcW w:w="1548" w:type="dxa"/>
          </w:tcPr>
          <w:p w14:paraId="22775753" w14:textId="77777777" w:rsidR="00C0004E" w:rsidRPr="003C74D1" w:rsidRDefault="00C0004E" w:rsidP="003C74D1">
            <w:pPr>
              <w:tabs>
                <w:tab w:val="left" w:pos="-964"/>
                <w:tab w:val="left" w:pos="-482"/>
                <w:tab w:val="left" w:pos="0"/>
                <w:tab w:val="left" w:pos="663"/>
                <w:tab w:val="left" w:pos="964"/>
                <w:tab w:val="left" w:pos="1447"/>
                <w:tab w:val="left" w:pos="1929"/>
                <w:tab w:val="left" w:pos="2412"/>
                <w:tab w:val="left" w:pos="2894"/>
                <w:tab w:val="left" w:pos="3376"/>
                <w:tab w:val="left" w:pos="3859"/>
                <w:tab w:val="left" w:pos="4341"/>
                <w:tab w:val="left" w:pos="4824"/>
                <w:tab w:val="left" w:pos="5306"/>
                <w:tab w:val="left" w:pos="5788"/>
                <w:tab w:val="right" w:pos="6030"/>
                <w:tab w:val="left" w:pos="6271"/>
              </w:tabs>
              <w:spacing w:line="276" w:lineRule="auto"/>
              <w:jc w:val="center"/>
              <w:rPr>
                <w:rFonts w:ascii="Arial" w:hAnsi="Arial" w:cs="Arial"/>
                <w:color w:val="000000" w:themeColor="text1"/>
                <w:sz w:val="22"/>
                <w:szCs w:val="22"/>
              </w:rPr>
            </w:pPr>
            <w:r w:rsidRPr="003C74D1">
              <w:rPr>
                <w:rFonts w:ascii="Arial" w:hAnsi="Arial" w:cs="Arial"/>
                <w:color w:val="000000" w:themeColor="text1"/>
                <w:sz w:val="22"/>
                <w:szCs w:val="22"/>
              </w:rPr>
              <w:t>Amount</w:t>
            </w:r>
          </w:p>
        </w:tc>
      </w:tr>
      <w:tr w:rsidR="00C0004E" w:rsidRPr="00624FE6" w14:paraId="31D6A882" w14:textId="77777777" w:rsidTr="00C65BF6">
        <w:tc>
          <w:tcPr>
            <w:tcW w:w="2520" w:type="dxa"/>
          </w:tcPr>
          <w:p w14:paraId="451BB8FE" w14:textId="77777777" w:rsidR="00C0004E" w:rsidRPr="003C74D1" w:rsidRDefault="00C0004E" w:rsidP="003C74D1">
            <w:pPr>
              <w:tabs>
                <w:tab w:val="right" w:pos="1543"/>
              </w:tabs>
              <w:spacing w:before="80" w:line="276" w:lineRule="auto"/>
              <w:rPr>
                <w:rFonts w:ascii="Arial" w:hAnsi="Arial" w:cs="Arial"/>
                <w:color w:val="000000" w:themeColor="text1"/>
                <w:sz w:val="22"/>
                <w:szCs w:val="22"/>
              </w:rPr>
            </w:pPr>
            <w:r w:rsidRPr="003C74D1">
              <w:rPr>
                <w:rFonts w:ascii="Arial" w:hAnsi="Arial" w:cs="Arial"/>
                <w:color w:val="000000" w:themeColor="text1"/>
                <w:sz w:val="22"/>
                <w:szCs w:val="22"/>
              </w:rPr>
              <w:tab/>
            </w:r>
          </w:p>
        </w:tc>
        <w:tc>
          <w:tcPr>
            <w:tcW w:w="2520" w:type="dxa"/>
          </w:tcPr>
          <w:p w14:paraId="5394C5EF" w14:textId="77777777" w:rsidR="00C0004E" w:rsidRPr="003C74D1" w:rsidRDefault="00C0004E" w:rsidP="003C74D1">
            <w:pPr>
              <w:tabs>
                <w:tab w:val="right" w:pos="1495"/>
              </w:tabs>
              <w:spacing w:before="80" w:line="276" w:lineRule="auto"/>
              <w:rPr>
                <w:rFonts w:ascii="Arial" w:hAnsi="Arial" w:cs="Arial"/>
                <w:color w:val="000000" w:themeColor="text1"/>
                <w:sz w:val="22"/>
                <w:szCs w:val="22"/>
              </w:rPr>
            </w:pPr>
            <w:r w:rsidRPr="003C74D1">
              <w:rPr>
                <w:rFonts w:ascii="Arial" w:hAnsi="Arial" w:cs="Arial"/>
                <w:color w:val="000000" w:themeColor="text1"/>
                <w:sz w:val="22"/>
                <w:szCs w:val="22"/>
              </w:rPr>
              <w:tab/>
            </w:r>
          </w:p>
        </w:tc>
        <w:tc>
          <w:tcPr>
            <w:tcW w:w="2070" w:type="dxa"/>
          </w:tcPr>
          <w:p w14:paraId="0D7A3D9D" w14:textId="77777777" w:rsidR="00C0004E" w:rsidRPr="003C74D1" w:rsidRDefault="00C0004E" w:rsidP="003C74D1">
            <w:pPr>
              <w:tabs>
                <w:tab w:val="right" w:pos="1193"/>
              </w:tabs>
              <w:spacing w:before="80" w:line="276" w:lineRule="auto"/>
              <w:rPr>
                <w:rFonts w:ascii="Arial" w:hAnsi="Arial" w:cs="Arial"/>
                <w:color w:val="000000" w:themeColor="text1"/>
                <w:sz w:val="22"/>
                <w:szCs w:val="22"/>
              </w:rPr>
            </w:pPr>
            <w:r w:rsidRPr="003C74D1">
              <w:rPr>
                <w:rFonts w:ascii="Arial" w:hAnsi="Arial" w:cs="Arial"/>
                <w:color w:val="000000" w:themeColor="text1"/>
                <w:sz w:val="22"/>
                <w:szCs w:val="22"/>
              </w:rPr>
              <w:tab/>
            </w:r>
          </w:p>
        </w:tc>
        <w:tc>
          <w:tcPr>
            <w:tcW w:w="1548" w:type="dxa"/>
          </w:tcPr>
          <w:p w14:paraId="259A7712" w14:textId="77777777" w:rsidR="00C0004E" w:rsidRPr="003C74D1" w:rsidRDefault="00C0004E" w:rsidP="003C74D1">
            <w:pPr>
              <w:tabs>
                <w:tab w:val="right" w:pos="832"/>
              </w:tabs>
              <w:spacing w:before="80" w:line="276" w:lineRule="auto"/>
              <w:rPr>
                <w:rFonts w:ascii="Arial" w:hAnsi="Arial" w:cs="Arial"/>
                <w:color w:val="000000" w:themeColor="text1"/>
                <w:sz w:val="22"/>
                <w:szCs w:val="22"/>
              </w:rPr>
            </w:pPr>
            <w:r w:rsidRPr="003C74D1">
              <w:rPr>
                <w:rFonts w:ascii="Arial" w:hAnsi="Arial" w:cs="Arial"/>
                <w:color w:val="000000" w:themeColor="text1"/>
                <w:sz w:val="22"/>
                <w:szCs w:val="22"/>
              </w:rPr>
              <w:tab/>
            </w:r>
          </w:p>
        </w:tc>
      </w:tr>
      <w:tr w:rsidR="00C0004E" w:rsidRPr="00624FE6" w14:paraId="5BF8185A" w14:textId="77777777" w:rsidTr="00C65BF6">
        <w:tc>
          <w:tcPr>
            <w:tcW w:w="2520" w:type="dxa"/>
          </w:tcPr>
          <w:p w14:paraId="130B5B32" w14:textId="77777777" w:rsidR="00C0004E" w:rsidRPr="003C74D1" w:rsidRDefault="00C0004E" w:rsidP="003C74D1">
            <w:pPr>
              <w:tabs>
                <w:tab w:val="right" w:pos="1543"/>
              </w:tabs>
              <w:spacing w:before="80" w:line="276" w:lineRule="auto"/>
              <w:rPr>
                <w:rFonts w:ascii="Arial" w:hAnsi="Arial" w:cs="Arial"/>
                <w:color w:val="000000" w:themeColor="text1"/>
                <w:sz w:val="22"/>
                <w:szCs w:val="22"/>
              </w:rPr>
            </w:pPr>
            <w:r w:rsidRPr="003C74D1">
              <w:rPr>
                <w:rFonts w:ascii="Arial" w:hAnsi="Arial" w:cs="Arial"/>
                <w:color w:val="000000" w:themeColor="text1"/>
                <w:sz w:val="22"/>
                <w:szCs w:val="22"/>
              </w:rPr>
              <w:tab/>
            </w:r>
          </w:p>
        </w:tc>
        <w:tc>
          <w:tcPr>
            <w:tcW w:w="2520" w:type="dxa"/>
          </w:tcPr>
          <w:p w14:paraId="35B64A15" w14:textId="77777777" w:rsidR="00C0004E" w:rsidRPr="003C74D1" w:rsidRDefault="00C0004E" w:rsidP="003C74D1">
            <w:pPr>
              <w:tabs>
                <w:tab w:val="right" w:pos="1495"/>
              </w:tabs>
              <w:spacing w:before="80" w:line="276" w:lineRule="auto"/>
              <w:rPr>
                <w:rFonts w:ascii="Arial" w:hAnsi="Arial" w:cs="Arial"/>
                <w:color w:val="000000" w:themeColor="text1"/>
                <w:sz w:val="22"/>
                <w:szCs w:val="22"/>
              </w:rPr>
            </w:pPr>
            <w:r w:rsidRPr="003C74D1">
              <w:rPr>
                <w:rFonts w:ascii="Arial" w:hAnsi="Arial" w:cs="Arial"/>
                <w:color w:val="000000" w:themeColor="text1"/>
                <w:sz w:val="22"/>
                <w:szCs w:val="22"/>
              </w:rPr>
              <w:tab/>
            </w:r>
          </w:p>
        </w:tc>
        <w:tc>
          <w:tcPr>
            <w:tcW w:w="2070" w:type="dxa"/>
          </w:tcPr>
          <w:p w14:paraId="2D44D4F5" w14:textId="77777777" w:rsidR="00C0004E" w:rsidRPr="003C74D1" w:rsidRDefault="00C0004E" w:rsidP="003C74D1">
            <w:pPr>
              <w:tabs>
                <w:tab w:val="right" w:pos="1193"/>
              </w:tabs>
              <w:spacing w:before="80" w:line="276" w:lineRule="auto"/>
              <w:rPr>
                <w:rFonts w:ascii="Arial" w:hAnsi="Arial" w:cs="Arial"/>
                <w:color w:val="000000" w:themeColor="text1"/>
                <w:sz w:val="22"/>
                <w:szCs w:val="22"/>
              </w:rPr>
            </w:pPr>
            <w:r w:rsidRPr="003C74D1">
              <w:rPr>
                <w:rFonts w:ascii="Arial" w:hAnsi="Arial" w:cs="Arial"/>
                <w:color w:val="000000" w:themeColor="text1"/>
                <w:sz w:val="22"/>
                <w:szCs w:val="22"/>
              </w:rPr>
              <w:tab/>
            </w:r>
          </w:p>
        </w:tc>
        <w:tc>
          <w:tcPr>
            <w:tcW w:w="1548" w:type="dxa"/>
          </w:tcPr>
          <w:p w14:paraId="44AA7FDD" w14:textId="77777777" w:rsidR="00C0004E" w:rsidRPr="003C74D1" w:rsidRDefault="00C0004E" w:rsidP="003C74D1">
            <w:pPr>
              <w:tabs>
                <w:tab w:val="right" w:pos="832"/>
              </w:tabs>
              <w:spacing w:before="80" w:line="276" w:lineRule="auto"/>
              <w:rPr>
                <w:rFonts w:ascii="Arial" w:hAnsi="Arial" w:cs="Arial"/>
                <w:color w:val="000000" w:themeColor="text1"/>
                <w:sz w:val="22"/>
                <w:szCs w:val="22"/>
              </w:rPr>
            </w:pPr>
            <w:r w:rsidRPr="003C74D1">
              <w:rPr>
                <w:rFonts w:ascii="Arial" w:hAnsi="Arial" w:cs="Arial"/>
                <w:color w:val="000000" w:themeColor="text1"/>
                <w:sz w:val="22"/>
                <w:szCs w:val="22"/>
              </w:rPr>
              <w:tab/>
            </w:r>
          </w:p>
        </w:tc>
      </w:tr>
      <w:tr w:rsidR="00C0004E" w:rsidRPr="00624FE6" w14:paraId="4EF0E617" w14:textId="77777777" w:rsidTr="00C65BF6">
        <w:tc>
          <w:tcPr>
            <w:tcW w:w="2520" w:type="dxa"/>
          </w:tcPr>
          <w:p w14:paraId="57CB1115" w14:textId="77777777" w:rsidR="00C0004E" w:rsidRPr="003C74D1" w:rsidRDefault="00C0004E" w:rsidP="003C74D1">
            <w:pPr>
              <w:tabs>
                <w:tab w:val="right" w:pos="1543"/>
              </w:tabs>
              <w:spacing w:before="80" w:line="276" w:lineRule="auto"/>
              <w:rPr>
                <w:rFonts w:ascii="Arial" w:hAnsi="Arial" w:cs="Arial"/>
                <w:color w:val="000000" w:themeColor="text1"/>
                <w:sz w:val="22"/>
                <w:szCs w:val="22"/>
              </w:rPr>
            </w:pPr>
            <w:r w:rsidRPr="003C74D1">
              <w:rPr>
                <w:rFonts w:ascii="Arial" w:hAnsi="Arial" w:cs="Arial"/>
                <w:color w:val="000000" w:themeColor="text1"/>
                <w:sz w:val="22"/>
                <w:szCs w:val="22"/>
              </w:rPr>
              <w:tab/>
            </w:r>
          </w:p>
        </w:tc>
        <w:tc>
          <w:tcPr>
            <w:tcW w:w="2520" w:type="dxa"/>
          </w:tcPr>
          <w:p w14:paraId="245B2B0C" w14:textId="77777777" w:rsidR="00C0004E" w:rsidRPr="003C74D1" w:rsidRDefault="00C0004E" w:rsidP="003C74D1">
            <w:pPr>
              <w:tabs>
                <w:tab w:val="right" w:pos="1495"/>
              </w:tabs>
              <w:spacing w:before="80" w:line="276" w:lineRule="auto"/>
              <w:rPr>
                <w:rFonts w:ascii="Arial" w:hAnsi="Arial" w:cs="Arial"/>
                <w:color w:val="000000" w:themeColor="text1"/>
                <w:sz w:val="22"/>
                <w:szCs w:val="22"/>
              </w:rPr>
            </w:pPr>
            <w:r w:rsidRPr="003C74D1">
              <w:rPr>
                <w:rFonts w:ascii="Arial" w:hAnsi="Arial" w:cs="Arial"/>
                <w:color w:val="000000" w:themeColor="text1"/>
                <w:sz w:val="22"/>
                <w:szCs w:val="22"/>
              </w:rPr>
              <w:tab/>
            </w:r>
          </w:p>
        </w:tc>
        <w:tc>
          <w:tcPr>
            <w:tcW w:w="2070" w:type="dxa"/>
          </w:tcPr>
          <w:p w14:paraId="588F2BB9" w14:textId="77777777" w:rsidR="00C0004E" w:rsidRPr="003C74D1" w:rsidRDefault="00C0004E" w:rsidP="003C74D1">
            <w:pPr>
              <w:tabs>
                <w:tab w:val="right" w:pos="1193"/>
              </w:tabs>
              <w:spacing w:before="80" w:line="276" w:lineRule="auto"/>
              <w:rPr>
                <w:rFonts w:ascii="Arial" w:hAnsi="Arial" w:cs="Arial"/>
                <w:color w:val="000000" w:themeColor="text1"/>
                <w:sz w:val="22"/>
                <w:szCs w:val="22"/>
              </w:rPr>
            </w:pPr>
            <w:r w:rsidRPr="003C74D1">
              <w:rPr>
                <w:rFonts w:ascii="Arial" w:hAnsi="Arial" w:cs="Arial"/>
                <w:color w:val="000000" w:themeColor="text1"/>
                <w:sz w:val="22"/>
                <w:szCs w:val="22"/>
              </w:rPr>
              <w:tab/>
            </w:r>
          </w:p>
        </w:tc>
        <w:tc>
          <w:tcPr>
            <w:tcW w:w="1548" w:type="dxa"/>
          </w:tcPr>
          <w:p w14:paraId="078D332C" w14:textId="77777777" w:rsidR="00C0004E" w:rsidRPr="003C74D1" w:rsidRDefault="00C0004E" w:rsidP="003C74D1">
            <w:pPr>
              <w:tabs>
                <w:tab w:val="right" w:pos="832"/>
              </w:tabs>
              <w:spacing w:before="80" w:line="276" w:lineRule="auto"/>
              <w:rPr>
                <w:rFonts w:ascii="Arial" w:hAnsi="Arial" w:cs="Arial"/>
                <w:color w:val="000000" w:themeColor="text1"/>
                <w:sz w:val="22"/>
                <w:szCs w:val="22"/>
              </w:rPr>
            </w:pPr>
            <w:r w:rsidRPr="003C74D1">
              <w:rPr>
                <w:rFonts w:ascii="Arial" w:hAnsi="Arial" w:cs="Arial"/>
                <w:color w:val="000000" w:themeColor="text1"/>
                <w:sz w:val="22"/>
                <w:szCs w:val="22"/>
              </w:rPr>
              <w:tab/>
            </w:r>
          </w:p>
        </w:tc>
      </w:tr>
      <w:tr w:rsidR="00C0004E" w:rsidRPr="00624FE6" w14:paraId="67B9EDBB" w14:textId="77777777" w:rsidTr="00C65BF6">
        <w:tc>
          <w:tcPr>
            <w:tcW w:w="2520" w:type="dxa"/>
          </w:tcPr>
          <w:p w14:paraId="0AB7E8A9" w14:textId="77777777" w:rsidR="00C0004E" w:rsidRPr="003C74D1" w:rsidRDefault="00C0004E" w:rsidP="003C74D1">
            <w:pPr>
              <w:tabs>
                <w:tab w:val="right" w:pos="1543"/>
              </w:tabs>
              <w:spacing w:before="80" w:line="276" w:lineRule="auto"/>
              <w:rPr>
                <w:rFonts w:ascii="Arial" w:hAnsi="Arial" w:cs="Arial"/>
                <w:color w:val="000000" w:themeColor="text1"/>
                <w:sz w:val="22"/>
                <w:szCs w:val="22"/>
              </w:rPr>
            </w:pPr>
            <w:r w:rsidRPr="003C74D1">
              <w:rPr>
                <w:rFonts w:ascii="Arial" w:hAnsi="Arial" w:cs="Arial"/>
                <w:color w:val="000000" w:themeColor="text1"/>
                <w:sz w:val="22"/>
                <w:szCs w:val="22"/>
              </w:rPr>
              <w:tab/>
            </w:r>
          </w:p>
        </w:tc>
        <w:tc>
          <w:tcPr>
            <w:tcW w:w="2520" w:type="dxa"/>
          </w:tcPr>
          <w:p w14:paraId="4C6548E0" w14:textId="77777777" w:rsidR="00C0004E" w:rsidRPr="003C74D1" w:rsidRDefault="00C0004E" w:rsidP="003C74D1">
            <w:pPr>
              <w:tabs>
                <w:tab w:val="right" w:pos="1495"/>
              </w:tabs>
              <w:spacing w:before="80" w:line="276" w:lineRule="auto"/>
              <w:rPr>
                <w:rFonts w:ascii="Arial" w:hAnsi="Arial" w:cs="Arial"/>
                <w:color w:val="000000" w:themeColor="text1"/>
                <w:sz w:val="22"/>
                <w:szCs w:val="22"/>
              </w:rPr>
            </w:pPr>
            <w:r w:rsidRPr="003C74D1">
              <w:rPr>
                <w:rFonts w:ascii="Arial" w:hAnsi="Arial" w:cs="Arial"/>
                <w:color w:val="000000" w:themeColor="text1"/>
                <w:sz w:val="22"/>
                <w:szCs w:val="22"/>
              </w:rPr>
              <w:tab/>
            </w:r>
          </w:p>
        </w:tc>
        <w:tc>
          <w:tcPr>
            <w:tcW w:w="2070" w:type="dxa"/>
          </w:tcPr>
          <w:p w14:paraId="64A99D07" w14:textId="77777777" w:rsidR="00C0004E" w:rsidRPr="003C74D1" w:rsidRDefault="00C0004E" w:rsidP="003C74D1">
            <w:pPr>
              <w:tabs>
                <w:tab w:val="right" w:pos="1193"/>
              </w:tabs>
              <w:spacing w:before="80" w:line="276" w:lineRule="auto"/>
              <w:rPr>
                <w:rFonts w:ascii="Arial" w:hAnsi="Arial" w:cs="Arial"/>
                <w:color w:val="000000" w:themeColor="text1"/>
                <w:sz w:val="22"/>
                <w:szCs w:val="22"/>
              </w:rPr>
            </w:pPr>
            <w:r w:rsidRPr="003C74D1">
              <w:rPr>
                <w:rFonts w:ascii="Arial" w:hAnsi="Arial" w:cs="Arial"/>
                <w:color w:val="000000" w:themeColor="text1"/>
                <w:sz w:val="22"/>
                <w:szCs w:val="22"/>
              </w:rPr>
              <w:tab/>
            </w:r>
          </w:p>
        </w:tc>
        <w:tc>
          <w:tcPr>
            <w:tcW w:w="1548" w:type="dxa"/>
          </w:tcPr>
          <w:p w14:paraId="59FA05B6" w14:textId="77777777" w:rsidR="00C0004E" w:rsidRPr="003C74D1" w:rsidRDefault="00C0004E" w:rsidP="003C74D1">
            <w:pPr>
              <w:tabs>
                <w:tab w:val="right" w:pos="832"/>
              </w:tabs>
              <w:spacing w:before="80" w:line="276" w:lineRule="auto"/>
              <w:rPr>
                <w:rFonts w:ascii="Arial" w:hAnsi="Arial" w:cs="Arial"/>
                <w:color w:val="000000" w:themeColor="text1"/>
                <w:sz w:val="22"/>
                <w:szCs w:val="22"/>
              </w:rPr>
            </w:pPr>
            <w:r w:rsidRPr="003C74D1">
              <w:rPr>
                <w:rFonts w:ascii="Arial" w:hAnsi="Arial" w:cs="Arial"/>
                <w:color w:val="000000" w:themeColor="text1"/>
                <w:sz w:val="22"/>
                <w:szCs w:val="22"/>
              </w:rPr>
              <w:tab/>
            </w:r>
          </w:p>
        </w:tc>
      </w:tr>
    </w:tbl>
    <w:p w14:paraId="62E21E3C" w14:textId="77777777" w:rsidR="00C0004E" w:rsidRPr="003C74D1" w:rsidRDefault="00C0004E" w:rsidP="003C74D1">
      <w:pPr>
        <w:spacing w:before="240" w:after="120" w:line="276" w:lineRule="auto"/>
        <w:rPr>
          <w:rFonts w:ascii="Arial" w:hAnsi="Arial" w:cs="Arial"/>
          <w:i/>
          <w:color w:val="000000" w:themeColor="text1"/>
          <w:sz w:val="22"/>
          <w:szCs w:val="22"/>
        </w:rPr>
      </w:pPr>
      <w:r w:rsidRPr="003C74D1">
        <w:rPr>
          <w:rFonts w:ascii="Arial" w:hAnsi="Arial" w:cs="Arial"/>
          <w:color w:val="000000" w:themeColor="text1"/>
          <w:sz w:val="22"/>
          <w:szCs w:val="22"/>
        </w:rPr>
        <w:lastRenderedPageBreak/>
        <w:tab/>
      </w:r>
      <w:r w:rsidRPr="003C74D1">
        <w:rPr>
          <w:rFonts w:ascii="Arial" w:hAnsi="Arial" w:cs="Arial"/>
          <w:i/>
          <w:color w:val="000000" w:themeColor="text1"/>
          <w:sz w:val="22"/>
          <w:szCs w:val="22"/>
        </w:rPr>
        <w:t>(If none has been paid or is to be paid, indicate “none.”)</w:t>
      </w:r>
    </w:p>
    <w:p w14:paraId="17AED4F1" w14:textId="5B64C93B" w:rsidR="00C0004E" w:rsidRPr="003C74D1" w:rsidRDefault="00C0004E" w:rsidP="003C74D1">
      <w:pPr>
        <w:numPr>
          <w:ilvl w:val="0"/>
          <w:numId w:val="1"/>
        </w:numPr>
        <w:tabs>
          <w:tab w:val="right" w:pos="9000"/>
        </w:tabs>
        <w:spacing w:before="240" w:after="120" w:line="276" w:lineRule="auto"/>
        <w:rPr>
          <w:rFonts w:ascii="Arial" w:hAnsi="Arial" w:cs="Arial"/>
          <w:color w:val="000000" w:themeColor="text1"/>
          <w:sz w:val="22"/>
          <w:szCs w:val="22"/>
        </w:rPr>
      </w:pPr>
      <w:r w:rsidRPr="003C74D1">
        <w:rPr>
          <w:rFonts w:ascii="Arial" w:hAnsi="Arial" w:cs="Arial"/>
          <w:b/>
          <w:sz w:val="22"/>
          <w:szCs w:val="22"/>
        </w:rPr>
        <w:t>Binding Contract:</w:t>
      </w:r>
      <w:r w:rsidR="00FE2962" w:rsidRPr="003C74D1">
        <w:rPr>
          <w:rFonts w:ascii="Arial" w:eastAsia="SimSun" w:hAnsi="Arial" w:cs="Arial"/>
          <w:b/>
          <w:sz w:val="22"/>
          <w:szCs w:val="22"/>
          <w:lang w:eastAsia="zh-CN"/>
        </w:rPr>
        <w:t xml:space="preserve"> </w:t>
      </w:r>
      <w:r w:rsidRPr="003C74D1">
        <w:rPr>
          <w:rFonts w:ascii="Arial" w:hAnsi="Arial" w:cs="Arial"/>
          <w:color w:val="000000" w:themeColor="text1"/>
          <w:sz w:val="22"/>
          <w:szCs w:val="22"/>
        </w:rPr>
        <w:t>We understand that this Tender, together with your written acceptance thereof included in your Letter of Acceptance, shall constitute a binding contract between us, until a formal contract is prepared and executed</w:t>
      </w:r>
      <w:r w:rsidR="00617DD5">
        <w:rPr>
          <w:rFonts w:ascii="Arial" w:hAnsi="Arial" w:cs="Arial"/>
          <w:color w:val="000000" w:themeColor="text1"/>
          <w:sz w:val="22"/>
          <w:szCs w:val="22"/>
        </w:rPr>
        <w:t>.</w:t>
      </w:r>
    </w:p>
    <w:p w14:paraId="292BDFAB" w14:textId="4488C316" w:rsidR="00C0004E" w:rsidRPr="003C74D1" w:rsidRDefault="00C0004E" w:rsidP="003C74D1">
      <w:pPr>
        <w:numPr>
          <w:ilvl w:val="0"/>
          <w:numId w:val="1"/>
        </w:numPr>
        <w:tabs>
          <w:tab w:val="right" w:pos="9000"/>
        </w:tabs>
        <w:spacing w:before="240" w:after="120" w:line="276" w:lineRule="auto"/>
        <w:rPr>
          <w:rFonts w:ascii="Arial" w:hAnsi="Arial" w:cs="Arial"/>
          <w:color w:val="000000" w:themeColor="text1"/>
          <w:sz w:val="22"/>
          <w:szCs w:val="22"/>
        </w:rPr>
      </w:pPr>
      <w:r w:rsidRPr="003C74D1">
        <w:rPr>
          <w:rFonts w:ascii="Arial" w:hAnsi="Arial" w:cs="Arial"/>
          <w:b/>
          <w:sz w:val="22"/>
          <w:szCs w:val="22"/>
        </w:rPr>
        <w:t>Employer Not Bound to Accept</w:t>
      </w:r>
      <w:r w:rsidRPr="003C74D1">
        <w:rPr>
          <w:rFonts w:ascii="Arial" w:hAnsi="Arial" w:cs="Arial"/>
          <w:sz w:val="22"/>
          <w:szCs w:val="22"/>
        </w:rPr>
        <w:t xml:space="preserve">: </w:t>
      </w:r>
      <w:r w:rsidRPr="003C74D1">
        <w:rPr>
          <w:rFonts w:ascii="Arial" w:hAnsi="Arial" w:cs="Arial"/>
          <w:color w:val="000000" w:themeColor="text1"/>
          <w:sz w:val="22"/>
          <w:szCs w:val="22"/>
        </w:rPr>
        <w:t>We understand that you are not bound to accept the lowest evaluated cost Tender, the Most Advantageous Tender or any other Tender that you may receive</w:t>
      </w:r>
      <w:r w:rsidR="00617DD5">
        <w:rPr>
          <w:rFonts w:ascii="Arial" w:hAnsi="Arial" w:cs="Arial"/>
          <w:color w:val="000000" w:themeColor="text1"/>
          <w:sz w:val="22"/>
          <w:szCs w:val="22"/>
        </w:rPr>
        <w:t>.</w:t>
      </w:r>
    </w:p>
    <w:p w14:paraId="13306CDB" w14:textId="2A3DF6F5" w:rsidR="00C0004E" w:rsidRPr="003C74D1" w:rsidRDefault="00C0004E" w:rsidP="003C74D1">
      <w:pPr>
        <w:numPr>
          <w:ilvl w:val="0"/>
          <w:numId w:val="1"/>
        </w:numPr>
        <w:tabs>
          <w:tab w:val="right" w:pos="9000"/>
        </w:tabs>
        <w:spacing w:before="240" w:after="120" w:line="276" w:lineRule="auto"/>
        <w:rPr>
          <w:rFonts w:ascii="Arial" w:hAnsi="Arial" w:cs="Arial"/>
          <w:color w:val="000000" w:themeColor="text1"/>
          <w:sz w:val="22"/>
          <w:szCs w:val="22"/>
        </w:rPr>
      </w:pPr>
      <w:bookmarkStart w:id="592" w:name="_Hlk14284850"/>
      <w:r w:rsidRPr="003C74D1">
        <w:rPr>
          <w:rFonts w:ascii="Arial" w:hAnsi="Arial" w:cs="Arial"/>
          <w:b/>
          <w:color w:val="000000" w:themeColor="text1"/>
          <w:sz w:val="22"/>
          <w:szCs w:val="22"/>
        </w:rPr>
        <w:t>Prohibited Practice</w:t>
      </w:r>
      <w:bookmarkEnd w:id="592"/>
      <w:r w:rsidRPr="003C74D1">
        <w:rPr>
          <w:rFonts w:ascii="Arial" w:hAnsi="Arial" w:cs="Arial"/>
          <w:bCs/>
          <w:color w:val="000000" w:themeColor="text1"/>
          <w:sz w:val="22"/>
          <w:szCs w:val="22"/>
        </w:rPr>
        <w:t>:</w:t>
      </w:r>
      <w:r w:rsidRPr="003C74D1">
        <w:rPr>
          <w:rFonts w:ascii="Arial" w:hAnsi="Arial" w:cs="Arial"/>
          <w:color w:val="000000" w:themeColor="text1"/>
          <w:sz w:val="22"/>
          <w:szCs w:val="22"/>
        </w:rPr>
        <w:t xml:space="preserve"> We hereby certify that we have taken steps to ensure that no person acting for us or on our behalf engages in any type of Prohibited Practice</w:t>
      </w:r>
      <w:r w:rsidR="00617DD5">
        <w:rPr>
          <w:rFonts w:ascii="Arial" w:hAnsi="Arial" w:cs="Arial"/>
          <w:color w:val="000000" w:themeColor="text1"/>
          <w:sz w:val="22"/>
          <w:szCs w:val="22"/>
        </w:rPr>
        <w:t>.</w:t>
      </w:r>
    </w:p>
    <w:p w14:paraId="43CCB6D8" w14:textId="77777777" w:rsidR="00C0004E" w:rsidRPr="003C74D1" w:rsidRDefault="00C0004E" w:rsidP="003C74D1">
      <w:pPr>
        <w:numPr>
          <w:ilvl w:val="0"/>
          <w:numId w:val="1"/>
        </w:numPr>
        <w:tabs>
          <w:tab w:val="right" w:pos="9000"/>
        </w:tabs>
        <w:spacing w:before="240" w:after="120" w:line="276" w:lineRule="auto"/>
        <w:rPr>
          <w:rFonts w:ascii="Arial" w:hAnsi="Arial" w:cs="Arial"/>
          <w:color w:val="000000" w:themeColor="text1"/>
          <w:sz w:val="22"/>
          <w:szCs w:val="22"/>
        </w:rPr>
      </w:pPr>
      <w:bookmarkStart w:id="593" w:name="_Hlk14285914"/>
      <w:r w:rsidRPr="003C74D1">
        <w:rPr>
          <w:rFonts w:ascii="Arial" w:hAnsi="Arial" w:cs="Arial"/>
          <w:b/>
          <w:bCs/>
          <w:color w:val="000000" w:themeColor="text1"/>
          <w:sz w:val="22"/>
          <w:szCs w:val="22"/>
        </w:rPr>
        <w:t>Inspection and Audit</w:t>
      </w:r>
      <w:r w:rsidRPr="003C74D1">
        <w:rPr>
          <w:rFonts w:ascii="Arial" w:hAnsi="Arial" w:cs="Arial"/>
          <w:color w:val="000000" w:themeColor="text1"/>
          <w:sz w:val="22"/>
          <w:szCs w:val="22"/>
        </w:rPr>
        <w:t>: We agree to permit the Bank or its representative to inspect our accounts and records and other documents relating to the tender submission and to have them audited by auditors appointed by the Bank.</w:t>
      </w:r>
    </w:p>
    <w:bookmarkEnd w:id="593"/>
    <w:p w14:paraId="1F8F5988" w14:textId="77777777" w:rsidR="00C0004E" w:rsidRPr="003C74D1" w:rsidRDefault="00C0004E" w:rsidP="003C74D1">
      <w:pPr>
        <w:tabs>
          <w:tab w:val="right" w:pos="9000"/>
        </w:tabs>
        <w:spacing w:before="240" w:after="120" w:line="276" w:lineRule="auto"/>
        <w:rPr>
          <w:rFonts w:ascii="Arial" w:hAnsi="Arial" w:cs="Arial"/>
          <w:color w:val="000000" w:themeColor="text1"/>
          <w:sz w:val="22"/>
          <w:szCs w:val="22"/>
        </w:rPr>
      </w:pPr>
    </w:p>
    <w:p w14:paraId="596A80CF" w14:textId="77777777" w:rsidR="00C0004E" w:rsidRPr="003C74D1" w:rsidRDefault="00C0004E" w:rsidP="003C74D1">
      <w:pPr>
        <w:spacing w:before="240" w:after="120" w:line="276" w:lineRule="auto"/>
        <w:rPr>
          <w:rFonts w:ascii="Arial" w:hAnsi="Arial" w:cs="Arial"/>
          <w:color w:val="000000" w:themeColor="text1"/>
          <w:sz w:val="22"/>
          <w:szCs w:val="22"/>
        </w:rPr>
      </w:pPr>
      <w:r w:rsidRPr="003C74D1">
        <w:rPr>
          <w:rFonts w:ascii="Arial" w:hAnsi="Arial" w:cs="Arial"/>
          <w:b/>
          <w:color w:val="000000" w:themeColor="text1"/>
          <w:sz w:val="22"/>
          <w:szCs w:val="22"/>
        </w:rPr>
        <w:t>Name of the Tenderer</w:t>
      </w:r>
      <w:r w:rsidRPr="003C74D1">
        <w:rPr>
          <w:rFonts w:ascii="Arial" w:hAnsi="Arial" w:cs="Arial"/>
          <w:color w:val="000000" w:themeColor="text1"/>
          <w:sz w:val="22"/>
          <w:szCs w:val="22"/>
        </w:rPr>
        <w:t>:</w:t>
      </w:r>
      <w:r w:rsidRPr="003C74D1">
        <w:rPr>
          <w:rFonts w:ascii="Arial" w:hAnsi="Arial" w:cs="Arial"/>
          <w:bCs/>
          <w:iCs/>
          <w:color w:val="000000" w:themeColor="text1"/>
          <w:sz w:val="22"/>
          <w:szCs w:val="22"/>
        </w:rPr>
        <w:t>*</w:t>
      </w:r>
      <w:r w:rsidRPr="003C74D1">
        <w:rPr>
          <w:rFonts w:ascii="Arial" w:hAnsi="Arial" w:cs="Arial"/>
          <w:color w:val="000000" w:themeColor="text1"/>
          <w:sz w:val="22"/>
          <w:szCs w:val="22"/>
        </w:rPr>
        <w:t>[</w:t>
      </w:r>
      <w:r w:rsidRPr="003C74D1">
        <w:rPr>
          <w:rFonts w:ascii="Arial" w:hAnsi="Arial" w:cs="Arial"/>
          <w:i/>
          <w:color w:val="000000" w:themeColor="text1"/>
          <w:sz w:val="22"/>
          <w:szCs w:val="22"/>
        </w:rPr>
        <w:t>insert complete name of person signing the Tender</w:t>
      </w:r>
      <w:r w:rsidRPr="003C74D1">
        <w:rPr>
          <w:rFonts w:ascii="Arial" w:hAnsi="Arial" w:cs="Arial"/>
          <w:color w:val="000000" w:themeColor="text1"/>
          <w:sz w:val="22"/>
          <w:szCs w:val="22"/>
        </w:rPr>
        <w:t>]</w:t>
      </w:r>
    </w:p>
    <w:p w14:paraId="65DC6D33" w14:textId="77777777" w:rsidR="00C0004E" w:rsidRPr="003C74D1" w:rsidRDefault="00C0004E" w:rsidP="003C74D1">
      <w:pPr>
        <w:spacing w:before="240" w:after="120" w:line="276" w:lineRule="auto"/>
        <w:rPr>
          <w:rFonts w:ascii="Arial" w:hAnsi="Arial" w:cs="Arial"/>
          <w:color w:val="000000" w:themeColor="text1"/>
          <w:sz w:val="22"/>
          <w:szCs w:val="22"/>
        </w:rPr>
      </w:pPr>
      <w:r w:rsidRPr="003C74D1">
        <w:rPr>
          <w:rFonts w:ascii="Arial" w:hAnsi="Arial" w:cs="Arial"/>
          <w:b/>
          <w:color w:val="000000" w:themeColor="text1"/>
          <w:sz w:val="22"/>
          <w:szCs w:val="22"/>
        </w:rPr>
        <w:t>Name of the person duly authorized to sign the Tender on behalf of the Tenderer</w:t>
      </w:r>
      <w:r w:rsidRPr="003C74D1">
        <w:rPr>
          <w:rFonts w:ascii="Arial" w:hAnsi="Arial" w:cs="Arial"/>
          <w:color w:val="000000" w:themeColor="text1"/>
          <w:sz w:val="22"/>
          <w:szCs w:val="22"/>
        </w:rPr>
        <w:t>:</w:t>
      </w:r>
      <w:r w:rsidRPr="003C74D1">
        <w:rPr>
          <w:rFonts w:ascii="Arial" w:hAnsi="Arial" w:cs="Arial"/>
          <w:bCs/>
          <w:iCs/>
          <w:color w:val="000000" w:themeColor="text1"/>
          <w:sz w:val="22"/>
          <w:szCs w:val="22"/>
        </w:rPr>
        <w:t xml:space="preserve"> **[</w:t>
      </w:r>
      <w:r w:rsidRPr="003C74D1">
        <w:rPr>
          <w:rFonts w:ascii="Arial" w:hAnsi="Arial" w:cs="Arial"/>
          <w:i/>
          <w:color w:val="000000" w:themeColor="text1"/>
          <w:sz w:val="22"/>
          <w:szCs w:val="22"/>
        </w:rPr>
        <w:t>insert complete name of person duly authorized to sign the Tender</w:t>
      </w:r>
      <w:r w:rsidRPr="003C74D1">
        <w:rPr>
          <w:rFonts w:ascii="Arial" w:hAnsi="Arial" w:cs="Arial"/>
          <w:color w:val="000000" w:themeColor="text1"/>
          <w:sz w:val="22"/>
          <w:szCs w:val="22"/>
        </w:rPr>
        <w:t>]</w:t>
      </w:r>
    </w:p>
    <w:p w14:paraId="54561BDC" w14:textId="77777777" w:rsidR="00C0004E" w:rsidRPr="003C74D1" w:rsidRDefault="00C0004E" w:rsidP="003C74D1">
      <w:pPr>
        <w:spacing w:before="240" w:after="120" w:line="276" w:lineRule="auto"/>
        <w:rPr>
          <w:rFonts w:ascii="Arial" w:hAnsi="Arial" w:cs="Arial"/>
          <w:color w:val="000000" w:themeColor="text1"/>
          <w:sz w:val="22"/>
          <w:szCs w:val="22"/>
        </w:rPr>
      </w:pPr>
      <w:r w:rsidRPr="003C74D1">
        <w:rPr>
          <w:rFonts w:ascii="Arial" w:hAnsi="Arial" w:cs="Arial"/>
          <w:b/>
          <w:color w:val="000000" w:themeColor="text1"/>
          <w:sz w:val="22"/>
          <w:szCs w:val="22"/>
        </w:rPr>
        <w:t>Title of the person signing the Tender</w:t>
      </w:r>
      <w:r w:rsidRPr="003C74D1">
        <w:rPr>
          <w:rFonts w:ascii="Arial" w:hAnsi="Arial" w:cs="Arial"/>
          <w:color w:val="000000" w:themeColor="text1"/>
          <w:sz w:val="22"/>
          <w:szCs w:val="22"/>
        </w:rPr>
        <w:t>: [</w:t>
      </w:r>
      <w:r w:rsidRPr="003C74D1">
        <w:rPr>
          <w:rFonts w:ascii="Arial" w:hAnsi="Arial" w:cs="Arial"/>
          <w:i/>
          <w:color w:val="000000" w:themeColor="text1"/>
          <w:sz w:val="22"/>
          <w:szCs w:val="22"/>
        </w:rPr>
        <w:t>insert complete title of the person signing the Tender</w:t>
      </w:r>
      <w:r w:rsidRPr="003C74D1">
        <w:rPr>
          <w:rFonts w:ascii="Arial" w:hAnsi="Arial" w:cs="Arial"/>
          <w:color w:val="000000" w:themeColor="text1"/>
          <w:sz w:val="22"/>
          <w:szCs w:val="22"/>
        </w:rPr>
        <w:t>]</w:t>
      </w:r>
    </w:p>
    <w:p w14:paraId="0677BB11" w14:textId="77777777" w:rsidR="00C0004E" w:rsidRPr="003C74D1" w:rsidRDefault="00C0004E" w:rsidP="003C74D1">
      <w:pPr>
        <w:spacing w:before="240" w:after="120" w:line="276" w:lineRule="auto"/>
        <w:rPr>
          <w:rFonts w:ascii="Arial" w:hAnsi="Arial" w:cs="Arial"/>
          <w:color w:val="000000" w:themeColor="text1"/>
          <w:sz w:val="22"/>
          <w:szCs w:val="22"/>
        </w:rPr>
      </w:pPr>
      <w:r w:rsidRPr="003C74D1">
        <w:rPr>
          <w:rFonts w:ascii="Arial" w:hAnsi="Arial" w:cs="Arial"/>
          <w:b/>
          <w:color w:val="000000" w:themeColor="text1"/>
          <w:sz w:val="22"/>
          <w:szCs w:val="22"/>
        </w:rPr>
        <w:t>Signature of the person named above</w:t>
      </w:r>
      <w:r w:rsidRPr="003C74D1">
        <w:rPr>
          <w:rFonts w:ascii="Arial" w:hAnsi="Arial" w:cs="Arial"/>
          <w:color w:val="000000" w:themeColor="text1"/>
          <w:sz w:val="22"/>
          <w:szCs w:val="22"/>
        </w:rPr>
        <w:t>: [</w:t>
      </w:r>
      <w:r w:rsidRPr="003C74D1">
        <w:rPr>
          <w:rFonts w:ascii="Arial" w:hAnsi="Arial" w:cs="Arial"/>
          <w:i/>
          <w:color w:val="000000" w:themeColor="text1"/>
          <w:sz w:val="22"/>
          <w:szCs w:val="22"/>
        </w:rPr>
        <w:t>insert signature of person whose name and capacity are shown above</w:t>
      </w:r>
      <w:r w:rsidRPr="003C74D1">
        <w:rPr>
          <w:rFonts w:ascii="Arial" w:hAnsi="Arial" w:cs="Arial"/>
          <w:color w:val="000000" w:themeColor="text1"/>
          <w:sz w:val="22"/>
          <w:szCs w:val="22"/>
        </w:rPr>
        <w:t>]</w:t>
      </w:r>
    </w:p>
    <w:p w14:paraId="3A501D1E" w14:textId="77777777" w:rsidR="00C0004E" w:rsidRPr="003C74D1" w:rsidRDefault="00C0004E" w:rsidP="003C74D1">
      <w:pPr>
        <w:spacing w:before="240" w:after="120" w:line="276" w:lineRule="auto"/>
        <w:rPr>
          <w:rFonts w:ascii="Arial" w:hAnsi="Arial" w:cs="Arial"/>
          <w:color w:val="000000" w:themeColor="text1"/>
          <w:sz w:val="22"/>
          <w:szCs w:val="22"/>
        </w:rPr>
      </w:pPr>
      <w:r w:rsidRPr="003C74D1">
        <w:rPr>
          <w:rFonts w:ascii="Arial" w:hAnsi="Arial" w:cs="Arial"/>
          <w:b/>
          <w:color w:val="000000" w:themeColor="text1"/>
          <w:sz w:val="22"/>
          <w:szCs w:val="22"/>
        </w:rPr>
        <w:t>Date signed</w:t>
      </w:r>
      <w:r w:rsidRPr="003C74D1">
        <w:rPr>
          <w:rFonts w:ascii="Arial" w:hAnsi="Arial" w:cs="Arial"/>
          <w:color w:val="000000" w:themeColor="text1"/>
          <w:sz w:val="22"/>
          <w:szCs w:val="22"/>
        </w:rPr>
        <w:t xml:space="preserve"> [</w:t>
      </w:r>
      <w:r w:rsidRPr="003C74D1">
        <w:rPr>
          <w:rFonts w:ascii="Arial" w:hAnsi="Arial" w:cs="Arial"/>
          <w:i/>
          <w:color w:val="000000" w:themeColor="text1"/>
          <w:sz w:val="22"/>
          <w:szCs w:val="22"/>
        </w:rPr>
        <w:t>insert date of signing</w:t>
      </w:r>
      <w:r w:rsidRPr="003C74D1">
        <w:rPr>
          <w:rFonts w:ascii="Arial" w:hAnsi="Arial" w:cs="Arial"/>
          <w:color w:val="000000" w:themeColor="text1"/>
          <w:sz w:val="22"/>
          <w:szCs w:val="22"/>
        </w:rPr>
        <w:t xml:space="preserve">] </w:t>
      </w:r>
      <w:r w:rsidRPr="003C74D1">
        <w:rPr>
          <w:rFonts w:ascii="Arial" w:hAnsi="Arial" w:cs="Arial"/>
          <w:b/>
          <w:color w:val="000000" w:themeColor="text1"/>
          <w:sz w:val="22"/>
          <w:szCs w:val="22"/>
        </w:rPr>
        <w:t>day of</w:t>
      </w:r>
      <w:r w:rsidRPr="003C74D1">
        <w:rPr>
          <w:rFonts w:ascii="Arial" w:hAnsi="Arial" w:cs="Arial"/>
          <w:color w:val="000000" w:themeColor="text1"/>
          <w:sz w:val="22"/>
          <w:szCs w:val="22"/>
        </w:rPr>
        <w:t xml:space="preserve"> [</w:t>
      </w:r>
      <w:r w:rsidRPr="003C74D1">
        <w:rPr>
          <w:rFonts w:ascii="Arial" w:hAnsi="Arial" w:cs="Arial"/>
          <w:i/>
          <w:color w:val="000000" w:themeColor="text1"/>
          <w:sz w:val="22"/>
          <w:szCs w:val="22"/>
        </w:rPr>
        <w:t>insert month</w:t>
      </w:r>
      <w:r w:rsidRPr="003C74D1">
        <w:rPr>
          <w:rFonts w:ascii="Arial" w:hAnsi="Arial" w:cs="Arial"/>
          <w:color w:val="000000" w:themeColor="text1"/>
          <w:sz w:val="22"/>
          <w:szCs w:val="22"/>
        </w:rPr>
        <w:t>], [</w:t>
      </w:r>
      <w:r w:rsidRPr="003C74D1">
        <w:rPr>
          <w:rFonts w:ascii="Arial" w:hAnsi="Arial" w:cs="Arial"/>
          <w:i/>
          <w:color w:val="000000" w:themeColor="text1"/>
          <w:sz w:val="22"/>
          <w:szCs w:val="22"/>
        </w:rPr>
        <w:t>insert year</w:t>
      </w:r>
      <w:r w:rsidRPr="003C74D1">
        <w:rPr>
          <w:rFonts w:ascii="Arial" w:hAnsi="Arial" w:cs="Arial"/>
          <w:color w:val="000000" w:themeColor="text1"/>
          <w:sz w:val="22"/>
          <w:szCs w:val="22"/>
        </w:rPr>
        <w:t>]</w:t>
      </w:r>
    </w:p>
    <w:p w14:paraId="2E79EC9A" w14:textId="77777777" w:rsidR="00C0004E" w:rsidRPr="003C74D1" w:rsidRDefault="00C0004E" w:rsidP="003C74D1">
      <w:pPr>
        <w:tabs>
          <w:tab w:val="right" w:pos="9000"/>
        </w:tabs>
        <w:spacing w:before="240" w:after="120" w:line="276" w:lineRule="auto"/>
        <w:jc w:val="left"/>
        <w:rPr>
          <w:rFonts w:ascii="Arial" w:hAnsi="Arial" w:cs="Arial"/>
          <w:color w:val="000000" w:themeColor="text1"/>
          <w:sz w:val="22"/>
          <w:szCs w:val="22"/>
        </w:rPr>
      </w:pPr>
      <w:r w:rsidRPr="003C74D1">
        <w:rPr>
          <w:rFonts w:ascii="Arial" w:hAnsi="Arial" w:cs="Arial"/>
          <w:b/>
          <w:bCs/>
          <w:iCs/>
          <w:color w:val="000000" w:themeColor="text1"/>
          <w:sz w:val="22"/>
          <w:szCs w:val="22"/>
        </w:rPr>
        <w:t>*</w:t>
      </w:r>
      <w:r w:rsidRPr="003C74D1">
        <w:rPr>
          <w:rFonts w:ascii="Arial" w:hAnsi="Arial" w:cs="Arial"/>
          <w:color w:val="000000" w:themeColor="text1"/>
          <w:sz w:val="22"/>
          <w:szCs w:val="22"/>
        </w:rPr>
        <w:t>: In the case of the Tender submitted by joint venture specify the name of the Joint Venture as Tenderer</w:t>
      </w:r>
    </w:p>
    <w:p w14:paraId="1676AE95" w14:textId="77777777" w:rsidR="00C0004E" w:rsidRPr="003C74D1" w:rsidRDefault="00C0004E" w:rsidP="003C74D1">
      <w:pPr>
        <w:tabs>
          <w:tab w:val="right" w:pos="9000"/>
        </w:tabs>
        <w:spacing w:before="240" w:after="120" w:line="276" w:lineRule="auto"/>
        <w:jc w:val="left"/>
        <w:rPr>
          <w:rFonts w:ascii="Arial" w:hAnsi="Arial" w:cs="Arial"/>
          <w:color w:val="000000" w:themeColor="text1"/>
          <w:sz w:val="22"/>
          <w:szCs w:val="22"/>
        </w:rPr>
      </w:pPr>
      <w:r w:rsidRPr="003C74D1">
        <w:rPr>
          <w:rFonts w:ascii="Arial" w:hAnsi="Arial" w:cs="Arial"/>
          <w:bCs/>
          <w:iCs/>
          <w:color w:val="000000" w:themeColor="text1"/>
          <w:sz w:val="22"/>
          <w:szCs w:val="22"/>
        </w:rPr>
        <w:t>**: Person signing the Tender shall have the power of attorney given by the Tenderer. The power of attorney shall be attached with the Letter of Tender.</w:t>
      </w:r>
      <w:r w:rsidRPr="003C74D1">
        <w:rPr>
          <w:rFonts w:ascii="Arial" w:hAnsi="Arial" w:cs="Arial"/>
          <w:color w:val="000000" w:themeColor="text1"/>
          <w:sz w:val="22"/>
          <w:szCs w:val="22"/>
        </w:rPr>
        <w:br w:type="page"/>
      </w:r>
    </w:p>
    <w:tbl>
      <w:tblPr>
        <w:tblW w:w="0" w:type="auto"/>
        <w:tblLayout w:type="fixed"/>
        <w:tblLook w:val="0000" w:firstRow="0" w:lastRow="0" w:firstColumn="0" w:lastColumn="0" w:noHBand="0" w:noVBand="0"/>
      </w:tblPr>
      <w:tblGrid>
        <w:gridCol w:w="9198"/>
      </w:tblGrid>
      <w:tr w:rsidR="00C0004E" w:rsidRPr="00624FE6" w14:paraId="3FEAB9B1" w14:textId="77777777" w:rsidTr="00C65BF6">
        <w:trPr>
          <w:trHeight w:val="900"/>
        </w:trPr>
        <w:tc>
          <w:tcPr>
            <w:tcW w:w="9198" w:type="dxa"/>
            <w:vAlign w:val="center"/>
          </w:tcPr>
          <w:p w14:paraId="62144D6A" w14:textId="77777777" w:rsidR="00C0004E" w:rsidRPr="003C74D1" w:rsidRDefault="00C0004E" w:rsidP="003C74D1">
            <w:pPr>
              <w:pStyle w:val="SectionVHeader"/>
              <w:spacing w:before="160" w:after="241" w:line="276" w:lineRule="auto"/>
              <w:rPr>
                <w:rFonts w:ascii="Arial" w:hAnsi="Arial" w:cs="Arial"/>
                <w:color w:val="000000" w:themeColor="text1"/>
                <w:sz w:val="22"/>
                <w:szCs w:val="22"/>
                <w:lang w:val="en-US"/>
              </w:rPr>
            </w:pPr>
            <w:bookmarkStart w:id="594" w:name="_Toc482500892"/>
            <w:r w:rsidRPr="003C74D1">
              <w:rPr>
                <w:rFonts w:ascii="Arial" w:hAnsi="Arial" w:cs="Arial"/>
                <w:color w:val="000000" w:themeColor="text1"/>
                <w:sz w:val="22"/>
                <w:szCs w:val="22"/>
                <w:lang w:val="en-US"/>
              </w:rPr>
              <w:lastRenderedPageBreak/>
              <w:br w:type="page"/>
            </w:r>
            <w:bookmarkStart w:id="595" w:name="_Toc163966134"/>
            <w:bookmarkStart w:id="596" w:name="_Toc333564279"/>
            <w:bookmarkStart w:id="597" w:name="_Toc15305827"/>
            <w:r w:rsidRPr="003C74D1">
              <w:rPr>
                <w:rFonts w:ascii="Arial" w:hAnsi="Arial" w:cs="Arial"/>
                <w:color w:val="000000" w:themeColor="text1"/>
                <w:sz w:val="22"/>
                <w:szCs w:val="22"/>
                <w:lang w:val="en-US"/>
              </w:rPr>
              <w:t xml:space="preserve">Appendix to </w:t>
            </w:r>
            <w:bookmarkEnd w:id="595"/>
            <w:r w:rsidRPr="003C74D1">
              <w:rPr>
                <w:rFonts w:ascii="Arial" w:hAnsi="Arial" w:cs="Arial"/>
                <w:color w:val="000000" w:themeColor="text1"/>
                <w:sz w:val="22"/>
                <w:szCs w:val="22"/>
                <w:lang w:val="en-US"/>
              </w:rPr>
              <w:t>Tender</w:t>
            </w:r>
            <w:bookmarkEnd w:id="596"/>
            <w:bookmarkEnd w:id="597"/>
          </w:p>
        </w:tc>
      </w:tr>
    </w:tbl>
    <w:p w14:paraId="05BB3C65" w14:textId="77777777" w:rsidR="00D9176B" w:rsidRPr="003C74D1" w:rsidRDefault="00D9176B" w:rsidP="003C74D1">
      <w:pPr>
        <w:pStyle w:val="SectionVHeading2"/>
        <w:spacing w:line="276" w:lineRule="auto"/>
        <w:rPr>
          <w:rFonts w:ascii="Arial" w:hAnsi="Arial" w:cs="Arial"/>
          <w:color w:val="000000" w:themeColor="text1"/>
          <w:sz w:val="22"/>
          <w:szCs w:val="22"/>
        </w:rPr>
      </w:pPr>
      <w:bookmarkStart w:id="598" w:name="_Toc13561902"/>
      <w:bookmarkStart w:id="599" w:name="_Toc25336038"/>
      <w:bookmarkStart w:id="600" w:name="_Hlk65843899"/>
      <w:r w:rsidRPr="003C74D1">
        <w:rPr>
          <w:rFonts w:ascii="Arial" w:hAnsi="Arial" w:cs="Arial"/>
          <w:color w:val="000000" w:themeColor="text1"/>
          <w:sz w:val="22"/>
          <w:szCs w:val="22"/>
          <w:lang w:val="en-US"/>
        </w:rPr>
        <w:t>Schedule of Cost Indexation</w:t>
      </w:r>
      <w:bookmarkEnd w:id="598"/>
      <w:bookmarkEnd w:id="599"/>
    </w:p>
    <w:p w14:paraId="7B08A623" w14:textId="77777777" w:rsidR="00D9176B" w:rsidRPr="003C74D1" w:rsidRDefault="00D9176B" w:rsidP="003C74D1">
      <w:pPr>
        <w:spacing w:after="240" w:line="276" w:lineRule="auto"/>
        <w:rPr>
          <w:rFonts w:ascii="Arial" w:hAnsi="Arial" w:cs="Arial"/>
          <w:sz w:val="22"/>
          <w:szCs w:val="22"/>
        </w:rPr>
      </w:pPr>
    </w:p>
    <w:p w14:paraId="15DA7671" w14:textId="77777777" w:rsidR="00D9176B" w:rsidRPr="003C74D1" w:rsidRDefault="00D9176B" w:rsidP="003C74D1">
      <w:pPr>
        <w:spacing w:after="240" w:line="276" w:lineRule="auto"/>
        <w:rPr>
          <w:rFonts w:ascii="Arial" w:hAnsi="Arial" w:cs="Arial"/>
          <w:b/>
          <w:bCs/>
          <w:i/>
          <w:sz w:val="22"/>
          <w:szCs w:val="22"/>
        </w:rPr>
      </w:pPr>
      <w:r w:rsidRPr="003C74D1">
        <w:rPr>
          <w:rFonts w:ascii="Arial" w:hAnsi="Arial" w:cs="Arial"/>
          <w:i/>
          <w:sz w:val="22"/>
          <w:szCs w:val="22"/>
        </w:rPr>
        <w:t>[</w:t>
      </w:r>
      <w:r w:rsidRPr="003C74D1">
        <w:rPr>
          <w:rFonts w:ascii="Arial" w:hAnsi="Arial" w:cs="Arial"/>
          <w:b/>
          <w:i/>
          <w:sz w:val="22"/>
          <w:szCs w:val="22"/>
        </w:rPr>
        <w:t>Note to Employer:</w:t>
      </w:r>
      <w:r w:rsidRPr="003C74D1">
        <w:rPr>
          <w:rFonts w:ascii="Arial" w:hAnsi="Arial" w:cs="Arial"/>
          <w:i/>
          <w:sz w:val="22"/>
          <w:szCs w:val="22"/>
        </w:rPr>
        <w:t xml:space="preserve"> It is recommended that the Employer is advised by a professional with experience in construction costs and the inflationary effect on construction costs when preparing the contents of the Schedule of Cost Indexation. </w:t>
      </w:r>
      <w:r w:rsidRPr="003C74D1">
        <w:rPr>
          <w:rFonts w:ascii="Arial" w:hAnsi="Arial" w:cs="Arial"/>
          <w:i/>
          <w:iCs/>
          <w:noProof/>
          <w:color w:val="000000" w:themeColor="text1"/>
          <w:sz w:val="22"/>
          <w:szCs w:val="22"/>
        </w:rPr>
        <w:t>In the case of very large and/or complex works contracts, it may be necessary to specify several families of price adjustment formulae corresponding to the different works involved</w:t>
      </w:r>
      <w:r w:rsidRPr="003C74D1">
        <w:rPr>
          <w:rFonts w:ascii="Arial" w:hAnsi="Arial" w:cs="Arial"/>
          <w:i/>
          <w:sz w:val="22"/>
          <w:szCs w:val="22"/>
        </w:rPr>
        <w:t>]</w:t>
      </w:r>
      <w:r w:rsidRPr="003C74D1">
        <w:rPr>
          <w:rFonts w:ascii="Arial" w:hAnsi="Arial" w:cs="Arial"/>
          <w:b/>
          <w:bCs/>
          <w:i/>
          <w:iCs/>
          <w:noProof/>
          <w:color w:val="000000" w:themeColor="text1"/>
          <w:sz w:val="22"/>
          <w:szCs w:val="22"/>
        </w:rPr>
        <w:t xml:space="preserve"> </w:t>
      </w:r>
      <w:bookmarkStart w:id="601" w:name="_Hlk54534008"/>
      <w:r w:rsidRPr="003C74D1">
        <w:rPr>
          <w:rFonts w:ascii="Arial" w:hAnsi="Arial" w:cs="Arial"/>
          <w:b/>
          <w:bCs/>
          <w:i/>
          <w:iCs/>
          <w:noProof/>
          <w:color w:val="000000" w:themeColor="text1"/>
          <w:sz w:val="22"/>
          <w:szCs w:val="22"/>
        </w:rPr>
        <w:t>[When finalizing the contract document, ensure that the finalized Schedule of Cost Indexation is attached to the Contract Agreement.</w:t>
      </w:r>
      <w:r w:rsidRPr="003C74D1">
        <w:rPr>
          <w:rFonts w:ascii="Arial" w:hAnsi="Arial" w:cs="Arial"/>
          <w:b/>
          <w:bCs/>
          <w:i/>
          <w:sz w:val="22"/>
          <w:szCs w:val="22"/>
        </w:rPr>
        <w:t>]</w:t>
      </w:r>
      <w:bookmarkEnd w:id="601"/>
    </w:p>
    <w:p w14:paraId="78FE8BEA" w14:textId="77777777" w:rsidR="00D9176B" w:rsidRPr="003C74D1" w:rsidRDefault="00D9176B" w:rsidP="003C74D1">
      <w:pPr>
        <w:spacing w:after="240" w:line="276" w:lineRule="auto"/>
        <w:rPr>
          <w:rFonts w:ascii="Arial" w:hAnsi="Arial" w:cs="Arial"/>
          <w:i/>
          <w:sz w:val="22"/>
          <w:szCs w:val="22"/>
        </w:rPr>
      </w:pPr>
    </w:p>
    <w:p w14:paraId="584A790E" w14:textId="77777777" w:rsidR="00D9176B" w:rsidRPr="003C74D1" w:rsidRDefault="00D9176B" w:rsidP="003C74D1">
      <w:pPr>
        <w:spacing w:after="240" w:line="276" w:lineRule="auto"/>
        <w:rPr>
          <w:rFonts w:ascii="Arial" w:hAnsi="Arial" w:cs="Arial"/>
          <w:i/>
          <w:sz w:val="22"/>
          <w:szCs w:val="22"/>
        </w:rPr>
      </w:pPr>
      <w:r w:rsidRPr="003C74D1">
        <w:rPr>
          <w:rFonts w:ascii="Arial" w:hAnsi="Arial" w:cs="Arial"/>
          <w:i/>
          <w:sz w:val="22"/>
          <w:szCs w:val="22"/>
        </w:rPr>
        <w:t>[The formulae for price adjustment shall be of the following general type:]</w:t>
      </w:r>
    </w:p>
    <w:p w14:paraId="3C130167" w14:textId="77777777" w:rsidR="00D9176B" w:rsidRPr="003C74D1" w:rsidRDefault="00D9176B" w:rsidP="003C74D1">
      <w:pPr>
        <w:spacing w:after="240" w:line="276" w:lineRule="auto"/>
        <w:ind w:left="1440"/>
        <w:rPr>
          <w:rFonts w:ascii="Arial" w:hAnsi="Arial" w:cs="Arial"/>
          <w:b/>
          <w:sz w:val="22"/>
          <w:szCs w:val="22"/>
          <w:lang w:val="es-CO"/>
        </w:rPr>
      </w:pPr>
      <w:r w:rsidRPr="003C74D1">
        <w:rPr>
          <w:rFonts w:ascii="Arial" w:hAnsi="Arial" w:cs="Arial"/>
          <w:b/>
          <w:sz w:val="22"/>
          <w:szCs w:val="22"/>
          <w:lang w:val="es-CO"/>
        </w:rPr>
        <w:t>Pn= a + b Ln / Lo + c En/ Eo + d Mn/Mo + ........</w:t>
      </w:r>
    </w:p>
    <w:p w14:paraId="402994CD" w14:textId="77777777" w:rsidR="00D9176B" w:rsidRPr="003C74D1" w:rsidRDefault="00D9176B" w:rsidP="003C74D1">
      <w:pPr>
        <w:spacing w:after="240" w:line="276" w:lineRule="auto"/>
        <w:rPr>
          <w:rFonts w:ascii="Arial" w:hAnsi="Arial" w:cs="Arial"/>
          <w:i/>
          <w:sz w:val="22"/>
          <w:szCs w:val="22"/>
        </w:rPr>
      </w:pPr>
      <w:r w:rsidRPr="003C74D1">
        <w:rPr>
          <w:rFonts w:ascii="Arial" w:hAnsi="Arial" w:cs="Arial"/>
          <w:i/>
          <w:sz w:val="22"/>
          <w:szCs w:val="22"/>
        </w:rPr>
        <w:t>where:</w:t>
      </w:r>
    </w:p>
    <w:p w14:paraId="163E41C9" w14:textId="77777777" w:rsidR="00D9176B" w:rsidRPr="003C74D1" w:rsidRDefault="00D9176B" w:rsidP="003C74D1">
      <w:pPr>
        <w:spacing w:after="240" w:line="276" w:lineRule="auto"/>
        <w:rPr>
          <w:rFonts w:ascii="Arial" w:hAnsi="Arial" w:cs="Arial"/>
          <w:sz w:val="22"/>
          <w:szCs w:val="22"/>
        </w:rPr>
      </w:pPr>
      <w:r w:rsidRPr="003C74D1">
        <w:rPr>
          <w:rFonts w:ascii="Arial" w:hAnsi="Arial" w:cs="Arial"/>
          <w:sz w:val="22"/>
          <w:szCs w:val="22"/>
        </w:rPr>
        <w:t xml:space="preserve"> “Pn” is the adjustment multiplier to be applied to the estimated contract value in the relevant currency of the work carried out in period “n”, this period being a month unless otherwise stated in the Contract Data;</w:t>
      </w:r>
    </w:p>
    <w:p w14:paraId="6D6E702B" w14:textId="77777777" w:rsidR="00D9176B" w:rsidRPr="003C74D1" w:rsidRDefault="00D9176B" w:rsidP="003C74D1">
      <w:pPr>
        <w:spacing w:after="240" w:line="276" w:lineRule="auto"/>
        <w:rPr>
          <w:rFonts w:ascii="Arial" w:hAnsi="Arial" w:cs="Arial"/>
          <w:sz w:val="22"/>
          <w:szCs w:val="22"/>
        </w:rPr>
      </w:pPr>
      <w:r w:rsidRPr="003C74D1">
        <w:rPr>
          <w:rFonts w:ascii="Arial" w:hAnsi="Arial" w:cs="Arial"/>
          <w:sz w:val="22"/>
          <w:szCs w:val="22"/>
        </w:rPr>
        <w:t>“a” is a fixed coefficient, stated in the relevant table of adjustment data, representing the non-adjustable portion in contractual payments;</w:t>
      </w:r>
    </w:p>
    <w:p w14:paraId="40D20BA5" w14:textId="646FAD33" w:rsidR="00D9176B" w:rsidRPr="003C74D1" w:rsidRDefault="00D9176B" w:rsidP="003C74D1">
      <w:pPr>
        <w:spacing w:after="240" w:line="276" w:lineRule="auto"/>
        <w:rPr>
          <w:rFonts w:ascii="Arial" w:hAnsi="Arial" w:cs="Arial"/>
          <w:sz w:val="22"/>
          <w:szCs w:val="22"/>
        </w:rPr>
      </w:pPr>
      <w:r w:rsidRPr="003C74D1">
        <w:rPr>
          <w:rFonts w:ascii="Arial" w:hAnsi="Arial" w:cs="Arial"/>
          <w:sz w:val="22"/>
          <w:szCs w:val="22"/>
        </w:rPr>
        <w:t xml:space="preserve">“b”, “c”, “d”, ... are coefficients representing the estimated proportion of each cost element related to the execution of the Works as stated in the relevant table of adjustment data; such tabulated cost elements may be indicative of resources such as </w:t>
      </w:r>
      <w:r w:rsidR="003473F0">
        <w:rPr>
          <w:rFonts w:ascii="Arial" w:hAnsi="Arial" w:cs="Arial"/>
          <w:sz w:val="22"/>
          <w:szCs w:val="22"/>
        </w:rPr>
        <w:t>labor</w:t>
      </w:r>
      <w:r w:rsidRPr="003C74D1">
        <w:rPr>
          <w:rFonts w:ascii="Arial" w:hAnsi="Arial" w:cs="Arial"/>
          <w:sz w:val="22"/>
          <w:szCs w:val="22"/>
        </w:rPr>
        <w:t>, equipment and materials;</w:t>
      </w:r>
    </w:p>
    <w:p w14:paraId="551593AE" w14:textId="3797AA84" w:rsidR="00D9176B" w:rsidRPr="003C74D1" w:rsidRDefault="00D9176B" w:rsidP="003C74D1">
      <w:pPr>
        <w:spacing w:after="240" w:line="276" w:lineRule="auto"/>
        <w:rPr>
          <w:rFonts w:ascii="Arial" w:hAnsi="Arial" w:cs="Arial"/>
          <w:sz w:val="22"/>
          <w:szCs w:val="22"/>
        </w:rPr>
      </w:pPr>
      <w:r w:rsidRPr="003C74D1">
        <w:rPr>
          <w:rFonts w:ascii="Arial" w:hAnsi="Arial" w:cs="Arial"/>
          <w:sz w:val="22"/>
          <w:szCs w:val="22"/>
        </w:rPr>
        <w:t xml:space="preserve">“Ln”, “En”, “Mn”, ... are the current cost indices or reference prices for period “n”, expressed in the relevant currency of payment, each of which is applicable to the relevant tabulated cost element on the date </w:t>
      </w:r>
      <w:r w:rsidR="00AF442D">
        <w:rPr>
          <w:rFonts w:ascii="Arial" w:hAnsi="Arial" w:cs="Arial"/>
          <w:sz w:val="22"/>
          <w:szCs w:val="22"/>
        </w:rPr>
        <w:t>forty-nine (</w:t>
      </w:r>
      <w:r w:rsidRPr="003C74D1">
        <w:rPr>
          <w:rFonts w:ascii="Arial" w:hAnsi="Arial" w:cs="Arial"/>
          <w:sz w:val="22"/>
          <w:szCs w:val="22"/>
        </w:rPr>
        <w:t>49</w:t>
      </w:r>
      <w:r w:rsidR="00AF442D">
        <w:rPr>
          <w:rFonts w:ascii="Arial" w:hAnsi="Arial" w:cs="Arial"/>
          <w:sz w:val="22"/>
          <w:szCs w:val="22"/>
        </w:rPr>
        <w:t>)</w:t>
      </w:r>
      <w:r w:rsidRPr="003C74D1">
        <w:rPr>
          <w:rFonts w:ascii="Arial" w:hAnsi="Arial" w:cs="Arial"/>
          <w:sz w:val="22"/>
          <w:szCs w:val="22"/>
        </w:rPr>
        <w:t xml:space="preserve"> days prior to the last day of the period (to which the particular Payment Certificate relates); and</w:t>
      </w:r>
    </w:p>
    <w:p w14:paraId="37CF52C7" w14:textId="77777777" w:rsidR="00D9176B" w:rsidRPr="003C74D1" w:rsidRDefault="00D9176B" w:rsidP="003C74D1">
      <w:pPr>
        <w:spacing w:after="240" w:line="276" w:lineRule="auto"/>
        <w:rPr>
          <w:rFonts w:ascii="Arial" w:hAnsi="Arial" w:cs="Arial"/>
          <w:sz w:val="22"/>
          <w:szCs w:val="22"/>
        </w:rPr>
      </w:pPr>
      <w:r w:rsidRPr="003C74D1">
        <w:rPr>
          <w:rFonts w:ascii="Arial" w:hAnsi="Arial" w:cs="Arial"/>
          <w:sz w:val="22"/>
          <w:szCs w:val="22"/>
        </w:rPr>
        <w:t>“Lo”, “Eo”, “Mo”, ... are the base cost indices or reference prices, expressed in the relevant currency of payment, each of which is applicable to the relevant tabulated cost element on the Base Date.</w:t>
      </w:r>
    </w:p>
    <w:p w14:paraId="27A76A98" w14:textId="77777777" w:rsidR="00D9176B" w:rsidRPr="003C74D1" w:rsidRDefault="00D9176B" w:rsidP="003C74D1">
      <w:pPr>
        <w:spacing w:after="240" w:line="276" w:lineRule="auto"/>
        <w:rPr>
          <w:rFonts w:ascii="Arial" w:hAnsi="Arial" w:cs="Arial"/>
          <w:sz w:val="22"/>
          <w:szCs w:val="22"/>
        </w:rPr>
      </w:pPr>
      <w:r w:rsidRPr="003C74D1">
        <w:rPr>
          <w:rFonts w:ascii="Arial" w:hAnsi="Arial" w:cs="Arial"/>
          <w:sz w:val="22"/>
          <w:szCs w:val="22"/>
        </w:rPr>
        <w:t>The cost indices or reference prices stated in the Table of Adjustment Data shall be used. If their source is in doubt, it shall be determined by the Engineer. For this purpose, reference shall be made to the values of the indices at stated dates (quoted in the fourth and fifth columns respectively of the table).</w:t>
      </w:r>
    </w:p>
    <w:p w14:paraId="5CB11BF0" w14:textId="77777777" w:rsidR="00D9176B" w:rsidRPr="003C74D1" w:rsidRDefault="00D9176B" w:rsidP="003C74D1">
      <w:pPr>
        <w:spacing w:line="276" w:lineRule="auto"/>
        <w:rPr>
          <w:rFonts w:ascii="Arial" w:hAnsi="Arial" w:cs="Arial"/>
          <w:noProof/>
          <w:sz w:val="22"/>
          <w:szCs w:val="22"/>
        </w:rPr>
      </w:pPr>
      <w:r w:rsidRPr="003C74D1">
        <w:rPr>
          <w:rFonts w:ascii="Arial" w:hAnsi="Arial" w:cs="Arial"/>
          <w:noProof/>
          <w:sz w:val="22"/>
          <w:szCs w:val="22"/>
        </w:rPr>
        <w:lastRenderedPageBreak/>
        <w:t>If the currency in which the Contract price is expressed is different from the currency of the country of origin of the indices, a correction factor will be applied to avoid incorrect adjustments of the Contract price.  The correction factor shall be: Z</w:t>
      </w:r>
      <w:r w:rsidRPr="003C74D1">
        <w:rPr>
          <w:rFonts w:ascii="Arial" w:hAnsi="Arial" w:cs="Arial"/>
          <w:noProof/>
          <w:sz w:val="22"/>
          <w:szCs w:val="22"/>
          <w:vertAlign w:val="subscript"/>
        </w:rPr>
        <w:t>0</w:t>
      </w:r>
      <w:r w:rsidRPr="003C74D1">
        <w:rPr>
          <w:rFonts w:ascii="Arial" w:hAnsi="Arial" w:cs="Arial"/>
          <w:noProof/>
          <w:sz w:val="22"/>
          <w:szCs w:val="22"/>
        </w:rPr>
        <w:t xml:space="preserve"> / Z</w:t>
      </w:r>
      <w:r w:rsidRPr="003C74D1">
        <w:rPr>
          <w:rFonts w:ascii="Arial" w:hAnsi="Arial" w:cs="Arial"/>
          <w:noProof/>
          <w:sz w:val="22"/>
          <w:szCs w:val="22"/>
          <w:vertAlign w:val="subscript"/>
        </w:rPr>
        <w:t>1</w:t>
      </w:r>
      <w:r w:rsidRPr="003C74D1">
        <w:rPr>
          <w:rFonts w:ascii="Arial" w:hAnsi="Arial" w:cs="Arial"/>
          <w:noProof/>
          <w:sz w:val="22"/>
          <w:szCs w:val="22"/>
        </w:rPr>
        <w:t>, where,</w:t>
      </w:r>
    </w:p>
    <w:p w14:paraId="1189B469" w14:textId="77777777" w:rsidR="00D9176B" w:rsidRPr="003C74D1" w:rsidRDefault="00D9176B" w:rsidP="003C74D1">
      <w:pPr>
        <w:tabs>
          <w:tab w:val="left" w:pos="1080"/>
        </w:tabs>
        <w:suppressAutoHyphens/>
        <w:spacing w:line="276" w:lineRule="auto"/>
        <w:ind w:left="576"/>
        <w:rPr>
          <w:rFonts w:ascii="Arial" w:hAnsi="Arial" w:cs="Arial"/>
          <w:noProof/>
          <w:sz w:val="22"/>
          <w:szCs w:val="22"/>
        </w:rPr>
      </w:pPr>
    </w:p>
    <w:p w14:paraId="6ADADB09" w14:textId="77777777" w:rsidR="00D9176B" w:rsidRPr="003C74D1" w:rsidRDefault="00D9176B" w:rsidP="003C74D1">
      <w:pPr>
        <w:suppressAutoHyphens/>
        <w:spacing w:line="276" w:lineRule="auto"/>
        <w:ind w:left="540" w:hanging="567"/>
        <w:rPr>
          <w:rFonts w:ascii="Arial" w:hAnsi="Arial" w:cs="Arial"/>
          <w:noProof/>
          <w:sz w:val="22"/>
          <w:szCs w:val="22"/>
        </w:rPr>
      </w:pPr>
      <w:r w:rsidRPr="003C74D1">
        <w:rPr>
          <w:rFonts w:ascii="Arial" w:hAnsi="Arial" w:cs="Arial"/>
          <w:noProof/>
          <w:sz w:val="22"/>
          <w:szCs w:val="22"/>
        </w:rPr>
        <w:t>Z</w:t>
      </w:r>
      <w:r w:rsidRPr="003C74D1">
        <w:rPr>
          <w:rFonts w:ascii="Arial" w:hAnsi="Arial" w:cs="Arial"/>
          <w:noProof/>
          <w:sz w:val="22"/>
          <w:szCs w:val="22"/>
          <w:vertAlign w:val="subscript"/>
        </w:rPr>
        <w:t xml:space="preserve">0 </w:t>
      </w:r>
      <w:r w:rsidRPr="003C74D1">
        <w:rPr>
          <w:rFonts w:ascii="Arial" w:hAnsi="Arial" w:cs="Arial"/>
          <w:noProof/>
          <w:sz w:val="22"/>
          <w:szCs w:val="22"/>
        </w:rPr>
        <w:t xml:space="preserve"> =  the number of units of currency of the origin of the indices which equal to one unit of the currency of the Contract Price on the Base date, and</w:t>
      </w:r>
    </w:p>
    <w:p w14:paraId="6911DFA1" w14:textId="77777777" w:rsidR="00D9176B" w:rsidRPr="003C74D1" w:rsidRDefault="00D9176B" w:rsidP="003C74D1">
      <w:pPr>
        <w:suppressAutoHyphens/>
        <w:spacing w:line="276" w:lineRule="auto"/>
        <w:ind w:left="540" w:hanging="567"/>
        <w:rPr>
          <w:rFonts w:ascii="Arial" w:hAnsi="Arial" w:cs="Arial"/>
          <w:noProof/>
          <w:sz w:val="22"/>
          <w:szCs w:val="22"/>
        </w:rPr>
      </w:pPr>
    </w:p>
    <w:p w14:paraId="6DBD0AF6" w14:textId="77777777" w:rsidR="00D9176B" w:rsidRPr="003C74D1" w:rsidRDefault="00D9176B" w:rsidP="003C74D1">
      <w:pPr>
        <w:suppressAutoHyphens/>
        <w:spacing w:line="276" w:lineRule="auto"/>
        <w:ind w:left="540" w:hanging="567"/>
        <w:rPr>
          <w:rFonts w:ascii="Arial" w:hAnsi="Arial" w:cs="Arial"/>
          <w:noProof/>
          <w:sz w:val="22"/>
          <w:szCs w:val="22"/>
        </w:rPr>
      </w:pPr>
      <w:r w:rsidRPr="003C74D1">
        <w:rPr>
          <w:rFonts w:ascii="Arial" w:hAnsi="Arial" w:cs="Arial"/>
          <w:noProof/>
          <w:sz w:val="22"/>
          <w:szCs w:val="22"/>
        </w:rPr>
        <w:t>Z</w:t>
      </w:r>
      <w:r w:rsidRPr="003C74D1">
        <w:rPr>
          <w:rFonts w:ascii="Arial" w:hAnsi="Arial" w:cs="Arial"/>
          <w:noProof/>
          <w:sz w:val="22"/>
          <w:szCs w:val="22"/>
          <w:vertAlign w:val="subscript"/>
        </w:rPr>
        <w:t xml:space="preserve">1  </w:t>
      </w:r>
      <w:r w:rsidRPr="003C74D1">
        <w:rPr>
          <w:rFonts w:ascii="Arial" w:hAnsi="Arial" w:cs="Arial"/>
          <w:noProof/>
          <w:sz w:val="22"/>
          <w:szCs w:val="22"/>
        </w:rPr>
        <w:t>=  the number of units of currency of the origin of the indices which equal to one unit of the currency of the Contract Price on the Date of Adjustment.</w:t>
      </w:r>
    </w:p>
    <w:p w14:paraId="085A79A7" w14:textId="77777777" w:rsidR="00D9176B" w:rsidRPr="003C74D1" w:rsidRDefault="00D9176B" w:rsidP="003C74D1">
      <w:pPr>
        <w:spacing w:line="276" w:lineRule="auto"/>
        <w:jc w:val="left"/>
        <w:rPr>
          <w:rFonts w:ascii="Arial" w:hAnsi="Arial" w:cs="Arial"/>
          <w:b/>
          <w:color w:val="000000" w:themeColor="text1"/>
          <w:sz w:val="22"/>
          <w:szCs w:val="22"/>
        </w:rPr>
      </w:pPr>
    </w:p>
    <w:p w14:paraId="11F9BFEE" w14:textId="4B644853" w:rsidR="00D9176B" w:rsidRPr="003C74D1" w:rsidRDefault="00D9176B" w:rsidP="003C74D1">
      <w:pPr>
        <w:spacing w:line="276" w:lineRule="auto"/>
        <w:jc w:val="left"/>
        <w:rPr>
          <w:rFonts w:ascii="Arial" w:hAnsi="Arial" w:cs="Arial"/>
          <w:b/>
          <w:color w:val="000000" w:themeColor="text1"/>
          <w:sz w:val="22"/>
          <w:szCs w:val="22"/>
        </w:rPr>
      </w:pPr>
    </w:p>
    <w:bookmarkEnd w:id="600"/>
    <w:p w14:paraId="1EF8BCF6" w14:textId="77777777" w:rsidR="00D9176B" w:rsidRPr="003C74D1" w:rsidRDefault="00D9176B" w:rsidP="003C74D1">
      <w:pPr>
        <w:spacing w:before="240" w:after="360" w:line="276" w:lineRule="auto"/>
        <w:jc w:val="left"/>
        <w:rPr>
          <w:rFonts w:ascii="Arial" w:hAnsi="Arial" w:cs="Arial"/>
          <w:b/>
          <w:color w:val="000000" w:themeColor="text1"/>
          <w:sz w:val="22"/>
          <w:szCs w:val="22"/>
        </w:rPr>
      </w:pPr>
    </w:p>
    <w:p w14:paraId="1388AF66" w14:textId="77777777" w:rsidR="00D9176B" w:rsidRPr="003C74D1" w:rsidRDefault="00D9176B" w:rsidP="003C74D1">
      <w:pPr>
        <w:spacing w:after="160" w:line="276" w:lineRule="auto"/>
        <w:jc w:val="left"/>
        <w:rPr>
          <w:rFonts w:ascii="Arial" w:hAnsi="Arial" w:cs="Arial"/>
          <w:b/>
          <w:color w:val="000000" w:themeColor="text1"/>
          <w:sz w:val="22"/>
          <w:szCs w:val="22"/>
        </w:rPr>
      </w:pPr>
      <w:r w:rsidRPr="003C74D1">
        <w:rPr>
          <w:rFonts w:ascii="Arial" w:hAnsi="Arial" w:cs="Arial"/>
          <w:b/>
          <w:color w:val="000000" w:themeColor="text1"/>
          <w:sz w:val="22"/>
          <w:szCs w:val="22"/>
        </w:rPr>
        <w:br w:type="page"/>
      </w:r>
    </w:p>
    <w:p w14:paraId="2AE2A181" w14:textId="25E2A41C" w:rsidR="00C0004E" w:rsidRPr="003C74D1" w:rsidRDefault="00C63CA4" w:rsidP="003C74D1">
      <w:pPr>
        <w:spacing w:before="240" w:after="360" w:line="276" w:lineRule="auto"/>
        <w:jc w:val="center"/>
        <w:rPr>
          <w:rFonts w:ascii="Arial" w:hAnsi="Arial" w:cs="Arial"/>
          <w:b/>
          <w:color w:val="000000" w:themeColor="text1"/>
          <w:sz w:val="22"/>
          <w:szCs w:val="22"/>
        </w:rPr>
      </w:pPr>
      <w:r w:rsidRPr="003C74D1">
        <w:rPr>
          <w:rFonts w:ascii="Arial" w:hAnsi="Arial" w:cs="Arial"/>
          <w:b/>
          <w:color w:val="000000" w:themeColor="text1"/>
          <w:sz w:val="22"/>
          <w:szCs w:val="22"/>
        </w:rPr>
        <w:lastRenderedPageBreak/>
        <w:t xml:space="preserve">Table </w:t>
      </w:r>
      <w:r w:rsidR="00C0004E" w:rsidRPr="003C74D1">
        <w:rPr>
          <w:rFonts w:ascii="Arial" w:hAnsi="Arial" w:cs="Arial"/>
          <w:b/>
          <w:color w:val="000000" w:themeColor="text1"/>
          <w:sz w:val="22"/>
          <w:szCs w:val="22"/>
        </w:rPr>
        <w:t>of Adjustment Data</w:t>
      </w:r>
    </w:p>
    <w:p w14:paraId="535AA269" w14:textId="5CEF677E" w:rsidR="00C0004E" w:rsidRPr="003C74D1" w:rsidRDefault="00C0004E" w:rsidP="003C74D1">
      <w:pPr>
        <w:spacing w:before="240" w:after="120" w:line="276" w:lineRule="auto"/>
        <w:rPr>
          <w:rFonts w:ascii="Arial" w:hAnsi="Arial" w:cs="Arial"/>
          <w:color w:val="000000" w:themeColor="text1"/>
          <w:sz w:val="22"/>
          <w:szCs w:val="22"/>
        </w:rPr>
      </w:pPr>
      <w:r w:rsidRPr="003C74D1">
        <w:rPr>
          <w:rFonts w:ascii="Arial" w:hAnsi="Arial" w:cs="Arial"/>
          <w:color w:val="000000" w:themeColor="text1"/>
          <w:sz w:val="22"/>
          <w:szCs w:val="22"/>
        </w:rPr>
        <w:t>[In Tables A, B</w:t>
      </w:r>
      <w:r w:rsidR="00C632D0">
        <w:rPr>
          <w:rFonts w:ascii="Arial" w:hAnsi="Arial" w:cs="Arial"/>
          <w:color w:val="000000" w:themeColor="text1"/>
          <w:sz w:val="22"/>
          <w:szCs w:val="22"/>
        </w:rPr>
        <w:t xml:space="preserve"> and</w:t>
      </w:r>
      <w:r w:rsidRPr="003C74D1">
        <w:rPr>
          <w:rFonts w:ascii="Arial" w:hAnsi="Arial" w:cs="Arial"/>
          <w:color w:val="000000" w:themeColor="text1"/>
          <w:sz w:val="22"/>
          <w:szCs w:val="22"/>
        </w:rPr>
        <w:t xml:space="preserve"> C, below, the Tenderer shall (a) indicate its amount of local currency payment, (b) indicate its proposed source and base values of indices for the different foreign currency elements of cost, (c) derive its proposed weightings for local and foreign currency payment</w:t>
      </w:r>
      <w:r w:rsidR="00C632D0">
        <w:rPr>
          <w:rFonts w:ascii="Arial" w:hAnsi="Arial" w:cs="Arial"/>
          <w:color w:val="000000" w:themeColor="text1"/>
          <w:sz w:val="22"/>
          <w:szCs w:val="22"/>
        </w:rPr>
        <w:t xml:space="preserve"> and</w:t>
      </w:r>
      <w:r w:rsidRPr="003C74D1">
        <w:rPr>
          <w:rFonts w:ascii="Arial" w:hAnsi="Arial" w:cs="Arial"/>
          <w:color w:val="000000" w:themeColor="text1"/>
          <w:sz w:val="22"/>
          <w:szCs w:val="22"/>
        </w:rPr>
        <w:t xml:space="preserve"> (d) list the exchange rates used in the currency conversion. In the case of very large and/or complex works contracts, it may be necessary to specify several families of price adjustment formulae corresponding to the different works involved.]    </w:t>
      </w:r>
    </w:p>
    <w:p w14:paraId="57157A19" w14:textId="77777777" w:rsidR="00C0004E" w:rsidRPr="003C74D1" w:rsidRDefault="00C0004E" w:rsidP="003C74D1">
      <w:pPr>
        <w:pStyle w:val="TOCNumber1"/>
        <w:spacing w:line="276" w:lineRule="auto"/>
        <w:rPr>
          <w:rFonts w:ascii="Arial" w:hAnsi="Arial" w:cs="Arial"/>
          <w:color w:val="000000" w:themeColor="text1"/>
          <w:sz w:val="22"/>
          <w:szCs w:val="22"/>
        </w:rPr>
      </w:pPr>
    </w:p>
    <w:p w14:paraId="6DF9F6C2" w14:textId="77777777" w:rsidR="00C0004E" w:rsidRPr="003C74D1" w:rsidRDefault="00C0004E" w:rsidP="003C74D1">
      <w:pPr>
        <w:pStyle w:val="SectionVHeading2"/>
        <w:spacing w:line="276" w:lineRule="auto"/>
        <w:rPr>
          <w:rFonts w:ascii="Arial" w:hAnsi="Arial" w:cs="Arial"/>
          <w:color w:val="000000" w:themeColor="text1"/>
          <w:sz w:val="22"/>
          <w:szCs w:val="22"/>
          <w:lang w:val="en-US"/>
        </w:rPr>
      </w:pPr>
      <w:bookmarkStart w:id="602" w:name="_Toc333564280"/>
      <w:bookmarkStart w:id="603" w:name="_Toc15305828"/>
      <w:r w:rsidRPr="003C74D1">
        <w:rPr>
          <w:rFonts w:ascii="Arial" w:hAnsi="Arial" w:cs="Arial"/>
          <w:color w:val="000000" w:themeColor="text1"/>
          <w:sz w:val="22"/>
          <w:szCs w:val="22"/>
          <w:lang w:val="en-US"/>
        </w:rPr>
        <w:t>Table A.  Local Currency</w:t>
      </w:r>
      <w:bookmarkEnd w:id="602"/>
      <w:bookmarkEnd w:id="603"/>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C0004E" w:rsidRPr="00624FE6" w14:paraId="186AE790" w14:textId="77777777" w:rsidTr="00C65BF6">
        <w:trPr>
          <w:cantSplit/>
        </w:trPr>
        <w:tc>
          <w:tcPr>
            <w:tcW w:w="1170" w:type="dxa"/>
            <w:tcBorders>
              <w:top w:val="single" w:sz="18" w:space="0" w:color="auto"/>
              <w:left w:val="single" w:sz="18" w:space="0" w:color="auto"/>
              <w:bottom w:val="single" w:sz="18" w:space="0" w:color="auto"/>
              <w:right w:val="single" w:sz="18" w:space="0" w:color="auto"/>
            </w:tcBorders>
            <w:vAlign w:val="center"/>
          </w:tcPr>
          <w:p w14:paraId="297C5CF9" w14:textId="77777777" w:rsidR="00C0004E" w:rsidRPr="003C74D1" w:rsidRDefault="00C0004E" w:rsidP="003C74D1">
            <w:pPr>
              <w:suppressAutoHyphens/>
              <w:spacing w:before="40" w:after="40"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Index Code*</w:t>
            </w:r>
          </w:p>
        </w:tc>
        <w:tc>
          <w:tcPr>
            <w:tcW w:w="1710" w:type="dxa"/>
            <w:tcBorders>
              <w:top w:val="single" w:sz="18" w:space="0" w:color="auto"/>
              <w:left w:val="single" w:sz="18" w:space="0" w:color="auto"/>
              <w:bottom w:val="single" w:sz="18" w:space="0" w:color="auto"/>
              <w:right w:val="single" w:sz="18" w:space="0" w:color="auto"/>
            </w:tcBorders>
            <w:vAlign w:val="center"/>
          </w:tcPr>
          <w:p w14:paraId="230796E6" w14:textId="77777777" w:rsidR="00C0004E" w:rsidRPr="003C74D1" w:rsidRDefault="00C0004E" w:rsidP="003C74D1">
            <w:pPr>
              <w:suppressAutoHyphens/>
              <w:spacing w:before="40" w:after="40"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Index Description*</w:t>
            </w:r>
          </w:p>
        </w:tc>
        <w:tc>
          <w:tcPr>
            <w:tcW w:w="1440" w:type="dxa"/>
            <w:tcBorders>
              <w:top w:val="single" w:sz="18" w:space="0" w:color="auto"/>
              <w:left w:val="single" w:sz="18" w:space="0" w:color="auto"/>
              <w:bottom w:val="single" w:sz="18" w:space="0" w:color="auto"/>
              <w:right w:val="single" w:sz="18" w:space="0" w:color="auto"/>
            </w:tcBorders>
            <w:vAlign w:val="center"/>
          </w:tcPr>
          <w:p w14:paraId="7534B23E" w14:textId="77777777" w:rsidR="00C0004E" w:rsidRPr="003C74D1" w:rsidRDefault="00C0004E" w:rsidP="003C74D1">
            <w:pPr>
              <w:suppressAutoHyphens/>
              <w:spacing w:before="40" w:after="40"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Source of Index*</w:t>
            </w:r>
          </w:p>
        </w:tc>
        <w:tc>
          <w:tcPr>
            <w:tcW w:w="1440" w:type="dxa"/>
            <w:tcBorders>
              <w:top w:val="single" w:sz="18" w:space="0" w:color="auto"/>
              <w:left w:val="single" w:sz="18" w:space="0" w:color="auto"/>
              <w:bottom w:val="single" w:sz="18" w:space="0" w:color="auto"/>
              <w:right w:val="single" w:sz="18" w:space="0" w:color="auto"/>
            </w:tcBorders>
            <w:vAlign w:val="center"/>
          </w:tcPr>
          <w:p w14:paraId="01A6F9AD" w14:textId="77777777" w:rsidR="00C0004E" w:rsidRPr="003C74D1" w:rsidRDefault="00C0004E" w:rsidP="003C74D1">
            <w:pPr>
              <w:suppressAutoHyphens/>
              <w:spacing w:before="40" w:after="40"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Base Value</w:t>
            </w:r>
          </w:p>
          <w:p w14:paraId="7DC50CC7" w14:textId="77777777" w:rsidR="00C0004E" w:rsidRPr="003C74D1" w:rsidRDefault="00C0004E" w:rsidP="003C74D1">
            <w:pPr>
              <w:suppressAutoHyphens/>
              <w:spacing w:before="40" w:after="40"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and Date*</w:t>
            </w:r>
          </w:p>
        </w:tc>
        <w:tc>
          <w:tcPr>
            <w:tcW w:w="1800" w:type="dxa"/>
            <w:tcBorders>
              <w:top w:val="single" w:sz="18" w:space="0" w:color="auto"/>
              <w:left w:val="single" w:sz="18" w:space="0" w:color="auto"/>
              <w:bottom w:val="single" w:sz="18" w:space="0" w:color="auto"/>
              <w:right w:val="single" w:sz="18" w:space="0" w:color="auto"/>
            </w:tcBorders>
            <w:vAlign w:val="center"/>
          </w:tcPr>
          <w:p w14:paraId="0B883192" w14:textId="52410B2F" w:rsidR="00C0004E" w:rsidRPr="003C74D1" w:rsidRDefault="00C0004E" w:rsidP="003C74D1">
            <w:pPr>
              <w:suppressAutoHyphens/>
              <w:spacing w:before="40" w:after="40"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Tenderer’s Local</w:t>
            </w:r>
            <w:r w:rsidR="00D25CBF" w:rsidRPr="003C74D1">
              <w:rPr>
                <w:rFonts w:ascii="Arial" w:hAnsi="Arial" w:cs="Arial"/>
                <w:b/>
                <w:bCs/>
                <w:iCs/>
                <w:color w:val="000000" w:themeColor="text1"/>
                <w:sz w:val="22"/>
                <w:szCs w:val="22"/>
              </w:rPr>
              <w:t xml:space="preserve"> </w:t>
            </w:r>
            <w:r w:rsidRPr="003C74D1">
              <w:rPr>
                <w:rFonts w:ascii="Arial" w:hAnsi="Arial" w:cs="Arial"/>
                <w:b/>
                <w:bCs/>
                <w:iCs/>
                <w:color w:val="000000" w:themeColor="text1"/>
                <w:sz w:val="22"/>
                <w:szCs w:val="22"/>
              </w:rPr>
              <w:t>Currency Amount</w:t>
            </w:r>
          </w:p>
        </w:tc>
        <w:tc>
          <w:tcPr>
            <w:tcW w:w="1530" w:type="dxa"/>
            <w:tcBorders>
              <w:top w:val="single" w:sz="18" w:space="0" w:color="auto"/>
              <w:left w:val="single" w:sz="18" w:space="0" w:color="auto"/>
              <w:bottom w:val="single" w:sz="18" w:space="0" w:color="auto"/>
              <w:right w:val="single" w:sz="18" w:space="0" w:color="auto"/>
            </w:tcBorders>
            <w:vAlign w:val="center"/>
          </w:tcPr>
          <w:p w14:paraId="02E2760D" w14:textId="77777777" w:rsidR="00C0004E" w:rsidRPr="003C74D1" w:rsidRDefault="00C0004E" w:rsidP="003C74D1">
            <w:pPr>
              <w:suppressAutoHyphens/>
              <w:spacing w:before="40" w:after="40"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Tenderer’s Proposed</w:t>
            </w:r>
          </w:p>
          <w:p w14:paraId="44D77331" w14:textId="77777777" w:rsidR="00C0004E" w:rsidRPr="003C74D1" w:rsidRDefault="00C0004E" w:rsidP="003C74D1">
            <w:pPr>
              <w:suppressAutoHyphens/>
              <w:spacing w:before="40" w:after="40"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Weighting</w:t>
            </w:r>
          </w:p>
        </w:tc>
      </w:tr>
      <w:tr w:rsidR="00C0004E" w:rsidRPr="00624FE6" w14:paraId="3195D2BF" w14:textId="77777777" w:rsidTr="00C65BF6">
        <w:trPr>
          <w:cantSplit/>
        </w:trPr>
        <w:tc>
          <w:tcPr>
            <w:tcW w:w="1170" w:type="dxa"/>
            <w:tcBorders>
              <w:top w:val="single" w:sz="18" w:space="0" w:color="auto"/>
              <w:left w:val="single" w:sz="2" w:space="0" w:color="auto"/>
              <w:bottom w:val="single" w:sz="2" w:space="0" w:color="auto"/>
              <w:right w:val="single" w:sz="2" w:space="0" w:color="auto"/>
            </w:tcBorders>
          </w:tcPr>
          <w:p w14:paraId="584231BD" w14:textId="77777777" w:rsidR="00C0004E" w:rsidRPr="003C74D1" w:rsidRDefault="00C0004E" w:rsidP="003C74D1">
            <w:pPr>
              <w:suppressAutoHyphens/>
              <w:spacing w:before="40" w:after="40" w:line="276" w:lineRule="auto"/>
              <w:rPr>
                <w:rFonts w:ascii="Arial" w:hAnsi="Arial" w:cs="Arial"/>
                <w:color w:val="000000" w:themeColor="text1"/>
                <w:sz w:val="22"/>
                <w:szCs w:val="22"/>
              </w:rPr>
            </w:pPr>
          </w:p>
        </w:tc>
        <w:tc>
          <w:tcPr>
            <w:tcW w:w="1710" w:type="dxa"/>
            <w:tcBorders>
              <w:top w:val="single" w:sz="18" w:space="0" w:color="auto"/>
              <w:left w:val="single" w:sz="2" w:space="0" w:color="auto"/>
              <w:bottom w:val="single" w:sz="2" w:space="0" w:color="auto"/>
              <w:right w:val="single" w:sz="2" w:space="0" w:color="auto"/>
            </w:tcBorders>
          </w:tcPr>
          <w:p w14:paraId="7E7B02DD" w14:textId="77777777" w:rsidR="00C0004E" w:rsidRPr="003C74D1" w:rsidRDefault="00C0004E" w:rsidP="003C74D1">
            <w:pPr>
              <w:pStyle w:val="TOAHeading"/>
              <w:tabs>
                <w:tab w:val="clear" w:pos="9000"/>
                <w:tab w:val="clear" w:pos="9360"/>
              </w:tabs>
              <w:spacing w:before="40" w:after="40" w:line="276" w:lineRule="auto"/>
              <w:rPr>
                <w:rFonts w:ascii="Arial" w:hAnsi="Arial" w:cs="Arial"/>
                <w:color w:val="000000" w:themeColor="text1"/>
                <w:sz w:val="22"/>
                <w:szCs w:val="22"/>
              </w:rPr>
            </w:pPr>
            <w:r w:rsidRPr="003C74D1">
              <w:rPr>
                <w:rFonts w:ascii="Arial" w:hAnsi="Arial" w:cs="Arial"/>
                <w:color w:val="000000" w:themeColor="text1"/>
                <w:sz w:val="22"/>
                <w:szCs w:val="22"/>
              </w:rPr>
              <w:t>Nonadjustable</w:t>
            </w:r>
          </w:p>
        </w:tc>
        <w:tc>
          <w:tcPr>
            <w:tcW w:w="1440" w:type="dxa"/>
            <w:tcBorders>
              <w:top w:val="single" w:sz="18" w:space="0" w:color="auto"/>
              <w:left w:val="single" w:sz="2" w:space="0" w:color="auto"/>
              <w:bottom w:val="single" w:sz="2" w:space="0" w:color="auto"/>
              <w:right w:val="single" w:sz="2" w:space="0" w:color="auto"/>
            </w:tcBorders>
          </w:tcPr>
          <w:p w14:paraId="5029C501" w14:textId="77777777" w:rsidR="00C0004E" w:rsidRPr="003C74D1" w:rsidRDefault="00C0004E" w:rsidP="003C74D1">
            <w:pPr>
              <w:suppressAutoHyphens/>
              <w:spacing w:before="40" w:after="40" w:line="276" w:lineRule="auto"/>
              <w:jc w:val="center"/>
              <w:rPr>
                <w:rFonts w:ascii="Arial" w:hAnsi="Arial" w:cs="Arial"/>
                <w:color w:val="000000" w:themeColor="text1"/>
                <w:sz w:val="22"/>
                <w:szCs w:val="22"/>
              </w:rPr>
            </w:pPr>
            <w:r w:rsidRPr="003C74D1">
              <w:rPr>
                <w:rFonts w:ascii="Arial" w:hAnsi="Arial" w:cs="Arial"/>
                <w:color w:val="000000" w:themeColor="text1"/>
                <w:sz w:val="22"/>
                <w:szCs w:val="22"/>
              </w:rPr>
              <w:t>—</w:t>
            </w:r>
          </w:p>
        </w:tc>
        <w:tc>
          <w:tcPr>
            <w:tcW w:w="1440" w:type="dxa"/>
            <w:tcBorders>
              <w:top w:val="single" w:sz="18" w:space="0" w:color="auto"/>
              <w:left w:val="single" w:sz="2" w:space="0" w:color="auto"/>
              <w:bottom w:val="single" w:sz="2" w:space="0" w:color="auto"/>
              <w:right w:val="single" w:sz="2" w:space="0" w:color="auto"/>
            </w:tcBorders>
          </w:tcPr>
          <w:p w14:paraId="6D77A6C7" w14:textId="77777777" w:rsidR="00C0004E" w:rsidRPr="003C74D1" w:rsidRDefault="00C0004E" w:rsidP="003C74D1">
            <w:pPr>
              <w:suppressAutoHyphens/>
              <w:spacing w:before="40" w:after="40" w:line="276" w:lineRule="auto"/>
              <w:jc w:val="center"/>
              <w:rPr>
                <w:rFonts w:ascii="Arial" w:hAnsi="Arial" w:cs="Arial"/>
                <w:color w:val="000000" w:themeColor="text1"/>
                <w:sz w:val="22"/>
                <w:szCs w:val="22"/>
              </w:rPr>
            </w:pPr>
            <w:r w:rsidRPr="003C74D1">
              <w:rPr>
                <w:rFonts w:ascii="Arial" w:hAnsi="Arial" w:cs="Arial"/>
                <w:color w:val="000000" w:themeColor="text1"/>
                <w:sz w:val="22"/>
                <w:szCs w:val="22"/>
              </w:rPr>
              <w:t>—</w:t>
            </w:r>
          </w:p>
        </w:tc>
        <w:tc>
          <w:tcPr>
            <w:tcW w:w="1800" w:type="dxa"/>
            <w:tcBorders>
              <w:top w:val="single" w:sz="18" w:space="0" w:color="auto"/>
              <w:left w:val="single" w:sz="2" w:space="0" w:color="auto"/>
              <w:bottom w:val="single" w:sz="18" w:space="0" w:color="auto"/>
              <w:right w:val="single" w:sz="2" w:space="0" w:color="auto"/>
            </w:tcBorders>
          </w:tcPr>
          <w:p w14:paraId="22462452" w14:textId="77777777" w:rsidR="00C0004E" w:rsidRPr="003C74D1" w:rsidRDefault="00C0004E" w:rsidP="003C74D1">
            <w:pPr>
              <w:suppressAutoHyphens/>
              <w:spacing w:before="40" w:after="40" w:line="276" w:lineRule="auto"/>
              <w:jc w:val="center"/>
              <w:rPr>
                <w:rFonts w:ascii="Arial" w:hAnsi="Arial" w:cs="Arial"/>
                <w:color w:val="000000" w:themeColor="text1"/>
                <w:sz w:val="22"/>
                <w:szCs w:val="22"/>
              </w:rPr>
            </w:pPr>
            <w:r w:rsidRPr="003C74D1">
              <w:rPr>
                <w:rFonts w:ascii="Arial" w:hAnsi="Arial" w:cs="Arial"/>
                <w:color w:val="000000" w:themeColor="text1"/>
                <w:sz w:val="22"/>
                <w:szCs w:val="22"/>
              </w:rPr>
              <w:t>—</w:t>
            </w:r>
          </w:p>
        </w:tc>
        <w:tc>
          <w:tcPr>
            <w:tcW w:w="1530" w:type="dxa"/>
            <w:tcBorders>
              <w:top w:val="single" w:sz="18" w:space="0" w:color="auto"/>
              <w:left w:val="single" w:sz="2" w:space="0" w:color="auto"/>
              <w:bottom w:val="single" w:sz="18" w:space="0" w:color="auto"/>
              <w:right w:val="single" w:sz="2" w:space="0" w:color="auto"/>
            </w:tcBorders>
          </w:tcPr>
          <w:p w14:paraId="77EC135C" w14:textId="77777777" w:rsidR="00C0004E" w:rsidRPr="003C74D1" w:rsidRDefault="00C0004E" w:rsidP="003C74D1">
            <w:pPr>
              <w:tabs>
                <w:tab w:val="left" w:pos="706"/>
              </w:tabs>
              <w:suppressAutoHyphens/>
              <w:spacing w:before="40" w:after="4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A:  </w:t>
            </w:r>
            <w:r w:rsidRPr="003C74D1">
              <w:rPr>
                <w:rFonts w:ascii="Arial" w:hAnsi="Arial" w:cs="Arial"/>
                <w:color w:val="000000" w:themeColor="text1"/>
                <w:sz w:val="22"/>
                <w:szCs w:val="22"/>
                <w:u w:val="single"/>
              </w:rPr>
              <w:tab/>
            </w:r>
            <w:r w:rsidRPr="003C74D1">
              <w:rPr>
                <w:rFonts w:ascii="Arial" w:hAnsi="Arial" w:cs="Arial"/>
                <w:color w:val="000000" w:themeColor="text1"/>
                <w:sz w:val="22"/>
                <w:szCs w:val="22"/>
              </w:rPr>
              <w:t>*</w:t>
            </w:r>
          </w:p>
          <w:p w14:paraId="36AFABC1" w14:textId="77777777" w:rsidR="00C0004E" w:rsidRPr="003C74D1" w:rsidRDefault="00C0004E" w:rsidP="003C74D1">
            <w:pPr>
              <w:tabs>
                <w:tab w:val="left" w:pos="706"/>
              </w:tabs>
              <w:suppressAutoHyphens/>
              <w:spacing w:before="40" w:after="4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B:  </w:t>
            </w:r>
            <w:r w:rsidRPr="003C74D1">
              <w:rPr>
                <w:rFonts w:ascii="Arial" w:hAnsi="Arial" w:cs="Arial"/>
                <w:color w:val="000000" w:themeColor="text1"/>
                <w:sz w:val="22"/>
                <w:szCs w:val="22"/>
                <w:u w:val="single"/>
              </w:rPr>
              <w:tab/>
              <w:t>*</w:t>
            </w:r>
          </w:p>
          <w:p w14:paraId="0C5CE45B" w14:textId="77777777" w:rsidR="00C0004E" w:rsidRPr="003C74D1" w:rsidRDefault="00C0004E" w:rsidP="003C74D1">
            <w:pPr>
              <w:tabs>
                <w:tab w:val="left" w:pos="706"/>
              </w:tabs>
              <w:suppressAutoHyphens/>
              <w:spacing w:before="40" w:after="4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C:  </w:t>
            </w:r>
            <w:r w:rsidRPr="003C74D1">
              <w:rPr>
                <w:rFonts w:ascii="Arial" w:hAnsi="Arial" w:cs="Arial"/>
                <w:color w:val="000000" w:themeColor="text1"/>
                <w:sz w:val="22"/>
                <w:szCs w:val="22"/>
                <w:u w:val="single"/>
              </w:rPr>
              <w:tab/>
              <w:t>*</w:t>
            </w:r>
          </w:p>
          <w:p w14:paraId="62B13758" w14:textId="77777777" w:rsidR="00C0004E" w:rsidRPr="003C74D1" w:rsidRDefault="00C0004E" w:rsidP="003C74D1">
            <w:pPr>
              <w:tabs>
                <w:tab w:val="left" w:pos="706"/>
              </w:tabs>
              <w:suppressAutoHyphens/>
              <w:spacing w:before="40" w:after="4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D:  </w:t>
            </w:r>
            <w:r w:rsidRPr="003C74D1">
              <w:rPr>
                <w:rFonts w:ascii="Arial" w:hAnsi="Arial" w:cs="Arial"/>
                <w:color w:val="000000" w:themeColor="text1"/>
                <w:sz w:val="22"/>
                <w:szCs w:val="22"/>
                <w:u w:val="single"/>
              </w:rPr>
              <w:tab/>
              <w:t>*</w:t>
            </w:r>
          </w:p>
          <w:p w14:paraId="43A52554" w14:textId="77777777" w:rsidR="00C0004E" w:rsidRPr="003C74D1" w:rsidRDefault="00C0004E" w:rsidP="003C74D1">
            <w:pPr>
              <w:tabs>
                <w:tab w:val="left" w:pos="706"/>
              </w:tabs>
              <w:suppressAutoHyphens/>
              <w:spacing w:before="40" w:after="4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E:  </w:t>
            </w:r>
            <w:r w:rsidRPr="003C74D1">
              <w:rPr>
                <w:rFonts w:ascii="Arial" w:hAnsi="Arial" w:cs="Arial"/>
                <w:color w:val="000000" w:themeColor="text1"/>
                <w:sz w:val="22"/>
                <w:szCs w:val="22"/>
                <w:u w:val="single"/>
              </w:rPr>
              <w:tab/>
              <w:t>*</w:t>
            </w:r>
          </w:p>
        </w:tc>
      </w:tr>
      <w:tr w:rsidR="00C0004E" w:rsidRPr="00624FE6" w14:paraId="3F560704" w14:textId="77777777" w:rsidTr="00C65BF6">
        <w:trPr>
          <w:cantSplit/>
        </w:trPr>
        <w:tc>
          <w:tcPr>
            <w:tcW w:w="1170" w:type="dxa"/>
            <w:tcBorders>
              <w:top w:val="single" w:sz="2" w:space="0" w:color="auto"/>
            </w:tcBorders>
          </w:tcPr>
          <w:p w14:paraId="5BC2AAF3" w14:textId="77777777" w:rsidR="00C0004E" w:rsidRPr="003C74D1" w:rsidRDefault="00C0004E" w:rsidP="003C74D1">
            <w:pPr>
              <w:suppressAutoHyphens/>
              <w:spacing w:before="40" w:after="40" w:line="276" w:lineRule="auto"/>
              <w:rPr>
                <w:rFonts w:ascii="Arial" w:hAnsi="Arial" w:cs="Arial"/>
                <w:b/>
                <w:bCs/>
                <w:color w:val="000000" w:themeColor="text1"/>
                <w:sz w:val="22"/>
                <w:szCs w:val="22"/>
              </w:rPr>
            </w:pPr>
          </w:p>
        </w:tc>
        <w:tc>
          <w:tcPr>
            <w:tcW w:w="1710" w:type="dxa"/>
            <w:tcBorders>
              <w:top w:val="single" w:sz="2" w:space="0" w:color="auto"/>
            </w:tcBorders>
          </w:tcPr>
          <w:p w14:paraId="562503A5" w14:textId="77777777" w:rsidR="00C0004E" w:rsidRPr="003C74D1" w:rsidRDefault="00C0004E" w:rsidP="003C74D1">
            <w:pPr>
              <w:suppressAutoHyphens/>
              <w:spacing w:before="40" w:after="40" w:line="276" w:lineRule="auto"/>
              <w:rPr>
                <w:rFonts w:ascii="Arial" w:hAnsi="Arial" w:cs="Arial"/>
                <w:b/>
                <w:bCs/>
                <w:color w:val="000000" w:themeColor="text1"/>
                <w:sz w:val="22"/>
                <w:szCs w:val="22"/>
              </w:rPr>
            </w:pPr>
          </w:p>
        </w:tc>
        <w:tc>
          <w:tcPr>
            <w:tcW w:w="1440" w:type="dxa"/>
            <w:tcBorders>
              <w:top w:val="single" w:sz="2" w:space="0" w:color="auto"/>
            </w:tcBorders>
          </w:tcPr>
          <w:p w14:paraId="6509A2D6" w14:textId="77777777" w:rsidR="00C0004E" w:rsidRPr="003C74D1" w:rsidRDefault="00C0004E" w:rsidP="003C74D1">
            <w:pPr>
              <w:suppressAutoHyphens/>
              <w:spacing w:before="40" w:after="40" w:line="276" w:lineRule="auto"/>
              <w:rPr>
                <w:rFonts w:ascii="Arial" w:hAnsi="Arial" w:cs="Arial"/>
                <w:b/>
                <w:bCs/>
                <w:color w:val="000000" w:themeColor="text1"/>
                <w:sz w:val="22"/>
                <w:szCs w:val="22"/>
              </w:rPr>
            </w:pPr>
          </w:p>
        </w:tc>
        <w:tc>
          <w:tcPr>
            <w:tcW w:w="1440" w:type="dxa"/>
            <w:tcBorders>
              <w:top w:val="single" w:sz="2" w:space="0" w:color="auto"/>
              <w:right w:val="single" w:sz="18" w:space="0" w:color="auto"/>
            </w:tcBorders>
          </w:tcPr>
          <w:p w14:paraId="3DB8DA09" w14:textId="77777777" w:rsidR="00C0004E" w:rsidRPr="003C74D1" w:rsidRDefault="00C0004E" w:rsidP="003C74D1">
            <w:pPr>
              <w:suppressAutoHyphens/>
              <w:spacing w:before="40" w:after="40" w:line="276" w:lineRule="auto"/>
              <w:rPr>
                <w:rFonts w:ascii="Arial" w:hAnsi="Arial" w:cs="Arial"/>
                <w:b/>
                <w:bCs/>
                <w:color w:val="000000" w:themeColor="text1"/>
                <w:sz w:val="22"/>
                <w:szCs w:val="22"/>
              </w:rPr>
            </w:pPr>
            <w:r w:rsidRPr="003C74D1">
              <w:rPr>
                <w:rFonts w:ascii="Arial" w:hAnsi="Arial" w:cs="Arial"/>
                <w:b/>
                <w:bCs/>
                <w:color w:val="000000" w:themeColor="text1"/>
                <w:sz w:val="22"/>
                <w:szCs w:val="22"/>
              </w:rPr>
              <w:t>Total</w:t>
            </w:r>
          </w:p>
        </w:tc>
        <w:tc>
          <w:tcPr>
            <w:tcW w:w="1800" w:type="dxa"/>
            <w:tcBorders>
              <w:top w:val="single" w:sz="18" w:space="0" w:color="auto"/>
              <w:left w:val="single" w:sz="18" w:space="0" w:color="auto"/>
              <w:bottom w:val="single" w:sz="18" w:space="0" w:color="auto"/>
              <w:right w:val="single" w:sz="18" w:space="0" w:color="auto"/>
            </w:tcBorders>
          </w:tcPr>
          <w:p w14:paraId="7791737E" w14:textId="77777777" w:rsidR="00C0004E" w:rsidRPr="003C74D1" w:rsidRDefault="00C0004E" w:rsidP="003C74D1">
            <w:pPr>
              <w:suppressAutoHyphens/>
              <w:spacing w:before="40" w:after="40" w:line="276" w:lineRule="auto"/>
              <w:rPr>
                <w:rFonts w:ascii="Arial" w:hAnsi="Arial" w:cs="Arial"/>
                <w:b/>
                <w:bCs/>
                <w:color w:val="000000" w:themeColor="text1"/>
                <w:sz w:val="22"/>
                <w:szCs w:val="22"/>
              </w:rPr>
            </w:pPr>
          </w:p>
        </w:tc>
        <w:tc>
          <w:tcPr>
            <w:tcW w:w="1530" w:type="dxa"/>
            <w:tcBorders>
              <w:top w:val="single" w:sz="18" w:space="0" w:color="auto"/>
              <w:left w:val="single" w:sz="18" w:space="0" w:color="auto"/>
              <w:bottom w:val="single" w:sz="18" w:space="0" w:color="auto"/>
              <w:right w:val="single" w:sz="18" w:space="0" w:color="auto"/>
            </w:tcBorders>
          </w:tcPr>
          <w:p w14:paraId="22089C04" w14:textId="77777777" w:rsidR="00C0004E" w:rsidRPr="003C74D1" w:rsidRDefault="00C0004E" w:rsidP="003C74D1">
            <w:pPr>
              <w:tabs>
                <w:tab w:val="decimal" w:pos="465"/>
              </w:tabs>
              <w:suppressAutoHyphens/>
              <w:spacing w:before="40" w:after="40" w:line="276" w:lineRule="auto"/>
              <w:rPr>
                <w:rFonts w:ascii="Arial" w:hAnsi="Arial" w:cs="Arial"/>
                <w:b/>
                <w:bCs/>
                <w:color w:val="000000" w:themeColor="text1"/>
                <w:sz w:val="22"/>
                <w:szCs w:val="22"/>
              </w:rPr>
            </w:pPr>
            <w:r w:rsidRPr="003C74D1">
              <w:rPr>
                <w:rFonts w:ascii="Arial" w:hAnsi="Arial" w:cs="Arial"/>
                <w:b/>
                <w:bCs/>
                <w:color w:val="000000" w:themeColor="text1"/>
                <w:sz w:val="22"/>
                <w:szCs w:val="22"/>
              </w:rPr>
              <w:t>1.00</w:t>
            </w:r>
          </w:p>
        </w:tc>
      </w:tr>
    </w:tbl>
    <w:p w14:paraId="6257FBD1" w14:textId="77777777" w:rsidR="00C0004E" w:rsidRPr="003C74D1" w:rsidRDefault="00C0004E" w:rsidP="003C74D1">
      <w:pPr>
        <w:suppressAutoHyphens/>
        <w:spacing w:before="240" w:after="120" w:line="276" w:lineRule="auto"/>
        <w:rPr>
          <w:rFonts w:ascii="Arial" w:hAnsi="Arial" w:cs="Arial"/>
          <w:color w:val="000000" w:themeColor="text1"/>
          <w:sz w:val="22"/>
          <w:szCs w:val="22"/>
        </w:rPr>
      </w:pPr>
      <w:r w:rsidRPr="003C74D1">
        <w:rPr>
          <w:rFonts w:ascii="Arial" w:hAnsi="Arial" w:cs="Arial"/>
          <w:color w:val="000000" w:themeColor="text1"/>
          <w:sz w:val="22"/>
          <w:szCs w:val="22"/>
        </w:rPr>
        <w:t>[* To be entered by the Employer. Whereas “A” should a fixed percentage, B, C, D and E should specify a range of values and the Tenderer will be required to specify a value within the range such that the total weighting = 1.00]</w:t>
      </w:r>
    </w:p>
    <w:p w14:paraId="6464792F" w14:textId="77777777" w:rsidR="00C0004E" w:rsidRPr="003C74D1" w:rsidRDefault="00C0004E" w:rsidP="003C74D1">
      <w:pPr>
        <w:suppressAutoHyphens/>
        <w:spacing w:before="240" w:after="120" w:line="276" w:lineRule="auto"/>
        <w:rPr>
          <w:rFonts w:ascii="Arial" w:hAnsi="Arial" w:cs="Arial"/>
          <w:color w:val="000000" w:themeColor="text1"/>
          <w:sz w:val="22"/>
          <w:szCs w:val="22"/>
        </w:rPr>
      </w:pPr>
    </w:p>
    <w:p w14:paraId="7D89EE5D" w14:textId="77777777" w:rsidR="00C0004E" w:rsidRPr="003C74D1" w:rsidRDefault="00C0004E" w:rsidP="003C74D1">
      <w:pPr>
        <w:suppressAutoHyphens/>
        <w:spacing w:before="240" w:after="120" w:line="276" w:lineRule="auto"/>
        <w:rPr>
          <w:rFonts w:ascii="Arial" w:hAnsi="Arial" w:cs="Arial"/>
          <w:color w:val="000000" w:themeColor="text1"/>
          <w:sz w:val="22"/>
          <w:szCs w:val="22"/>
        </w:rPr>
      </w:pPr>
    </w:p>
    <w:p w14:paraId="2F8A7460" w14:textId="77777777" w:rsidR="00C0004E" w:rsidRPr="003C74D1" w:rsidRDefault="00C0004E" w:rsidP="003C74D1">
      <w:pPr>
        <w:pStyle w:val="SectionVHeading2"/>
        <w:spacing w:before="240" w:after="240" w:line="276" w:lineRule="auto"/>
        <w:rPr>
          <w:rFonts w:ascii="Arial" w:hAnsi="Arial" w:cs="Arial"/>
          <w:color w:val="000000" w:themeColor="text1"/>
          <w:sz w:val="22"/>
          <w:szCs w:val="22"/>
          <w:lang w:val="en-US"/>
        </w:rPr>
      </w:pPr>
      <w:r w:rsidRPr="003C74D1">
        <w:rPr>
          <w:rFonts w:ascii="Arial" w:hAnsi="Arial" w:cs="Arial"/>
          <w:color w:val="000000" w:themeColor="text1"/>
          <w:sz w:val="22"/>
          <w:szCs w:val="22"/>
          <w:lang w:val="en-US"/>
        </w:rPr>
        <w:br w:type="page"/>
      </w:r>
      <w:bookmarkStart w:id="604" w:name="_Toc333564281"/>
      <w:bookmarkStart w:id="605" w:name="_Toc15305829"/>
      <w:r w:rsidRPr="003C74D1">
        <w:rPr>
          <w:rFonts w:ascii="Arial" w:hAnsi="Arial" w:cs="Arial"/>
          <w:color w:val="000000" w:themeColor="text1"/>
          <w:sz w:val="22"/>
          <w:szCs w:val="22"/>
          <w:lang w:val="en-US"/>
        </w:rPr>
        <w:lastRenderedPageBreak/>
        <w:t>Table B.  Foreign Currency (FC)</w:t>
      </w:r>
      <w:bookmarkEnd w:id="604"/>
      <w:bookmarkEnd w:id="605"/>
    </w:p>
    <w:p w14:paraId="6D9F53D3" w14:textId="77777777" w:rsidR="00C0004E" w:rsidRPr="003C74D1" w:rsidRDefault="00C0004E" w:rsidP="003C74D1">
      <w:pPr>
        <w:tabs>
          <w:tab w:val="left" w:pos="7200"/>
        </w:tabs>
        <w:suppressAutoHyphens/>
        <w:spacing w:before="240" w:after="240" w:line="276" w:lineRule="auto"/>
        <w:rPr>
          <w:rFonts w:ascii="Arial" w:hAnsi="Arial" w:cs="Arial"/>
          <w:color w:val="000000" w:themeColor="text1"/>
          <w:sz w:val="22"/>
          <w:szCs w:val="22"/>
        </w:rPr>
      </w:pPr>
      <w:r w:rsidRPr="003C74D1">
        <w:rPr>
          <w:rFonts w:ascii="Arial" w:hAnsi="Arial" w:cs="Arial"/>
          <w:b/>
          <w:color w:val="000000" w:themeColor="text1"/>
          <w:sz w:val="22"/>
          <w:szCs w:val="22"/>
        </w:rPr>
        <w:t xml:space="preserve">Name of Currency:  </w:t>
      </w:r>
      <w:r w:rsidRPr="003C74D1">
        <w:rPr>
          <w:rFonts w:ascii="Arial" w:hAnsi="Arial" w:cs="Arial"/>
          <w:bCs/>
          <w:color w:val="000000" w:themeColor="text1"/>
          <w:sz w:val="22"/>
          <w:szCs w:val="22"/>
        </w:rPr>
        <w:t>....................... [</w:t>
      </w:r>
      <w:r w:rsidRPr="003C74D1">
        <w:rPr>
          <w:rFonts w:ascii="Arial" w:hAnsi="Arial" w:cs="Arial"/>
          <w:color w:val="000000" w:themeColor="text1"/>
          <w:sz w:val="22"/>
          <w:szCs w:val="22"/>
        </w:rPr>
        <w:t>If the Tenderer is allowed to receive payment in foreign currencies this table shall be used. If Tenderer wishes to quote in more than one foreign currency (up to three currencies permitted) then this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64"/>
        <w:gridCol w:w="1355"/>
        <w:gridCol w:w="1345"/>
      </w:tblGrid>
      <w:tr w:rsidR="00C0004E" w:rsidRPr="00624FE6" w14:paraId="3941FA78" w14:textId="77777777" w:rsidTr="00C65BF6">
        <w:trPr>
          <w:tblHeader/>
        </w:trPr>
        <w:tc>
          <w:tcPr>
            <w:tcW w:w="857" w:type="dxa"/>
            <w:tcBorders>
              <w:top w:val="single" w:sz="18" w:space="0" w:color="auto"/>
              <w:left w:val="single" w:sz="18" w:space="0" w:color="auto"/>
              <w:bottom w:val="single" w:sz="18" w:space="0" w:color="auto"/>
              <w:right w:val="single" w:sz="18" w:space="0" w:color="auto"/>
            </w:tcBorders>
            <w:vAlign w:val="center"/>
          </w:tcPr>
          <w:p w14:paraId="145FB466" w14:textId="77777777" w:rsidR="00C0004E" w:rsidRPr="003C74D1" w:rsidRDefault="00C0004E" w:rsidP="003C74D1">
            <w:pPr>
              <w:suppressAutoHyphens/>
              <w:spacing w:before="40" w:after="40"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Index Code</w:t>
            </w:r>
          </w:p>
        </w:tc>
        <w:tc>
          <w:tcPr>
            <w:tcW w:w="1735" w:type="dxa"/>
            <w:tcBorders>
              <w:top w:val="single" w:sz="18" w:space="0" w:color="auto"/>
              <w:left w:val="single" w:sz="18" w:space="0" w:color="auto"/>
              <w:bottom w:val="single" w:sz="18" w:space="0" w:color="auto"/>
              <w:right w:val="single" w:sz="18" w:space="0" w:color="auto"/>
            </w:tcBorders>
            <w:vAlign w:val="center"/>
          </w:tcPr>
          <w:p w14:paraId="36987284" w14:textId="77777777" w:rsidR="00C0004E" w:rsidRPr="003C74D1" w:rsidRDefault="00C0004E" w:rsidP="003C74D1">
            <w:pPr>
              <w:suppressAutoHyphens/>
              <w:spacing w:before="40" w:after="40"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Index Description</w:t>
            </w:r>
          </w:p>
        </w:tc>
        <w:tc>
          <w:tcPr>
            <w:tcW w:w="1224" w:type="dxa"/>
            <w:tcBorders>
              <w:top w:val="single" w:sz="18" w:space="0" w:color="auto"/>
              <w:left w:val="single" w:sz="18" w:space="0" w:color="auto"/>
              <w:bottom w:val="single" w:sz="18" w:space="0" w:color="auto"/>
              <w:right w:val="single" w:sz="18" w:space="0" w:color="auto"/>
            </w:tcBorders>
            <w:vAlign w:val="center"/>
          </w:tcPr>
          <w:p w14:paraId="116DF40B" w14:textId="77777777" w:rsidR="00C0004E" w:rsidRPr="003C74D1" w:rsidRDefault="00C0004E" w:rsidP="003C74D1">
            <w:pPr>
              <w:suppressAutoHyphens/>
              <w:spacing w:before="40" w:after="40"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Source of Index</w:t>
            </w:r>
          </w:p>
        </w:tc>
        <w:tc>
          <w:tcPr>
            <w:tcW w:w="1152" w:type="dxa"/>
            <w:tcBorders>
              <w:top w:val="single" w:sz="18" w:space="0" w:color="auto"/>
              <w:left w:val="single" w:sz="18" w:space="0" w:color="auto"/>
              <w:bottom w:val="single" w:sz="18" w:space="0" w:color="auto"/>
              <w:right w:val="single" w:sz="18" w:space="0" w:color="auto"/>
            </w:tcBorders>
            <w:vAlign w:val="center"/>
          </w:tcPr>
          <w:p w14:paraId="4238056A" w14:textId="77777777" w:rsidR="00C0004E" w:rsidRPr="003C74D1" w:rsidRDefault="00C0004E" w:rsidP="003C74D1">
            <w:pPr>
              <w:suppressAutoHyphens/>
              <w:spacing w:before="40" w:after="40"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Base Value and Date</w:t>
            </w:r>
          </w:p>
        </w:tc>
        <w:tc>
          <w:tcPr>
            <w:tcW w:w="1464" w:type="dxa"/>
            <w:tcBorders>
              <w:top w:val="single" w:sz="18" w:space="0" w:color="auto"/>
              <w:left w:val="single" w:sz="18" w:space="0" w:color="auto"/>
              <w:bottom w:val="single" w:sz="18" w:space="0" w:color="auto"/>
              <w:right w:val="single" w:sz="18" w:space="0" w:color="auto"/>
            </w:tcBorders>
            <w:vAlign w:val="center"/>
          </w:tcPr>
          <w:p w14:paraId="7A348EEB" w14:textId="77777777" w:rsidR="00C0004E" w:rsidRPr="003C74D1" w:rsidRDefault="00C0004E" w:rsidP="003C74D1">
            <w:pPr>
              <w:suppressAutoHyphens/>
              <w:spacing w:before="40" w:after="40"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Tenderer’s Currency in Type/Amount</w:t>
            </w:r>
          </w:p>
        </w:tc>
        <w:tc>
          <w:tcPr>
            <w:tcW w:w="1355" w:type="dxa"/>
            <w:tcBorders>
              <w:top w:val="single" w:sz="18" w:space="0" w:color="auto"/>
              <w:left w:val="single" w:sz="18" w:space="0" w:color="auto"/>
              <w:bottom w:val="single" w:sz="18" w:space="0" w:color="auto"/>
              <w:right w:val="single" w:sz="18" w:space="0" w:color="auto"/>
            </w:tcBorders>
            <w:vAlign w:val="center"/>
          </w:tcPr>
          <w:p w14:paraId="4D5BBE4A" w14:textId="77777777" w:rsidR="00C0004E" w:rsidRPr="003C74D1" w:rsidRDefault="00C0004E" w:rsidP="003C74D1">
            <w:pPr>
              <w:suppressAutoHyphens/>
              <w:spacing w:before="40" w:after="40"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Equivalent in FC1</w:t>
            </w:r>
          </w:p>
        </w:tc>
        <w:tc>
          <w:tcPr>
            <w:tcW w:w="1345" w:type="dxa"/>
            <w:tcBorders>
              <w:top w:val="single" w:sz="18" w:space="0" w:color="auto"/>
              <w:left w:val="single" w:sz="18" w:space="0" w:color="auto"/>
              <w:bottom w:val="single" w:sz="18" w:space="0" w:color="auto"/>
              <w:right w:val="single" w:sz="18" w:space="0" w:color="auto"/>
            </w:tcBorders>
            <w:vAlign w:val="center"/>
          </w:tcPr>
          <w:p w14:paraId="539FEC88" w14:textId="77777777" w:rsidR="00C0004E" w:rsidRPr="003C74D1" w:rsidRDefault="00C0004E" w:rsidP="003C74D1">
            <w:pPr>
              <w:suppressAutoHyphens/>
              <w:spacing w:before="40" w:after="40"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Tenderer’s Proposed Weighting</w:t>
            </w:r>
          </w:p>
        </w:tc>
      </w:tr>
      <w:tr w:rsidR="00C0004E" w:rsidRPr="00624FE6" w14:paraId="403CDB19" w14:textId="77777777" w:rsidTr="00C65BF6">
        <w:trPr>
          <w:tblHeader/>
        </w:trPr>
        <w:tc>
          <w:tcPr>
            <w:tcW w:w="857" w:type="dxa"/>
            <w:tcBorders>
              <w:top w:val="single" w:sz="18" w:space="0" w:color="auto"/>
              <w:left w:val="single" w:sz="2" w:space="0" w:color="auto"/>
              <w:bottom w:val="single" w:sz="2" w:space="0" w:color="auto"/>
              <w:right w:val="single" w:sz="2" w:space="0" w:color="auto"/>
            </w:tcBorders>
          </w:tcPr>
          <w:p w14:paraId="33329800" w14:textId="77777777" w:rsidR="00C0004E" w:rsidRPr="003C74D1" w:rsidRDefault="00C0004E" w:rsidP="003C74D1">
            <w:pPr>
              <w:suppressAutoHyphens/>
              <w:spacing w:before="40" w:after="40" w:line="276" w:lineRule="auto"/>
              <w:rPr>
                <w:rFonts w:ascii="Arial" w:hAnsi="Arial" w:cs="Arial"/>
                <w:b/>
                <w:bCs/>
                <w:iCs/>
                <w:color w:val="000000" w:themeColor="text1"/>
                <w:sz w:val="22"/>
                <w:szCs w:val="22"/>
              </w:rPr>
            </w:pPr>
          </w:p>
        </w:tc>
        <w:tc>
          <w:tcPr>
            <w:tcW w:w="1735" w:type="dxa"/>
            <w:tcBorders>
              <w:top w:val="single" w:sz="18" w:space="0" w:color="auto"/>
              <w:left w:val="single" w:sz="2" w:space="0" w:color="auto"/>
              <w:bottom w:val="single" w:sz="2" w:space="0" w:color="auto"/>
              <w:right w:val="single" w:sz="2" w:space="0" w:color="auto"/>
            </w:tcBorders>
          </w:tcPr>
          <w:p w14:paraId="36FDF9A3" w14:textId="0773AC5C" w:rsidR="00C0004E" w:rsidRPr="003C74D1" w:rsidRDefault="00C0004E" w:rsidP="003C74D1">
            <w:pPr>
              <w:pStyle w:val="TOAHeading"/>
              <w:tabs>
                <w:tab w:val="clear" w:pos="9000"/>
                <w:tab w:val="clear" w:pos="9360"/>
              </w:tabs>
              <w:spacing w:before="40" w:after="40" w:line="276" w:lineRule="auto"/>
              <w:rPr>
                <w:rFonts w:ascii="Arial" w:hAnsi="Arial" w:cs="Arial"/>
                <w:iCs/>
                <w:color w:val="000000" w:themeColor="text1"/>
                <w:sz w:val="22"/>
                <w:szCs w:val="22"/>
              </w:rPr>
            </w:pPr>
            <w:r w:rsidRPr="003C74D1">
              <w:rPr>
                <w:rFonts w:ascii="Arial" w:hAnsi="Arial" w:cs="Arial"/>
                <w:iCs/>
                <w:color w:val="000000" w:themeColor="text1"/>
                <w:sz w:val="22"/>
                <w:szCs w:val="22"/>
              </w:rPr>
              <w:t>Non</w:t>
            </w:r>
            <w:r w:rsidR="00617DD5">
              <w:rPr>
                <w:rFonts w:ascii="Arial" w:hAnsi="Arial" w:cs="Arial"/>
                <w:iCs/>
                <w:color w:val="000000" w:themeColor="text1"/>
                <w:sz w:val="22"/>
                <w:szCs w:val="22"/>
              </w:rPr>
              <w:t>-</w:t>
            </w:r>
            <w:r w:rsidRPr="003C74D1">
              <w:rPr>
                <w:rFonts w:ascii="Arial" w:hAnsi="Arial" w:cs="Arial"/>
                <w:iCs/>
                <w:color w:val="000000" w:themeColor="text1"/>
                <w:sz w:val="22"/>
                <w:szCs w:val="22"/>
              </w:rPr>
              <w:t>adjustable</w:t>
            </w:r>
          </w:p>
        </w:tc>
        <w:tc>
          <w:tcPr>
            <w:tcW w:w="1224" w:type="dxa"/>
            <w:tcBorders>
              <w:top w:val="single" w:sz="18" w:space="0" w:color="auto"/>
              <w:left w:val="single" w:sz="2" w:space="0" w:color="auto"/>
              <w:bottom w:val="single" w:sz="2" w:space="0" w:color="auto"/>
              <w:right w:val="single" w:sz="2" w:space="0" w:color="auto"/>
            </w:tcBorders>
          </w:tcPr>
          <w:p w14:paraId="485EC08D" w14:textId="77777777" w:rsidR="00C0004E" w:rsidRPr="003C74D1" w:rsidRDefault="00C0004E" w:rsidP="003C74D1">
            <w:pPr>
              <w:suppressAutoHyphens/>
              <w:spacing w:before="40" w:after="40"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w:t>
            </w:r>
          </w:p>
        </w:tc>
        <w:tc>
          <w:tcPr>
            <w:tcW w:w="1152" w:type="dxa"/>
            <w:tcBorders>
              <w:top w:val="single" w:sz="18" w:space="0" w:color="auto"/>
              <w:left w:val="single" w:sz="2" w:space="0" w:color="auto"/>
              <w:bottom w:val="single" w:sz="2" w:space="0" w:color="auto"/>
              <w:right w:val="single" w:sz="2" w:space="0" w:color="auto"/>
            </w:tcBorders>
          </w:tcPr>
          <w:p w14:paraId="760DAEFF" w14:textId="77777777" w:rsidR="00C0004E" w:rsidRPr="003C74D1" w:rsidRDefault="00C0004E" w:rsidP="003C74D1">
            <w:pPr>
              <w:suppressAutoHyphens/>
              <w:spacing w:before="40" w:after="40"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w:t>
            </w:r>
          </w:p>
        </w:tc>
        <w:tc>
          <w:tcPr>
            <w:tcW w:w="1464" w:type="dxa"/>
            <w:tcBorders>
              <w:top w:val="single" w:sz="18" w:space="0" w:color="auto"/>
              <w:left w:val="single" w:sz="2" w:space="0" w:color="auto"/>
              <w:bottom w:val="single" w:sz="2" w:space="0" w:color="auto"/>
              <w:right w:val="single" w:sz="2" w:space="0" w:color="auto"/>
            </w:tcBorders>
          </w:tcPr>
          <w:p w14:paraId="05FF5B4F" w14:textId="77777777" w:rsidR="00C0004E" w:rsidRPr="003C74D1" w:rsidRDefault="00C0004E" w:rsidP="003C74D1">
            <w:pPr>
              <w:suppressAutoHyphens/>
              <w:spacing w:before="40" w:after="40"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w:t>
            </w:r>
          </w:p>
        </w:tc>
        <w:tc>
          <w:tcPr>
            <w:tcW w:w="1355" w:type="dxa"/>
            <w:tcBorders>
              <w:top w:val="single" w:sz="18" w:space="0" w:color="auto"/>
              <w:left w:val="single" w:sz="2" w:space="0" w:color="auto"/>
              <w:bottom w:val="single" w:sz="18" w:space="0" w:color="auto"/>
              <w:right w:val="single" w:sz="2" w:space="0" w:color="auto"/>
            </w:tcBorders>
          </w:tcPr>
          <w:p w14:paraId="305EA41E" w14:textId="77777777" w:rsidR="00C0004E" w:rsidRPr="003C74D1" w:rsidRDefault="00C0004E" w:rsidP="003C74D1">
            <w:pPr>
              <w:suppressAutoHyphens/>
              <w:spacing w:before="40" w:after="40" w:line="276" w:lineRule="auto"/>
              <w:rPr>
                <w:rFonts w:ascii="Arial" w:hAnsi="Arial" w:cs="Arial"/>
                <w:b/>
                <w:bCs/>
                <w:iCs/>
                <w:color w:val="000000" w:themeColor="text1"/>
                <w:sz w:val="22"/>
                <w:szCs w:val="22"/>
              </w:rPr>
            </w:pPr>
          </w:p>
        </w:tc>
        <w:tc>
          <w:tcPr>
            <w:tcW w:w="1345" w:type="dxa"/>
            <w:tcBorders>
              <w:top w:val="single" w:sz="18" w:space="0" w:color="auto"/>
              <w:left w:val="single" w:sz="2" w:space="0" w:color="auto"/>
              <w:bottom w:val="single" w:sz="18" w:space="0" w:color="auto"/>
              <w:right w:val="single" w:sz="2" w:space="0" w:color="auto"/>
            </w:tcBorders>
          </w:tcPr>
          <w:p w14:paraId="39CAD223" w14:textId="77777777" w:rsidR="00C0004E" w:rsidRPr="003C74D1" w:rsidRDefault="00C0004E" w:rsidP="003C74D1">
            <w:pPr>
              <w:tabs>
                <w:tab w:val="left" w:pos="706"/>
              </w:tabs>
              <w:suppressAutoHyphens/>
              <w:spacing w:before="40" w:after="40" w:line="276" w:lineRule="auto"/>
              <w:rPr>
                <w:rFonts w:ascii="Arial" w:hAnsi="Arial" w:cs="Arial"/>
                <w:b/>
                <w:bCs/>
                <w:iCs/>
                <w:color w:val="000000" w:themeColor="text1"/>
                <w:sz w:val="22"/>
                <w:szCs w:val="22"/>
              </w:rPr>
            </w:pPr>
            <w:r w:rsidRPr="003C74D1">
              <w:rPr>
                <w:rFonts w:ascii="Arial" w:hAnsi="Arial" w:cs="Arial"/>
                <w:b/>
                <w:bCs/>
                <w:iCs/>
                <w:color w:val="000000" w:themeColor="text1"/>
                <w:sz w:val="22"/>
                <w:szCs w:val="22"/>
              </w:rPr>
              <w:t xml:space="preserve">A:  </w:t>
            </w:r>
            <w:r w:rsidRPr="003C74D1">
              <w:rPr>
                <w:rFonts w:ascii="Arial" w:hAnsi="Arial" w:cs="Arial"/>
                <w:b/>
                <w:bCs/>
                <w:iCs/>
                <w:color w:val="000000" w:themeColor="text1"/>
                <w:sz w:val="22"/>
                <w:szCs w:val="22"/>
                <w:u w:val="single"/>
              </w:rPr>
              <w:tab/>
            </w:r>
            <w:r w:rsidRPr="003C74D1">
              <w:rPr>
                <w:rFonts w:ascii="Arial" w:hAnsi="Arial" w:cs="Arial"/>
                <w:b/>
                <w:bCs/>
                <w:iCs/>
                <w:color w:val="000000" w:themeColor="text1"/>
                <w:sz w:val="22"/>
                <w:szCs w:val="22"/>
              </w:rPr>
              <w:t>*</w:t>
            </w:r>
          </w:p>
          <w:p w14:paraId="34EC6E3E" w14:textId="77777777" w:rsidR="00C0004E" w:rsidRPr="003C74D1" w:rsidRDefault="00C0004E" w:rsidP="003C74D1">
            <w:pPr>
              <w:tabs>
                <w:tab w:val="left" w:pos="706"/>
              </w:tabs>
              <w:suppressAutoHyphens/>
              <w:spacing w:before="40" w:after="40" w:line="276" w:lineRule="auto"/>
              <w:rPr>
                <w:rFonts w:ascii="Arial" w:hAnsi="Arial" w:cs="Arial"/>
                <w:b/>
                <w:bCs/>
                <w:iCs/>
                <w:color w:val="000000" w:themeColor="text1"/>
                <w:sz w:val="22"/>
                <w:szCs w:val="22"/>
              </w:rPr>
            </w:pPr>
          </w:p>
          <w:p w14:paraId="6D4E1F15" w14:textId="77777777" w:rsidR="00C0004E" w:rsidRPr="003C74D1" w:rsidRDefault="00C0004E" w:rsidP="003C74D1">
            <w:pPr>
              <w:tabs>
                <w:tab w:val="left" w:pos="706"/>
              </w:tabs>
              <w:suppressAutoHyphens/>
              <w:spacing w:before="40" w:after="40" w:line="276" w:lineRule="auto"/>
              <w:rPr>
                <w:rFonts w:ascii="Arial" w:hAnsi="Arial" w:cs="Arial"/>
                <w:b/>
                <w:bCs/>
                <w:iCs/>
                <w:color w:val="000000" w:themeColor="text1"/>
                <w:sz w:val="22"/>
                <w:szCs w:val="22"/>
              </w:rPr>
            </w:pPr>
            <w:r w:rsidRPr="003C74D1">
              <w:rPr>
                <w:rFonts w:ascii="Arial" w:hAnsi="Arial" w:cs="Arial"/>
                <w:b/>
                <w:bCs/>
                <w:iCs/>
                <w:color w:val="000000" w:themeColor="text1"/>
                <w:sz w:val="22"/>
                <w:szCs w:val="22"/>
              </w:rPr>
              <w:t xml:space="preserve">B:  </w:t>
            </w:r>
            <w:r w:rsidRPr="003C74D1">
              <w:rPr>
                <w:rFonts w:ascii="Arial" w:hAnsi="Arial" w:cs="Arial"/>
                <w:b/>
                <w:bCs/>
                <w:iCs/>
                <w:color w:val="000000" w:themeColor="text1"/>
                <w:sz w:val="22"/>
                <w:szCs w:val="22"/>
                <w:u w:val="single"/>
              </w:rPr>
              <w:tab/>
              <w:t>*</w:t>
            </w:r>
          </w:p>
          <w:p w14:paraId="690B4B4F" w14:textId="77777777" w:rsidR="00C0004E" w:rsidRPr="003C74D1" w:rsidRDefault="00C0004E" w:rsidP="003C74D1">
            <w:pPr>
              <w:tabs>
                <w:tab w:val="left" w:pos="706"/>
              </w:tabs>
              <w:suppressAutoHyphens/>
              <w:spacing w:before="40" w:after="40" w:line="276" w:lineRule="auto"/>
              <w:rPr>
                <w:rFonts w:ascii="Arial" w:hAnsi="Arial" w:cs="Arial"/>
                <w:b/>
                <w:bCs/>
                <w:iCs/>
                <w:color w:val="000000" w:themeColor="text1"/>
                <w:sz w:val="22"/>
                <w:szCs w:val="22"/>
              </w:rPr>
            </w:pPr>
          </w:p>
          <w:p w14:paraId="7154F814" w14:textId="77777777" w:rsidR="00C0004E" w:rsidRPr="003C74D1" w:rsidRDefault="00C0004E" w:rsidP="003C74D1">
            <w:pPr>
              <w:tabs>
                <w:tab w:val="left" w:pos="706"/>
              </w:tabs>
              <w:suppressAutoHyphens/>
              <w:spacing w:before="40" w:after="40" w:line="276" w:lineRule="auto"/>
              <w:rPr>
                <w:rFonts w:ascii="Arial" w:hAnsi="Arial" w:cs="Arial"/>
                <w:b/>
                <w:bCs/>
                <w:iCs/>
                <w:color w:val="000000" w:themeColor="text1"/>
                <w:sz w:val="22"/>
                <w:szCs w:val="22"/>
              </w:rPr>
            </w:pPr>
            <w:r w:rsidRPr="003C74D1">
              <w:rPr>
                <w:rFonts w:ascii="Arial" w:hAnsi="Arial" w:cs="Arial"/>
                <w:b/>
                <w:bCs/>
                <w:iCs/>
                <w:color w:val="000000" w:themeColor="text1"/>
                <w:sz w:val="22"/>
                <w:szCs w:val="22"/>
              </w:rPr>
              <w:t xml:space="preserve">C:  </w:t>
            </w:r>
            <w:r w:rsidRPr="003C74D1">
              <w:rPr>
                <w:rFonts w:ascii="Arial" w:hAnsi="Arial" w:cs="Arial"/>
                <w:b/>
                <w:bCs/>
                <w:iCs/>
                <w:color w:val="000000" w:themeColor="text1"/>
                <w:sz w:val="22"/>
                <w:szCs w:val="22"/>
                <w:u w:val="single"/>
              </w:rPr>
              <w:tab/>
              <w:t>*</w:t>
            </w:r>
          </w:p>
          <w:p w14:paraId="63BE040F" w14:textId="77777777" w:rsidR="00C0004E" w:rsidRPr="003C74D1" w:rsidRDefault="00C0004E" w:rsidP="003C74D1">
            <w:pPr>
              <w:tabs>
                <w:tab w:val="left" w:pos="706"/>
              </w:tabs>
              <w:suppressAutoHyphens/>
              <w:spacing w:before="40" w:after="40" w:line="276" w:lineRule="auto"/>
              <w:rPr>
                <w:rFonts w:ascii="Arial" w:hAnsi="Arial" w:cs="Arial"/>
                <w:b/>
                <w:bCs/>
                <w:iCs/>
                <w:color w:val="000000" w:themeColor="text1"/>
                <w:sz w:val="22"/>
                <w:szCs w:val="22"/>
              </w:rPr>
            </w:pPr>
          </w:p>
          <w:p w14:paraId="0BAEA9C4" w14:textId="77777777" w:rsidR="00C0004E" w:rsidRPr="003C74D1" w:rsidRDefault="00C0004E" w:rsidP="003C74D1">
            <w:pPr>
              <w:tabs>
                <w:tab w:val="left" w:pos="706"/>
              </w:tabs>
              <w:suppressAutoHyphens/>
              <w:spacing w:before="40" w:after="40" w:line="276" w:lineRule="auto"/>
              <w:rPr>
                <w:rFonts w:ascii="Arial" w:hAnsi="Arial" w:cs="Arial"/>
                <w:b/>
                <w:bCs/>
                <w:iCs/>
                <w:color w:val="000000" w:themeColor="text1"/>
                <w:sz w:val="22"/>
                <w:szCs w:val="22"/>
              </w:rPr>
            </w:pPr>
            <w:r w:rsidRPr="003C74D1">
              <w:rPr>
                <w:rFonts w:ascii="Arial" w:hAnsi="Arial" w:cs="Arial"/>
                <w:b/>
                <w:bCs/>
                <w:iCs/>
                <w:color w:val="000000" w:themeColor="text1"/>
                <w:sz w:val="22"/>
                <w:szCs w:val="22"/>
              </w:rPr>
              <w:t xml:space="preserve">D:  </w:t>
            </w:r>
            <w:r w:rsidRPr="003C74D1">
              <w:rPr>
                <w:rFonts w:ascii="Arial" w:hAnsi="Arial" w:cs="Arial"/>
                <w:b/>
                <w:bCs/>
                <w:iCs/>
                <w:color w:val="000000" w:themeColor="text1"/>
                <w:sz w:val="22"/>
                <w:szCs w:val="22"/>
                <w:u w:val="single"/>
              </w:rPr>
              <w:tab/>
              <w:t>*</w:t>
            </w:r>
          </w:p>
          <w:p w14:paraId="46B37069" w14:textId="77777777" w:rsidR="00C0004E" w:rsidRPr="003C74D1" w:rsidRDefault="00C0004E" w:rsidP="003C74D1">
            <w:pPr>
              <w:tabs>
                <w:tab w:val="left" w:pos="706"/>
              </w:tabs>
              <w:suppressAutoHyphens/>
              <w:spacing w:before="40" w:after="40" w:line="276" w:lineRule="auto"/>
              <w:rPr>
                <w:rFonts w:ascii="Arial" w:hAnsi="Arial" w:cs="Arial"/>
                <w:b/>
                <w:bCs/>
                <w:iCs/>
                <w:color w:val="000000" w:themeColor="text1"/>
                <w:sz w:val="22"/>
                <w:szCs w:val="22"/>
              </w:rPr>
            </w:pPr>
          </w:p>
          <w:p w14:paraId="6CEC4C6D" w14:textId="77777777" w:rsidR="00C0004E" w:rsidRPr="003C74D1" w:rsidRDefault="00C0004E" w:rsidP="003C74D1">
            <w:pPr>
              <w:tabs>
                <w:tab w:val="left" w:pos="706"/>
              </w:tabs>
              <w:suppressAutoHyphens/>
              <w:spacing w:before="40" w:after="40" w:line="276" w:lineRule="auto"/>
              <w:rPr>
                <w:rFonts w:ascii="Arial" w:hAnsi="Arial" w:cs="Arial"/>
                <w:b/>
                <w:bCs/>
                <w:iCs/>
                <w:color w:val="000000" w:themeColor="text1"/>
                <w:sz w:val="22"/>
                <w:szCs w:val="22"/>
              </w:rPr>
            </w:pPr>
            <w:r w:rsidRPr="003C74D1">
              <w:rPr>
                <w:rFonts w:ascii="Arial" w:hAnsi="Arial" w:cs="Arial"/>
                <w:b/>
                <w:bCs/>
                <w:iCs/>
                <w:color w:val="000000" w:themeColor="text1"/>
                <w:sz w:val="22"/>
                <w:szCs w:val="22"/>
              </w:rPr>
              <w:t xml:space="preserve">E:  </w:t>
            </w:r>
            <w:r w:rsidRPr="003C74D1">
              <w:rPr>
                <w:rFonts w:ascii="Arial" w:hAnsi="Arial" w:cs="Arial"/>
                <w:b/>
                <w:bCs/>
                <w:iCs/>
                <w:color w:val="000000" w:themeColor="text1"/>
                <w:sz w:val="22"/>
                <w:szCs w:val="22"/>
                <w:u w:val="single"/>
              </w:rPr>
              <w:tab/>
              <w:t>*</w:t>
            </w:r>
          </w:p>
        </w:tc>
      </w:tr>
      <w:tr w:rsidR="00C0004E" w:rsidRPr="00624FE6" w14:paraId="5E81576B" w14:textId="77777777" w:rsidTr="00C65BF6">
        <w:trPr>
          <w:tblHeader/>
        </w:trPr>
        <w:tc>
          <w:tcPr>
            <w:tcW w:w="857" w:type="dxa"/>
            <w:tcBorders>
              <w:top w:val="single" w:sz="2" w:space="0" w:color="auto"/>
            </w:tcBorders>
          </w:tcPr>
          <w:p w14:paraId="79AE1E54" w14:textId="77777777" w:rsidR="00C0004E" w:rsidRPr="003C74D1" w:rsidRDefault="00C0004E" w:rsidP="003C74D1">
            <w:pPr>
              <w:suppressAutoHyphens/>
              <w:spacing w:before="40" w:after="40" w:line="276" w:lineRule="auto"/>
              <w:rPr>
                <w:rFonts w:ascii="Arial" w:hAnsi="Arial" w:cs="Arial"/>
                <w:b/>
                <w:bCs/>
                <w:color w:val="000000" w:themeColor="text1"/>
                <w:sz w:val="22"/>
                <w:szCs w:val="22"/>
              </w:rPr>
            </w:pPr>
          </w:p>
        </w:tc>
        <w:tc>
          <w:tcPr>
            <w:tcW w:w="1735" w:type="dxa"/>
            <w:tcBorders>
              <w:top w:val="single" w:sz="2" w:space="0" w:color="auto"/>
            </w:tcBorders>
          </w:tcPr>
          <w:p w14:paraId="27CE6AF6" w14:textId="77777777" w:rsidR="00C0004E" w:rsidRPr="003C74D1" w:rsidRDefault="00C0004E" w:rsidP="003C74D1">
            <w:pPr>
              <w:suppressAutoHyphens/>
              <w:spacing w:before="40" w:after="40" w:line="276" w:lineRule="auto"/>
              <w:rPr>
                <w:rFonts w:ascii="Arial" w:hAnsi="Arial" w:cs="Arial"/>
                <w:b/>
                <w:bCs/>
                <w:color w:val="000000" w:themeColor="text1"/>
                <w:sz w:val="22"/>
                <w:szCs w:val="22"/>
              </w:rPr>
            </w:pPr>
          </w:p>
        </w:tc>
        <w:tc>
          <w:tcPr>
            <w:tcW w:w="1224" w:type="dxa"/>
            <w:tcBorders>
              <w:top w:val="single" w:sz="2" w:space="0" w:color="auto"/>
            </w:tcBorders>
          </w:tcPr>
          <w:p w14:paraId="34EA2F51" w14:textId="77777777" w:rsidR="00C0004E" w:rsidRPr="003C74D1" w:rsidRDefault="00C0004E" w:rsidP="003C74D1">
            <w:pPr>
              <w:suppressAutoHyphens/>
              <w:spacing w:before="40" w:after="40" w:line="276" w:lineRule="auto"/>
              <w:rPr>
                <w:rFonts w:ascii="Arial" w:hAnsi="Arial" w:cs="Arial"/>
                <w:b/>
                <w:bCs/>
                <w:color w:val="000000" w:themeColor="text1"/>
                <w:sz w:val="22"/>
                <w:szCs w:val="22"/>
              </w:rPr>
            </w:pPr>
          </w:p>
        </w:tc>
        <w:tc>
          <w:tcPr>
            <w:tcW w:w="1152" w:type="dxa"/>
            <w:tcBorders>
              <w:top w:val="single" w:sz="2" w:space="0" w:color="auto"/>
            </w:tcBorders>
          </w:tcPr>
          <w:p w14:paraId="17260900" w14:textId="77777777" w:rsidR="00C0004E" w:rsidRPr="003C74D1" w:rsidRDefault="00C0004E" w:rsidP="003C74D1">
            <w:pPr>
              <w:suppressAutoHyphens/>
              <w:spacing w:before="40" w:after="40" w:line="276" w:lineRule="auto"/>
              <w:rPr>
                <w:rFonts w:ascii="Arial" w:hAnsi="Arial" w:cs="Arial"/>
                <w:b/>
                <w:bCs/>
                <w:color w:val="000000" w:themeColor="text1"/>
                <w:sz w:val="22"/>
                <w:szCs w:val="22"/>
              </w:rPr>
            </w:pPr>
          </w:p>
        </w:tc>
        <w:tc>
          <w:tcPr>
            <w:tcW w:w="1464" w:type="dxa"/>
            <w:tcBorders>
              <w:top w:val="single" w:sz="2" w:space="0" w:color="auto"/>
              <w:right w:val="single" w:sz="18" w:space="0" w:color="auto"/>
            </w:tcBorders>
          </w:tcPr>
          <w:p w14:paraId="2933FEEC" w14:textId="77777777" w:rsidR="00C0004E" w:rsidRPr="003C74D1" w:rsidRDefault="00C0004E" w:rsidP="003C74D1">
            <w:pPr>
              <w:suppressAutoHyphens/>
              <w:spacing w:before="40" w:after="40" w:line="276" w:lineRule="auto"/>
              <w:rPr>
                <w:rFonts w:ascii="Arial" w:hAnsi="Arial" w:cs="Arial"/>
                <w:b/>
                <w:bCs/>
                <w:color w:val="000000" w:themeColor="text1"/>
                <w:sz w:val="22"/>
                <w:szCs w:val="22"/>
              </w:rPr>
            </w:pPr>
            <w:r w:rsidRPr="003C74D1">
              <w:rPr>
                <w:rFonts w:ascii="Arial" w:hAnsi="Arial" w:cs="Arial"/>
                <w:b/>
                <w:bCs/>
                <w:color w:val="000000" w:themeColor="text1"/>
                <w:sz w:val="22"/>
                <w:szCs w:val="22"/>
              </w:rPr>
              <w:t>Total</w:t>
            </w:r>
          </w:p>
        </w:tc>
        <w:tc>
          <w:tcPr>
            <w:tcW w:w="1355" w:type="dxa"/>
            <w:tcBorders>
              <w:top w:val="single" w:sz="18" w:space="0" w:color="auto"/>
              <w:left w:val="single" w:sz="18" w:space="0" w:color="auto"/>
              <w:bottom w:val="single" w:sz="18" w:space="0" w:color="auto"/>
              <w:right w:val="single" w:sz="18" w:space="0" w:color="auto"/>
            </w:tcBorders>
          </w:tcPr>
          <w:p w14:paraId="4AC766DF" w14:textId="77777777" w:rsidR="00C0004E" w:rsidRPr="003C74D1" w:rsidRDefault="00C0004E" w:rsidP="003C74D1">
            <w:pPr>
              <w:suppressAutoHyphens/>
              <w:spacing w:before="40" w:after="40" w:line="276" w:lineRule="auto"/>
              <w:rPr>
                <w:rFonts w:ascii="Arial" w:hAnsi="Arial" w:cs="Arial"/>
                <w:b/>
                <w:bCs/>
                <w:color w:val="000000" w:themeColor="text1"/>
                <w:sz w:val="22"/>
                <w:szCs w:val="22"/>
              </w:rPr>
            </w:pPr>
          </w:p>
        </w:tc>
        <w:tc>
          <w:tcPr>
            <w:tcW w:w="1345" w:type="dxa"/>
            <w:tcBorders>
              <w:top w:val="single" w:sz="18" w:space="0" w:color="auto"/>
              <w:left w:val="single" w:sz="18" w:space="0" w:color="auto"/>
              <w:bottom w:val="single" w:sz="18" w:space="0" w:color="auto"/>
              <w:right w:val="single" w:sz="18" w:space="0" w:color="auto"/>
            </w:tcBorders>
          </w:tcPr>
          <w:p w14:paraId="5EC24942" w14:textId="77777777" w:rsidR="00C0004E" w:rsidRPr="003C74D1" w:rsidRDefault="00C0004E" w:rsidP="003C74D1">
            <w:pPr>
              <w:tabs>
                <w:tab w:val="decimal" w:pos="465"/>
              </w:tabs>
              <w:suppressAutoHyphens/>
              <w:spacing w:before="40" w:after="40" w:line="276" w:lineRule="auto"/>
              <w:rPr>
                <w:rFonts w:ascii="Arial" w:hAnsi="Arial" w:cs="Arial"/>
                <w:b/>
                <w:bCs/>
                <w:color w:val="000000" w:themeColor="text1"/>
                <w:sz w:val="22"/>
                <w:szCs w:val="22"/>
              </w:rPr>
            </w:pPr>
            <w:r w:rsidRPr="003C74D1">
              <w:rPr>
                <w:rFonts w:ascii="Arial" w:hAnsi="Arial" w:cs="Arial"/>
                <w:b/>
                <w:bCs/>
                <w:color w:val="000000" w:themeColor="text1"/>
                <w:sz w:val="22"/>
                <w:szCs w:val="22"/>
              </w:rPr>
              <w:t>1.00</w:t>
            </w:r>
          </w:p>
        </w:tc>
      </w:tr>
    </w:tbl>
    <w:p w14:paraId="23039A09" w14:textId="77777777" w:rsidR="00C0004E" w:rsidRPr="003C74D1" w:rsidRDefault="00C0004E" w:rsidP="003C74D1">
      <w:pPr>
        <w:suppressAutoHyphens/>
        <w:spacing w:before="240" w:after="120" w:line="276" w:lineRule="auto"/>
        <w:rPr>
          <w:rFonts w:ascii="Arial" w:hAnsi="Arial" w:cs="Arial"/>
          <w:color w:val="000000" w:themeColor="text1"/>
          <w:sz w:val="22"/>
          <w:szCs w:val="22"/>
        </w:rPr>
      </w:pPr>
      <w:r w:rsidRPr="003C74D1">
        <w:rPr>
          <w:rFonts w:ascii="Arial" w:hAnsi="Arial" w:cs="Arial"/>
          <w:color w:val="000000" w:themeColor="text1"/>
          <w:sz w:val="22"/>
          <w:szCs w:val="22"/>
        </w:rPr>
        <w:t>[* To be entered by the Employer. Whereas “A” should be a fixed percentage, B, C, D and E should specify a range of values and the Tenderer will be required to specify a value within the range such that the total weighting = 1.00]</w:t>
      </w:r>
    </w:p>
    <w:p w14:paraId="5C390FE7" w14:textId="77777777" w:rsidR="00C0004E" w:rsidRPr="003C74D1" w:rsidRDefault="00C0004E" w:rsidP="003C74D1">
      <w:pPr>
        <w:suppressAutoHyphens/>
        <w:spacing w:before="240" w:after="120" w:line="276" w:lineRule="auto"/>
        <w:rPr>
          <w:rFonts w:ascii="Arial" w:hAnsi="Arial" w:cs="Arial"/>
          <w:color w:val="000000" w:themeColor="text1"/>
          <w:sz w:val="22"/>
          <w:szCs w:val="22"/>
        </w:rPr>
      </w:pPr>
    </w:p>
    <w:p w14:paraId="1423F972" w14:textId="77777777" w:rsidR="00C0004E" w:rsidRPr="003C74D1" w:rsidRDefault="00C0004E" w:rsidP="003C74D1">
      <w:pPr>
        <w:pStyle w:val="SectionVHeading2"/>
        <w:spacing w:before="240" w:after="360" w:line="276" w:lineRule="auto"/>
        <w:rPr>
          <w:rFonts w:ascii="Arial" w:hAnsi="Arial" w:cs="Arial"/>
          <w:color w:val="000000" w:themeColor="text1"/>
          <w:sz w:val="22"/>
          <w:szCs w:val="22"/>
          <w:lang w:val="en-US"/>
        </w:rPr>
      </w:pPr>
      <w:r w:rsidRPr="003C74D1">
        <w:rPr>
          <w:rFonts w:ascii="Arial" w:hAnsi="Arial" w:cs="Arial"/>
          <w:color w:val="000000" w:themeColor="text1"/>
          <w:sz w:val="22"/>
          <w:szCs w:val="22"/>
          <w:lang w:val="en-US"/>
        </w:rPr>
        <w:br w:type="page"/>
      </w:r>
      <w:bookmarkStart w:id="606" w:name="_Toc333564282"/>
      <w:bookmarkStart w:id="607" w:name="_Toc15305830"/>
      <w:r w:rsidRPr="003C74D1">
        <w:rPr>
          <w:rFonts w:ascii="Arial" w:hAnsi="Arial" w:cs="Arial"/>
          <w:color w:val="000000" w:themeColor="text1"/>
          <w:sz w:val="22"/>
          <w:szCs w:val="22"/>
          <w:lang w:val="en-US"/>
        </w:rPr>
        <w:lastRenderedPageBreak/>
        <w:t>Table C.  Summary of Payment Currencies</w:t>
      </w:r>
      <w:bookmarkEnd w:id="606"/>
      <w:bookmarkEnd w:id="607"/>
    </w:p>
    <w:p w14:paraId="43254CCD" w14:textId="77777777" w:rsidR="00C0004E" w:rsidRPr="003C74D1" w:rsidRDefault="00C0004E" w:rsidP="003C74D1">
      <w:pPr>
        <w:pStyle w:val="Technical4"/>
        <w:keepNext/>
        <w:keepLines/>
        <w:tabs>
          <w:tab w:val="clear" w:pos="-720"/>
        </w:tabs>
        <w:spacing w:before="240" w:after="120" w:line="276" w:lineRule="auto"/>
        <w:jc w:val="center"/>
        <w:rPr>
          <w:rFonts w:ascii="Arial" w:hAnsi="Arial" w:cs="Arial"/>
          <w:b w:val="0"/>
          <w:color w:val="000000" w:themeColor="text1"/>
          <w:sz w:val="22"/>
          <w:szCs w:val="22"/>
        </w:rPr>
      </w:pPr>
      <w:r w:rsidRPr="003C74D1">
        <w:rPr>
          <w:rFonts w:ascii="Arial" w:hAnsi="Arial" w:cs="Arial"/>
          <w:b w:val="0"/>
          <w:color w:val="000000" w:themeColor="text1"/>
          <w:sz w:val="22"/>
          <w:szCs w:val="22"/>
        </w:rPr>
        <w:t>Table: Alternative A</w:t>
      </w:r>
    </w:p>
    <w:p w14:paraId="09002BC5" w14:textId="63AE5517" w:rsidR="00C0004E" w:rsidRPr="003C74D1" w:rsidRDefault="00C0004E" w:rsidP="003C74D1">
      <w:pPr>
        <w:pStyle w:val="Technical4"/>
        <w:keepNext/>
        <w:keepLines/>
        <w:tabs>
          <w:tab w:val="clear" w:pos="-720"/>
        </w:tabs>
        <w:spacing w:before="240" w:after="240" w:line="276" w:lineRule="auto"/>
        <w:rPr>
          <w:rFonts w:ascii="Arial" w:hAnsi="Arial" w:cs="Arial"/>
          <w:b w:val="0"/>
          <w:iCs/>
          <w:color w:val="000000" w:themeColor="text1"/>
          <w:sz w:val="22"/>
          <w:szCs w:val="22"/>
        </w:rPr>
      </w:pPr>
      <w:r w:rsidRPr="003C74D1">
        <w:rPr>
          <w:rFonts w:ascii="Arial" w:hAnsi="Arial" w:cs="Arial"/>
          <w:bCs/>
          <w:color w:val="000000" w:themeColor="text1"/>
          <w:sz w:val="22"/>
          <w:szCs w:val="22"/>
        </w:rPr>
        <w:t>For</w:t>
      </w:r>
      <w:r w:rsidRPr="003C74D1">
        <w:rPr>
          <w:rFonts w:ascii="Arial" w:hAnsi="Arial" w:cs="Arial"/>
          <w:b w:val="0"/>
          <w:color w:val="000000" w:themeColor="text1"/>
          <w:sz w:val="22"/>
          <w:szCs w:val="22"/>
        </w:rPr>
        <w:t xml:space="preserve"> ……………………….</w:t>
      </w:r>
      <w:r w:rsidR="00617DD5">
        <w:rPr>
          <w:rFonts w:ascii="Arial" w:hAnsi="Arial" w:cs="Arial"/>
          <w:b w:val="0"/>
          <w:color w:val="000000" w:themeColor="text1"/>
          <w:sz w:val="22"/>
          <w:szCs w:val="22"/>
        </w:rPr>
        <w:t xml:space="preserve"> </w:t>
      </w:r>
      <w:r w:rsidRPr="003C74D1">
        <w:rPr>
          <w:rFonts w:ascii="Arial" w:hAnsi="Arial" w:cs="Arial"/>
          <w:b w:val="0"/>
          <w:iCs/>
          <w:color w:val="000000" w:themeColor="text1"/>
          <w:sz w:val="22"/>
          <w:szCs w:val="22"/>
        </w:rPr>
        <w:t>[insert name of Section of the Works]</w:t>
      </w:r>
    </w:p>
    <w:tbl>
      <w:tblPr>
        <w:tblW w:w="0" w:type="auto"/>
        <w:tblInd w:w="72" w:type="dxa"/>
        <w:tblLayout w:type="fixed"/>
        <w:tblCellMar>
          <w:left w:w="72" w:type="dxa"/>
          <w:right w:w="72" w:type="dxa"/>
        </w:tblCellMar>
        <w:tblLook w:val="0000" w:firstRow="0" w:lastRow="0" w:firstColumn="0" w:lastColumn="0" w:noHBand="0" w:noVBand="0"/>
      </w:tblPr>
      <w:tblGrid>
        <w:gridCol w:w="1800"/>
        <w:gridCol w:w="1525"/>
        <w:gridCol w:w="1800"/>
        <w:gridCol w:w="1800"/>
        <w:gridCol w:w="2160"/>
      </w:tblGrid>
      <w:tr w:rsidR="00C0004E" w:rsidRPr="00624FE6" w14:paraId="2B0044F5" w14:textId="77777777" w:rsidTr="00C65BF6">
        <w:tc>
          <w:tcPr>
            <w:tcW w:w="1800" w:type="dxa"/>
            <w:vMerge w:val="restart"/>
            <w:tcBorders>
              <w:top w:val="single" w:sz="18" w:space="0" w:color="auto"/>
              <w:left w:val="single" w:sz="18" w:space="0" w:color="auto"/>
              <w:right w:val="single" w:sz="18" w:space="0" w:color="auto"/>
            </w:tcBorders>
            <w:vAlign w:val="center"/>
          </w:tcPr>
          <w:p w14:paraId="669BC921" w14:textId="77777777" w:rsidR="00C0004E" w:rsidRPr="003C74D1" w:rsidRDefault="00C0004E" w:rsidP="003C74D1">
            <w:pPr>
              <w:keepNext/>
              <w:keepLines/>
              <w:suppressAutoHyphens/>
              <w:spacing w:after="40"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Name of Payment Currency</w:t>
            </w:r>
          </w:p>
        </w:tc>
        <w:tc>
          <w:tcPr>
            <w:tcW w:w="1525" w:type="dxa"/>
            <w:tcBorders>
              <w:top w:val="single" w:sz="18" w:space="0" w:color="auto"/>
              <w:left w:val="single" w:sz="18" w:space="0" w:color="auto"/>
              <w:bottom w:val="single" w:sz="4" w:space="0" w:color="auto"/>
              <w:right w:val="single" w:sz="18" w:space="0" w:color="auto"/>
            </w:tcBorders>
          </w:tcPr>
          <w:p w14:paraId="017FE968" w14:textId="77777777" w:rsidR="00C0004E" w:rsidRPr="003C74D1" w:rsidRDefault="00C0004E" w:rsidP="003C74D1">
            <w:pPr>
              <w:keepNext/>
              <w:keepLines/>
              <w:suppressAutoHyphens/>
              <w:spacing w:after="40"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A</w:t>
            </w:r>
          </w:p>
        </w:tc>
        <w:tc>
          <w:tcPr>
            <w:tcW w:w="1800" w:type="dxa"/>
            <w:tcBorders>
              <w:top w:val="single" w:sz="18" w:space="0" w:color="auto"/>
              <w:left w:val="single" w:sz="18" w:space="0" w:color="auto"/>
              <w:bottom w:val="single" w:sz="4" w:space="0" w:color="auto"/>
              <w:right w:val="single" w:sz="18" w:space="0" w:color="auto"/>
            </w:tcBorders>
          </w:tcPr>
          <w:p w14:paraId="2329FC45" w14:textId="77777777" w:rsidR="00C0004E" w:rsidRPr="003C74D1" w:rsidRDefault="00C0004E" w:rsidP="003C74D1">
            <w:pPr>
              <w:keepNext/>
              <w:keepLines/>
              <w:suppressAutoHyphens/>
              <w:spacing w:after="40"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B</w:t>
            </w:r>
          </w:p>
        </w:tc>
        <w:tc>
          <w:tcPr>
            <w:tcW w:w="1800" w:type="dxa"/>
            <w:tcBorders>
              <w:top w:val="single" w:sz="18" w:space="0" w:color="auto"/>
              <w:left w:val="single" w:sz="18" w:space="0" w:color="auto"/>
              <w:bottom w:val="single" w:sz="4" w:space="0" w:color="auto"/>
              <w:right w:val="single" w:sz="18" w:space="0" w:color="auto"/>
            </w:tcBorders>
          </w:tcPr>
          <w:p w14:paraId="1CBFB378" w14:textId="77777777" w:rsidR="00C0004E" w:rsidRPr="003C74D1" w:rsidRDefault="00C0004E" w:rsidP="003C74D1">
            <w:pPr>
              <w:keepNext/>
              <w:keepLines/>
              <w:suppressAutoHyphens/>
              <w:spacing w:after="40"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C</w:t>
            </w:r>
          </w:p>
        </w:tc>
        <w:tc>
          <w:tcPr>
            <w:tcW w:w="2160" w:type="dxa"/>
            <w:tcBorders>
              <w:top w:val="single" w:sz="18" w:space="0" w:color="auto"/>
              <w:left w:val="single" w:sz="18" w:space="0" w:color="auto"/>
              <w:bottom w:val="single" w:sz="4" w:space="0" w:color="auto"/>
              <w:right w:val="single" w:sz="18" w:space="0" w:color="auto"/>
            </w:tcBorders>
          </w:tcPr>
          <w:p w14:paraId="0154BDC1" w14:textId="77777777" w:rsidR="00C0004E" w:rsidRPr="003C74D1" w:rsidRDefault="00C0004E" w:rsidP="003C74D1">
            <w:pPr>
              <w:keepNext/>
              <w:keepLines/>
              <w:suppressAutoHyphens/>
              <w:spacing w:after="40"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D</w:t>
            </w:r>
          </w:p>
        </w:tc>
      </w:tr>
      <w:tr w:rsidR="00C0004E" w:rsidRPr="00624FE6" w14:paraId="3DDA610C" w14:textId="77777777" w:rsidTr="00C65BF6">
        <w:tc>
          <w:tcPr>
            <w:tcW w:w="1800" w:type="dxa"/>
            <w:vMerge/>
            <w:tcBorders>
              <w:left w:val="single" w:sz="18" w:space="0" w:color="auto"/>
              <w:bottom w:val="single" w:sz="18" w:space="0" w:color="auto"/>
              <w:right w:val="single" w:sz="18" w:space="0" w:color="auto"/>
            </w:tcBorders>
          </w:tcPr>
          <w:p w14:paraId="446230CD" w14:textId="77777777" w:rsidR="00C0004E" w:rsidRPr="003C74D1" w:rsidRDefault="00C0004E" w:rsidP="003C74D1">
            <w:pPr>
              <w:keepNext/>
              <w:keepLines/>
              <w:suppressAutoHyphens/>
              <w:spacing w:after="40" w:line="276" w:lineRule="auto"/>
              <w:jc w:val="center"/>
              <w:rPr>
                <w:rFonts w:ascii="Arial" w:hAnsi="Arial" w:cs="Arial"/>
                <w:b/>
                <w:bCs/>
                <w:iCs/>
                <w:color w:val="000000" w:themeColor="text1"/>
                <w:sz w:val="22"/>
                <w:szCs w:val="22"/>
              </w:rPr>
            </w:pPr>
          </w:p>
        </w:tc>
        <w:tc>
          <w:tcPr>
            <w:tcW w:w="1525" w:type="dxa"/>
            <w:tcBorders>
              <w:top w:val="single" w:sz="4" w:space="0" w:color="auto"/>
              <w:left w:val="single" w:sz="18" w:space="0" w:color="auto"/>
              <w:bottom w:val="single" w:sz="18" w:space="0" w:color="auto"/>
              <w:right w:val="single" w:sz="18" w:space="0" w:color="auto"/>
            </w:tcBorders>
            <w:vAlign w:val="center"/>
          </w:tcPr>
          <w:p w14:paraId="05F7023E" w14:textId="77777777" w:rsidR="00C0004E" w:rsidRPr="003C74D1" w:rsidRDefault="00C0004E" w:rsidP="003C74D1">
            <w:pPr>
              <w:keepNext/>
              <w:keepLines/>
              <w:suppressAutoHyphens/>
              <w:spacing w:after="40"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Amount of Currency</w:t>
            </w:r>
          </w:p>
        </w:tc>
        <w:tc>
          <w:tcPr>
            <w:tcW w:w="1800" w:type="dxa"/>
            <w:tcBorders>
              <w:top w:val="single" w:sz="4" w:space="0" w:color="auto"/>
              <w:left w:val="single" w:sz="18" w:space="0" w:color="auto"/>
              <w:bottom w:val="single" w:sz="18" w:space="0" w:color="auto"/>
              <w:right w:val="single" w:sz="18" w:space="0" w:color="auto"/>
            </w:tcBorders>
            <w:vAlign w:val="center"/>
          </w:tcPr>
          <w:p w14:paraId="701DA8DC" w14:textId="32033177" w:rsidR="00C0004E" w:rsidRPr="003C74D1" w:rsidRDefault="00C0004E" w:rsidP="003C74D1">
            <w:pPr>
              <w:keepNext/>
              <w:keepLines/>
              <w:suppressAutoHyphens/>
              <w:spacing w:after="40"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Rate of Exchange</w:t>
            </w:r>
            <w:r w:rsidR="00617DD5">
              <w:rPr>
                <w:rFonts w:ascii="Arial" w:hAnsi="Arial" w:cs="Arial"/>
                <w:b/>
                <w:bCs/>
                <w:iCs/>
                <w:color w:val="000000" w:themeColor="text1"/>
                <w:sz w:val="22"/>
                <w:szCs w:val="22"/>
              </w:rPr>
              <w:t xml:space="preserve"> </w:t>
            </w:r>
            <w:r w:rsidRPr="003C74D1">
              <w:rPr>
                <w:rFonts w:ascii="Arial" w:hAnsi="Arial" w:cs="Arial"/>
                <w:b/>
                <w:bCs/>
                <w:iCs/>
                <w:color w:val="000000" w:themeColor="text1"/>
                <w:sz w:val="22"/>
                <w:szCs w:val="22"/>
              </w:rPr>
              <w:t>(local currency per unit of foreign)</w:t>
            </w:r>
          </w:p>
        </w:tc>
        <w:tc>
          <w:tcPr>
            <w:tcW w:w="1800" w:type="dxa"/>
            <w:tcBorders>
              <w:top w:val="single" w:sz="4" w:space="0" w:color="auto"/>
              <w:left w:val="single" w:sz="18" w:space="0" w:color="auto"/>
              <w:bottom w:val="single" w:sz="18" w:space="0" w:color="auto"/>
              <w:right w:val="single" w:sz="18" w:space="0" w:color="auto"/>
            </w:tcBorders>
            <w:vAlign w:val="center"/>
          </w:tcPr>
          <w:p w14:paraId="3CE403CC" w14:textId="77777777" w:rsidR="00C0004E" w:rsidRPr="003C74D1" w:rsidRDefault="00C0004E" w:rsidP="003C74D1">
            <w:pPr>
              <w:keepNext/>
              <w:keepLines/>
              <w:suppressAutoHyphens/>
              <w:spacing w:after="40"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Local Currency Equivalent</w:t>
            </w:r>
          </w:p>
          <w:p w14:paraId="127276F7" w14:textId="77777777" w:rsidR="00C0004E" w:rsidRPr="003C74D1" w:rsidRDefault="00C0004E" w:rsidP="003C74D1">
            <w:pPr>
              <w:keepNext/>
              <w:keepLines/>
              <w:suppressAutoHyphens/>
              <w:spacing w:after="40"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C = A x B</w:t>
            </w:r>
          </w:p>
        </w:tc>
        <w:tc>
          <w:tcPr>
            <w:tcW w:w="2160" w:type="dxa"/>
            <w:tcBorders>
              <w:top w:val="single" w:sz="4" w:space="0" w:color="auto"/>
              <w:left w:val="single" w:sz="18" w:space="0" w:color="auto"/>
              <w:bottom w:val="single" w:sz="18" w:space="0" w:color="auto"/>
              <w:right w:val="single" w:sz="18" w:space="0" w:color="auto"/>
            </w:tcBorders>
            <w:vAlign w:val="center"/>
          </w:tcPr>
          <w:p w14:paraId="4C4A8AA4" w14:textId="77777777" w:rsidR="00C0004E" w:rsidRPr="003C74D1" w:rsidRDefault="00C0004E" w:rsidP="003C74D1">
            <w:pPr>
              <w:keepNext/>
              <w:keepLines/>
              <w:suppressAutoHyphens/>
              <w:spacing w:after="40"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Percentage of</w:t>
            </w:r>
            <w:r w:rsidRPr="003C74D1">
              <w:rPr>
                <w:rFonts w:ascii="Arial" w:hAnsi="Arial" w:cs="Arial"/>
                <w:b/>
                <w:bCs/>
                <w:iCs/>
                <w:color w:val="000000" w:themeColor="text1"/>
                <w:sz w:val="22"/>
                <w:szCs w:val="22"/>
              </w:rPr>
              <w:br/>
              <w:t>Net Tender Price (NTP)</w:t>
            </w:r>
          </w:p>
          <w:p w14:paraId="62B59629" w14:textId="77777777" w:rsidR="00C0004E" w:rsidRPr="003C74D1" w:rsidRDefault="00C0004E" w:rsidP="003C74D1">
            <w:pPr>
              <w:keepNext/>
              <w:keepLines/>
              <w:suppressAutoHyphens/>
              <w:spacing w:after="40"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u w:val="single"/>
              </w:rPr>
              <w:t>100xC</w:t>
            </w:r>
          </w:p>
          <w:p w14:paraId="6B4E81E7" w14:textId="77777777" w:rsidR="00C0004E" w:rsidRPr="003C74D1" w:rsidRDefault="00C0004E" w:rsidP="003C74D1">
            <w:pPr>
              <w:keepNext/>
              <w:keepLines/>
              <w:suppressAutoHyphens/>
              <w:spacing w:after="40"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NTP</w:t>
            </w:r>
          </w:p>
        </w:tc>
      </w:tr>
      <w:tr w:rsidR="00C0004E" w:rsidRPr="00624FE6" w14:paraId="78AF2C02" w14:textId="77777777" w:rsidTr="00C65BF6">
        <w:trPr>
          <w:trHeight w:val="504"/>
        </w:trPr>
        <w:tc>
          <w:tcPr>
            <w:tcW w:w="1800" w:type="dxa"/>
            <w:tcBorders>
              <w:top w:val="single" w:sz="18" w:space="0" w:color="auto"/>
              <w:left w:val="single" w:sz="18" w:space="0" w:color="auto"/>
              <w:bottom w:val="single" w:sz="18" w:space="0" w:color="auto"/>
              <w:right w:val="single" w:sz="18" w:space="0" w:color="auto"/>
            </w:tcBorders>
          </w:tcPr>
          <w:p w14:paraId="7DC9D303" w14:textId="77777777" w:rsidR="00C0004E" w:rsidRPr="003C74D1" w:rsidRDefault="00C0004E" w:rsidP="003C74D1">
            <w:pPr>
              <w:keepNext/>
              <w:keepLines/>
              <w:tabs>
                <w:tab w:val="left" w:pos="976"/>
              </w:tabs>
              <w:suppressAutoHyphens/>
              <w:spacing w:line="276" w:lineRule="auto"/>
              <w:rPr>
                <w:rFonts w:ascii="Arial" w:hAnsi="Arial" w:cs="Arial"/>
                <w:b/>
                <w:bCs/>
                <w:iCs/>
                <w:color w:val="000000" w:themeColor="text1"/>
                <w:sz w:val="22"/>
                <w:szCs w:val="22"/>
              </w:rPr>
            </w:pPr>
            <w:r w:rsidRPr="003C74D1">
              <w:rPr>
                <w:rFonts w:ascii="Arial" w:hAnsi="Arial" w:cs="Arial"/>
                <w:b/>
                <w:bCs/>
                <w:iCs/>
                <w:color w:val="000000" w:themeColor="text1"/>
                <w:sz w:val="22"/>
                <w:szCs w:val="22"/>
              </w:rPr>
              <w:t>Local currency</w:t>
            </w:r>
          </w:p>
          <w:p w14:paraId="42B10922" w14:textId="77777777" w:rsidR="00C0004E" w:rsidRPr="003C74D1" w:rsidRDefault="00C0004E" w:rsidP="003C74D1">
            <w:pPr>
              <w:keepNext/>
              <w:keepLines/>
              <w:tabs>
                <w:tab w:val="left" w:pos="976"/>
              </w:tabs>
              <w:suppressAutoHyphens/>
              <w:spacing w:line="276" w:lineRule="auto"/>
              <w:rPr>
                <w:rFonts w:ascii="Arial" w:hAnsi="Arial" w:cs="Arial"/>
                <w:b/>
                <w:bCs/>
                <w:iCs/>
                <w:color w:val="000000" w:themeColor="text1"/>
                <w:sz w:val="22"/>
                <w:szCs w:val="22"/>
                <w:u w:val="single"/>
              </w:rPr>
            </w:pPr>
            <w:r w:rsidRPr="003C74D1">
              <w:rPr>
                <w:rFonts w:ascii="Arial" w:hAnsi="Arial" w:cs="Arial"/>
                <w:b/>
                <w:bCs/>
                <w:iCs/>
                <w:color w:val="000000" w:themeColor="text1"/>
                <w:sz w:val="22"/>
                <w:szCs w:val="22"/>
                <w:u w:val="single"/>
              </w:rPr>
              <w:tab/>
            </w:r>
          </w:p>
          <w:p w14:paraId="1CB83EB0" w14:textId="77777777" w:rsidR="00C0004E" w:rsidRPr="003C74D1" w:rsidRDefault="00C0004E" w:rsidP="003C74D1">
            <w:pPr>
              <w:keepNext/>
              <w:keepLines/>
              <w:tabs>
                <w:tab w:val="left" w:pos="976"/>
              </w:tabs>
              <w:suppressAutoHyphens/>
              <w:spacing w:line="276" w:lineRule="auto"/>
              <w:rPr>
                <w:rFonts w:ascii="Arial" w:hAnsi="Arial" w:cs="Arial"/>
                <w:b/>
                <w:bCs/>
                <w:iCs/>
                <w:color w:val="000000" w:themeColor="text1"/>
                <w:sz w:val="22"/>
                <w:szCs w:val="22"/>
              </w:rPr>
            </w:pPr>
          </w:p>
        </w:tc>
        <w:tc>
          <w:tcPr>
            <w:tcW w:w="1525" w:type="dxa"/>
            <w:tcBorders>
              <w:top w:val="single" w:sz="18" w:space="0" w:color="auto"/>
              <w:left w:val="single" w:sz="18" w:space="0" w:color="auto"/>
              <w:bottom w:val="single" w:sz="6" w:space="0" w:color="auto"/>
            </w:tcBorders>
          </w:tcPr>
          <w:p w14:paraId="6349978A" w14:textId="77777777" w:rsidR="00C0004E" w:rsidRPr="003C74D1" w:rsidRDefault="00C0004E" w:rsidP="003C74D1">
            <w:pPr>
              <w:keepNext/>
              <w:keepLines/>
              <w:tabs>
                <w:tab w:val="decimal" w:pos="615"/>
              </w:tabs>
              <w:suppressAutoHyphens/>
              <w:spacing w:line="276" w:lineRule="auto"/>
              <w:rPr>
                <w:rFonts w:ascii="Arial" w:hAnsi="Arial" w:cs="Arial"/>
                <w:b/>
                <w:bCs/>
                <w:iCs/>
                <w:color w:val="000000" w:themeColor="text1"/>
                <w:sz w:val="22"/>
                <w:szCs w:val="22"/>
              </w:rPr>
            </w:pPr>
          </w:p>
        </w:tc>
        <w:tc>
          <w:tcPr>
            <w:tcW w:w="1800" w:type="dxa"/>
            <w:tcBorders>
              <w:top w:val="single" w:sz="18" w:space="0" w:color="auto"/>
              <w:left w:val="single" w:sz="6" w:space="0" w:color="auto"/>
              <w:bottom w:val="single" w:sz="6" w:space="0" w:color="auto"/>
            </w:tcBorders>
            <w:vAlign w:val="center"/>
          </w:tcPr>
          <w:p w14:paraId="19476C6A" w14:textId="77777777" w:rsidR="00C0004E" w:rsidRPr="003C74D1" w:rsidRDefault="00C0004E" w:rsidP="003C74D1">
            <w:pPr>
              <w:keepNext/>
              <w:keepLines/>
              <w:suppressAutoHyphens/>
              <w:spacing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1.00</w:t>
            </w:r>
          </w:p>
        </w:tc>
        <w:tc>
          <w:tcPr>
            <w:tcW w:w="1800" w:type="dxa"/>
            <w:tcBorders>
              <w:top w:val="single" w:sz="18" w:space="0" w:color="auto"/>
              <w:left w:val="single" w:sz="6" w:space="0" w:color="auto"/>
              <w:bottom w:val="single" w:sz="6" w:space="0" w:color="auto"/>
            </w:tcBorders>
          </w:tcPr>
          <w:p w14:paraId="6416EBD5" w14:textId="77777777" w:rsidR="00C0004E" w:rsidRPr="003C74D1" w:rsidRDefault="00C0004E" w:rsidP="003C74D1">
            <w:pPr>
              <w:keepNext/>
              <w:keepLines/>
              <w:tabs>
                <w:tab w:val="decimal" w:pos="735"/>
              </w:tabs>
              <w:suppressAutoHyphens/>
              <w:spacing w:line="276" w:lineRule="auto"/>
              <w:rPr>
                <w:rFonts w:ascii="Arial" w:hAnsi="Arial" w:cs="Arial"/>
                <w:b/>
                <w:bCs/>
                <w:iCs/>
                <w:color w:val="000000" w:themeColor="text1"/>
                <w:sz w:val="22"/>
                <w:szCs w:val="22"/>
              </w:rPr>
            </w:pPr>
          </w:p>
        </w:tc>
        <w:tc>
          <w:tcPr>
            <w:tcW w:w="2160" w:type="dxa"/>
            <w:tcBorders>
              <w:top w:val="single" w:sz="18" w:space="0" w:color="auto"/>
              <w:left w:val="single" w:sz="6" w:space="0" w:color="auto"/>
              <w:bottom w:val="single" w:sz="6" w:space="0" w:color="auto"/>
              <w:right w:val="double" w:sz="6" w:space="0" w:color="auto"/>
            </w:tcBorders>
          </w:tcPr>
          <w:p w14:paraId="5E62359A" w14:textId="77777777" w:rsidR="00C0004E" w:rsidRPr="003C74D1" w:rsidRDefault="00C0004E" w:rsidP="003C74D1">
            <w:pPr>
              <w:keepNext/>
              <w:keepLines/>
              <w:tabs>
                <w:tab w:val="decimal" w:pos="735"/>
              </w:tabs>
              <w:suppressAutoHyphens/>
              <w:spacing w:line="276" w:lineRule="auto"/>
              <w:rPr>
                <w:rFonts w:ascii="Arial" w:hAnsi="Arial" w:cs="Arial"/>
                <w:b/>
                <w:bCs/>
                <w:iCs/>
                <w:color w:val="000000" w:themeColor="text1"/>
                <w:sz w:val="22"/>
                <w:szCs w:val="22"/>
              </w:rPr>
            </w:pPr>
          </w:p>
        </w:tc>
      </w:tr>
      <w:tr w:rsidR="00C0004E" w:rsidRPr="00624FE6" w14:paraId="7C9F955F" w14:textId="77777777" w:rsidTr="00C65BF6">
        <w:tc>
          <w:tcPr>
            <w:tcW w:w="1800" w:type="dxa"/>
            <w:tcBorders>
              <w:top w:val="single" w:sz="18" w:space="0" w:color="auto"/>
              <w:left w:val="single" w:sz="18" w:space="0" w:color="auto"/>
              <w:bottom w:val="single" w:sz="18" w:space="0" w:color="auto"/>
              <w:right w:val="single" w:sz="18" w:space="0" w:color="auto"/>
            </w:tcBorders>
          </w:tcPr>
          <w:p w14:paraId="73384B79" w14:textId="77777777" w:rsidR="00C0004E" w:rsidRPr="003C74D1" w:rsidRDefault="00C0004E" w:rsidP="003C74D1">
            <w:pPr>
              <w:keepNext/>
              <w:keepLines/>
              <w:tabs>
                <w:tab w:val="left" w:pos="976"/>
              </w:tabs>
              <w:suppressAutoHyphens/>
              <w:spacing w:line="276" w:lineRule="auto"/>
              <w:rPr>
                <w:rFonts w:ascii="Arial" w:hAnsi="Arial" w:cs="Arial"/>
                <w:b/>
                <w:bCs/>
                <w:iCs/>
                <w:color w:val="000000" w:themeColor="text1"/>
                <w:sz w:val="22"/>
                <w:szCs w:val="22"/>
              </w:rPr>
            </w:pPr>
            <w:r w:rsidRPr="003C74D1">
              <w:rPr>
                <w:rFonts w:ascii="Arial" w:hAnsi="Arial" w:cs="Arial"/>
                <w:b/>
                <w:bCs/>
                <w:iCs/>
                <w:color w:val="000000" w:themeColor="text1"/>
                <w:sz w:val="22"/>
                <w:szCs w:val="22"/>
              </w:rPr>
              <w:t>Foreign Currency #1</w:t>
            </w:r>
          </w:p>
          <w:p w14:paraId="51B45FCF" w14:textId="77777777" w:rsidR="00C0004E" w:rsidRPr="003C74D1" w:rsidRDefault="00C0004E" w:rsidP="003C74D1">
            <w:pPr>
              <w:keepNext/>
              <w:keepLines/>
              <w:tabs>
                <w:tab w:val="left" w:pos="976"/>
              </w:tabs>
              <w:suppressAutoHyphens/>
              <w:spacing w:line="276" w:lineRule="auto"/>
              <w:rPr>
                <w:rFonts w:ascii="Arial" w:hAnsi="Arial" w:cs="Arial"/>
                <w:b/>
                <w:bCs/>
                <w:iCs/>
                <w:color w:val="000000" w:themeColor="text1"/>
                <w:sz w:val="22"/>
                <w:szCs w:val="22"/>
                <w:u w:val="single"/>
              </w:rPr>
            </w:pPr>
            <w:r w:rsidRPr="003C74D1">
              <w:rPr>
                <w:rFonts w:ascii="Arial" w:hAnsi="Arial" w:cs="Arial"/>
                <w:b/>
                <w:bCs/>
                <w:iCs/>
                <w:color w:val="000000" w:themeColor="text1"/>
                <w:sz w:val="22"/>
                <w:szCs w:val="22"/>
                <w:u w:val="single"/>
              </w:rPr>
              <w:tab/>
            </w:r>
          </w:p>
          <w:p w14:paraId="0FCC75F9" w14:textId="77777777" w:rsidR="00C0004E" w:rsidRPr="003C74D1" w:rsidRDefault="00C0004E" w:rsidP="003C74D1">
            <w:pPr>
              <w:keepNext/>
              <w:keepLines/>
              <w:tabs>
                <w:tab w:val="left" w:pos="976"/>
              </w:tabs>
              <w:suppressAutoHyphens/>
              <w:spacing w:line="276" w:lineRule="auto"/>
              <w:rPr>
                <w:rFonts w:ascii="Arial" w:hAnsi="Arial" w:cs="Arial"/>
                <w:b/>
                <w:bCs/>
                <w:iCs/>
                <w:color w:val="000000" w:themeColor="text1"/>
                <w:sz w:val="22"/>
                <w:szCs w:val="22"/>
              </w:rPr>
            </w:pPr>
          </w:p>
        </w:tc>
        <w:tc>
          <w:tcPr>
            <w:tcW w:w="1525" w:type="dxa"/>
            <w:tcBorders>
              <w:top w:val="single" w:sz="6" w:space="0" w:color="auto"/>
              <w:left w:val="single" w:sz="18" w:space="0" w:color="auto"/>
              <w:bottom w:val="single" w:sz="6" w:space="0" w:color="auto"/>
            </w:tcBorders>
          </w:tcPr>
          <w:p w14:paraId="31D688E8" w14:textId="77777777" w:rsidR="00C0004E" w:rsidRPr="003C74D1" w:rsidRDefault="00C0004E" w:rsidP="003C74D1">
            <w:pPr>
              <w:keepNext/>
              <w:keepLines/>
              <w:tabs>
                <w:tab w:val="decimal" w:pos="615"/>
              </w:tabs>
              <w:suppressAutoHyphens/>
              <w:spacing w:line="276" w:lineRule="auto"/>
              <w:rPr>
                <w:rFonts w:ascii="Arial" w:hAnsi="Arial" w:cs="Arial"/>
                <w:b/>
                <w:bCs/>
                <w:iCs/>
                <w:color w:val="000000" w:themeColor="text1"/>
                <w:sz w:val="22"/>
                <w:szCs w:val="22"/>
              </w:rPr>
            </w:pPr>
          </w:p>
        </w:tc>
        <w:tc>
          <w:tcPr>
            <w:tcW w:w="1800" w:type="dxa"/>
            <w:tcBorders>
              <w:top w:val="single" w:sz="6" w:space="0" w:color="auto"/>
              <w:left w:val="single" w:sz="6" w:space="0" w:color="auto"/>
              <w:bottom w:val="single" w:sz="6" w:space="0" w:color="auto"/>
            </w:tcBorders>
          </w:tcPr>
          <w:p w14:paraId="0E4EEFA5" w14:textId="77777777" w:rsidR="00C0004E" w:rsidRPr="003C74D1" w:rsidRDefault="00C0004E" w:rsidP="003C74D1">
            <w:pPr>
              <w:keepNext/>
              <w:keepLines/>
              <w:tabs>
                <w:tab w:val="decimal" w:pos="554"/>
              </w:tabs>
              <w:suppressAutoHyphens/>
              <w:spacing w:line="276" w:lineRule="auto"/>
              <w:rPr>
                <w:rFonts w:ascii="Arial" w:hAnsi="Arial" w:cs="Arial"/>
                <w:b/>
                <w:bCs/>
                <w:iCs/>
                <w:color w:val="000000" w:themeColor="text1"/>
                <w:sz w:val="22"/>
                <w:szCs w:val="22"/>
              </w:rPr>
            </w:pPr>
          </w:p>
        </w:tc>
        <w:tc>
          <w:tcPr>
            <w:tcW w:w="1800" w:type="dxa"/>
            <w:tcBorders>
              <w:top w:val="single" w:sz="6" w:space="0" w:color="auto"/>
              <w:left w:val="single" w:sz="6" w:space="0" w:color="auto"/>
              <w:bottom w:val="single" w:sz="6" w:space="0" w:color="auto"/>
            </w:tcBorders>
          </w:tcPr>
          <w:p w14:paraId="054C4BBC" w14:textId="77777777" w:rsidR="00C0004E" w:rsidRPr="003C74D1" w:rsidRDefault="00C0004E" w:rsidP="003C74D1">
            <w:pPr>
              <w:keepNext/>
              <w:keepLines/>
              <w:tabs>
                <w:tab w:val="decimal" w:pos="735"/>
              </w:tabs>
              <w:suppressAutoHyphens/>
              <w:spacing w:line="276" w:lineRule="auto"/>
              <w:rPr>
                <w:rFonts w:ascii="Arial" w:hAnsi="Arial" w:cs="Arial"/>
                <w:b/>
                <w:bCs/>
                <w:iCs/>
                <w:color w:val="000000" w:themeColor="text1"/>
                <w:sz w:val="22"/>
                <w:szCs w:val="22"/>
              </w:rPr>
            </w:pPr>
          </w:p>
        </w:tc>
        <w:tc>
          <w:tcPr>
            <w:tcW w:w="2160" w:type="dxa"/>
            <w:tcBorders>
              <w:top w:val="single" w:sz="6" w:space="0" w:color="auto"/>
              <w:left w:val="single" w:sz="6" w:space="0" w:color="auto"/>
              <w:bottom w:val="single" w:sz="6" w:space="0" w:color="auto"/>
              <w:right w:val="double" w:sz="6" w:space="0" w:color="auto"/>
            </w:tcBorders>
          </w:tcPr>
          <w:p w14:paraId="5B022703" w14:textId="77777777" w:rsidR="00C0004E" w:rsidRPr="003C74D1" w:rsidRDefault="00C0004E" w:rsidP="003C74D1">
            <w:pPr>
              <w:keepNext/>
              <w:keepLines/>
              <w:tabs>
                <w:tab w:val="decimal" w:pos="735"/>
              </w:tabs>
              <w:suppressAutoHyphens/>
              <w:spacing w:line="276" w:lineRule="auto"/>
              <w:rPr>
                <w:rFonts w:ascii="Arial" w:hAnsi="Arial" w:cs="Arial"/>
                <w:b/>
                <w:bCs/>
                <w:iCs/>
                <w:color w:val="000000" w:themeColor="text1"/>
                <w:sz w:val="22"/>
                <w:szCs w:val="22"/>
              </w:rPr>
            </w:pPr>
          </w:p>
        </w:tc>
      </w:tr>
      <w:tr w:rsidR="00C0004E" w:rsidRPr="00624FE6" w14:paraId="4441D802" w14:textId="77777777" w:rsidTr="00C65BF6">
        <w:tc>
          <w:tcPr>
            <w:tcW w:w="1800" w:type="dxa"/>
            <w:tcBorders>
              <w:top w:val="single" w:sz="18" w:space="0" w:color="auto"/>
              <w:left w:val="single" w:sz="18" w:space="0" w:color="auto"/>
              <w:bottom w:val="single" w:sz="18" w:space="0" w:color="auto"/>
              <w:right w:val="single" w:sz="18" w:space="0" w:color="auto"/>
            </w:tcBorders>
          </w:tcPr>
          <w:p w14:paraId="11326450" w14:textId="77777777" w:rsidR="00C0004E" w:rsidRPr="003C74D1" w:rsidRDefault="00C0004E" w:rsidP="003C74D1">
            <w:pPr>
              <w:tabs>
                <w:tab w:val="left" w:pos="976"/>
              </w:tabs>
              <w:suppressAutoHyphens/>
              <w:spacing w:line="276" w:lineRule="auto"/>
              <w:rPr>
                <w:rFonts w:ascii="Arial" w:hAnsi="Arial" w:cs="Arial"/>
                <w:b/>
                <w:bCs/>
                <w:iCs/>
                <w:color w:val="000000" w:themeColor="text1"/>
                <w:sz w:val="22"/>
                <w:szCs w:val="22"/>
              </w:rPr>
            </w:pPr>
            <w:r w:rsidRPr="003C74D1">
              <w:rPr>
                <w:rFonts w:ascii="Arial" w:hAnsi="Arial" w:cs="Arial"/>
                <w:b/>
                <w:bCs/>
                <w:iCs/>
                <w:color w:val="000000" w:themeColor="text1"/>
                <w:sz w:val="22"/>
                <w:szCs w:val="22"/>
              </w:rPr>
              <w:t>Foreign Currency #2</w:t>
            </w:r>
          </w:p>
          <w:p w14:paraId="553EFBD8" w14:textId="77777777" w:rsidR="00C0004E" w:rsidRPr="003C74D1" w:rsidRDefault="00C0004E" w:rsidP="003C74D1">
            <w:pPr>
              <w:tabs>
                <w:tab w:val="left" w:pos="976"/>
              </w:tabs>
              <w:suppressAutoHyphens/>
              <w:spacing w:line="276" w:lineRule="auto"/>
              <w:rPr>
                <w:rFonts w:ascii="Arial" w:hAnsi="Arial" w:cs="Arial"/>
                <w:b/>
                <w:bCs/>
                <w:iCs/>
                <w:color w:val="000000" w:themeColor="text1"/>
                <w:sz w:val="22"/>
                <w:szCs w:val="22"/>
                <w:u w:val="single"/>
              </w:rPr>
            </w:pPr>
            <w:r w:rsidRPr="003C74D1">
              <w:rPr>
                <w:rFonts w:ascii="Arial" w:hAnsi="Arial" w:cs="Arial"/>
                <w:b/>
                <w:bCs/>
                <w:iCs/>
                <w:color w:val="000000" w:themeColor="text1"/>
                <w:sz w:val="22"/>
                <w:szCs w:val="22"/>
                <w:u w:val="single"/>
              </w:rPr>
              <w:tab/>
            </w:r>
          </w:p>
          <w:p w14:paraId="6C5082CE" w14:textId="77777777" w:rsidR="00C0004E" w:rsidRPr="003C74D1" w:rsidRDefault="00C0004E" w:rsidP="003C74D1">
            <w:pPr>
              <w:tabs>
                <w:tab w:val="left" w:pos="976"/>
              </w:tabs>
              <w:suppressAutoHyphens/>
              <w:spacing w:line="276" w:lineRule="auto"/>
              <w:rPr>
                <w:rFonts w:ascii="Arial" w:hAnsi="Arial" w:cs="Arial"/>
                <w:b/>
                <w:bCs/>
                <w:iCs/>
                <w:color w:val="000000" w:themeColor="text1"/>
                <w:sz w:val="22"/>
                <w:szCs w:val="22"/>
              </w:rPr>
            </w:pPr>
          </w:p>
        </w:tc>
        <w:tc>
          <w:tcPr>
            <w:tcW w:w="1525" w:type="dxa"/>
            <w:tcBorders>
              <w:top w:val="single" w:sz="6" w:space="0" w:color="auto"/>
              <w:left w:val="single" w:sz="18" w:space="0" w:color="auto"/>
              <w:bottom w:val="single" w:sz="6" w:space="0" w:color="auto"/>
            </w:tcBorders>
          </w:tcPr>
          <w:p w14:paraId="67B703E8" w14:textId="77777777" w:rsidR="00C0004E" w:rsidRPr="003C74D1" w:rsidRDefault="00C0004E" w:rsidP="003C74D1">
            <w:pPr>
              <w:tabs>
                <w:tab w:val="decimal" w:pos="615"/>
              </w:tabs>
              <w:suppressAutoHyphens/>
              <w:spacing w:line="276" w:lineRule="auto"/>
              <w:rPr>
                <w:rFonts w:ascii="Arial" w:hAnsi="Arial" w:cs="Arial"/>
                <w:b/>
                <w:bCs/>
                <w:iCs/>
                <w:color w:val="000000" w:themeColor="text1"/>
                <w:sz w:val="22"/>
                <w:szCs w:val="22"/>
              </w:rPr>
            </w:pPr>
          </w:p>
        </w:tc>
        <w:tc>
          <w:tcPr>
            <w:tcW w:w="1800" w:type="dxa"/>
            <w:tcBorders>
              <w:top w:val="single" w:sz="6" w:space="0" w:color="auto"/>
              <w:left w:val="single" w:sz="6" w:space="0" w:color="auto"/>
              <w:bottom w:val="single" w:sz="6" w:space="0" w:color="auto"/>
            </w:tcBorders>
          </w:tcPr>
          <w:p w14:paraId="731DCAD9" w14:textId="77777777" w:rsidR="00C0004E" w:rsidRPr="003C74D1" w:rsidRDefault="00C0004E" w:rsidP="003C74D1">
            <w:pPr>
              <w:tabs>
                <w:tab w:val="decimal" w:pos="554"/>
              </w:tabs>
              <w:suppressAutoHyphens/>
              <w:spacing w:line="276" w:lineRule="auto"/>
              <w:rPr>
                <w:rFonts w:ascii="Arial" w:hAnsi="Arial" w:cs="Arial"/>
                <w:b/>
                <w:bCs/>
                <w:iCs/>
                <w:color w:val="000000" w:themeColor="text1"/>
                <w:sz w:val="22"/>
                <w:szCs w:val="22"/>
              </w:rPr>
            </w:pPr>
          </w:p>
        </w:tc>
        <w:tc>
          <w:tcPr>
            <w:tcW w:w="1800" w:type="dxa"/>
            <w:tcBorders>
              <w:top w:val="single" w:sz="6" w:space="0" w:color="auto"/>
              <w:left w:val="single" w:sz="6" w:space="0" w:color="auto"/>
              <w:bottom w:val="single" w:sz="6" w:space="0" w:color="auto"/>
            </w:tcBorders>
          </w:tcPr>
          <w:p w14:paraId="58FBD26E" w14:textId="77777777" w:rsidR="00C0004E" w:rsidRPr="003C74D1" w:rsidRDefault="00C0004E" w:rsidP="003C74D1">
            <w:pPr>
              <w:tabs>
                <w:tab w:val="decimal" w:pos="735"/>
              </w:tabs>
              <w:suppressAutoHyphens/>
              <w:spacing w:line="276" w:lineRule="auto"/>
              <w:rPr>
                <w:rFonts w:ascii="Arial" w:hAnsi="Arial" w:cs="Arial"/>
                <w:b/>
                <w:bCs/>
                <w:iCs/>
                <w:color w:val="000000" w:themeColor="text1"/>
                <w:sz w:val="22"/>
                <w:szCs w:val="22"/>
              </w:rPr>
            </w:pPr>
          </w:p>
        </w:tc>
        <w:tc>
          <w:tcPr>
            <w:tcW w:w="2160" w:type="dxa"/>
            <w:tcBorders>
              <w:top w:val="single" w:sz="6" w:space="0" w:color="auto"/>
              <w:left w:val="single" w:sz="6" w:space="0" w:color="auto"/>
              <w:bottom w:val="single" w:sz="6" w:space="0" w:color="auto"/>
              <w:right w:val="double" w:sz="6" w:space="0" w:color="auto"/>
            </w:tcBorders>
          </w:tcPr>
          <w:p w14:paraId="4FC49981" w14:textId="77777777" w:rsidR="00C0004E" w:rsidRPr="003C74D1" w:rsidRDefault="00C0004E" w:rsidP="003C74D1">
            <w:pPr>
              <w:tabs>
                <w:tab w:val="decimal" w:pos="735"/>
              </w:tabs>
              <w:suppressAutoHyphens/>
              <w:spacing w:line="276" w:lineRule="auto"/>
              <w:rPr>
                <w:rFonts w:ascii="Arial" w:hAnsi="Arial" w:cs="Arial"/>
                <w:b/>
                <w:bCs/>
                <w:iCs/>
                <w:color w:val="000000" w:themeColor="text1"/>
                <w:sz w:val="22"/>
                <w:szCs w:val="22"/>
              </w:rPr>
            </w:pPr>
          </w:p>
        </w:tc>
      </w:tr>
      <w:tr w:rsidR="00C0004E" w:rsidRPr="00624FE6" w14:paraId="7871FBD6" w14:textId="77777777" w:rsidTr="00C65BF6">
        <w:tc>
          <w:tcPr>
            <w:tcW w:w="1800" w:type="dxa"/>
            <w:tcBorders>
              <w:top w:val="single" w:sz="18" w:space="0" w:color="auto"/>
              <w:left w:val="single" w:sz="18" w:space="0" w:color="auto"/>
              <w:bottom w:val="single" w:sz="18" w:space="0" w:color="auto"/>
              <w:right w:val="single" w:sz="18" w:space="0" w:color="auto"/>
            </w:tcBorders>
          </w:tcPr>
          <w:p w14:paraId="2D089F04" w14:textId="77777777" w:rsidR="00C0004E" w:rsidRPr="003C74D1" w:rsidRDefault="00C0004E" w:rsidP="003C74D1">
            <w:pPr>
              <w:tabs>
                <w:tab w:val="left" w:pos="976"/>
              </w:tabs>
              <w:suppressAutoHyphens/>
              <w:spacing w:line="276" w:lineRule="auto"/>
              <w:rPr>
                <w:rFonts w:ascii="Arial" w:hAnsi="Arial" w:cs="Arial"/>
                <w:b/>
                <w:bCs/>
                <w:iCs/>
                <w:color w:val="000000" w:themeColor="text1"/>
                <w:sz w:val="22"/>
                <w:szCs w:val="22"/>
              </w:rPr>
            </w:pPr>
            <w:r w:rsidRPr="003C74D1">
              <w:rPr>
                <w:rFonts w:ascii="Arial" w:hAnsi="Arial" w:cs="Arial"/>
                <w:b/>
                <w:bCs/>
                <w:iCs/>
                <w:color w:val="000000" w:themeColor="text1"/>
                <w:sz w:val="22"/>
                <w:szCs w:val="22"/>
              </w:rPr>
              <w:t>Foreign Currency #3</w:t>
            </w:r>
          </w:p>
          <w:p w14:paraId="3EC93192" w14:textId="77777777" w:rsidR="00C0004E" w:rsidRPr="003C74D1" w:rsidRDefault="00C0004E" w:rsidP="003C74D1">
            <w:pPr>
              <w:tabs>
                <w:tab w:val="left" w:pos="976"/>
              </w:tabs>
              <w:suppressAutoHyphens/>
              <w:spacing w:line="276" w:lineRule="auto"/>
              <w:rPr>
                <w:rFonts w:ascii="Arial" w:hAnsi="Arial" w:cs="Arial"/>
                <w:b/>
                <w:bCs/>
                <w:iCs/>
                <w:color w:val="000000" w:themeColor="text1"/>
                <w:sz w:val="22"/>
                <w:szCs w:val="22"/>
                <w:u w:val="single"/>
              </w:rPr>
            </w:pPr>
            <w:r w:rsidRPr="003C74D1">
              <w:rPr>
                <w:rFonts w:ascii="Arial" w:hAnsi="Arial" w:cs="Arial"/>
                <w:b/>
                <w:bCs/>
                <w:iCs/>
                <w:color w:val="000000" w:themeColor="text1"/>
                <w:sz w:val="22"/>
                <w:szCs w:val="22"/>
                <w:u w:val="single"/>
              </w:rPr>
              <w:tab/>
            </w:r>
          </w:p>
          <w:p w14:paraId="477F9511" w14:textId="77777777" w:rsidR="00C0004E" w:rsidRPr="003C74D1" w:rsidRDefault="00C0004E" w:rsidP="003C74D1">
            <w:pPr>
              <w:tabs>
                <w:tab w:val="left" w:pos="976"/>
              </w:tabs>
              <w:suppressAutoHyphens/>
              <w:spacing w:line="276" w:lineRule="auto"/>
              <w:rPr>
                <w:rFonts w:ascii="Arial" w:hAnsi="Arial" w:cs="Arial"/>
                <w:b/>
                <w:bCs/>
                <w:iCs/>
                <w:color w:val="000000" w:themeColor="text1"/>
                <w:sz w:val="22"/>
                <w:szCs w:val="22"/>
              </w:rPr>
            </w:pPr>
          </w:p>
        </w:tc>
        <w:tc>
          <w:tcPr>
            <w:tcW w:w="1525" w:type="dxa"/>
            <w:tcBorders>
              <w:top w:val="single" w:sz="6" w:space="0" w:color="auto"/>
              <w:left w:val="single" w:sz="18" w:space="0" w:color="auto"/>
              <w:bottom w:val="single" w:sz="6" w:space="0" w:color="auto"/>
            </w:tcBorders>
          </w:tcPr>
          <w:p w14:paraId="04867DA7" w14:textId="77777777" w:rsidR="00C0004E" w:rsidRPr="003C74D1" w:rsidRDefault="00C0004E" w:rsidP="003C74D1">
            <w:pPr>
              <w:tabs>
                <w:tab w:val="decimal" w:pos="615"/>
              </w:tabs>
              <w:suppressAutoHyphens/>
              <w:spacing w:line="276" w:lineRule="auto"/>
              <w:rPr>
                <w:rFonts w:ascii="Arial" w:hAnsi="Arial" w:cs="Arial"/>
                <w:b/>
                <w:bCs/>
                <w:iCs/>
                <w:color w:val="000000" w:themeColor="text1"/>
                <w:sz w:val="22"/>
                <w:szCs w:val="22"/>
              </w:rPr>
            </w:pPr>
          </w:p>
        </w:tc>
        <w:tc>
          <w:tcPr>
            <w:tcW w:w="1800" w:type="dxa"/>
            <w:tcBorders>
              <w:top w:val="single" w:sz="6" w:space="0" w:color="auto"/>
              <w:left w:val="single" w:sz="6" w:space="0" w:color="auto"/>
              <w:bottom w:val="single" w:sz="6" w:space="0" w:color="auto"/>
            </w:tcBorders>
          </w:tcPr>
          <w:p w14:paraId="368F264B" w14:textId="77777777" w:rsidR="00C0004E" w:rsidRPr="003C74D1" w:rsidRDefault="00C0004E" w:rsidP="003C74D1">
            <w:pPr>
              <w:tabs>
                <w:tab w:val="decimal" w:pos="554"/>
              </w:tabs>
              <w:suppressAutoHyphens/>
              <w:spacing w:line="276" w:lineRule="auto"/>
              <w:rPr>
                <w:rFonts w:ascii="Arial" w:hAnsi="Arial" w:cs="Arial"/>
                <w:b/>
                <w:bCs/>
                <w:iCs/>
                <w:color w:val="000000" w:themeColor="text1"/>
                <w:sz w:val="22"/>
                <w:szCs w:val="22"/>
              </w:rPr>
            </w:pPr>
          </w:p>
        </w:tc>
        <w:tc>
          <w:tcPr>
            <w:tcW w:w="1800" w:type="dxa"/>
            <w:tcBorders>
              <w:top w:val="single" w:sz="6" w:space="0" w:color="auto"/>
              <w:left w:val="single" w:sz="6" w:space="0" w:color="auto"/>
              <w:bottom w:val="single" w:sz="2" w:space="0" w:color="auto"/>
            </w:tcBorders>
          </w:tcPr>
          <w:p w14:paraId="2CBCCEAF" w14:textId="77777777" w:rsidR="00C0004E" w:rsidRPr="003C74D1" w:rsidRDefault="00C0004E" w:rsidP="003C74D1">
            <w:pPr>
              <w:tabs>
                <w:tab w:val="decimal" w:pos="735"/>
              </w:tabs>
              <w:suppressAutoHyphens/>
              <w:spacing w:line="276" w:lineRule="auto"/>
              <w:rPr>
                <w:rFonts w:ascii="Arial" w:hAnsi="Arial" w:cs="Arial"/>
                <w:b/>
                <w:bCs/>
                <w:iCs/>
                <w:color w:val="000000" w:themeColor="text1"/>
                <w:sz w:val="22"/>
                <w:szCs w:val="22"/>
              </w:rPr>
            </w:pPr>
          </w:p>
        </w:tc>
        <w:tc>
          <w:tcPr>
            <w:tcW w:w="2160" w:type="dxa"/>
            <w:tcBorders>
              <w:top w:val="single" w:sz="6" w:space="0" w:color="auto"/>
              <w:left w:val="single" w:sz="6" w:space="0" w:color="auto"/>
              <w:bottom w:val="single" w:sz="6" w:space="0" w:color="auto"/>
              <w:right w:val="double" w:sz="6" w:space="0" w:color="auto"/>
            </w:tcBorders>
          </w:tcPr>
          <w:p w14:paraId="6251D555" w14:textId="77777777" w:rsidR="00C0004E" w:rsidRPr="003C74D1" w:rsidRDefault="00C0004E" w:rsidP="003C74D1">
            <w:pPr>
              <w:tabs>
                <w:tab w:val="decimal" w:pos="735"/>
              </w:tabs>
              <w:suppressAutoHyphens/>
              <w:spacing w:line="276" w:lineRule="auto"/>
              <w:rPr>
                <w:rFonts w:ascii="Arial" w:hAnsi="Arial" w:cs="Arial"/>
                <w:b/>
                <w:bCs/>
                <w:iCs/>
                <w:color w:val="000000" w:themeColor="text1"/>
                <w:sz w:val="22"/>
                <w:szCs w:val="22"/>
              </w:rPr>
            </w:pPr>
          </w:p>
        </w:tc>
      </w:tr>
      <w:tr w:rsidR="00C0004E" w:rsidRPr="00624FE6" w14:paraId="0F0A2498" w14:textId="77777777" w:rsidTr="00C65BF6">
        <w:tc>
          <w:tcPr>
            <w:tcW w:w="1800" w:type="dxa"/>
            <w:tcBorders>
              <w:top w:val="single" w:sz="18" w:space="0" w:color="auto"/>
              <w:left w:val="single" w:sz="18" w:space="0" w:color="auto"/>
              <w:bottom w:val="single" w:sz="18" w:space="0" w:color="auto"/>
              <w:right w:val="single" w:sz="18" w:space="0" w:color="auto"/>
            </w:tcBorders>
            <w:vAlign w:val="center"/>
          </w:tcPr>
          <w:p w14:paraId="47D73867" w14:textId="77777777" w:rsidR="00C0004E" w:rsidRPr="003C74D1" w:rsidRDefault="00C0004E" w:rsidP="003C74D1">
            <w:pPr>
              <w:suppressAutoHyphens/>
              <w:spacing w:line="276" w:lineRule="auto"/>
              <w:jc w:val="left"/>
              <w:rPr>
                <w:rFonts w:ascii="Arial" w:hAnsi="Arial" w:cs="Arial"/>
                <w:b/>
                <w:bCs/>
                <w:iCs/>
                <w:color w:val="000000" w:themeColor="text1"/>
                <w:sz w:val="22"/>
                <w:szCs w:val="22"/>
              </w:rPr>
            </w:pPr>
          </w:p>
          <w:p w14:paraId="269BA468" w14:textId="77777777" w:rsidR="00C0004E" w:rsidRPr="003C74D1" w:rsidRDefault="00C0004E" w:rsidP="003C74D1">
            <w:pPr>
              <w:suppressAutoHyphens/>
              <w:spacing w:line="276" w:lineRule="auto"/>
              <w:jc w:val="left"/>
              <w:rPr>
                <w:rFonts w:ascii="Arial" w:hAnsi="Arial" w:cs="Arial"/>
                <w:b/>
                <w:bCs/>
                <w:iCs/>
                <w:color w:val="000000" w:themeColor="text1"/>
                <w:sz w:val="22"/>
                <w:szCs w:val="22"/>
              </w:rPr>
            </w:pPr>
            <w:r w:rsidRPr="003C74D1">
              <w:rPr>
                <w:rFonts w:ascii="Arial" w:hAnsi="Arial" w:cs="Arial"/>
                <w:b/>
                <w:bCs/>
                <w:iCs/>
                <w:color w:val="000000" w:themeColor="text1"/>
                <w:sz w:val="22"/>
                <w:szCs w:val="22"/>
              </w:rPr>
              <w:t>Net Tender</w:t>
            </w:r>
            <w:r w:rsidR="00FE2962" w:rsidRPr="003C74D1">
              <w:rPr>
                <w:rFonts w:ascii="Arial" w:eastAsia="SimSun" w:hAnsi="Arial" w:cs="Arial"/>
                <w:b/>
                <w:bCs/>
                <w:iCs/>
                <w:color w:val="000000" w:themeColor="text1"/>
                <w:sz w:val="22"/>
                <w:szCs w:val="22"/>
                <w:lang w:eastAsia="zh-CN"/>
              </w:rPr>
              <w:t xml:space="preserve"> </w:t>
            </w:r>
            <w:r w:rsidRPr="003C74D1">
              <w:rPr>
                <w:rFonts w:ascii="Arial" w:hAnsi="Arial" w:cs="Arial"/>
                <w:b/>
                <w:bCs/>
                <w:iCs/>
                <w:color w:val="000000" w:themeColor="text1"/>
                <w:sz w:val="22"/>
                <w:szCs w:val="22"/>
              </w:rPr>
              <w:t>Price</w:t>
            </w:r>
          </w:p>
          <w:p w14:paraId="3BFEED38" w14:textId="77777777" w:rsidR="00C0004E" w:rsidRPr="003C74D1" w:rsidRDefault="00C0004E" w:rsidP="003C74D1">
            <w:pPr>
              <w:suppressAutoHyphens/>
              <w:spacing w:line="276" w:lineRule="auto"/>
              <w:jc w:val="left"/>
              <w:rPr>
                <w:rFonts w:ascii="Arial" w:hAnsi="Arial" w:cs="Arial"/>
                <w:b/>
                <w:bCs/>
                <w:iCs/>
                <w:color w:val="000000" w:themeColor="text1"/>
                <w:sz w:val="22"/>
                <w:szCs w:val="22"/>
              </w:rPr>
            </w:pPr>
          </w:p>
        </w:tc>
        <w:tc>
          <w:tcPr>
            <w:tcW w:w="1525" w:type="dxa"/>
            <w:tcBorders>
              <w:top w:val="single" w:sz="6" w:space="0" w:color="auto"/>
              <w:left w:val="single" w:sz="18" w:space="0" w:color="auto"/>
              <w:bottom w:val="single" w:sz="6" w:space="0" w:color="auto"/>
              <w:right w:val="single" w:sz="6" w:space="0" w:color="auto"/>
            </w:tcBorders>
            <w:shd w:val="clear" w:color="auto" w:fill="D9D9D9" w:themeFill="background1" w:themeFillShade="D9"/>
            <w:vAlign w:val="center"/>
          </w:tcPr>
          <w:p w14:paraId="3DDF431A" w14:textId="77777777" w:rsidR="00C0004E" w:rsidRPr="003C74D1" w:rsidRDefault="00C0004E" w:rsidP="003C74D1">
            <w:pPr>
              <w:suppressAutoHyphens/>
              <w:spacing w:line="276" w:lineRule="auto"/>
              <w:jc w:val="left"/>
              <w:rPr>
                <w:rFonts w:ascii="Arial" w:hAnsi="Arial" w:cs="Arial"/>
                <w:b/>
                <w:bCs/>
                <w:iCs/>
                <w:color w:val="000000" w:themeColor="text1"/>
                <w:sz w:val="22"/>
                <w:szCs w:val="22"/>
              </w:rPr>
            </w:pPr>
          </w:p>
        </w:tc>
        <w:tc>
          <w:tcPr>
            <w:tcW w:w="1800" w:type="dxa"/>
            <w:tcBorders>
              <w:top w:val="single" w:sz="6" w:space="0" w:color="auto"/>
              <w:left w:val="single" w:sz="6" w:space="0" w:color="auto"/>
              <w:bottom w:val="single" w:sz="6" w:space="0" w:color="auto"/>
              <w:right w:val="single" w:sz="2" w:space="0" w:color="auto"/>
            </w:tcBorders>
            <w:shd w:val="clear" w:color="auto" w:fill="D9D9D9" w:themeFill="background1" w:themeFillShade="D9"/>
            <w:vAlign w:val="center"/>
          </w:tcPr>
          <w:p w14:paraId="391E1A68" w14:textId="77777777" w:rsidR="00C0004E" w:rsidRPr="003C74D1" w:rsidRDefault="00C0004E" w:rsidP="003C74D1">
            <w:pPr>
              <w:suppressAutoHyphens/>
              <w:spacing w:line="276" w:lineRule="auto"/>
              <w:jc w:val="left"/>
              <w:rPr>
                <w:rFonts w:ascii="Arial" w:hAnsi="Arial" w:cs="Arial"/>
                <w:b/>
                <w:bCs/>
                <w:iCs/>
                <w:color w:val="000000" w:themeColor="text1"/>
                <w:sz w:val="22"/>
                <w:szCs w:val="22"/>
              </w:rPr>
            </w:pPr>
          </w:p>
        </w:tc>
        <w:tc>
          <w:tcPr>
            <w:tcW w:w="1800" w:type="dxa"/>
            <w:tcBorders>
              <w:top w:val="single" w:sz="2" w:space="0" w:color="auto"/>
              <w:left w:val="single" w:sz="2" w:space="0" w:color="auto"/>
              <w:bottom w:val="single" w:sz="2" w:space="0" w:color="auto"/>
              <w:right w:val="single" w:sz="2" w:space="0" w:color="auto"/>
            </w:tcBorders>
            <w:vAlign w:val="center"/>
          </w:tcPr>
          <w:p w14:paraId="52E7D914" w14:textId="77777777" w:rsidR="00C0004E" w:rsidRPr="003C74D1" w:rsidRDefault="00C0004E" w:rsidP="003C74D1">
            <w:pPr>
              <w:tabs>
                <w:tab w:val="decimal" w:pos="735"/>
                <w:tab w:val="left" w:pos="856"/>
              </w:tabs>
              <w:suppressAutoHyphens/>
              <w:spacing w:line="276" w:lineRule="auto"/>
              <w:jc w:val="left"/>
              <w:rPr>
                <w:rFonts w:ascii="Arial" w:hAnsi="Arial" w:cs="Arial"/>
                <w:b/>
                <w:bCs/>
                <w:iCs/>
                <w:color w:val="000000" w:themeColor="text1"/>
                <w:sz w:val="22"/>
                <w:szCs w:val="22"/>
                <w:u w:val="single"/>
              </w:rPr>
            </w:pPr>
            <w:r w:rsidRPr="003C74D1">
              <w:rPr>
                <w:rFonts w:ascii="Arial" w:hAnsi="Arial" w:cs="Arial"/>
                <w:b/>
                <w:bCs/>
                <w:iCs/>
                <w:color w:val="000000" w:themeColor="text1"/>
                <w:sz w:val="22"/>
                <w:szCs w:val="22"/>
              </w:rPr>
              <w:tab/>
            </w:r>
          </w:p>
          <w:p w14:paraId="237FB12E" w14:textId="77777777" w:rsidR="00C0004E" w:rsidRPr="003C74D1" w:rsidRDefault="00C0004E" w:rsidP="003C74D1">
            <w:pPr>
              <w:spacing w:line="276" w:lineRule="auto"/>
              <w:jc w:val="left"/>
              <w:rPr>
                <w:rFonts w:ascii="Arial" w:hAnsi="Arial" w:cs="Arial"/>
                <w:color w:val="000000" w:themeColor="text1"/>
                <w:sz w:val="22"/>
                <w:szCs w:val="22"/>
              </w:rPr>
            </w:pPr>
          </w:p>
        </w:tc>
        <w:tc>
          <w:tcPr>
            <w:tcW w:w="2160" w:type="dxa"/>
            <w:tcBorders>
              <w:top w:val="single" w:sz="6" w:space="0" w:color="auto"/>
              <w:left w:val="single" w:sz="2" w:space="0" w:color="auto"/>
              <w:bottom w:val="single" w:sz="6" w:space="0" w:color="auto"/>
              <w:right w:val="double" w:sz="6" w:space="0" w:color="auto"/>
            </w:tcBorders>
            <w:vAlign w:val="center"/>
          </w:tcPr>
          <w:p w14:paraId="74BCEE2D" w14:textId="77777777" w:rsidR="00C0004E" w:rsidRPr="003C74D1" w:rsidRDefault="00C0004E" w:rsidP="003C74D1">
            <w:pPr>
              <w:suppressAutoHyphens/>
              <w:spacing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100.00</w:t>
            </w:r>
          </w:p>
        </w:tc>
      </w:tr>
      <w:tr w:rsidR="00C0004E" w:rsidRPr="00624FE6" w14:paraId="28A5F003" w14:textId="77777777" w:rsidTr="00C65BF6">
        <w:tc>
          <w:tcPr>
            <w:tcW w:w="1800" w:type="dxa"/>
            <w:tcBorders>
              <w:top w:val="single" w:sz="18" w:space="0" w:color="auto"/>
              <w:left w:val="single" w:sz="18" w:space="0" w:color="auto"/>
              <w:bottom w:val="single" w:sz="18" w:space="0" w:color="auto"/>
              <w:right w:val="single" w:sz="18" w:space="0" w:color="auto"/>
            </w:tcBorders>
            <w:vAlign w:val="center"/>
          </w:tcPr>
          <w:p w14:paraId="132A9298" w14:textId="77777777" w:rsidR="00C0004E" w:rsidRPr="003C74D1" w:rsidRDefault="00C0004E" w:rsidP="003C74D1">
            <w:pPr>
              <w:suppressAutoHyphens/>
              <w:spacing w:line="276" w:lineRule="auto"/>
              <w:jc w:val="left"/>
              <w:rPr>
                <w:rFonts w:ascii="Arial" w:hAnsi="Arial" w:cs="Arial"/>
                <w:b/>
                <w:bCs/>
                <w:iCs/>
                <w:color w:val="000000" w:themeColor="text1"/>
                <w:sz w:val="22"/>
                <w:szCs w:val="22"/>
              </w:rPr>
            </w:pPr>
          </w:p>
          <w:p w14:paraId="63468D9C" w14:textId="77777777" w:rsidR="00C0004E" w:rsidRPr="003C74D1" w:rsidRDefault="00C0004E" w:rsidP="003C74D1">
            <w:pPr>
              <w:suppressAutoHyphens/>
              <w:spacing w:line="276" w:lineRule="auto"/>
              <w:jc w:val="left"/>
              <w:rPr>
                <w:rFonts w:ascii="Arial" w:hAnsi="Arial" w:cs="Arial"/>
                <w:b/>
                <w:bCs/>
                <w:iCs/>
                <w:color w:val="000000" w:themeColor="text1"/>
                <w:sz w:val="22"/>
                <w:szCs w:val="22"/>
              </w:rPr>
            </w:pPr>
            <w:r w:rsidRPr="003C74D1">
              <w:rPr>
                <w:rFonts w:ascii="Arial" w:hAnsi="Arial" w:cs="Arial"/>
                <w:b/>
                <w:bCs/>
                <w:iCs/>
                <w:color w:val="000000" w:themeColor="text1"/>
                <w:sz w:val="22"/>
                <w:szCs w:val="22"/>
              </w:rPr>
              <w:t>Provisional Sums Expressed in Local Currency</w:t>
            </w:r>
          </w:p>
          <w:p w14:paraId="24B382F3" w14:textId="77777777" w:rsidR="00C0004E" w:rsidRPr="003C74D1" w:rsidRDefault="00C0004E" w:rsidP="003C74D1">
            <w:pPr>
              <w:suppressAutoHyphens/>
              <w:spacing w:line="276" w:lineRule="auto"/>
              <w:jc w:val="left"/>
              <w:rPr>
                <w:rFonts w:ascii="Arial" w:hAnsi="Arial" w:cs="Arial"/>
                <w:b/>
                <w:bCs/>
                <w:iCs/>
                <w:color w:val="000000" w:themeColor="text1"/>
                <w:sz w:val="22"/>
                <w:szCs w:val="22"/>
                <w:vertAlign w:val="superscript"/>
              </w:rPr>
            </w:pPr>
          </w:p>
        </w:tc>
        <w:tc>
          <w:tcPr>
            <w:tcW w:w="1525" w:type="dxa"/>
            <w:tcBorders>
              <w:top w:val="single" w:sz="6" w:space="0" w:color="auto"/>
              <w:left w:val="single" w:sz="18" w:space="0" w:color="auto"/>
              <w:bottom w:val="single" w:sz="6" w:space="0" w:color="auto"/>
              <w:right w:val="single" w:sz="6" w:space="0" w:color="auto"/>
            </w:tcBorders>
            <w:vAlign w:val="center"/>
          </w:tcPr>
          <w:p w14:paraId="15B35FA0" w14:textId="77777777" w:rsidR="00C0004E" w:rsidRPr="003C74D1" w:rsidRDefault="00C0004E" w:rsidP="003C74D1">
            <w:pPr>
              <w:pStyle w:val="Document1"/>
              <w:keepNext w:val="0"/>
              <w:keepLines w:val="0"/>
              <w:tabs>
                <w:tab w:val="clear" w:pos="-720"/>
              </w:tabs>
              <w:spacing w:line="276" w:lineRule="auto"/>
              <w:rPr>
                <w:rFonts w:ascii="Arial" w:hAnsi="Arial" w:cs="Arial"/>
                <w:b/>
                <w:bCs/>
                <w:i/>
                <w:iCs/>
                <w:color w:val="000000" w:themeColor="text1"/>
                <w:sz w:val="22"/>
                <w:szCs w:val="22"/>
              </w:rPr>
            </w:pPr>
            <w:r w:rsidRPr="003C74D1">
              <w:rPr>
                <w:rFonts w:ascii="Arial" w:hAnsi="Arial" w:cs="Arial"/>
                <w:i/>
                <w:color w:val="000000" w:themeColor="text1"/>
                <w:sz w:val="22"/>
                <w:szCs w:val="22"/>
              </w:rPr>
              <w:t>[To be entered by the Employer]</w:t>
            </w:r>
          </w:p>
        </w:tc>
        <w:tc>
          <w:tcPr>
            <w:tcW w:w="1800" w:type="dxa"/>
            <w:tcBorders>
              <w:top w:val="single" w:sz="6" w:space="0" w:color="auto"/>
              <w:left w:val="single" w:sz="6" w:space="0" w:color="auto"/>
              <w:bottom w:val="single" w:sz="6" w:space="0" w:color="auto"/>
              <w:right w:val="single" w:sz="6" w:space="0" w:color="auto"/>
            </w:tcBorders>
            <w:vAlign w:val="center"/>
          </w:tcPr>
          <w:p w14:paraId="1D682B35" w14:textId="77777777" w:rsidR="00C0004E" w:rsidRPr="003C74D1" w:rsidRDefault="00C0004E" w:rsidP="003C74D1">
            <w:pPr>
              <w:suppressAutoHyphens/>
              <w:spacing w:line="276" w:lineRule="auto"/>
              <w:jc w:val="left"/>
              <w:rPr>
                <w:rFonts w:ascii="Arial" w:hAnsi="Arial" w:cs="Arial"/>
                <w:b/>
                <w:bCs/>
                <w:i/>
                <w:iCs/>
                <w:color w:val="000000" w:themeColor="text1"/>
                <w:sz w:val="22"/>
                <w:szCs w:val="22"/>
              </w:rPr>
            </w:pPr>
          </w:p>
        </w:tc>
        <w:tc>
          <w:tcPr>
            <w:tcW w:w="1800" w:type="dxa"/>
            <w:tcBorders>
              <w:top w:val="single" w:sz="2" w:space="0" w:color="auto"/>
              <w:left w:val="single" w:sz="6" w:space="0" w:color="auto"/>
              <w:bottom w:val="single" w:sz="2" w:space="0" w:color="auto"/>
              <w:right w:val="single" w:sz="6" w:space="0" w:color="auto"/>
            </w:tcBorders>
            <w:vAlign w:val="center"/>
          </w:tcPr>
          <w:p w14:paraId="404E5EEE" w14:textId="77777777" w:rsidR="00C0004E" w:rsidRPr="003C74D1" w:rsidRDefault="00C0004E" w:rsidP="003C74D1">
            <w:pPr>
              <w:pStyle w:val="IndexHeading"/>
              <w:suppressAutoHyphens/>
              <w:spacing w:line="276" w:lineRule="auto"/>
              <w:rPr>
                <w:rFonts w:ascii="Arial" w:hAnsi="Arial" w:cs="Arial"/>
                <w:b/>
                <w:bCs/>
                <w:i/>
                <w:iCs/>
                <w:color w:val="000000" w:themeColor="text1"/>
                <w:sz w:val="22"/>
                <w:szCs w:val="22"/>
              </w:rPr>
            </w:pPr>
            <w:r w:rsidRPr="003C74D1">
              <w:rPr>
                <w:rFonts w:ascii="Arial" w:hAnsi="Arial" w:cs="Arial"/>
                <w:i/>
                <w:color w:val="000000" w:themeColor="text1"/>
                <w:sz w:val="22"/>
                <w:szCs w:val="22"/>
              </w:rPr>
              <w:t>[To be entered by the Employer]</w:t>
            </w:r>
          </w:p>
        </w:tc>
        <w:tc>
          <w:tcPr>
            <w:tcW w:w="2160" w:type="dxa"/>
            <w:tcBorders>
              <w:top w:val="single" w:sz="6" w:space="0" w:color="auto"/>
              <w:left w:val="single" w:sz="6" w:space="0" w:color="auto"/>
              <w:bottom w:val="single" w:sz="6" w:space="0" w:color="auto"/>
              <w:right w:val="double" w:sz="6" w:space="0" w:color="auto"/>
            </w:tcBorders>
            <w:vAlign w:val="center"/>
          </w:tcPr>
          <w:p w14:paraId="199C9FAA" w14:textId="77777777" w:rsidR="00C0004E" w:rsidRPr="003C74D1" w:rsidRDefault="00C0004E" w:rsidP="003C74D1">
            <w:pPr>
              <w:tabs>
                <w:tab w:val="decimal" w:pos="735"/>
              </w:tabs>
              <w:suppressAutoHyphens/>
              <w:spacing w:line="276" w:lineRule="auto"/>
              <w:jc w:val="left"/>
              <w:rPr>
                <w:rFonts w:ascii="Arial" w:hAnsi="Arial" w:cs="Arial"/>
                <w:b/>
                <w:bCs/>
                <w:iCs/>
                <w:color w:val="000000" w:themeColor="text1"/>
                <w:sz w:val="22"/>
                <w:szCs w:val="22"/>
              </w:rPr>
            </w:pPr>
          </w:p>
        </w:tc>
      </w:tr>
      <w:tr w:rsidR="00C0004E" w:rsidRPr="00624FE6" w14:paraId="361C4E95" w14:textId="77777777" w:rsidTr="00C65BF6">
        <w:tc>
          <w:tcPr>
            <w:tcW w:w="1800" w:type="dxa"/>
            <w:tcBorders>
              <w:top w:val="single" w:sz="18" w:space="0" w:color="auto"/>
              <w:left w:val="single" w:sz="18" w:space="0" w:color="auto"/>
              <w:bottom w:val="single" w:sz="18" w:space="0" w:color="auto"/>
              <w:right w:val="single" w:sz="18" w:space="0" w:color="auto"/>
            </w:tcBorders>
          </w:tcPr>
          <w:p w14:paraId="00F55FDC" w14:textId="77777777" w:rsidR="00C0004E" w:rsidRPr="003C74D1" w:rsidRDefault="00C0004E" w:rsidP="003C74D1">
            <w:pPr>
              <w:suppressAutoHyphens/>
              <w:spacing w:line="276" w:lineRule="auto"/>
              <w:rPr>
                <w:rFonts w:ascii="Arial" w:hAnsi="Arial" w:cs="Arial"/>
                <w:b/>
                <w:bCs/>
                <w:iCs/>
                <w:color w:val="000000" w:themeColor="text1"/>
                <w:sz w:val="22"/>
                <w:szCs w:val="22"/>
              </w:rPr>
            </w:pPr>
            <w:r w:rsidRPr="003C74D1">
              <w:rPr>
                <w:rFonts w:ascii="Arial" w:hAnsi="Arial" w:cs="Arial"/>
                <w:b/>
                <w:bCs/>
                <w:iCs/>
                <w:color w:val="000000" w:themeColor="text1"/>
                <w:sz w:val="22"/>
                <w:szCs w:val="22"/>
              </w:rPr>
              <w:t>TOTAL TENDER PRICE (including provisional sum)</w:t>
            </w:r>
          </w:p>
        </w:tc>
        <w:tc>
          <w:tcPr>
            <w:tcW w:w="1525" w:type="dxa"/>
            <w:tcBorders>
              <w:top w:val="single" w:sz="6" w:space="0" w:color="auto"/>
              <w:left w:val="single" w:sz="18" w:space="0" w:color="auto"/>
              <w:bottom w:val="double" w:sz="6" w:space="0" w:color="auto"/>
              <w:right w:val="single" w:sz="6" w:space="0" w:color="auto"/>
            </w:tcBorders>
            <w:shd w:val="clear" w:color="auto" w:fill="D9D9D9" w:themeFill="background1" w:themeFillShade="D9"/>
          </w:tcPr>
          <w:p w14:paraId="606B3A4F" w14:textId="77777777" w:rsidR="00C0004E" w:rsidRPr="003C74D1" w:rsidRDefault="00C0004E" w:rsidP="003C74D1">
            <w:pPr>
              <w:suppressAutoHyphens/>
              <w:spacing w:line="276" w:lineRule="auto"/>
              <w:rPr>
                <w:rFonts w:ascii="Arial" w:hAnsi="Arial" w:cs="Arial"/>
                <w:b/>
                <w:bCs/>
                <w:iCs/>
                <w:color w:val="000000" w:themeColor="text1"/>
                <w:sz w:val="22"/>
                <w:szCs w:val="22"/>
              </w:rPr>
            </w:pPr>
          </w:p>
        </w:tc>
        <w:tc>
          <w:tcPr>
            <w:tcW w:w="1800" w:type="dxa"/>
            <w:tcBorders>
              <w:top w:val="single" w:sz="6" w:space="0" w:color="auto"/>
              <w:left w:val="single" w:sz="6" w:space="0" w:color="auto"/>
              <w:bottom w:val="double" w:sz="6" w:space="0" w:color="auto"/>
              <w:right w:val="single" w:sz="2" w:space="0" w:color="auto"/>
            </w:tcBorders>
            <w:shd w:val="clear" w:color="auto" w:fill="D9D9D9" w:themeFill="background1" w:themeFillShade="D9"/>
          </w:tcPr>
          <w:p w14:paraId="0CA8DC2B" w14:textId="77777777" w:rsidR="00C0004E" w:rsidRPr="003C74D1" w:rsidRDefault="00C0004E" w:rsidP="003C74D1">
            <w:pPr>
              <w:suppressAutoHyphens/>
              <w:spacing w:line="276" w:lineRule="auto"/>
              <w:rPr>
                <w:rFonts w:ascii="Arial" w:hAnsi="Arial" w:cs="Arial"/>
                <w:b/>
                <w:bCs/>
                <w:iCs/>
                <w:color w:val="000000" w:themeColor="text1"/>
                <w:sz w:val="22"/>
                <w:szCs w:val="22"/>
              </w:rPr>
            </w:pPr>
          </w:p>
        </w:tc>
        <w:tc>
          <w:tcPr>
            <w:tcW w:w="1800" w:type="dxa"/>
            <w:tcBorders>
              <w:top w:val="single" w:sz="2" w:space="0" w:color="auto"/>
              <w:left w:val="single" w:sz="2" w:space="0" w:color="auto"/>
              <w:bottom w:val="double" w:sz="6" w:space="0" w:color="auto"/>
              <w:right w:val="single" w:sz="2" w:space="0" w:color="auto"/>
            </w:tcBorders>
          </w:tcPr>
          <w:p w14:paraId="4513190A" w14:textId="77777777" w:rsidR="00C0004E" w:rsidRPr="003C74D1" w:rsidRDefault="00C0004E" w:rsidP="003C74D1">
            <w:pPr>
              <w:tabs>
                <w:tab w:val="decimal" w:pos="735"/>
              </w:tabs>
              <w:suppressAutoHyphens/>
              <w:spacing w:line="276" w:lineRule="auto"/>
              <w:rPr>
                <w:rFonts w:ascii="Arial" w:hAnsi="Arial" w:cs="Arial"/>
                <w:b/>
                <w:bCs/>
                <w:iCs/>
                <w:color w:val="000000" w:themeColor="text1"/>
                <w:sz w:val="22"/>
                <w:szCs w:val="22"/>
              </w:rPr>
            </w:pPr>
          </w:p>
          <w:p w14:paraId="08B4700D" w14:textId="77777777" w:rsidR="00C0004E" w:rsidRPr="003C74D1" w:rsidRDefault="00C0004E" w:rsidP="003C74D1">
            <w:pPr>
              <w:tabs>
                <w:tab w:val="decimal" w:pos="735"/>
              </w:tabs>
              <w:suppressAutoHyphens/>
              <w:spacing w:line="276" w:lineRule="auto"/>
              <w:rPr>
                <w:rFonts w:ascii="Arial" w:hAnsi="Arial" w:cs="Arial"/>
                <w:b/>
                <w:bCs/>
                <w:iCs/>
                <w:color w:val="000000" w:themeColor="text1"/>
                <w:sz w:val="22"/>
                <w:szCs w:val="22"/>
              </w:rPr>
            </w:pPr>
          </w:p>
        </w:tc>
        <w:tc>
          <w:tcPr>
            <w:tcW w:w="2160" w:type="dxa"/>
            <w:tcBorders>
              <w:top w:val="single" w:sz="6" w:space="0" w:color="auto"/>
              <w:left w:val="single" w:sz="2" w:space="0" w:color="auto"/>
              <w:bottom w:val="double" w:sz="6" w:space="0" w:color="auto"/>
              <w:right w:val="double" w:sz="6" w:space="0" w:color="auto"/>
            </w:tcBorders>
          </w:tcPr>
          <w:p w14:paraId="0D3B46EB" w14:textId="77777777" w:rsidR="00C0004E" w:rsidRPr="003C74D1" w:rsidRDefault="00C0004E" w:rsidP="003C74D1">
            <w:pPr>
              <w:tabs>
                <w:tab w:val="decimal" w:pos="735"/>
              </w:tabs>
              <w:suppressAutoHyphens/>
              <w:spacing w:line="276" w:lineRule="auto"/>
              <w:rPr>
                <w:rFonts w:ascii="Arial" w:hAnsi="Arial" w:cs="Arial"/>
                <w:b/>
                <w:bCs/>
                <w:iCs/>
                <w:color w:val="000000" w:themeColor="text1"/>
                <w:sz w:val="22"/>
                <w:szCs w:val="22"/>
              </w:rPr>
            </w:pPr>
          </w:p>
        </w:tc>
      </w:tr>
    </w:tbl>
    <w:p w14:paraId="76FF8038" w14:textId="77777777" w:rsidR="00C0004E" w:rsidRPr="003C74D1" w:rsidRDefault="00C0004E" w:rsidP="003C74D1">
      <w:pPr>
        <w:pStyle w:val="Bulletdash4thlevel"/>
        <w:spacing w:line="276" w:lineRule="auto"/>
        <w:rPr>
          <w:rFonts w:ascii="Arial" w:hAnsi="Arial" w:cs="Arial"/>
          <w:b/>
          <w:sz w:val="22"/>
        </w:rPr>
      </w:pPr>
      <w:r w:rsidRPr="003C74D1">
        <w:rPr>
          <w:rFonts w:ascii="Arial" w:hAnsi="Arial" w:cs="Arial"/>
          <w:b/>
          <w:sz w:val="22"/>
        </w:rPr>
        <w:lastRenderedPageBreak/>
        <w:br w:type="page"/>
      </w:r>
    </w:p>
    <w:p w14:paraId="42E6D93B" w14:textId="77777777" w:rsidR="00C0004E" w:rsidRPr="003C74D1" w:rsidRDefault="00C0004E" w:rsidP="003C74D1">
      <w:pPr>
        <w:keepNext/>
        <w:keepLines/>
        <w:suppressAutoHyphens/>
        <w:spacing w:before="240" w:after="360" w:line="276" w:lineRule="auto"/>
        <w:jc w:val="center"/>
        <w:rPr>
          <w:rFonts w:ascii="Arial" w:hAnsi="Arial" w:cs="Arial"/>
          <w:b/>
          <w:color w:val="000000" w:themeColor="text1"/>
          <w:sz w:val="22"/>
          <w:szCs w:val="22"/>
        </w:rPr>
      </w:pPr>
    </w:p>
    <w:p w14:paraId="2D289410" w14:textId="77777777" w:rsidR="00C0004E" w:rsidRPr="003C74D1" w:rsidRDefault="00C0004E" w:rsidP="003C74D1">
      <w:pPr>
        <w:keepNext/>
        <w:keepLines/>
        <w:suppressAutoHyphens/>
        <w:spacing w:before="240" w:after="360" w:line="276" w:lineRule="auto"/>
        <w:jc w:val="center"/>
        <w:rPr>
          <w:rFonts w:ascii="Arial" w:hAnsi="Arial" w:cs="Arial"/>
          <w:b/>
          <w:color w:val="000000" w:themeColor="text1"/>
          <w:sz w:val="22"/>
          <w:szCs w:val="22"/>
        </w:rPr>
      </w:pPr>
      <w:r w:rsidRPr="003C74D1">
        <w:rPr>
          <w:rFonts w:ascii="Arial" w:hAnsi="Arial" w:cs="Arial"/>
          <w:b/>
          <w:color w:val="000000" w:themeColor="text1"/>
          <w:sz w:val="22"/>
          <w:szCs w:val="22"/>
        </w:rPr>
        <w:t>Table:  Alternative B</w:t>
      </w:r>
    </w:p>
    <w:p w14:paraId="08C4E54F" w14:textId="77777777" w:rsidR="00C0004E" w:rsidRPr="003C74D1" w:rsidRDefault="00C0004E" w:rsidP="003C74D1">
      <w:pPr>
        <w:spacing w:before="240" w:after="360" w:line="276" w:lineRule="auto"/>
        <w:rPr>
          <w:rFonts w:ascii="Arial" w:hAnsi="Arial" w:cs="Arial"/>
          <w:i/>
          <w:color w:val="000000" w:themeColor="text1"/>
          <w:sz w:val="22"/>
          <w:szCs w:val="22"/>
        </w:rPr>
      </w:pPr>
      <w:r w:rsidRPr="003C74D1">
        <w:rPr>
          <w:rFonts w:ascii="Arial" w:hAnsi="Arial" w:cs="Arial"/>
          <w:b/>
          <w:i/>
          <w:color w:val="000000" w:themeColor="text1"/>
          <w:sz w:val="22"/>
          <w:szCs w:val="22"/>
        </w:rPr>
        <w:t xml:space="preserve">To be used only with Alternative B Prices directly quoted in the currencies of payment </w:t>
      </w:r>
      <w:r w:rsidRPr="003C74D1">
        <w:rPr>
          <w:rFonts w:ascii="Arial" w:hAnsi="Arial" w:cs="Arial"/>
          <w:i/>
          <w:color w:val="000000" w:themeColor="text1"/>
          <w:sz w:val="22"/>
          <w:szCs w:val="22"/>
        </w:rPr>
        <w:t>(TDS ITT 15.1)</w:t>
      </w:r>
    </w:p>
    <w:p w14:paraId="049DC3B9" w14:textId="3F8D8177" w:rsidR="00C0004E" w:rsidRPr="003C74D1" w:rsidRDefault="00C0004E" w:rsidP="003C74D1">
      <w:pPr>
        <w:suppressAutoHyphens/>
        <w:spacing w:before="240" w:after="120" w:line="276" w:lineRule="auto"/>
        <w:jc w:val="center"/>
        <w:rPr>
          <w:rFonts w:ascii="Arial" w:hAnsi="Arial" w:cs="Arial"/>
          <w:color w:val="000000" w:themeColor="text1"/>
          <w:sz w:val="22"/>
          <w:szCs w:val="22"/>
        </w:rPr>
      </w:pPr>
      <w:r w:rsidRPr="003C74D1">
        <w:rPr>
          <w:rFonts w:ascii="Arial" w:hAnsi="Arial" w:cs="Arial"/>
          <w:color w:val="000000" w:themeColor="text1"/>
          <w:sz w:val="22"/>
          <w:szCs w:val="22"/>
        </w:rPr>
        <w:t>Summary of currencies of the Tender for ___________</w:t>
      </w:r>
      <w:r w:rsidR="00617DD5">
        <w:rPr>
          <w:rFonts w:ascii="Arial" w:hAnsi="Arial" w:cs="Arial"/>
          <w:color w:val="000000" w:themeColor="text1"/>
          <w:sz w:val="22"/>
          <w:szCs w:val="22"/>
        </w:rPr>
        <w:t xml:space="preserve"> </w:t>
      </w:r>
      <w:r w:rsidRPr="003C74D1">
        <w:rPr>
          <w:rFonts w:ascii="Arial" w:hAnsi="Arial" w:cs="Arial"/>
          <w:i/>
          <w:color w:val="000000" w:themeColor="text1"/>
          <w:sz w:val="22"/>
          <w:szCs w:val="22"/>
        </w:rPr>
        <w:t xml:space="preserve">[insert name of Section of the Works] </w:t>
      </w:r>
    </w:p>
    <w:p w14:paraId="336A3047" w14:textId="77777777" w:rsidR="00C0004E" w:rsidRPr="003C74D1" w:rsidRDefault="00C0004E" w:rsidP="003C74D1">
      <w:pPr>
        <w:suppressAutoHyphens/>
        <w:spacing w:line="276" w:lineRule="auto"/>
        <w:rPr>
          <w:rFonts w:ascii="Arial" w:hAnsi="Arial" w:cs="Arial"/>
          <w:color w:val="000000" w:themeColor="text1"/>
          <w:sz w:val="22"/>
          <w:szCs w:val="22"/>
        </w:rPr>
      </w:pPr>
    </w:p>
    <w:tbl>
      <w:tblPr>
        <w:tblW w:w="0" w:type="auto"/>
        <w:tblInd w:w="120" w:type="dxa"/>
        <w:tblLayout w:type="fixed"/>
        <w:tblLook w:val="0000" w:firstRow="0" w:lastRow="0" w:firstColumn="0" w:lastColumn="0" w:noHBand="0" w:noVBand="0"/>
      </w:tblPr>
      <w:tblGrid>
        <w:gridCol w:w="4680"/>
        <w:gridCol w:w="4320"/>
      </w:tblGrid>
      <w:tr w:rsidR="00C0004E" w:rsidRPr="00624FE6" w14:paraId="03292181" w14:textId="77777777" w:rsidTr="00C65BF6">
        <w:tc>
          <w:tcPr>
            <w:tcW w:w="4680" w:type="dxa"/>
            <w:tcBorders>
              <w:top w:val="double" w:sz="6" w:space="0" w:color="auto"/>
              <w:left w:val="double" w:sz="6" w:space="0" w:color="auto"/>
            </w:tcBorders>
          </w:tcPr>
          <w:p w14:paraId="0BCAE3BF" w14:textId="77777777" w:rsidR="00C0004E" w:rsidRPr="003C74D1" w:rsidRDefault="00C0004E" w:rsidP="003C74D1">
            <w:pPr>
              <w:suppressAutoHyphens/>
              <w:spacing w:before="40" w:after="40"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Name of Currency</w:t>
            </w:r>
          </w:p>
        </w:tc>
        <w:tc>
          <w:tcPr>
            <w:tcW w:w="4320" w:type="dxa"/>
            <w:tcBorders>
              <w:top w:val="double" w:sz="6" w:space="0" w:color="auto"/>
              <w:left w:val="single" w:sz="6" w:space="0" w:color="auto"/>
              <w:right w:val="double" w:sz="6" w:space="0" w:color="auto"/>
            </w:tcBorders>
          </w:tcPr>
          <w:p w14:paraId="018FC299" w14:textId="77777777" w:rsidR="00C0004E" w:rsidRPr="003C74D1" w:rsidRDefault="00C0004E" w:rsidP="003C74D1">
            <w:pPr>
              <w:suppressAutoHyphens/>
              <w:spacing w:before="40" w:after="40"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Amounts Payable</w:t>
            </w:r>
          </w:p>
        </w:tc>
      </w:tr>
      <w:tr w:rsidR="00C0004E" w:rsidRPr="00624FE6" w14:paraId="21D79184" w14:textId="77777777" w:rsidTr="00C65BF6">
        <w:tc>
          <w:tcPr>
            <w:tcW w:w="4680" w:type="dxa"/>
            <w:tcBorders>
              <w:top w:val="single" w:sz="6" w:space="0" w:color="auto"/>
              <w:left w:val="double" w:sz="6" w:space="0" w:color="auto"/>
            </w:tcBorders>
          </w:tcPr>
          <w:p w14:paraId="5BF71500" w14:textId="77777777" w:rsidR="00C0004E" w:rsidRPr="003C74D1" w:rsidRDefault="00C0004E" w:rsidP="003C74D1">
            <w:pPr>
              <w:tabs>
                <w:tab w:val="left" w:pos="2874"/>
              </w:tabs>
              <w:suppressAutoHyphens/>
              <w:spacing w:before="40" w:after="40" w:line="276" w:lineRule="auto"/>
              <w:jc w:val="left"/>
              <w:rPr>
                <w:rFonts w:ascii="Arial" w:hAnsi="Arial" w:cs="Arial"/>
                <w:color w:val="000000" w:themeColor="text1"/>
                <w:sz w:val="22"/>
                <w:szCs w:val="22"/>
              </w:rPr>
            </w:pPr>
            <w:r w:rsidRPr="003C74D1">
              <w:rPr>
                <w:rFonts w:ascii="Arial" w:hAnsi="Arial" w:cs="Arial"/>
                <w:color w:val="000000" w:themeColor="text1"/>
                <w:sz w:val="22"/>
                <w:szCs w:val="22"/>
              </w:rPr>
              <w:t xml:space="preserve">Local Currency:  </w:t>
            </w:r>
            <w:r w:rsidRPr="003C74D1">
              <w:rPr>
                <w:rFonts w:ascii="Arial" w:hAnsi="Arial" w:cs="Arial"/>
                <w:color w:val="000000" w:themeColor="text1"/>
                <w:sz w:val="22"/>
                <w:szCs w:val="22"/>
                <w:u w:val="single"/>
              </w:rPr>
              <w:tab/>
            </w:r>
          </w:p>
        </w:tc>
        <w:tc>
          <w:tcPr>
            <w:tcW w:w="4320" w:type="dxa"/>
            <w:tcBorders>
              <w:top w:val="single" w:sz="6" w:space="0" w:color="auto"/>
              <w:left w:val="single" w:sz="6" w:space="0" w:color="auto"/>
              <w:right w:val="double" w:sz="6" w:space="0" w:color="auto"/>
            </w:tcBorders>
          </w:tcPr>
          <w:p w14:paraId="30ED7CC0" w14:textId="77777777" w:rsidR="00C0004E" w:rsidRPr="003C74D1" w:rsidRDefault="00C0004E" w:rsidP="003C74D1">
            <w:pPr>
              <w:suppressAutoHyphens/>
              <w:spacing w:before="40" w:after="40" w:line="276" w:lineRule="auto"/>
              <w:rPr>
                <w:rFonts w:ascii="Arial" w:hAnsi="Arial" w:cs="Arial"/>
                <w:color w:val="000000" w:themeColor="text1"/>
                <w:sz w:val="22"/>
                <w:szCs w:val="22"/>
              </w:rPr>
            </w:pPr>
          </w:p>
        </w:tc>
      </w:tr>
      <w:tr w:rsidR="00C0004E" w:rsidRPr="00624FE6" w14:paraId="032986FE" w14:textId="77777777" w:rsidTr="00C65BF6">
        <w:tc>
          <w:tcPr>
            <w:tcW w:w="4680" w:type="dxa"/>
            <w:tcBorders>
              <w:top w:val="single" w:sz="6" w:space="0" w:color="auto"/>
              <w:left w:val="double" w:sz="6" w:space="0" w:color="auto"/>
            </w:tcBorders>
          </w:tcPr>
          <w:p w14:paraId="65F63E88" w14:textId="77777777" w:rsidR="00C0004E" w:rsidRPr="003C74D1" w:rsidRDefault="00C0004E" w:rsidP="003C74D1">
            <w:pPr>
              <w:tabs>
                <w:tab w:val="left" w:pos="2874"/>
              </w:tabs>
              <w:suppressAutoHyphens/>
              <w:spacing w:before="40" w:after="40" w:line="276" w:lineRule="auto"/>
              <w:jc w:val="left"/>
              <w:rPr>
                <w:rFonts w:ascii="Arial" w:hAnsi="Arial" w:cs="Arial"/>
                <w:color w:val="000000" w:themeColor="text1"/>
                <w:sz w:val="22"/>
                <w:szCs w:val="22"/>
              </w:rPr>
            </w:pPr>
            <w:r w:rsidRPr="003C74D1">
              <w:rPr>
                <w:rFonts w:ascii="Arial" w:hAnsi="Arial" w:cs="Arial"/>
                <w:color w:val="000000" w:themeColor="text1"/>
                <w:sz w:val="22"/>
                <w:szCs w:val="22"/>
              </w:rPr>
              <w:t xml:space="preserve">Foreign Currency #1:  </w:t>
            </w:r>
            <w:r w:rsidRPr="003C74D1">
              <w:rPr>
                <w:rFonts w:ascii="Arial" w:hAnsi="Arial" w:cs="Arial"/>
                <w:color w:val="000000" w:themeColor="text1"/>
                <w:sz w:val="22"/>
                <w:szCs w:val="22"/>
                <w:u w:val="single"/>
              </w:rPr>
              <w:tab/>
            </w:r>
          </w:p>
        </w:tc>
        <w:tc>
          <w:tcPr>
            <w:tcW w:w="4320" w:type="dxa"/>
            <w:tcBorders>
              <w:top w:val="single" w:sz="6" w:space="0" w:color="auto"/>
              <w:left w:val="single" w:sz="6" w:space="0" w:color="auto"/>
              <w:right w:val="double" w:sz="6" w:space="0" w:color="auto"/>
            </w:tcBorders>
          </w:tcPr>
          <w:p w14:paraId="32C9CF7C" w14:textId="77777777" w:rsidR="00C0004E" w:rsidRPr="003C74D1" w:rsidRDefault="00C0004E" w:rsidP="003C74D1">
            <w:pPr>
              <w:suppressAutoHyphens/>
              <w:spacing w:before="40" w:after="40" w:line="276" w:lineRule="auto"/>
              <w:rPr>
                <w:rFonts w:ascii="Arial" w:hAnsi="Arial" w:cs="Arial"/>
                <w:color w:val="000000" w:themeColor="text1"/>
                <w:sz w:val="22"/>
                <w:szCs w:val="22"/>
              </w:rPr>
            </w:pPr>
          </w:p>
        </w:tc>
      </w:tr>
      <w:tr w:rsidR="00C0004E" w:rsidRPr="00624FE6" w14:paraId="5E8B5B51" w14:textId="77777777" w:rsidTr="00C65BF6">
        <w:tc>
          <w:tcPr>
            <w:tcW w:w="4680" w:type="dxa"/>
            <w:tcBorders>
              <w:top w:val="single" w:sz="6" w:space="0" w:color="auto"/>
              <w:left w:val="double" w:sz="6" w:space="0" w:color="auto"/>
            </w:tcBorders>
          </w:tcPr>
          <w:p w14:paraId="6B2C6190" w14:textId="77777777" w:rsidR="00C0004E" w:rsidRPr="003C74D1" w:rsidRDefault="00C0004E" w:rsidP="003C74D1">
            <w:pPr>
              <w:tabs>
                <w:tab w:val="left" w:pos="2874"/>
              </w:tabs>
              <w:suppressAutoHyphens/>
              <w:spacing w:before="40" w:after="40" w:line="276" w:lineRule="auto"/>
              <w:jc w:val="left"/>
              <w:rPr>
                <w:rFonts w:ascii="Arial" w:hAnsi="Arial" w:cs="Arial"/>
                <w:color w:val="000000" w:themeColor="text1"/>
                <w:sz w:val="22"/>
                <w:szCs w:val="22"/>
              </w:rPr>
            </w:pPr>
            <w:r w:rsidRPr="003C74D1">
              <w:rPr>
                <w:rFonts w:ascii="Arial" w:hAnsi="Arial" w:cs="Arial"/>
                <w:color w:val="000000" w:themeColor="text1"/>
                <w:sz w:val="22"/>
                <w:szCs w:val="22"/>
              </w:rPr>
              <w:t xml:space="preserve">Foreign Currency #2:  </w:t>
            </w:r>
            <w:r w:rsidRPr="003C74D1">
              <w:rPr>
                <w:rFonts w:ascii="Arial" w:hAnsi="Arial" w:cs="Arial"/>
                <w:color w:val="000000" w:themeColor="text1"/>
                <w:sz w:val="22"/>
                <w:szCs w:val="22"/>
                <w:u w:val="single"/>
              </w:rPr>
              <w:tab/>
            </w:r>
          </w:p>
        </w:tc>
        <w:tc>
          <w:tcPr>
            <w:tcW w:w="4320" w:type="dxa"/>
            <w:tcBorders>
              <w:top w:val="single" w:sz="6" w:space="0" w:color="auto"/>
              <w:left w:val="single" w:sz="6" w:space="0" w:color="auto"/>
              <w:right w:val="double" w:sz="6" w:space="0" w:color="auto"/>
            </w:tcBorders>
          </w:tcPr>
          <w:p w14:paraId="20A7C05C" w14:textId="77777777" w:rsidR="00C0004E" w:rsidRPr="003C74D1" w:rsidRDefault="00C0004E" w:rsidP="003C74D1">
            <w:pPr>
              <w:suppressAutoHyphens/>
              <w:spacing w:before="40" w:after="40" w:line="276" w:lineRule="auto"/>
              <w:rPr>
                <w:rFonts w:ascii="Arial" w:hAnsi="Arial" w:cs="Arial"/>
                <w:color w:val="000000" w:themeColor="text1"/>
                <w:sz w:val="22"/>
                <w:szCs w:val="22"/>
              </w:rPr>
            </w:pPr>
          </w:p>
        </w:tc>
      </w:tr>
      <w:tr w:rsidR="00C0004E" w:rsidRPr="00624FE6" w14:paraId="2B124E6B" w14:textId="77777777" w:rsidTr="00C65BF6">
        <w:tc>
          <w:tcPr>
            <w:tcW w:w="4680" w:type="dxa"/>
            <w:tcBorders>
              <w:top w:val="single" w:sz="6" w:space="0" w:color="auto"/>
              <w:left w:val="double" w:sz="6" w:space="0" w:color="auto"/>
              <w:bottom w:val="single" w:sz="6" w:space="0" w:color="auto"/>
            </w:tcBorders>
          </w:tcPr>
          <w:p w14:paraId="233B20B9" w14:textId="77777777" w:rsidR="00C0004E" w:rsidRPr="003C74D1" w:rsidRDefault="00C0004E" w:rsidP="003C74D1">
            <w:pPr>
              <w:tabs>
                <w:tab w:val="left" w:pos="2874"/>
              </w:tabs>
              <w:suppressAutoHyphens/>
              <w:spacing w:before="40" w:after="40" w:line="276" w:lineRule="auto"/>
              <w:jc w:val="left"/>
              <w:rPr>
                <w:rFonts w:ascii="Arial" w:hAnsi="Arial" w:cs="Arial"/>
                <w:color w:val="000000" w:themeColor="text1"/>
                <w:sz w:val="22"/>
                <w:szCs w:val="22"/>
              </w:rPr>
            </w:pPr>
            <w:r w:rsidRPr="003C74D1">
              <w:rPr>
                <w:rFonts w:ascii="Arial" w:hAnsi="Arial" w:cs="Arial"/>
                <w:color w:val="000000" w:themeColor="text1"/>
                <w:sz w:val="22"/>
                <w:szCs w:val="22"/>
              </w:rPr>
              <w:t xml:space="preserve">Foreign Currency #3:  </w:t>
            </w:r>
            <w:r w:rsidRPr="003C74D1">
              <w:rPr>
                <w:rFonts w:ascii="Arial" w:hAnsi="Arial" w:cs="Arial"/>
                <w:color w:val="000000" w:themeColor="text1"/>
                <w:sz w:val="22"/>
                <w:szCs w:val="22"/>
                <w:u w:val="single"/>
              </w:rPr>
              <w:tab/>
            </w:r>
          </w:p>
        </w:tc>
        <w:tc>
          <w:tcPr>
            <w:tcW w:w="4320" w:type="dxa"/>
            <w:tcBorders>
              <w:top w:val="single" w:sz="6" w:space="0" w:color="auto"/>
              <w:left w:val="single" w:sz="6" w:space="0" w:color="auto"/>
              <w:bottom w:val="single" w:sz="6" w:space="0" w:color="auto"/>
              <w:right w:val="double" w:sz="6" w:space="0" w:color="auto"/>
            </w:tcBorders>
          </w:tcPr>
          <w:p w14:paraId="2E631B12" w14:textId="77777777" w:rsidR="00C0004E" w:rsidRPr="003C74D1" w:rsidRDefault="00C0004E" w:rsidP="003C74D1">
            <w:pPr>
              <w:suppressAutoHyphens/>
              <w:spacing w:before="40" w:after="40" w:line="276" w:lineRule="auto"/>
              <w:rPr>
                <w:rFonts w:ascii="Arial" w:hAnsi="Arial" w:cs="Arial"/>
                <w:color w:val="000000" w:themeColor="text1"/>
                <w:sz w:val="22"/>
                <w:szCs w:val="22"/>
              </w:rPr>
            </w:pPr>
          </w:p>
        </w:tc>
      </w:tr>
      <w:tr w:rsidR="00C0004E" w:rsidRPr="00624FE6" w14:paraId="274D996B" w14:textId="77777777" w:rsidTr="00C65BF6">
        <w:tc>
          <w:tcPr>
            <w:tcW w:w="4680" w:type="dxa"/>
            <w:tcBorders>
              <w:top w:val="single" w:sz="6" w:space="0" w:color="auto"/>
              <w:left w:val="double" w:sz="6" w:space="0" w:color="auto"/>
              <w:bottom w:val="single" w:sz="6" w:space="0" w:color="auto"/>
            </w:tcBorders>
          </w:tcPr>
          <w:p w14:paraId="78572048" w14:textId="77777777" w:rsidR="00C0004E" w:rsidRPr="003C74D1" w:rsidRDefault="00C0004E" w:rsidP="003C74D1">
            <w:pPr>
              <w:tabs>
                <w:tab w:val="left" w:pos="2874"/>
              </w:tabs>
              <w:suppressAutoHyphens/>
              <w:spacing w:before="40" w:after="40" w:line="276" w:lineRule="auto"/>
              <w:jc w:val="left"/>
              <w:rPr>
                <w:rFonts w:ascii="Arial" w:hAnsi="Arial" w:cs="Arial"/>
                <w:bCs/>
                <w:iCs/>
                <w:color w:val="000000" w:themeColor="text1"/>
                <w:sz w:val="22"/>
                <w:szCs w:val="22"/>
                <w:vertAlign w:val="superscript"/>
              </w:rPr>
            </w:pPr>
            <w:r w:rsidRPr="003C74D1">
              <w:rPr>
                <w:rFonts w:ascii="Arial" w:hAnsi="Arial" w:cs="Arial"/>
                <w:bCs/>
                <w:iCs/>
                <w:color w:val="000000" w:themeColor="text1"/>
                <w:sz w:val="22"/>
                <w:szCs w:val="22"/>
              </w:rPr>
              <w:t>Provisional Sums Expressed in Local Currency: ___________________</w:t>
            </w:r>
          </w:p>
        </w:tc>
        <w:tc>
          <w:tcPr>
            <w:tcW w:w="4320" w:type="dxa"/>
            <w:tcBorders>
              <w:top w:val="single" w:sz="6" w:space="0" w:color="auto"/>
              <w:left w:val="single" w:sz="6" w:space="0" w:color="auto"/>
              <w:bottom w:val="single" w:sz="6" w:space="0" w:color="auto"/>
              <w:right w:val="double" w:sz="6" w:space="0" w:color="auto"/>
            </w:tcBorders>
          </w:tcPr>
          <w:p w14:paraId="417E59F3" w14:textId="77777777" w:rsidR="00C0004E" w:rsidRPr="003C74D1" w:rsidRDefault="00C0004E" w:rsidP="003C74D1">
            <w:pPr>
              <w:suppressAutoHyphens/>
              <w:spacing w:before="40" w:after="40" w:line="276" w:lineRule="auto"/>
              <w:rPr>
                <w:rFonts w:ascii="Arial" w:hAnsi="Arial" w:cs="Arial"/>
                <w:i/>
                <w:color w:val="000000" w:themeColor="text1"/>
                <w:sz w:val="22"/>
                <w:szCs w:val="22"/>
              </w:rPr>
            </w:pPr>
            <w:r w:rsidRPr="003C74D1">
              <w:rPr>
                <w:rFonts w:ascii="Arial" w:hAnsi="Arial" w:cs="Arial"/>
                <w:i/>
                <w:color w:val="000000" w:themeColor="text1"/>
                <w:sz w:val="22"/>
                <w:szCs w:val="22"/>
              </w:rPr>
              <w:t>[To be entered by the Employer]</w:t>
            </w:r>
          </w:p>
        </w:tc>
      </w:tr>
    </w:tbl>
    <w:p w14:paraId="6703650D" w14:textId="77777777" w:rsidR="00C0004E" w:rsidRPr="003C74D1" w:rsidRDefault="00C0004E" w:rsidP="003C74D1">
      <w:pPr>
        <w:suppressAutoHyphens/>
        <w:spacing w:line="276" w:lineRule="auto"/>
        <w:rPr>
          <w:rFonts w:ascii="Arial" w:hAnsi="Arial" w:cs="Arial"/>
          <w:color w:val="000000" w:themeColor="text1"/>
          <w:sz w:val="22"/>
          <w:szCs w:val="22"/>
        </w:rPr>
      </w:pPr>
    </w:p>
    <w:p w14:paraId="084892FF" w14:textId="77777777" w:rsidR="00C0004E" w:rsidRPr="003C74D1" w:rsidRDefault="00C0004E" w:rsidP="003C74D1">
      <w:pPr>
        <w:suppressAutoHyphens/>
        <w:spacing w:line="276" w:lineRule="auto"/>
        <w:rPr>
          <w:rFonts w:ascii="Arial" w:hAnsi="Arial" w:cs="Arial"/>
          <w:color w:val="000000" w:themeColor="text1"/>
          <w:sz w:val="22"/>
          <w:szCs w:val="22"/>
          <w:u w:val="single"/>
        </w:rPr>
      </w:pPr>
      <w:r w:rsidRPr="003C74D1">
        <w:rPr>
          <w:rFonts w:ascii="Arial" w:hAnsi="Arial" w:cs="Arial"/>
          <w:color w:val="000000" w:themeColor="text1"/>
          <w:sz w:val="22"/>
          <w:szCs w:val="22"/>
        </w:rPr>
        <w:br w:type="page"/>
      </w:r>
      <w:r w:rsidRPr="003C74D1">
        <w:rPr>
          <w:rFonts w:ascii="Arial" w:hAnsi="Arial" w:cs="Arial"/>
          <w:color w:val="000000" w:themeColor="text1"/>
          <w:sz w:val="22"/>
          <w:szCs w:val="22"/>
        </w:rPr>
        <w:lastRenderedPageBreak/>
        <w:tab/>
      </w:r>
    </w:p>
    <w:tbl>
      <w:tblPr>
        <w:tblW w:w="0" w:type="auto"/>
        <w:tblLayout w:type="fixed"/>
        <w:tblLook w:val="0000" w:firstRow="0" w:lastRow="0" w:firstColumn="0" w:lastColumn="0" w:noHBand="0" w:noVBand="0"/>
      </w:tblPr>
      <w:tblGrid>
        <w:gridCol w:w="9198"/>
      </w:tblGrid>
      <w:tr w:rsidR="00C0004E" w:rsidRPr="00624FE6" w14:paraId="0C8CBFAB" w14:textId="77777777" w:rsidTr="00C65BF6">
        <w:trPr>
          <w:trHeight w:val="900"/>
        </w:trPr>
        <w:tc>
          <w:tcPr>
            <w:tcW w:w="9198" w:type="dxa"/>
            <w:vAlign w:val="center"/>
          </w:tcPr>
          <w:p w14:paraId="633BE9FF" w14:textId="77777777" w:rsidR="00C0004E" w:rsidRPr="003C74D1" w:rsidRDefault="00C0004E" w:rsidP="003C74D1">
            <w:pPr>
              <w:pStyle w:val="SectionVHeader"/>
              <w:spacing w:before="160" w:after="160" w:line="276" w:lineRule="auto"/>
              <w:rPr>
                <w:rFonts w:ascii="Arial" w:hAnsi="Arial" w:cs="Arial"/>
                <w:i/>
                <w:color w:val="000000" w:themeColor="text1"/>
                <w:sz w:val="22"/>
                <w:szCs w:val="22"/>
                <w:lang w:val="en-US"/>
              </w:rPr>
            </w:pPr>
            <w:bookmarkStart w:id="608" w:name="_Toc163966135"/>
            <w:bookmarkStart w:id="609" w:name="_Toc333564283"/>
            <w:bookmarkStart w:id="610" w:name="_Toc15305831"/>
            <w:bookmarkEnd w:id="594"/>
            <w:r w:rsidRPr="003C74D1">
              <w:rPr>
                <w:rFonts w:ascii="Arial" w:hAnsi="Arial" w:cs="Arial"/>
                <w:color w:val="000000" w:themeColor="text1"/>
                <w:sz w:val="22"/>
                <w:szCs w:val="22"/>
                <w:lang w:val="en-US"/>
              </w:rPr>
              <w:t>Bill of Quantities</w:t>
            </w:r>
            <w:bookmarkEnd w:id="608"/>
            <w:bookmarkEnd w:id="609"/>
            <w:bookmarkEnd w:id="610"/>
          </w:p>
        </w:tc>
      </w:tr>
    </w:tbl>
    <w:p w14:paraId="0EA1C968" w14:textId="77777777" w:rsidR="00C0004E" w:rsidRPr="003C74D1" w:rsidRDefault="00C0004E" w:rsidP="003C74D1">
      <w:pPr>
        <w:spacing w:line="276" w:lineRule="auto"/>
        <w:jc w:val="center"/>
        <w:rPr>
          <w:rFonts w:ascii="Arial" w:hAnsi="Arial" w:cs="Arial"/>
          <w:sz w:val="22"/>
          <w:szCs w:val="22"/>
        </w:rPr>
      </w:pPr>
      <w:bookmarkStart w:id="611" w:name="_Toc333564284"/>
      <w:r w:rsidRPr="003C74D1">
        <w:rPr>
          <w:rFonts w:ascii="Arial" w:hAnsi="Arial" w:cs="Arial"/>
          <w:sz w:val="22"/>
          <w:szCs w:val="22"/>
        </w:rPr>
        <w:t xml:space="preserve">Notes for Preparing Bill of Quantities </w:t>
      </w:r>
    </w:p>
    <w:p w14:paraId="6FB85CCA" w14:textId="77777777" w:rsidR="00C0004E" w:rsidRPr="003C74D1" w:rsidRDefault="00C0004E" w:rsidP="003C74D1">
      <w:pPr>
        <w:spacing w:line="276" w:lineRule="auto"/>
        <w:jc w:val="center"/>
        <w:rPr>
          <w:rFonts w:ascii="Arial" w:hAnsi="Arial" w:cs="Arial"/>
          <w:sz w:val="22"/>
          <w:szCs w:val="22"/>
        </w:rPr>
      </w:pPr>
    </w:p>
    <w:p w14:paraId="0ECCB290" w14:textId="77777777" w:rsidR="00C0004E" w:rsidRPr="003C74D1" w:rsidRDefault="00C0004E" w:rsidP="003C74D1">
      <w:pPr>
        <w:suppressAutoHyphens/>
        <w:spacing w:after="120" w:line="276" w:lineRule="auto"/>
        <w:rPr>
          <w:rFonts w:ascii="Arial" w:hAnsi="Arial" w:cs="Arial"/>
          <w:b/>
          <w:sz w:val="22"/>
          <w:szCs w:val="22"/>
        </w:rPr>
      </w:pPr>
      <w:r w:rsidRPr="003C74D1">
        <w:rPr>
          <w:rFonts w:ascii="Arial" w:hAnsi="Arial" w:cs="Arial"/>
          <w:b/>
          <w:sz w:val="22"/>
          <w:szCs w:val="22"/>
        </w:rPr>
        <w:t xml:space="preserve">These Notes for Preparing a Bill of Quantities are intended only as information for the Employer or the person drafting the </w:t>
      </w:r>
      <w:r w:rsidR="00180434" w:rsidRPr="003C74D1">
        <w:rPr>
          <w:rFonts w:ascii="Arial" w:hAnsi="Arial" w:cs="Arial"/>
          <w:b/>
          <w:sz w:val="22"/>
          <w:szCs w:val="22"/>
        </w:rPr>
        <w:t>Tender Document</w:t>
      </w:r>
      <w:r w:rsidRPr="003C74D1">
        <w:rPr>
          <w:rFonts w:ascii="Arial" w:hAnsi="Arial" w:cs="Arial"/>
          <w:b/>
          <w:sz w:val="22"/>
          <w:szCs w:val="22"/>
        </w:rPr>
        <w:t xml:space="preserve">.  They should not be included in the final </w:t>
      </w:r>
      <w:r w:rsidR="00180434" w:rsidRPr="003C74D1">
        <w:rPr>
          <w:rFonts w:ascii="Arial" w:hAnsi="Arial" w:cs="Arial"/>
          <w:b/>
          <w:sz w:val="22"/>
          <w:szCs w:val="22"/>
        </w:rPr>
        <w:t>Tender Document</w:t>
      </w:r>
      <w:r w:rsidRPr="003C74D1">
        <w:rPr>
          <w:rFonts w:ascii="Arial" w:hAnsi="Arial" w:cs="Arial"/>
          <w:b/>
          <w:sz w:val="22"/>
          <w:szCs w:val="22"/>
        </w:rPr>
        <w:t>.</w:t>
      </w:r>
    </w:p>
    <w:p w14:paraId="5DEAF77B" w14:textId="77777777" w:rsidR="00C0004E" w:rsidRPr="003C74D1" w:rsidRDefault="00C0004E" w:rsidP="003C74D1">
      <w:pPr>
        <w:suppressAutoHyphens/>
        <w:spacing w:after="120" w:line="276" w:lineRule="auto"/>
        <w:rPr>
          <w:rFonts w:ascii="Arial" w:hAnsi="Arial" w:cs="Arial"/>
          <w:b/>
          <w:bCs/>
          <w:sz w:val="22"/>
          <w:szCs w:val="22"/>
        </w:rPr>
      </w:pPr>
      <w:r w:rsidRPr="003C74D1">
        <w:rPr>
          <w:rFonts w:ascii="Arial" w:hAnsi="Arial" w:cs="Arial"/>
          <w:b/>
          <w:bCs/>
          <w:sz w:val="22"/>
          <w:szCs w:val="22"/>
        </w:rPr>
        <w:t>Objectives</w:t>
      </w:r>
    </w:p>
    <w:p w14:paraId="1A251A3B" w14:textId="77777777" w:rsidR="00C0004E" w:rsidRPr="003C74D1" w:rsidRDefault="00C0004E" w:rsidP="003C74D1">
      <w:pPr>
        <w:suppressAutoHyphens/>
        <w:spacing w:after="120" w:line="276" w:lineRule="auto"/>
        <w:rPr>
          <w:rFonts w:ascii="Arial" w:hAnsi="Arial" w:cs="Arial"/>
          <w:sz w:val="22"/>
          <w:szCs w:val="22"/>
        </w:rPr>
      </w:pPr>
      <w:r w:rsidRPr="003C74D1">
        <w:rPr>
          <w:rFonts w:ascii="Arial" w:hAnsi="Arial" w:cs="Arial"/>
          <w:sz w:val="22"/>
          <w:szCs w:val="22"/>
        </w:rPr>
        <w:t>The objectives of Bill of Quantities are:</w:t>
      </w:r>
    </w:p>
    <w:p w14:paraId="1C6BF62B" w14:textId="77777777" w:rsidR="00C0004E" w:rsidRPr="003C74D1" w:rsidRDefault="00C0004E" w:rsidP="003C74D1">
      <w:pPr>
        <w:suppressAutoHyphens/>
        <w:spacing w:after="120" w:line="276" w:lineRule="auto"/>
        <w:ind w:left="720" w:hanging="540"/>
        <w:rPr>
          <w:rFonts w:ascii="Arial" w:hAnsi="Arial" w:cs="Arial"/>
          <w:sz w:val="22"/>
          <w:szCs w:val="22"/>
        </w:rPr>
      </w:pPr>
      <w:r w:rsidRPr="003C74D1">
        <w:rPr>
          <w:rFonts w:ascii="Arial" w:hAnsi="Arial" w:cs="Arial"/>
          <w:sz w:val="22"/>
          <w:szCs w:val="22"/>
        </w:rPr>
        <w:t>(a)</w:t>
      </w:r>
      <w:r w:rsidRPr="003C74D1">
        <w:rPr>
          <w:rFonts w:ascii="Arial" w:hAnsi="Arial" w:cs="Arial"/>
          <w:sz w:val="22"/>
          <w:szCs w:val="22"/>
        </w:rPr>
        <w:tab/>
        <w:t>to provide sufficient information on the quantities of Works to be performed to enable Tenders to be prepared efficiently and accurately; and</w:t>
      </w:r>
    </w:p>
    <w:p w14:paraId="74CF93F4" w14:textId="77777777" w:rsidR="00C0004E" w:rsidRPr="003C74D1" w:rsidRDefault="00C0004E" w:rsidP="003C74D1">
      <w:pPr>
        <w:suppressAutoHyphens/>
        <w:spacing w:after="120" w:line="276" w:lineRule="auto"/>
        <w:ind w:left="720" w:hanging="540"/>
        <w:rPr>
          <w:rFonts w:ascii="Arial" w:hAnsi="Arial" w:cs="Arial"/>
          <w:sz w:val="22"/>
          <w:szCs w:val="22"/>
        </w:rPr>
      </w:pPr>
      <w:r w:rsidRPr="003C74D1">
        <w:rPr>
          <w:rFonts w:ascii="Arial" w:hAnsi="Arial" w:cs="Arial"/>
          <w:sz w:val="22"/>
          <w:szCs w:val="22"/>
        </w:rPr>
        <w:t>(b)</w:t>
      </w:r>
      <w:r w:rsidRPr="003C74D1">
        <w:rPr>
          <w:rFonts w:ascii="Arial" w:hAnsi="Arial" w:cs="Arial"/>
          <w:sz w:val="22"/>
          <w:szCs w:val="22"/>
        </w:rPr>
        <w:tab/>
        <w:t>when a contract has been entered into, to provide a priced Bill of Quantities for use in the periodic valuation of Works executed.</w:t>
      </w:r>
    </w:p>
    <w:p w14:paraId="5A6BEAA7" w14:textId="77777777" w:rsidR="00C0004E" w:rsidRPr="003C74D1" w:rsidRDefault="00C0004E" w:rsidP="003C74D1">
      <w:pPr>
        <w:suppressAutoHyphens/>
        <w:spacing w:after="120" w:line="276" w:lineRule="auto"/>
        <w:rPr>
          <w:rFonts w:ascii="Arial" w:hAnsi="Arial" w:cs="Arial"/>
          <w:sz w:val="22"/>
          <w:szCs w:val="22"/>
        </w:rPr>
      </w:pPr>
      <w:r w:rsidRPr="003C74D1">
        <w:rPr>
          <w:rFonts w:ascii="Arial" w:hAnsi="Arial" w:cs="Arial"/>
          <w:sz w:val="22"/>
          <w:szCs w:val="22"/>
        </w:rPr>
        <w:t>In order to attain these objectives, Works should be itemized in the Bill of Quantities in sufficient detail to distinguish between the different classes of Works, or between Works of the same nature carried out in different locations or in other circumstances which may give rise to different considerations of cost.  Consistent with these requirements, the layout and content of the Bill of Quantities should be as simple and brief as possible.</w:t>
      </w:r>
    </w:p>
    <w:p w14:paraId="791601F9" w14:textId="77777777" w:rsidR="00C0004E" w:rsidRPr="003C74D1" w:rsidRDefault="00C0004E" w:rsidP="003C74D1">
      <w:pPr>
        <w:suppressAutoHyphens/>
        <w:spacing w:after="120" w:line="276" w:lineRule="auto"/>
        <w:rPr>
          <w:rFonts w:ascii="Arial" w:hAnsi="Arial" w:cs="Arial"/>
          <w:sz w:val="22"/>
          <w:szCs w:val="22"/>
        </w:rPr>
      </w:pPr>
      <w:r w:rsidRPr="003C74D1">
        <w:rPr>
          <w:rFonts w:ascii="Arial" w:hAnsi="Arial" w:cs="Arial"/>
          <w:b/>
          <w:sz w:val="22"/>
          <w:szCs w:val="22"/>
        </w:rPr>
        <w:t>Content</w:t>
      </w:r>
    </w:p>
    <w:p w14:paraId="5C56B095" w14:textId="77777777" w:rsidR="00C0004E" w:rsidRPr="003C74D1" w:rsidRDefault="00C0004E" w:rsidP="003C74D1">
      <w:pPr>
        <w:suppressAutoHyphens/>
        <w:spacing w:after="120" w:line="276" w:lineRule="auto"/>
        <w:rPr>
          <w:rFonts w:ascii="Arial" w:hAnsi="Arial" w:cs="Arial"/>
          <w:sz w:val="22"/>
          <w:szCs w:val="22"/>
        </w:rPr>
      </w:pPr>
      <w:r w:rsidRPr="003C74D1">
        <w:rPr>
          <w:rFonts w:ascii="Arial" w:hAnsi="Arial" w:cs="Arial"/>
          <w:sz w:val="22"/>
          <w:szCs w:val="22"/>
        </w:rPr>
        <w:t>The Bill of Quantities should be divided generally into the following sections:</w:t>
      </w:r>
    </w:p>
    <w:p w14:paraId="04C1192D" w14:textId="7BC3CB43" w:rsidR="00C0004E" w:rsidRPr="003C74D1" w:rsidRDefault="00C0004E" w:rsidP="003C74D1">
      <w:pPr>
        <w:suppressAutoHyphens/>
        <w:spacing w:after="120" w:line="276" w:lineRule="auto"/>
        <w:ind w:left="720" w:hanging="540"/>
        <w:rPr>
          <w:rFonts w:ascii="Arial" w:hAnsi="Arial" w:cs="Arial"/>
          <w:sz w:val="22"/>
          <w:szCs w:val="22"/>
        </w:rPr>
      </w:pPr>
      <w:r w:rsidRPr="003C74D1">
        <w:rPr>
          <w:rFonts w:ascii="Arial" w:hAnsi="Arial" w:cs="Arial"/>
          <w:sz w:val="22"/>
          <w:szCs w:val="22"/>
        </w:rPr>
        <w:t>(a)</w:t>
      </w:r>
      <w:r w:rsidRPr="003C74D1">
        <w:rPr>
          <w:rFonts w:ascii="Arial" w:hAnsi="Arial" w:cs="Arial"/>
          <w:sz w:val="22"/>
          <w:szCs w:val="22"/>
        </w:rPr>
        <w:tab/>
        <w:t>Preamble</w:t>
      </w:r>
      <w:r w:rsidR="00617DD5">
        <w:rPr>
          <w:rFonts w:ascii="Arial" w:hAnsi="Arial" w:cs="Arial"/>
          <w:sz w:val="22"/>
          <w:szCs w:val="22"/>
        </w:rPr>
        <w:t>.</w:t>
      </w:r>
    </w:p>
    <w:p w14:paraId="7EEF8D0A" w14:textId="2159D622" w:rsidR="00C0004E" w:rsidRPr="003C74D1" w:rsidRDefault="00C0004E" w:rsidP="003C74D1">
      <w:pPr>
        <w:suppressAutoHyphens/>
        <w:spacing w:after="120" w:line="276" w:lineRule="auto"/>
        <w:ind w:left="720" w:hanging="540"/>
        <w:rPr>
          <w:rFonts w:ascii="Arial" w:hAnsi="Arial" w:cs="Arial"/>
          <w:sz w:val="22"/>
          <w:szCs w:val="22"/>
        </w:rPr>
      </w:pPr>
      <w:r w:rsidRPr="003C74D1">
        <w:rPr>
          <w:rFonts w:ascii="Arial" w:hAnsi="Arial" w:cs="Arial"/>
          <w:sz w:val="22"/>
          <w:szCs w:val="22"/>
        </w:rPr>
        <w:t>(b)</w:t>
      </w:r>
      <w:r w:rsidRPr="003C74D1">
        <w:rPr>
          <w:rFonts w:ascii="Arial" w:hAnsi="Arial" w:cs="Arial"/>
          <w:sz w:val="22"/>
          <w:szCs w:val="22"/>
        </w:rPr>
        <w:tab/>
        <w:t>Work Items (grouped into parts)</w:t>
      </w:r>
      <w:r w:rsidR="00617DD5">
        <w:rPr>
          <w:rFonts w:ascii="Arial" w:hAnsi="Arial" w:cs="Arial"/>
          <w:sz w:val="22"/>
          <w:szCs w:val="22"/>
        </w:rPr>
        <w:t>.</w:t>
      </w:r>
    </w:p>
    <w:p w14:paraId="4702B397" w14:textId="0E789585" w:rsidR="00C0004E" w:rsidRPr="003C74D1" w:rsidRDefault="00C0004E" w:rsidP="003C74D1">
      <w:pPr>
        <w:suppressAutoHyphens/>
        <w:spacing w:after="120" w:line="276" w:lineRule="auto"/>
        <w:ind w:left="720" w:hanging="540"/>
        <w:rPr>
          <w:rFonts w:ascii="Arial" w:hAnsi="Arial" w:cs="Arial"/>
          <w:sz w:val="22"/>
          <w:szCs w:val="22"/>
        </w:rPr>
      </w:pPr>
      <w:r w:rsidRPr="003C74D1">
        <w:rPr>
          <w:rFonts w:ascii="Arial" w:hAnsi="Arial" w:cs="Arial"/>
          <w:sz w:val="22"/>
          <w:szCs w:val="22"/>
        </w:rPr>
        <w:t>(c)</w:t>
      </w:r>
      <w:r w:rsidRPr="003C74D1">
        <w:rPr>
          <w:rFonts w:ascii="Arial" w:hAnsi="Arial" w:cs="Arial"/>
          <w:sz w:val="22"/>
          <w:szCs w:val="22"/>
        </w:rPr>
        <w:tab/>
        <w:t>Daywork Schedule</w:t>
      </w:r>
      <w:r w:rsidR="00617DD5">
        <w:rPr>
          <w:rFonts w:ascii="Arial" w:hAnsi="Arial" w:cs="Arial"/>
          <w:sz w:val="22"/>
          <w:szCs w:val="22"/>
        </w:rPr>
        <w:t>.</w:t>
      </w:r>
    </w:p>
    <w:p w14:paraId="4DB0848B" w14:textId="430CC783" w:rsidR="00C0004E" w:rsidRPr="003C74D1" w:rsidRDefault="00C0004E" w:rsidP="003C74D1">
      <w:pPr>
        <w:suppressAutoHyphens/>
        <w:spacing w:after="120" w:line="276" w:lineRule="auto"/>
        <w:ind w:left="720" w:hanging="540"/>
        <w:rPr>
          <w:rFonts w:ascii="Arial" w:hAnsi="Arial" w:cs="Arial"/>
          <w:sz w:val="22"/>
          <w:szCs w:val="22"/>
        </w:rPr>
      </w:pPr>
      <w:r w:rsidRPr="003C74D1">
        <w:rPr>
          <w:rFonts w:ascii="Arial" w:hAnsi="Arial" w:cs="Arial"/>
          <w:sz w:val="22"/>
          <w:szCs w:val="22"/>
        </w:rPr>
        <w:t>(d)</w:t>
      </w:r>
      <w:r w:rsidRPr="003C74D1">
        <w:rPr>
          <w:rFonts w:ascii="Arial" w:hAnsi="Arial" w:cs="Arial"/>
          <w:sz w:val="22"/>
          <w:szCs w:val="22"/>
        </w:rPr>
        <w:tab/>
        <w:t>Provisional Quantities and Sums</w:t>
      </w:r>
      <w:r w:rsidR="00617DD5">
        <w:rPr>
          <w:rFonts w:ascii="Arial" w:hAnsi="Arial" w:cs="Arial"/>
          <w:sz w:val="22"/>
          <w:szCs w:val="22"/>
        </w:rPr>
        <w:t>.</w:t>
      </w:r>
    </w:p>
    <w:p w14:paraId="07D9966D" w14:textId="77777777" w:rsidR="00C0004E" w:rsidRPr="003C74D1" w:rsidRDefault="00C0004E" w:rsidP="003C74D1">
      <w:pPr>
        <w:suppressAutoHyphens/>
        <w:spacing w:after="120" w:line="276" w:lineRule="auto"/>
        <w:ind w:left="720" w:hanging="540"/>
        <w:rPr>
          <w:rFonts w:ascii="Arial" w:hAnsi="Arial" w:cs="Arial"/>
          <w:sz w:val="22"/>
          <w:szCs w:val="22"/>
        </w:rPr>
      </w:pPr>
      <w:r w:rsidRPr="003C74D1">
        <w:rPr>
          <w:rFonts w:ascii="Arial" w:hAnsi="Arial" w:cs="Arial"/>
          <w:sz w:val="22"/>
          <w:szCs w:val="22"/>
        </w:rPr>
        <w:t>(e)</w:t>
      </w:r>
      <w:r w:rsidRPr="003C74D1">
        <w:rPr>
          <w:rFonts w:ascii="Arial" w:hAnsi="Arial" w:cs="Arial"/>
          <w:sz w:val="22"/>
          <w:szCs w:val="22"/>
        </w:rPr>
        <w:tab/>
        <w:t>Summary.</w:t>
      </w:r>
    </w:p>
    <w:p w14:paraId="416C837A" w14:textId="77777777" w:rsidR="00C0004E" w:rsidRPr="003C74D1" w:rsidRDefault="00C0004E" w:rsidP="003C74D1">
      <w:pPr>
        <w:suppressAutoHyphens/>
        <w:spacing w:after="120" w:line="276" w:lineRule="auto"/>
        <w:rPr>
          <w:rFonts w:ascii="Arial" w:hAnsi="Arial" w:cs="Arial"/>
          <w:sz w:val="22"/>
          <w:szCs w:val="22"/>
        </w:rPr>
      </w:pPr>
      <w:r w:rsidRPr="003C74D1">
        <w:rPr>
          <w:rFonts w:ascii="Arial" w:hAnsi="Arial" w:cs="Arial"/>
          <w:b/>
          <w:sz w:val="22"/>
          <w:szCs w:val="22"/>
        </w:rPr>
        <w:t>Preamble</w:t>
      </w:r>
    </w:p>
    <w:p w14:paraId="7AFCBBC7" w14:textId="77777777" w:rsidR="00C0004E" w:rsidRPr="003C74D1" w:rsidRDefault="00C0004E" w:rsidP="003C74D1">
      <w:pPr>
        <w:suppressAutoHyphens/>
        <w:spacing w:after="120" w:line="276" w:lineRule="auto"/>
        <w:rPr>
          <w:rFonts w:ascii="Arial" w:hAnsi="Arial" w:cs="Arial"/>
          <w:sz w:val="22"/>
          <w:szCs w:val="22"/>
        </w:rPr>
      </w:pPr>
      <w:r w:rsidRPr="003C74D1">
        <w:rPr>
          <w:rFonts w:ascii="Arial" w:hAnsi="Arial" w:cs="Arial"/>
          <w:sz w:val="22"/>
          <w:szCs w:val="22"/>
        </w:rPr>
        <w:t>The Preamble should indicate the inclusiveness of the unit prices, and should state the methods of measurement that have been adopted in the preparation of the Bill of Quantities and that are to be used for the measurement of any part of the Works.</w:t>
      </w:r>
    </w:p>
    <w:p w14:paraId="4CBCC70A" w14:textId="77777777" w:rsidR="00C0004E" w:rsidRPr="003C74D1" w:rsidRDefault="00C0004E" w:rsidP="003C74D1">
      <w:pPr>
        <w:suppressAutoHyphens/>
        <w:spacing w:after="120" w:line="276" w:lineRule="auto"/>
        <w:rPr>
          <w:rFonts w:ascii="Arial" w:hAnsi="Arial" w:cs="Arial"/>
          <w:sz w:val="22"/>
          <w:szCs w:val="22"/>
        </w:rPr>
      </w:pPr>
      <w:r w:rsidRPr="003C74D1">
        <w:rPr>
          <w:rFonts w:ascii="Arial" w:hAnsi="Arial" w:cs="Arial"/>
          <w:b/>
          <w:sz w:val="22"/>
          <w:szCs w:val="22"/>
        </w:rPr>
        <w:t>Rock</w:t>
      </w:r>
    </w:p>
    <w:p w14:paraId="012CAD51" w14:textId="5C4ECF45" w:rsidR="00C0004E" w:rsidRPr="003C74D1" w:rsidRDefault="00C0004E" w:rsidP="003C74D1">
      <w:pPr>
        <w:suppressAutoHyphens/>
        <w:spacing w:after="120" w:line="276" w:lineRule="auto"/>
        <w:rPr>
          <w:rFonts w:ascii="Arial" w:hAnsi="Arial" w:cs="Arial"/>
          <w:sz w:val="22"/>
          <w:szCs w:val="22"/>
        </w:rPr>
      </w:pPr>
      <w:r w:rsidRPr="003C74D1">
        <w:rPr>
          <w:rFonts w:ascii="Arial" w:hAnsi="Arial" w:cs="Arial"/>
          <w:sz w:val="22"/>
          <w:szCs w:val="22"/>
        </w:rPr>
        <w:t>Where excavation, boring</w:t>
      </w:r>
      <w:r w:rsidR="00B24F28">
        <w:rPr>
          <w:rFonts w:ascii="Arial" w:hAnsi="Arial" w:cs="Arial"/>
          <w:sz w:val="22"/>
          <w:szCs w:val="22"/>
        </w:rPr>
        <w:t xml:space="preserve"> or</w:t>
      </w:r>
      <w:r w:rsidRPr="003C74D1">
        <w:rPr>
          <w:rFonts w:ascii="Arial" w:hAnsi="Arial" w:cs="Arial"/>
          <w:sz w:val="22"/>
          <w:szCs w:val="22"/>
        </w:rPr>
        <w:t xml:space="preserve"> driving is included in the Works, a comprehensive definition of rock (always a contentious topic in contract administration), should be provided in the Technical Specification and this definition should be used for the purposes of measurement and payment.</w:t>
      </w:r>
    </w:p>
    <w:p w14:paraId="06B60E57" w14:textId="77777777" w:rsidR="001D3B69" w:rsidRDefault="001D3B69">
      <w:pPr>
        <w:suppressAutoHyphens/>
        <w:spacing w:after="120" w:line="276" w:lineRule="auto"/>
        <w:rPr>
          <w:rFonts w:ascii="Arial" w:hAnsi="Arial" w:cs="Arial"/>
          <w:b/>
          <w:sz w:val="22"/>
          <w:szCs w:val="22"/>
        </w:rPr>
      </w:pPr>
    </w:p>
    <w:p w14:paraId="65F51055" w14:textId="77777777" w:rsidR="001D3B69" w:rsidRDefault="001D3B69">
      <w:pPr>
        <w:suppressAutoHyphens/>
        <w:spacing w:after="120" w:line="276" w:lineRule="auto"/>
        <w:rPr>
          <w:rFonts w:ascii="Arial" w:hAnsi="Arial" w:cs="Arial"/>
          <w:b/>
          <w:sz w:val="22"/>
          <w:szCs w:val="22"/>
        </w:rPr>
      </w:pPr>
    </w:p>
    <w:p w14:paraId="2A01B85F" w14:textId="1150DB2D" w:rsidR="00C0004E" w:rsidRPr="003C74D1" w:rsidRDefault="00C0004E" w:rsidP="003C74D1">
      <w:pPr>
        <w:suppressAutoHyphens/>
        <w:spacing w:after="120" w:line="276" w:lineRule="auto"/>
        <w:rPr>
          <w:rFonts w:ascii="Arial" w:hAnsi="Arial" w:cs="Arial"/>
          <w:b/>
          <w:sz w:val="22"/>
          <w:szCs w:val="22"/>
        </w:rPr>
      </w:pPr>
      <w:r w:rsidRPr="003C74D1">
        <w:rPr>
          <w:rFonts w:ascii="Arial" w:hAnsi="Arial" w:cs="Arial"/>
          <w:b/>
          <w:sz w:val="22"/>
          <w:szCs w:val="22"/>
        </w:rPr>
        <w:lastRenderedPageBreak/>
        <w:t>Work Items</w:t>
      </w:r>
    </w:p>
    <w:p w14:paraId="1F0AD3FB" w14:textId="689403AC" w:rsidR="00C0004E" w:rsidRPr="003C74D1" w:rsidRDefault="00C0004E" w:rsidP="003C74D1">
      <w:pPr>
        <w:suppressAutoHyphens/>
        <w:spacing w:after="120" w:line="276" w:lineRule="auto"/>
        <w:rPr>
          <w:rFonts w:ascii="Arial" w:hAnsi="Arial" w:cs="Arial"/>
          <w:sz w:val="22"/>
          <w:szCs w:val="22"/>
        </w:rPr>
      </w:pPr>
      <w:r w:rsidRPr="003C74D1">
        <w:rPr>
          <w:rFonts w:ascii="Arial" w:hAnsi="Arial" w:cs="Arial"/>
          <w:sz w:val="22"/>
          <w:szCs w:val="22"/>
        </w:rPr>
        <w:t>The items in the Bill of Quantities should be grouped into sections to distinguish between those parts of the Works that by nature, location, access, timing</w:t>
      </w:r>
      <w:r w:rsidR="00B24F28">
        <w:rPr>
          <w:rFonts w:ascii="Arial" w:hAnsi="Arial" w:cs="Arial"/>
          <w:sz w:val="22"/>
          <w:szCs w:val="22"/>
        </w:rPr>
        <w:t xml:space="preserve"> or</w:t>
      </w:r>
      <w:r w:rsidRPr="003C74D1">
        <w:rPr>
          <w:rFonts w:ascii="Arial" w:hAnsi="Arial" w:cs="Arial"/>
          <w:sz w:val="22"/>
          <w:szCs w:val="22"/>
        </w:rPr>
        <w:t xml:space="preserve"> any other special characteristics may give rise to different methods of construction, phasing of the Works</w:t>
      </w:r>
      <w:r w:rsidR="00B24F28">
        <w:rPr>
          <w:rFonts w:ascii="Arial" w:hAnsi="Arial" w:cs="Arial"/>
          <w:sz w:val="22"/>
          <w:szCs w:val="22"/>
        </w:rPr>
        <w:t xml:space="preserve"> or</w:t>
      </w:r>
      <w:r w:rsidRPr="003C74D1">
        <w:rPr>
          <w:rFonts w:ascii="Arial" w:hAnsi="Arial" w:cs="Arial"/>
          <w:sz w:val="22"/>
          <w:szCs w:val="22"/>
        </w:rPr>
        <w:t xml:space="preserve"> considerations of cost.  General items common to all parts of the Works may be grouped as a separate section in the Bill of Quantities.</w:t>
      </w:r>
      <w:r w:rsidR="001D3B69">
        <w:rPr>
          <w:rFonts w:ascii="Arial" w:hAnsi="Arial" w:cs="Arial"/>
          <w:sz w:val="22"/>
          <w:szCs w:val="22"/>
        </w:rPr>
        <w:t xml:space="preserve"> </w:t>
      </w:r>
      <w:r w:rsidRPr="003C74D1">
        <w:rPr>
          <w:rFonts w:ascii="Arial" w:hAnsi="Arial" w:cs="Arial"/>
          <w:sz w:val="22"/>
          <w:szCs w:val="22"/>
        </w:rPr>
        <w:t>When a family of Price Adjustment Formulae are used, they should relate to appropriate sections in the Bill of Quantities.</w:t>
      </w:r>
    </w:p>
    <w:p w14:paraId="7D72FD63" w14:textId="77777777" w:rsidR="00C0004E" w:rsidRPr="003C74D1" w:rsidRDefault="00C0004E" w:rsidP="003C74D1">
      <w:pPr>
        <w:suppressAutoHyphens/>
        <w:spacing w:after="120" w:line="276" w:lineRule="auto"/>
        <w:rPr>
          <w:rFonts w:ascii="Arial" w:hAnsi="Arial" w:cs="Arial"/>
          <w:sz w:val="22"/>
          <w:szCs w:val="22"/>
        </w:rPr>
      </w:pPr>
      <w:r w:rsidRPr="003C74D1">
        <w:rPr>
          <w:rFonts w:ascii="Arial" w:hAnsi="Arial" w:cs="Arial"/>
          <w:b/>
          <w:sz w:val="22"/>
          <w:szCs w:val="22"/>
        </w:rPr>
        <w:t>Quantities</w:t>
      </w:r>
    </w:p>
    <w:p w14:paraId="3F6FC62C" w14:textId="115DD632" w:rsidR="00C0004E" w:rsidRPr="003C74D1" w:rsidRDefault="00C0004E" w:rsidP="003C74D1">
      <w:pPr>
        <w:suppressAutoHyphens/>
        <w:spacing w:after="120" w:line="276" w:lineRule="auto"/>
        <w:rPr>
          <w:rFonts w:ascii="Arial" w:hAnsi="Arial" w:cs="Arial"/>
          <w:sz w:val="22"/>
          <w:szCs w:val="22"/>
        </w:rPr>
      </w:pPr>
      <w:r w:rsidRPr="003C74D1">
        <w:rPr>
          <w:rFonts w:ascii="Arial" w:hAnsi="Arial" w:cs="Arial"/>
          <w:sz w:val="22"/>
          <w:szCs w:val="22"/>
        </w:rPr>
        <w:t>Quantities should be computed net from the Drawings, unless directed otherwise in the Contract, and no allowance should be made for bulking, shrinkage</w:t>
      </w:r>
      <w:r w:rsidR="00B24F28">
        <w:rPr>
          <w:rFonts w:ascii="Arial" w:hAnsi="Arial" w:cs="Arial"/>
          <w:sz w:val="22"/>
          <w:szCs w:val="22"/>
        </w:rPr>
        <w:t xml:space="preserve"> or</w:t>
      </w:r>
      <w:r w:rsidRPr="003C74D1">
        <w:rPr>
          <w:rFonts w:ascii="Arial" w:hAnsi="Arial" w:cs="Arial"/>
          <w:sz w:val="22"/>
          <w:szCs w:val="22"/>
        </w:rPr>
        <w:t xml:space="preserve"> waste. Quantities should be rounded up or down where appropriate and spurious accuracy should be avoided.</w:t>
      </w:r>
    </w:p>
    <w:p w14:paraId="3E126A50" w14:textId="77777777" w:rsidR="00C0004E" w:rsidRPr="003C74D1" w:rsidRDefault="00C0004E" w:rsidP="003C74D1">
      <w:pPr>
        <w:suppressAutoHyphens/>
        <w:spacing w:after="120" w:line="276" w:lineRule="auto"/>
        <w:rPr>
          <w:rFonts w:ascii="Arial" w:hAnsi="Arial" w:cs="Arial"/>
          <w:b/>
          <w:sz w:val="22"/>
          <w:szCs w:val="22"/>
        </w:rPr>
      </w:pPr>
      <w:r w:rsidRPr="003C74D1">
        <w:rPr>
          <w:rFonts w:ascii="Arial" w:hAnsi="Arial" w:cs="Arial"/>
          <w:b/>
          <w:sz w:val="22"/>
          <w:szCs w:val="22"/>
        </w:rPr>
        <w:t>Units of Measurement</w:t>
      </w:r>
    </w:p>
    <w:p w14:paraId="63856137" w14:textId="77777777" w:rsidR="00C0004E" w:rsidRPr="003C74D1" w:rsidRDefault="00C0004E" w:rsidP="003C74D1">
      <w:pPr>
        <w:suppressAutoHyphens/>
        <w:spacing w:after="120" w:line="276" w:lineRule="auto"/>
        <w:rPr>
          <w:rFonts w:ascii="Arial" w:hAnsi="Arial" w:cs="Arial"/>
          <w:sz w:val="22"/>
          <w:szCs w:val="22"/>
        </w:rPr>
      </w:pPr>
      <w:r w:rsidRPr="003C74D1">
        <w:rPr>
          <w:rFonts w:ascii="Arial" w:hAnsi="Arial" w:cs="Arial"/>
          <w:sz w:val="22"/>
          <w:szCs w:val="22"/>
        </w:rPr>
        <w:t>The following units of measurement and abbreviations are recommended for use (unless other national units are mandatory in the country of the Employer).</w:t>
      </w: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2"/>
        <w:gridCol w:w="1953"/>
        <w:gridCol w:w="1953"/>
        <w:gridCol w:w="1953"/>
      </w:tblGrid>
      <w:tr w:rsidR="00C0004E" w:rsidRPr="00624FE6" w14:paraId="6571E99F" w14:textId="77777777" w:rsidTr="00C65BF6">
        <w:trPr>
          <w:jc w:val="center"/>
        </w:trPr>
        <w:tc>
          <w:tcPr>
            <w:tcW w:w="1952" w:type="dxa"/>
            <w:tcBorders>
              <w:top w:val="single" w:sz="6" w:space="0" w:color="auto"/>
              <w:left w:val="single" w:sz="6" w:space="0" w:color="auto"/>
              <w:bottom w:val="single" w:sz="6" w:space="0" w:color="auto"/>
              <w:right w:val="single" w:sz="6" w:space="0" w:color="auto"/>
            </w:tcBorders>
          </w:tcPr>
          <w:p w14:paraId="0EEF793D" w14:textId="77777777" w:rsidR="00C0004E" w:rsidRPr="003C74D1" w:rsidRDefault="00C0004E" w:rsidP="003C74D1">
            <w:pPr>
              <w:spacing w:after="80" w:line="276" w:lineRule="auto"/>
              <w:jc w:val="center"/>
              <w:rPr>
                <w:rFonts w:ascii="Arial" w:hAnsi="Arial" w:cs="Arial"/>
                <w:b/>
                <w:sz w:val="22"/>
                <w:szCs w:val="22"/>
              </w:rPr>
            </w:pPr>
            <w:r w:rsidRPr="003C74D1">
              <w:rPr>
                <w:rFonts w:ascii="Arial" w:hAnsi="Arial" w:cs="Arial"/>
                <w:b/>
                <w:sz w:val="22"/>
                <w:szCs w:val="22"/>
              </w:rPr>
              <w:t>Unit</w:t>
            </w:r>
          </w:p>
        </w:tc>
        <w:tc>
          <w:tcPr>
            <w:tcW w:w="1953" w:type="dxa"/>
            <w:tcBorders>
              <w:top w:val="single" w:sz="6" w:space="0" w:color="auto"/>
              <w:left w:val="single" w:sz="6" w:space="0" w:color="auto"/>
              <w:bottom w:val="single" w:sz="6" w:space="0" w:color="auto"/>
              <w:right w:val="single" w:sz="6" w:space="0" w:color="auto"/>
            </w:tcBorders>
          </w:tcPr>
          <w:p w14:paraId="140ACF1D" w14:textId="77777777" w:rsidR="00C0004E" w:rsidRPr="003C74D1" w:rsidRDefault="00C0004E" w:rsidP="003C74D1">
            <w:pPr>
              <w:spacing w:after="80" w:line="276" w:lineRule="auto"/>
              <w:jc w:val="center"/>
              <w:rPr>
                <w:rFonts w:ascii="Arial" w:hAnsi="Arial" w:cs="Arial"/>
                <w:b/>
                <w:sz w:val="22"/>
                <w:szCs w:val="22"/>
              </w:rPr>
            </w:pPr>
            <w:r w:rsidRPr="003C74D1">
              <w:rPr>
                <w:rFonts w:ascii="Arial" w:hAnsi="Arial" w:cs="Arial"/>
                <w:b/>
                <w:sz w:val="22"/>
                <w:szCs w:val="22"/>
              </w:rPr>
              <w:t>Abbreviation</w:t>
            </w:r>
          </w:p>
        </w:tc>
        <w:tc>
          <w:tcPr>
            <w:tcW w:w="1953" w:type="dxa"/>
            <w:tcBorders>
              <w:top w:val="single" w:sz="6" w:space="0" w:color="auto"/>
              <w:left w:val="single" w:sz="6" w:space="0" w:color="auto"/>
              <w:bottom w:val="single" w:sz="6" w:space="0" w:color="auto"/>
              <w:right w:val="single" w:sz="6" w:space="0" w:color="auto"/>
            </w:tcBorders>
          </w:tcPr>
          <w:p w14:paraId="7DB8369E" w14:textId="77777777" w:rsidR="00C0004E" w:rsidRPr="003C74D1" w:rsidRDefault="00C0004E" w:rsidP="003C74D1">
            <w:pPr>
              <w:spacing w:after="80" w:line="276" w:lineRule="auto"/>
              <w:jc w:val="center"/>
              <w:rPr>
                <w:rFonts w:ascii="Arial" w:hAnsi="Arial" w:cs="Arial"/>
                <w:b/>
                <w:sz w:val="22"/>
                <w:szCs w:val="22"/>
              </w:rPr>
            </w:pPr>
            <w:r w:rsidRPr="003C74D1">
              <w:rPr>
                <w:rFonts w:ascii="Arial" w:hAnsi="Arial" w:cs="Arial"/>
                <w:b/>
                <w:sz w:val="22"/>
                <w:szCs w:val="22"/>
              </w:rPr>
              <w:t>Unit</w:t>
            </w:r>
          </w:p>
        </w:tc>
        <w:tc>
          <w:tcPr>
            <w:tcW w:w="1953" w:type="dxa"/>
            <w:tcBorders>
              <w:top w:val="single" w:sz="6" w:space="0" w:color="auto"/>
              <w:left w:val="single" w:sz="6" w:space="0" w:color="auto"/>
              <w:bottom w:val="single" w:sz="6" w:space="0" w:color="auto"/>
              <w:right w:val="single" w:sz="6" w:space="0" w:color="auto"/>
            </w:tcBorders>
          </w:tcPr>
          <w:p w14:paraId="1F143640" w14:textId="77777777" w:rsidR="00C0004E" w:rsidRPr="003C74D1" w:rsidRDefault="00C0004E" w:rsidP="003C74D1">
            <w:pPr>
              <w:spacing w:after="80" w:line="276" w:lineRule="auto"/>
              <w:jc w:val="center"/>
              <w:rPr>
                <w:rFonts w:ascii="Arial" w:hAnsi="Arial" w:cs="Arial"/>
                <w:b/>
                <w:sz w:val="22"/>
                <w:szCs w:val="22"/>
              </w:rPr>
            </w:pPr>
            <w:r w:rsidRPr="003C74D1">
              <w:rPr>
                <w:rFonts w:ascii="Arial" w:hAnsi="Arial" w:cs="Arial"/>
                <w:b/>
                <w:sz w:val="22"/>
                <w:szCs w:val="22"/>
              </w:rPr>
              <w:t>Abbreviation</w:t>
            </w:r>
          </w:p>
        </w:tc>
      </w:tr>
      <w:tr w:rsidR="00C0004E" w:rsidRPr="00624FE6" w14:paraId="4348CFCA" w14:textId="77777777" w:rsidTr="00C65BF6">
        <w:trPr>
          <w:jc w:val="center"/>
        </w:trPr>
        <w:tc>
          <w:tcPr>
            <w:tcW w:w="1952" w:type="dxa"/>
            <w:tcBorders>
              <w:top w:val="single" w:sz="6" w:space="0" w:color="auto"/>
              <w:left w:val="single" w:sz="6" w:space="0" w:color="auto"/>
              <w:bottom w:val="single" w:sz="6" w:space="0" w:color="auto"/>
              <w:right w:val="single" w:sz="6" w:space="0" w:color="auto"/>
            </w:tcBorders>
          </w:tcPr>
          <w:p w14:paraId="5E1C77B0" w14:textId="77777777" w:rsidR="00C0004E" w:rsidRPr="003C74D1" w:rsidRDefault="00C0004E" w:rsidP="003C74D1">
            <w:pPr>
              <w:spacing w:after="80" w:line="276" w:lineRule="auto"/>
              <w:rPr>
                <w:rFonts w:ascii="Arial" w:hAnsi="Arial" w:cs="Arial"/>
                <w:sz w:val="22"/>
                <w:szCs w:val="22"/>
              </w:rPr>
            </w:pPr>
            <w:r w:rsidRPr="003C74D1">
              <w:rPr>
                <w:rFonts w:ascii="Arial" w:hAnsi="Arial" w:cs="Arial"/>
                <w:sz w:val="22"/>
                <w:szCs w:val="22"/>
              </w:rPr>
              <w:t>cubic meter</w:t>
            </w:r>
          </w:p>
          <w:p w14:paraId="05288F9B" w14:textId="77777777" w:rsidR="00C0004E" w:rsidRPr="003C74D1" w:rsidRDefault="00C0004E" w:rsidP="003C74D1">
            <w:pPr>
              <w:spacing w:after="80" w:line="276" w:lineRule="auto"/>
              <w:rPr>
                <w:rFonts w:ascii="Arial" w:hAnsi="Arial" w:cs="Arial"/>
                <w:sz w:val="22"/>
                <w:szCs w:val="22"/>
              </w:rPr>
            </w:pPr>
            <w:r w:rsidRPr="003C74D1">
              <w:rPr>
                <w:rFonts w:ascii="Arial" w:hAnsi="Arial" w:cs="Arial"/>
                <w:sz w:val="22"/>
                <w:szCs w:val="22"/>
              </w:rPr>
              <w:t>hectare</w:t>
            </w:r>
          </w:p>
          <w:p w14:paraId="0019D9AC" w14:textId="77777777" w:rsidR="00C0004E" w:rsidRPr="003C74D1" w:rsidRDefault="00C0004E" w:rsidP="003C74D1">
            <w:pPr>
              <w:spacing w:after="80" w:line="276" w:lineRule="auto"/>
              <w:rPr>
                <w:rFonts w:ascii="Arial" w:hAnsi="Arial" w:cs="Arial"/>
                <w:sz w:val="22"/>
                <w:szCs w:val="22"/>
              </w:rPr>
            </w:pPr>
            <w:r w:rsidRPr="003C74D1">
              <w:rPr>
                <w:rFonts w:ascii="Arial" w:hAnsi="Arial" w:cs="Arial"/>
                <w:sz w:val="22"/>
                <w:szCs w:val="22"/>
              </w:rPr>
              <w:t>hour</w:t>
            </w:r>
          </w:p>
          <w:p w14:paraId="7AC03CF9" w14:textId="77777777" w:rsidR="00C0004E" w:rsidRPr="003C74D1" w:rsidRDefault="00C0004E" w:rsidP="003C74D1">
            <w:pPr>
              <w:spacing w:after="80" w:line="276" w:lineRule="auto"/>
              <w:rPr>
                <w:rFonts w:ascii="Arial" w:hAnsi="Arial" w:cs="Arial"/>
                <w:sz w:val="22"/>
                <w:szCs w:val="22"/>
              </w:rPr>
            </w:pPr>
            <w:r w:rsidRPr="003C74D1">
              <w:rPr>
                <w:rFonts w:ascii="Arial" w:hAnsi="Arial" w:cs="Arial"/>
                <w:sz w:val="22"/>
                <w:szCs w:val="22"/>
              </w:rPr>
              <w:t>kilogram</w:t>
            </w:r>
          </w:p>
          <w:p w14:paraId="3BF02414" w14:textId="77777777" w:rsidR="00C0004E" w:rsidRPr="003C74D1" w:rsidRDefault="00C0004E" w:rsidP="003C74D1">
            <w:pPr>
              <w:spacing w:after="80" w:line="276" w:lineRule="auto"/>
              <w:rPr>
                <w:rFonts w:ascii="Arial" w:hAnsi="Arial" w:cs="Arial"/>
                <w:sz w:val="22"/>
                <w:szCs w:val="22"/>
              </w:rPr>
            </w:pPr>
            <w:r w:rsidRPr="003C74D1">
              <w:rPr>
                <w:rFonts w:ascii="Arial" w:hAnsi="Arial" w:cs="Arial"/>
                <w:sz w:val="22"/>
                <w:szCs w:val="22"/>
              </w:rPr>
              <w:t>lump sum</w:t>
            </w:r>
          </w:p>
          <w:p w14:paraId="06A4F20E" w14:textId="77777777" w:rsidR="00C0004E" w:rsidRPr="003C74D1" w:rsidRDefault="00C0004E" w:rsidP="003C74D1">
            <w:pPr>
              <w:spacing w:after="80" w:line="276" w:lineRule="auto"/>
              <w:rPr>
                <w:rFonts w:ascii="Arial" w:hAnsi="Arial" w:cs="Arial"/>
                <w:sz w:val="22"/>
                <w:szCs w:val="22"/>
              </w:rPr>
            </w:pPr>
            <w:r w:rsidRPr="003C74D1">
              <w:rPr>
                <w:rFonts w:ascii="Arial" w:hAnsi="Arial" w:cs="Arial"/>
                <w:sz w:val="22"/>
                <w:szCs w:val="22"/>
              </w:rPr>
              <w:t>meter</w:t>
            </w:r>
          </w:p>
          <w:p w14:paraId="00E6ADF3" w14:textId="77777777" w:rsidR="00C0004E" w:rsidRPr="003C74D1" w:rsidRDefault="00C0004E" w:rsidP="003C74D1">
            <w:pPr>
              <w:spacing w:after="80" w:line="276" w:lineRule="auto"/>
              <w:rPr>
                <w:rFonts w:ascii="Arial" w:hAnsi="Arial" w:cs="Arial"/>
                <w:sz w:val="22"/>
                <w:szCs w:val="22"/>
              </w:rPr>
            </w:pPr>
            <w:r w:rsidRPr="003C74D1">
              <w:rPr>
                <w:rFonts w:ascii="Arial" w:hAnsi="Arial" w:cs="Arial"/>
                <w:sz w:val="22"/>
                <w:szCs w:val="22"/>
              </w:rPr>
              <w:t>metric ton</w:t>
            </w:r>
          </w:p>
          <w:p w14:paraId="2CABF2DC" w14:textId="77777777" w:rsidR="00C0004E" w:rsidRPr="003C74D1" w:rsidRDefault="00C0004E" w:rsidP="003C74D1">
            <w:pPr>
              <w:spacing w:after="80" w:line="276" w:lineRule="auto"/>
              <w:rPr>
                <w:rFonts w:ascii="Arial" w:hAnsi="Arial" w:cs="Arial"/>
                <w:sz w:val="22"/>
                <w:szCs w:val="22"/>
              </w:rPr>
            </w:pPr>
            <w:r w:rsidRPr="003C74D1">
              <w:rPr>
                <w:rFonts w:ascii="Arial" w:hAnsi="Arial" w:cs="Arial"/>
                <w:sz w:val="22"/>
                <w:szCs w:val="22"/>
              </w:rPr>
              <w:t>(1,000 kg)</w:t>
            </w:r>
          </w:p>
        </w:tc>
        <w:tc>
          <w:tcPr>
            <w:tcW w:w="1953" w:type="dxa"/>
            <w:tcBorders>
              <w:top w:val="single" w:sz="6" w:space="0" w:color="auto"/>
              <w:left w:val="single" w:sz="6" w:space="0" w:color="auto"/>
              <w:bottom w:val="single" w:sz="6" w:space="0" w:color="auto"/>
              <w:right w:val="single" w:sz="6" w:space="0" w:color="auto"/>
            </w:tcBorders>
          </w:tcPr>
          <w:p w14:paraId="5B90A283" w14:textId="77777777" w:rsidR="00C0004E" w:rsidRPr="003C74D1" w:rsidRDefault="00C0004E" w:rsidP="003C74D1">
            <w:pPr>
              <w:spacing w:after="80" w:line="276" w:lineRule="auto"/>
              <w:rPr>
                <w:rFonts w:ascii="Arial" w:hAnsi="Arial" w:cs="Arial"/>
                <w:sz w:val="22"/>
                <w:szCs w:val="22"/>
              </w:rPr>
            </w:pPr>
            <w:r w:rsidRPr="003C74D1">
              <w:rPr>
                <w:rFonts w:ascii="Arial" w:hAnsi="Arial" w:cs="Arial"/>
                <w:sz w:val="22"/>
                <w:szCs w:val="22"/>
              </w:rPr>
              <w:t>m</w:t>
            </w:r>
            <w:r w:rsidRPr="003C74D1">
              <w:rPr>
                <w:rFonts w:ascii="Arial" w:hAnsi="Arial" w:cs="Arial"/>
                <w:sz w:val="22"/>
                <w:szCs w:val="22"/>
                <w:vertAlign w:val="superscript"/>
              </w:rPr>
              <w:t>3</w:t>
            </w:r>
            <w:r w:rsidRPr="003C74D1">
              <w:rPr>
                <w:rFonts w:ascii="Arial" w:hAnsi="Arial" w:cs="Arial"/>
                <w:i/>
                <w:sz w:val="22"/>
                <w:szCs w:val="22"/>
              </w:rPr>
              <w:t>or</w:t>
            </w:r>
            <w:r w:rsidRPr="003C74D1">
              <w:rPr>
                <w:rFonts w:ascii="Arial" w:hAnsi="Arial" w:cs="Arial"/>
                <w:sz w:val="22"/>
                <w:szCs w:val="22"/>
              </w:rPr>
              <w:t xml:space="preserve"> cu m</w:t>
            </w:r>
          </w:p>
          <w:p w14:paraId="56B75098" w14:textId="77777777" w:rsidR="00C0004E" w:rsidRPr="003C74D1" w:rsidRDefault="00C0004E" w:rsidP="003C74D1">
            <w:pPr>
              <w:spacing w:after="80" w:line="276" w:lineRule="auto"/>
              <w:rPr>
                <w:rFonts w:ascii="Arial" w:hAnsi="Arial" w:cs="Arial"/>
                <w:sz w:val="22"/>
                <w:szCs w:val="22"/>
              </w:rPr>
            </w:pPr>
            <w:r w:rsidRPr="003C74D1">
              <w:rPr>
                <w:rFonts w:ascii="Arial" w:hAnsi="Arial" w:cs="Arial"/>
                <w:sz w:val="22"/>
                <w:szCs w:val="22"/>
              </w:rPr>
              <w:t>ha</w:t>
            </w:r>
          </w:p>
          <w:p w14:paraId="519BC703" w14:textId="77777777" w:rsidR="00C0004E" w:rsidRPr="003C74D1" w:rsidRDefault="00C0004E" w:rsidP="003C74D1">
            <w:pPr>
              <w:spacing w:after="80" w:line="276" w:lineRule="auto"/>
              <w:rPr>
                <w:rFonts w:ascii="Arial" w:hAnsi="Arial" w:cs="Arial"/>
                <w:sz w:val="22"/>
                <w:szCs w:val="22"/>
              </w:rPr>
            </w:pPr>
            <w:r w:rsidRPr="003C74D1">
              <w:rPr>
                <w:rFonts w:ascii="Arial" w:hAnsi="Arial" w:cs="Arial"/>
                <w:sz w:val="22"/>
                <w:szCs w:val="22"/>
              </w:rPr>
              <w:t>h</w:t>
            </w:r>
          </w:p>
          <w:p w14:paraId="602E983A" w14:textId="77777777" w:rsidR="00C0004E" w:rsidRPr="003C74D1" w:rsidRDefault="00C0004E" w:rsidP="003C74D1">
            <w:pPr>
              <w:spacing w:after="80" w:line="276" w:lineRule="auto"/>
              <w:rPr>
                <w:rFonts w:ascii="Arial" w:hAnsi="Arial" w:cs="Arial"/>
                <w:sz w:val="22"/>
                <w:szCs w:val="22"/>
              </w:rPr>
            </w:pPr>
            <w:r w:rsidRPr="003C74D1">
              <w:rPr>
                <w:rFonts w:ascii="Arial" w:hAnsi="Arial" w:cs="Arial"/>
                <w:sz w:val="22"/>
                <w:szCs w:val="22"/>
              </w:rPr>
              <w:t>kg</w:t>
            </w:r>
          </w:p>
          <w:p w14:paraId="7692D69D" w14:textId="77777777" w:rsidR="00C0004E" w:rsidRPr="003C74D1" w:rsidRDefault="00C0004E" w:rsidP="003C74D1">
            <w:pPr>
              <w:spacing w:after="80" w:line="276" w:lineRule="auto"/>
              <w:rPr>
                <w:rFonts w:ascii="Arial" w:hAnsi="Arial" w:cs="Arial"/>
                <w:sz w:val="22"/>
                <w:szCs w:val="22"/>
              </w:rPr>
            </w:pPr>
            <w:r w:rsidRPr="003C74D1">
              <w:rPr>
                <w:rFonts w:ascii="Arial" w:hAnsi="Arial" w:cs="Arial"/>
                <w:sz w:val="22"/>
                <w:szCs w:val="22"/>
              </w:rPr>
              <w:t>sum</w:t>
            </w:r>
          </w:p>
          <w:p w14:paraId="7A40344D" w14:textId="77777777" w:rsidR="00C0004E" w:rsidRPr="003C74D1" w:rsidRDefault="00C0004E" w:rsidP="003C74D1">
            <w:pPr>
              <w:spacing w:after="80" w:line="276" w:lineRule="auto"/>
              <w:rPr>
                <w:rFonts w:ascii="Arial" w:hAnsi="Arial" w:cs="Arial"/>
                <w:sz w:val="22"/>
                <w:szCs w:val="22"/>
              </w:rPr>
            </w:pPr>
            <w:r w:rsidRPr="003C74D1">
              <w:rPr>
                <w:rFonts w:ascii="Arial" w:hAnsi="Arial" w:cs="Arial"/>
                <w:sz w:val="22"/>
                <w:szCs w:val="22"/>
              </w:rPr>
              <w:t>m</w:t>
            </w:r>
          </w:p>
          <w:p w14:paraId="0C236423" w14:textId="77777777" w:rsidR="00C0004E" w:rsidRPr="003C74D1" w:rsidRDefault="00C0004E" w:rsidP="003C74D1">
            <w:pPr>
              <w:spacing w:after="80" w:line="276" w:lineRule="auto"/>
              <w:rPr>
                <w:rFonts w:ascii="Arial" w:hAnsi="Arial" w:cs="Arial"/>
                <w:sz w:val="22"/>
                <w:szCs w:val="22"/>
              </w:rPr>
            </w:pPr>
            <w:r w:rsidRPr="003C74D1">
              <w:rPr>
                <w:rFonts w:ascii="Arial" w:hAnsi="Arial" w:cs="Arial"/>
                <w:sz w:val="22"/>
                <w:szCs w:val="22"/>
              </w:rPr>
              <w:t>t</w:t>
            </w:r>
          </w:p>
        </w:tc>
        <w:tc>
          <w:tcPr>
            <w:tcW w:w="1953" w:type="dxa"/>
            <w:tcBorders>
              <w:top w:val="single" w:sz="6" w:space="0" w:color="auto"/>
              <w:left w:val="single" w:sz="6" w:space="0" w:color="auto"/>
              <w:bottom w:val="single" w:sz="6" w:space="0" w:color="auto"/>
              <w:right w:val="single" w:sz="6" w:space="0" w:color="auto"/>
            </w:tcBorders>
          </w:tcPr>
          <w:p w14:paraId="44C5576D" w14:textId="77777777" w:rsidR="00C0004E" w:rsidRPr="003C74D1" w:rsidRDefault="00C0004E" w:rsidP="003C74D1">
            <w:pPr>
              <w:spacing w:after="80" w:line="276" w:lineRule="auto"/>
              <w:rPr>
                <w:rFonts w:ascii="Arial" w:hAnsi="Arial" w:cs="Arial"/>
                <w:sz w:val="22"/>
                <w:szCs w:val="22"/>
              </w:rPr>
            </w:pPr>
            <w:r w:rsidRPr="003C74D1">
              <w:rPr>
                <w:rFonts w:ascii="Arial" w:hAnsi="Arial" w:cs="Arial"/>
                <w:sz w:val="22"/>
                <w:szCs w:val="22"/>
              </w:rPr>
              <w:t>millimeter</w:t>
            </w:r>
          </w:p>
          <w:p w14:paraId="61B7B9BA" w14:textId="77777777" w:rsidR="00C0004E" w:rsidRPr="003C74D1" w:rsidRDefault="00C0004E" w:rsidP="003C74D1">
            <w:pPr>
              <w:spacing w:after="80" w:line="276" w:lineRule="auto"/>
              <w:rPr>
                <w:rFonts w:ascii="Arial" w:hAnsi="Arial" w:cs="Arial"/>
                <w:sz w:val="22"/>
                <w:szCs w:val="22"/>
              </w:rPr>
            </w:pPr>
            <w:r w:rsidRPr="003C74D1">
              <w:rPr>
                <w:rFonts w:ascii="Arial" w:hAnsi="Arial" w:cs="Arial"/>
                <w:sz w:val="22"/>
                <w:szCs w:val="22"/>
              </w:rPr>
              <w:t>month</w:t>
            </w:r>
          </w:p>
          <w:p w14:paraId="605CF933" w14:textId="77777777" w:rsidR="00C0004E" w:rsidRPr="003C74D1" w:rsidRDefault="00C0004E" w:rsidP="003C74D1">
            <w:pPr>
              <w:spacing w:after="80" w:line="276" w:lineRule="auto"/>
              <w:rPr>
                <w:rFonts w:ascii="Arial" w:hAnsi="Arial" w:cs="Arial"/>
                <w:sz w:val="22"/>
                <w:szCs w:val="22"/>
              </w:rPr>
            </w:pPr>
            <w:r w:rsidRPr="003C74D1">
              <w:rPr>
                <w:rFonts w:ascii="Arial" w:hAnsi="Arial" w:cs="Arial"/>
                <w:sz w:val="22"/>
                <w:szCs w:val="22"/>
              </w:rPr>
              <w:t>number</w:t>
            </w:r>
          </w:p>
          <w:p w14:paraId="69D0F131" w14:textId="77777777" w:rsidR="00C0004E" w:rsidRPr="003C74D1" w:rsidRDefault="00C0004E" w:rsidP="003C74D1">
            <w:pPr>
              <w:spacing w:after="80" w:line="276" w:lineRule="auto"/>
              <w:rPr>
                <w:rFonts w:ascii="Arial" w:hAnsi="Arial" w:cs="Arial"/>
                <w:sz w:val="22"/>
                <w:szCs w:val="22"/>
              </w:rPr>
            </w:pPr>
            <w:r w:rsidRPr="003C74D1">
              <w:rPr>
                <w:rFonts w:ascii="Arial" w:hAnsi="Arial" w:cs="Arial"/>
                <w:sz w:val="22"/>
                <w:szCs w:val="22"/>
              </w:rPr>
              <w:t>square meter</w:t>
            </w:r>
          </w:p>
          <w:p w14:paraId="0FC1D293" w14:textId="77777777" w:rsidR="00C0004E" w:rsidRPr="003C74D1" w:rsidRDefault="00C0004E" w:rsidP="003C74D1">
            <w:pPr>
              <w:spacing w:after="80" w:line="276" w:lineRule="auto"/>
              <w:rPr>
                <w:rFonts w:ascii="Arial" w:hAnsi="Arial" w:cs="Arial"/>
                <w:sz w:val="22"/>
                <w:szCs w:val="22"/>
              </w:rPr>
            </w:pPr>
            <w:r w:rsidRPr="003C74D1">
              <w:rPr>
                <w:rFonts w:ascii="Arial" w:hAnsi="Arial" w:cs="Arial"/>
                <w:sz w:val="22"/>
                <w:szCs w:val="22"/>
              </w:rPr>
              <w:t>square millimeter</w:t>
            </w:r>
          </w:p>
          <w:p w14:paraId="19B808DA" w14:textId="77777777" w:rsidR="00C0004E" w:rsidRPr="003C74D1" w:rsidRDefault="00C0004E" w:rsidP="003C74D1">
            <w:pPr>
              <w:spacing w:after="80" w:line="276" w:lineRule="auto"/>
              <w:rPr>
                <w:rFonts w:ascii="Arial" w:hAnsi="Arial" w:cs="Arial"/>
                <w:sz w:val="22"/>
                <w:szCs w:val="22"/>
              </w:rPr>
            </w:pPr>
            <w:r w:rsidRPr="003C74D1">
              <w:rPr>
                <w:rFonts w:ascii="Arial" w:hAnsi="Arial" w:cs="Arial"/>
                <w:sz w:val="22"/>
                <w:szCs w:val="22"/>
              </w:rPr>
              <w:t>week</w:t>
            </w:r>
          </w:p>
        </w:tc>
        <w:tc>
          <w:tcPr>
            <w:tcW w:w="1953" w:type="dxa"/>
            <w:tcBorders>
              <w:top w:val="single" w:sz="6" w:space="0" w:color="auto"/>
              <w:left w:val="single" w:sz="6" w:space="0" w:color="auto"/>
              <w:bottom w:val="single" w:sz="6" w:space="0" w:color="auto"/>
              <w:right w:val="single" w:sz="6" w:space="0" w:color="auto"/>
            </w:tcBorders>
          </w:tcPr>
          <w:p w14:paraId="4438568E" w14:textId="77777777" w:rsidR="00C0004E" w:rsidRPr="003C74D1" w:rsidRDefault="00C0004E" w:rsidP="003C74D1">
            <w:pPr>
              <w:spacing w:after="80" w:line="276" w:lineRule="auto"/>
              <w:rPr>
                <w:rFonts w:ascii="Arial" w:hAnsi="Arial" w:cs="Arial"/>
                <w:sz w:val="22"/>
                <w:szCs w:val="22"/>
                <w:lang w:val="fr-FR"/>
              </w:rPr>
            </w:pPr>
            <w:r w:rsidRPr="003C74D1">
              <w:rPr>
                <w:rFonts w:ascii="Arial" w:hAnsi="Arial" w:cs="Arial"/>
                <w:sz w:val="22"/>
                <w:szCs w:val="22"/>
                <w:lang w:val="fr-FR"/>
              </w:rPr>
              <w:t>mm</w:t>
            </w:r>
          </w:p>
          <w:p w14:paraId="405D6ABD" w14:textId="77777777" w:rsidR="00C0004E" w:rsidRPr="003C74D1" w:rsidRDefault="00C0004E" w:rsidP="003C74D1">
            <w:pPr>
              <w:spacing w:after="80" w:line="276" w:lineRule="auto"/>
              <w:rPr>
                <w:rFonts w:ascii="Arial" w:hAnsi="Arial" w:cs="Arial"/>
                <w:sz w:val="22"/>
                <w:szCs w:val="22"/>
                <w:lang w:val="fr-FR"/>
              </w:rPr>
            </w:pPr>
            <w:r w:rsidRPr="003C74D1">
              <w:rPr>
                <w:rFonts w:ascii="Arial" w:hAnsi="Arial" w:cs="Arial"/>
                <w:sz w:val="22"/>
                <w:szCs w:val="22"/>
                <w:lang w:val="fr-FR"/>
              </w:rPr>
              <w:t>mon</w:t>
            </w:r>
          </w:p>
          <w:p w14:paraId="5AD4B6BD" w14:textId="77777777" w:rsidR="00C0004E" w:rsidRPr="003C74D1" w:rsidRDefault="00C0004E" w:rsidP="003C74D1">
            <w:pPr>
              <w:spacing w:after="80" w:line="276" w:lineRule="auto"/>
              <w:rPr>
                <w:rFonts w:ascii="Arial" w:hAnsi="Arial" w:cs="Arial"/>
                <w:sz w:val="22"/>
                <w:szCs w:val="22"/>
                <w:lang w:val="fr-FR"/>
              </w:rPr>
            </w:pPr>
            <w:r w:rsidRPr="003C74D1">
              <w:rPr>
                <w:rFonts w:ascii="Arial" w:hAnsi="Arial" w:cs="Arial"/>
                <w:sz w:val="22"/>
                <w:szCs w:val="22"/>
                <w:lang w:val="fr-FR"/>
              </w:rPr>
              <w:t>nr</w:t>
            </w:r>
          </w:p>
          <w:p w14:paraId="2D7367F3" w14:textId="77777777" w:rsidR="00C0004E" w:rsidRPr="003C74D1" w:rsidRDefault="00C0004E" w:rsidP="003C74D1">
            <w:pPr>
              <w:spacing w:after="80" w:line="276" w:lineRule="auto"/>
              <w:rPr>
                <w:rFonts w:ascii="Arial" w:hAnsi="Arial" w:cs="Arial"/>
                <w:sz w:val="22"/>
                <w:szCs w:val="22"/>
                <w:lang w:val="fr-FR"/>
              </w:rPr>
            </w:pPr>
            <w:r w:rsidRPr="003C74D1">
              <w:rPr>
                <w:rFonts w:ascii="Arial" w:hAnsi="Arial" w:cs="Arial"/>
                <w:sz w:val="22"/>
                <w:szCs w:val="22"/>
                <w:lang w:val="fr-FR"/>
              </w:rPr>
              <w:t>m</w:t>
            </w:r>
            <w:r w:rsidRPr="003C74D1">
              <w:rPr>
                <w:rFonts w:ascii="Arial" w:hAnsi="Arial" w:cs="Arial"/>
                <w:sz w:val="22"/>
                <w:szCs w:val="22"/>
                <w:vertAlign w:val="superscript"/>
                <w:lang w:val="fr-FR"/>
              </w:rPr>
              <w:t>2</w:t>
            </w:r>
            <w:r w:rsidRPr="003C74D1">
              <w:rPr>
                <w:rFonts w:ascii="Arial" w:hAnsi="Arial" w:cs="Arial"/>
                <w:i/>
                <w:sz w:val="22"/>
                <w:szCs w:val="22"/>
                <w:lang w:val="fr-FR"/>
              </w:rPr>
              <w:t>or</w:t>
            </w:r>
            <w:r w:rsidRPr="003C74D1">
              <w:rPr>
                <w:rFonts w:ascii="Arial" w:hAnsi="Arial" w:cs="Arial"/>
                <w:sz w:val="22"/>
                <w:szCs w:val="22"/>
                <w:lang w:val="fr-FR"/>
              </w:rPr>
              <w:t xml:space="preserve"> sq m</w:t>
            </w:r>
          </w:p>
          <w:p w14:paraId="3F678F59" w14:textId="77777777" w:rsidR="00C0004E" w:rsidRPr="003C74D1" w:rsidRDefault="00C0004E" w:rsidP="003C74D1">
            <w:pPr>
              <w:spacing w:after="80" w:line="276" w:lineRule="auto"/>
              <w:rPr>
                <w:rFonts w:ascii="Arial" w:hAnsi="Arial" w:cs="Arial"/>
                <w:sz w:val="22"/>
                <w:szCs w:val="22"/>
              </w:rPr>
            </w:pPr>
            <w:r w:rsidRPr="003C74D1">
              <w:rPr>
                <w:rFonts w:ascii="Arial" w:hAnsi="Arial" w:cs="Arial"/>
                <w:sz w:val="22"/>
                <w:szCs w:val="22"/>
              </w:rPr>
              <w:t>mm</w:t>
            </w:r>
            <w:r w:rsidRPr="003C74D1">
              <w:rPr>
                <w:rFonts w:ascii="Arial" w:hAnsi="Arial" w:cs="Arial"/>
                <w:sz w:val="22"/>
                <w:szCs w:val="22"/>
                <w:vertAlign w:val="superscript"/>
              </w:rPr>
              <w:t>2</w:t>
            </w:r>
            <w:r w:rsidRPr="003C74D1">
              <w:rPr>
                <w:rFonts w:ascii="Arial" w:hAnsi="Arial" w:cs="Arial"/>
                <w:i/>
                <w:sz w:val="22"/>
                <w:szCs w:val="22"/>
              </w:rPr>
              <w:t>or</w:t>
            </w:r>
            <w:r w:rsidRPr="003C74D1">
              <w:rPr>
                <w:rFonts w:ascii="Arial" w:hAnsi="Arial" w:cs="Arial"/>
                <w:sz w:val="22"/>
                <w:szCs w:val="22"/>
              </w:rPr>
              <w:t xml:space="preserve"> sq mm</w:t>
            </w:r>
          </w:p>
          <w:p w14:paraId="02F31A69" w14:textId="77777777" w:rsidR="00C0004E" w:rsidRPr="003C74D1" w:rsidRDefault="00C0004E" w:rsidP="003C74D1">
            <w:pPr>
              <w:spacing w:after="80" w:line="276" w:lineRule="auto"/>
              <w:rPr>
                <w:rFonts w:ascii="Arial" w:hAnsi="Arial" w:cs="Arial"/>
                <w:sz w:val="22"/>
                <w:szCs w:val="22"/>
              </w:rPr>
            </w:pPr>
            <w:r w:rsidRPr="003C74D1">
              <w:rPr>
                <w:rFonts w:ascii="Arial" w:hAnsi="Arial" w:cs="Arial"/>
                <w:sz w:val="22"/>
                <w:szCs w:val="22"/>
              </w:rPr>
              <w:t>wk</w:t>
            </w:r>
          </w:p>
        </w:tc>
      </w:tr>
    </w:tbl>
    <w:p w14:paraId="5B584137" w14:textId="77777777" w:rsidR="00C0004E" w:rsidRPr="003C74D1" w:rsidRDefault="00C0004E" w:rsidP="003C74D1">
      <w:pPr>
        <w:spacing w:after="120" w:line="276" w:lineRule="auto"/>
        <w:rPr>
          <w:rFonts w:ascii="Arial" w:hAnsi="Arial" w:cs="Arial"/>
          <w:sz w:val="22"/>
          <w:szCs w:val="22"/>
        </w:rPr>
      </w:pPr>
    </w:p>
    <w:p w14:paraId="63CABABD" w14:textId="77777777" w:rsidR="00C0004E" w:rsidRPr="003C74D1" w:rsidRDefault="00C0004E" w:rsidP="003C74D1">
      <w:pPr>
        <w:keepNext/>
        <w:keepLines/>
        <w:suppressAutoHyphens/>
        <w:spacing w:after="120" w:line="276" w:lineRule="auto"/>
        <w:rPr>
          <w:rFonts w:ascii="Arial" w:hAnsi="Arial" w:cs="Arial"/>
          <w:b/>
          <w:sz w:val="22"/>
          <w:szCs w:val="22"/>
        </w:rPr>
      </w:pPr>
      <w:r w:rsidRPr="003C74D1">
        <w:rPr>
          <w:rFonts w:ascii="Arial" w:hAnsi="Arial" w:cs="Arial"/>
          <w:b/>
          <w:sz w:val="22"/>
          <w:szCs w:val="22"/>
        </w:rPr>
        <w:t>Ground and Excavation Levels</w:t>
      </w:r>
    </w:p>
    <w:p w14:paraId="736AC3BE" w14:textId="08012F00" w:rsidR="00C0004E" w:rsidRPr="003C74D1" w:rsidRDefault="00C0004E" w:rsidP="003C74D1">
      <w:pPr>
        <w:keepNext/>
        <w:keepLines/>
        <w:suppressAutoHyphens/>
        <w:spacing w:after="120" w:line="276" w:lineRule="auto"/>
        <w:rPr>
          <w:rFonts w:ascii="Arial" w:hAnsi="Arial" w:cs="Arial"/>
          <w:sz w:val="22"/>
          <w:szCs w:val="22"/>
        </w:rPr>
      </w:pPr>
      <w:r w:rsidRPr="003C74D1">
        <w:rPr>
          <w:rFonts w:ascii="Arial" w:hAnsi="Arial" w:cs="Arial"/>
          <w:sz w:val="22"/>
          <w:szCs w:val="22"/>
        </w:rPr>
        <w:t>The commencing surface should be identified in the description of each item for work involving excavation, boring</w:t>
      </w:r>
      <w:r w:rsidR="00B24F28">
        <w:rPr>
          <w:rFonts w:ascii="Arial" w:hAnsi="Arial" w:cs="Arial"/>
          <w:sz w:val="22"/>
          <w:szCs w:val="22"/>
        </w:rPr>
        <w:t xml:space="preserve"> or</w:t>
      </w:r>
      <w:r w:rsidRPr="003C74D1">
        <w:rPr>
          <w:rFonts w:ascii="Arial" w:hAnsi="Arial" w:cs="Arial"/>
          <w:sz w:val="22"/>
          <w:szCs w:val="22"/>
        </w:rPr>
        <w:t xml:space="preserve"> driving, for which the commencing surface is not also the original surface.  The excavated surface should be identified in the description of each item for work involving excavation for which the excavated surface is not also the final surface. The depths of work should be measured from the commencing surface to the excavated surface, as defined.</w:t>
      </w:r>
    </w:p>
    <w:p w14:paraId="61E43D1E" w14:textId="77777777" w:rsidR="00C0004E" w:rsidRPr="003C74D1" w:rsidRDefault="00C0004E" w:rsidP="003C74D1">
      <w:pPr>
        <w:suppressAutoHyphens/>
        <w:spacing w:after="120" w:line="276" w:lineRule="auto"/>
        <w:rPr>
          <w:rFonts w:ascii="Arial" w:hAnsi="Arial" w:cs="Arial"/>
          <w:b/>
          <w:sz w:val="22"/>
          <w:szCs w:val="22"/>
        </w:rPr>
      </w:pPr>
      <w:r w:rsidRPr="003C74D1">
        <w:rPr>
          <w:rFonts w:ascii="Arial" w:hAnsi="Arial" w:cs="Arial"/>
          <w:b/>
          <w:sz w:val="22"/>
          <w:szCs w:val="22"/>
        </w:rPr>
        <w:t>Daywork Schedule</w:t>
      </w:r>
    </w:p>
    <w:p w14:paraId="0C0993B9" w14:textId="3074BBC3" w:rsidR="00C0004E" w:rsidRPr="003C74D1" w:rsidRDefault="00C0004E" w:rsidP="003C74D1">
      <w:pPr>
        <w:suppressAutoHyphens/>
        <w:spacing w:after="120" w:line="276" w:lineRule="auto"/>
        <w:rPr>
          <w:rFonts w:ascii="Arial" w:hAnsi="Arial" w:cs="Arial"/>
          <w:sz w:val="22"/>
          <w:szCs w:val="22"/>
        </w:rPr>
      </w:pPr>
      <w:r w:rsidRPr="003C74D1">
        <w:rPr>
          <w:rFonts w:ascii="Arial" w:hAnsi="Arial" w:cs="Arial"/>
          <w:sz w:val="22"/>
          <w:szCs w:val="22"/>
        </w:rPr>
        <w:t>A Daywork Schedule should be included if the probability of unforeseen work, outside the items included in the Bill of Quantities, is relatively high. To facilitate checking by the Employer of the realism of rates quoted by the Tenderers, the Daywork Schedule should normally comprise:</w:t>
      </w:r>
    </w:p>
    <w:p w14:paraId="6674E24B" w14:textId="75BD4E4C" w:rsidR="00C0004E" w:rsidRPr="003C74D1" w:rsidRDefault="00C0004E" w:rsidP="003C74D1">
      <w:pPr>
        <w:suppressAutoHyphens/>
        <w:spacing w:after="120" w:line="276" w:lineRule="auto"/>
        <w:ind w:left="720" w:hanging="720"/>
        <w:rPr>
          <w:rFonts w:ascii="Arial" w:hAnsi="Arial" w:cs="Arial"/>
          <w:sz w:val="22"/>
          <w:szCs w:val="22"/>
        </w:rPr>
      </w:pPr>
      <w:r w:rsidRPr="003C74D1">
        <w:rPr>
          <w:rFonts w:ascii="Arial" w:hAnsi="Arial" w:cs="Arial"/>
          <w:sz w:val="22"/>
          <w:szCs w:val="22"/>
        </w:rPr>
        <w:t>(a)</w:t>
      </w:r>
      <w:r w:rsidRPr="003C74D1">
        <w:rPr>
          <w:rFonts w:ascii="Arial" w:hAnsi="Arial" w:cs="Arial"/>
          <w:sz w:val="22"/>
          <w:szCs w:val="22"/>
        </w:rPr>
        <w:tab/>
        <w:t xml:space="preserve">a list of the various classes of </w:t>
      </w:r>
      <w:r w:rsidR="003473F0">
        <w:rPr>
          <w:rFonts w:ascii="Arial" w:hAnsi="Arial" w:cs="Arial"/>
          <w:sz w:val="22"/>
          <w:szCs w:val="22"/>
        </w:rPr>
        <w:t>labor</w:t>
      </w:r>
      <w:r w:rsidRPr="003C74D1">
        <w:rPr>
          <w:rFonts w:ascii="Arial" w:hAnsi="Arial" w:cs="Arial"/>
          <w:sz w:val="22"/>
          <w:szCs w:val="22"/>
        </w:rPr>
        <w:t>, materials</w:t>
      </w:r>
      <w:r w:rsidR="00C632D0">
        <w:rPr>
          <w:rFonts w:ascii="Arial" w:hAnsi="Arial" w:cs="Arial"/>
          <w:sz w:val="22"/>
          <w:szCs w:val="22"/>
        </w:rPr>
        <w:t xml:space="preserve"> and</w:t>
      </w:r>
      <w:r w:rsidRPr="003C74D1">
        <w:rPr>
          <w:rFonts w:ascii="Arial" w:hAnsi="Arial" w:cs="Arial"/>
          <w:sz w:val="22"/>
          <w:szCs w:val="22"/>
        </w:rPr>
        <w:t xml:space="preserve"> Contractor’s Equipment for which basic Daywork rates or prices are to be inserted by the Tenderer, together with a statement of </w:t>
      </w:r>
      <w:r w:rsidRPr="003C74D1">
        <w:rPr>
          <w:rFonts w:ascii="Arial" w:hAnsi="Arial" w:cs="Arial"/>
          <w:sz w:val="22"/>
          <w:szCs w:val="22"/>
        </w:rPr>
        <w:lastRenderedPageBreak/>
        <w:t>the conditions under which the Contractor will be paid for work executed on a Daywork basis; and</w:t>
      </w:r>
    </w:p>
    <w:p w14:paraId="2D1A3907" w14:textId="6B08CC46" w:rsidR="00C0004E" w:rsidRPr="003C74D1" w:rsidRDefault="00C0004E" w:rsidP="003C74D1">
      <w:pPr>
        <w:suppressAutoHyphens/>
        <w:spacing w:after="120" w:line="276" w:lineRule="auto"/>
        <w:ind w:left="720" w:hanging="720"/>
        <w:rPr>
          <w:rFonts w:ascii="Arial" w:hAnsi="Arial" w:cs="Arial"/>
          <w:sz w:val="22"/>
          <w:szCs w:val="22"/>
        </w:rPr>
      </w:pPr>
      <w:r w:rsidRPr="003C74D1">
        <w:rPr>
          <w:rFonts w:ascii="Arial" w:hAnsi="Arial" w:cs="Arial"/>
          <w:sz w:val="22"/>
          <w:szCs w:val="22"/>
        </w:rPr>
        <w:t xml:space="preserve"> (b)</w:t>
      </w:r>
      <w:r w:rsidRPr="003C74D1">
        <w:rPr>
          <w:rFonts w:ascii="Arial" w:hAnsi="Arial" w:cs="Arial"/>
          <w:sz w:val="22"/>
          <w:szCs w:val="22"/>
        </w:rPr>
        <w:tab/>
        <w:t xml:space="preserve">a percentage to be entered by the Tenderer against each basic Daywork Subtotal amount for </w:t>
      </w:r>
      <w:r w:rsidR="003473F0">
        <w:rPr>
          <w:rFonts w:ascii="Arial" w:hAnsi="Arial" w:cs="Arial"/>
          <w:sz w:val="22"/>
          <w:szCs w:val="22"/>
        </w:rPr>
        <w:t>labor</w:t>
      </w:r>
      <w:r w:rsidRPr="003C74D1">
        <w:rPr>
          <w:rFonts w:ascii="Arial" w:hAnsi="Arial" w:cs="Arial"/>
          <w:sz w:val="22"/>
          <w:szCs w:val="22"/>
        </w:rPr>
        <w:t>, materials</w:t>
      </w:r>
      <w:r w:rsidR="00C632D0">
        <w:rPr>
          <w:rFonts w:ascii="Arial" w:hAnsi="Arial" w:cs="Arial"/>
          <w:sz w:val="22"/>
          <w:szCs w:val="22"/>
        </w:rPr>
        <w:t xml:space="preserve"> and</w:t>
      </w:r>
      <w:r w:rsidRPr="003C74D1">
        <w:rPr>
          <w:rFonts w:ascii="Arial" w:hAnsi="Arial" w:cs="Arial"/>
          <w:sz w:val="22"/>
          <w:szCs w:val="22"/>
        </w:rPr>
        <w:t xml:space="preserve"> Plant representing the Contractor’s profit, overheads, supervision</w:t>
      </w:r>
      <w:r w:rsidR="00C632D0">
        <w:rPr>
          <w:rFonts w:ascii="Arial" w:hAnsi="Arial" w:cs="Arial"/>
          <w:sz w:val="22"/>
          <w:szCs w:val="22"/>
        </w:rPr>
        <w:t xml:space="preserve"> and</w:t>
      </w:r>
      <w:r w:rsidRPr="003C74D1">
        <w:rPr>
          <w:rFonts w:ascii="Arial" w:hAnsi="Arial" w:cs="Arial"/>
          <w:sz w:val="22"/>
          <w:szCs w:val="22"/>
        </w:rPr>
        <w:t xml:space="preserve"> other charges.</w:t>
      </w:r>
    </w:p>
    <w:p w14:paraId="620A9CF4" w14:textId="77777777" w:rsidR="00C0004E" w:rsidRPr="003C74D1" w:rsidRDefault="00C0004E" w:rsidP="003C74D1">
      <w:pPr>
        <w:suppressAutoHyphens/>
        <w:spacing w:after="120" w:line="276" w:lineRule="auto"/>
        <w:rPr>
          <w:rFonts w:ascii="Arial" w:hAnsi="Arial" w:cs="Arial"/>
          <w:b/>
          <w:sz w:val="22"/>
          <w:szCs w:val="22"/>
        </w:rPr>
      </w:pPr>
    </w:p>
    <w:p w14:paraId="4C342D8F" w14:textId="77777777" w:rsidR="00C0004E" w:rsidRPr="003C74D1" w:rsidRDefault="00C0004E" w:rsidP="003C74D1">
      <w:pPr>
        <w:suppressAutoHyphens/>
        <w:spacing w:after="120" w:line="276" w:lineRule="auto"/>
        <w:rPr>
          <w:rFonts w:ascii="Arial" w:hAnsi="Arial" w:cs="Arial"/>
          <w:b/>
          <w:sz w:val="22"/>
          <w:szCs w:val="22"/>
        </w:rPr>
      </w:pPr>
      <w:r w:rsidRPr="003C74D1">
        <w:rPr>
          <w:rFonts w:ascii="Arial" w:hAnsi="Arial" w:cs="Arial"/>
          <w:b/>
          <w:sz w:val="22"/>
          <w:szCs w:val="22"/>
        </w:rPr>
        <w:t>Provisional Quantities and Sums</w:t>
      </w:r>
    </w:p>
    <w:p w14:paraId="08C49687" w14:textId="11AE9B66" w:rsidR="00C0004E" w:rsidRPr="003C74D1" w:rsidRDefault="00C0004E" w:rsidP="003C74D1">
      <w:pPr>
        <w:suppressAutoHyphens/>
        <w:spacing w:after="120" w:line="276" w:lineRule="auto"/>
        <w:rPr>
          <w:rFonts w:ascii="Arial" w:hAnsi="Arial" w:cs="Arial"/>
          <w:sz w:val="22"/>
          <w:szCs w:val="22"/>
        </w:rPr>
      </w:pPr>
      <w:r w:rsidRPr="003C74D1">
        <w:rPr>
          <w:rFonts w:ascii="Arial" w:hAnsi="Arial" w:cs="Arial"/>
          <w:sz w:val="22"/>
          <w:szCs w:val="22"/>
        </w:rPr>
        <w:t xml:space="preserve">Provision for quantity contingencies in any particular item or class of work with a high expectation of quantity overrun should be made by entering specific “Provisional Quantities” or “Provisional Items” in the Bill of Quantities, and </w:t>
      </w:r>
      <w:r w:rsidRPr="003C74D1">
        <w:rPr>
          <w:rFonts w:ascii="Arial" w:hAnsi="Arial" w:cs="Arial"/>
          <w:i/>
          <w:sz w:val="22"/>
          <w:szCs w:val="22"/>
        </w:rPr>
        <w:t>not</w:t>
      </w:r>
      <w:r w:rsidRPr="003C74D1">
        <w:rPr>
          <w:rFonts w:ascii="Arial" w:hAnsi="Arial" w:cs="Arial"/>
          <w:sz w:val="22"/>
          <w:szCs w:val="22"/>
        </w:rPr>
        <w:t xml:space="preserve"> by increasing the quantities for that item or class of work beyond those of the work normally expected to be required. To the extent not covered above, a general provision for physical contingencies (quantity overruns) should be made by including a “Provisional Sum” in the Summary of the Bill of Quantities. Similarly, a contingency allowance for possible price increases should be provided as a “Provisional Sum” in the Summary of the Bill of Quantities.</w:t>
      </w:r>
      <w:r w:rsidR="009C47CA">
        <w:rPr>
          <w:rFonts w:ascii="Arial" w:hAnsi="Arial" w:cs="Arial"/>
          <w:sz w:val="22"/>
          <w:szCs w:val="22"/>
        </w:rPr>
        <w:t xml:space="preserve"> </w:t>
      </w:r>
      <w:r w:rsidRPr="003C74D1">
        <w:rPr>
          <w:rFonts w:ascii="Arial" w:hAnsi="Arial" w:cs="Arial"/>
          <w:sz w:val="22"/>
          <w:szCs w:val="22"/>
        </w:rPr>
        <w:t>The inclusion of such Provisional Sums often facilitates budgetary approval by avoiding the need to request periodic supplementary approvals as the future need arises.</w:t>
      </w:r>
    </w:p>
    <w:p w14:paraId="78CF68C5" w14:textId="728C4AA1" w:rsidR="00C0004E" w:rsidRPr="003C74D1" w:rsidRDefault="00C0004E" w:rsidP="003C74D1">
      <w:pPr>
        <w:suppressAutoHyphens/>
        <w:spacing w:after="120" w:line="276" w:lineRule="auto"/>
        <w:rPr>
          <w:rFonts w:ascii="Arial" w:hAnsi="Arial" w:cs="Arial"/>
          <w:b/>
          <w:sz w:val="22"/>
          <w:szCs w:val="22"/>
        </w:rPr>
      </w:pPr>
      <w:r w:rsidRPr="003C74D1">
        <w:rPr>
          <w:rFonts w:ascii="Arial" w:hAnsi="Arial" w:cs="Arial"/>
          <w:sz w:val="22"/>
          <w:szCs w:val="22"/>
        </w:rPr>
        <w:t>The estimated cost of specialized work to be carried out, or of special goods to be supplied, by a Nominated Subcontractor should be specified in the relevant part of the Bill of Quantities as a particular Provisional Sum with an appropriate brief description. A separate tendering procedure is normally carried out by the Employer to select the specialists, who are then nominated as subcontractors to the main or prime contractor.  To provide an element of competition among the main Tenderers (or prime contractors) in respect of any facilities, amenities, attendance, etc., to be provided by the successful Tenderer as prime contractor for the use and convenience of the specialist or nominated subcontractor, each related Provisional Sum should be following by an item in the Bill of Quantities inviting a percentage (to be quoted by the main Tenderer) payable on the actual expenditure from the Provisional Sum.</w:t>
      </w:r>
    </w:p>
    <w:p w14:paraId="47F34274" w14:textId="77777777" w:rsidR="00C0004E" w:rsidRPr="003C74D1" w:rsidRDefault="00C0004E" w:rsidP="003C74D1">
      <w:pPr>
        <w:suppressAutoHyphens/>
        <w:spacing w:after="120" w:line="276" w:lineRule="auto"/>
        <w:rPr>
          <w:rFonts w:ascii="Arial" w:hAnsi="Arial" w:cs="Arial"/>
          <w:b/>
          <w:sz w:val="22"/>
          <w:szCs w:val="22"/>
        </w:rPr>
      </w:pPr>
      <w:r w:rsidRPr="003C74D1">
        <w:rPr>
          <w:rFonts w:ascii="Arial" w:hAnsi="Arial" w:cs="Arial"/>
          <w:b/>
          <w:sz w:val="22"/>
          <w:szCs w:val="22"/>
        </w:rPr>
        <w:t>Summary</w:t>
      </w:r>
    </w:p>
    <w:p w14:paraId="5A4943C4" w14:textId="0B17F3A2" w:rsidR="00C0004E" w:rsidRPr="003C74D1" w:rsidRDefault="00C0004E" w:rsidP="003C74D1">
      <w:pPr>
        <w:suppressAutoHyphens/>
        <w:spacing w:after="120" w:line="276" w:lineRule="auto"/>
        <w:rPr>
          <w:rFonts w:ascii="Arial" w:hAnsi="Arial" w:cs="Arial"/>
          <w:sz w:val="22"/>
          <w:szCs w:val="22"/>
        </w:rPr>
      </w:pPr>
      <w:r w:rsidRPr="003C74D1">
        <w:rPr>
          <w:rFonts w:ascii="Arial" w:hAnsi="Arial" w:cs="Arial"/>
          <w:sz w:val="22"/>
          <w:szCs w:val="22"/>
        </w:rPr>
        <w:t>The Summary should contain a tabulation of the separate parts of the Bill of Quantities carried forward, with provisional sums for Daywork, for physical (quantity) contingencies</w:t>
      </w:r>
      <w:r w:rsidR="005A7760">
        <w:rPr>
          <w:rFonts w:ascii="Arial" w:hAnsi="Arial" w:cs="Arial"/>
          <w:sz w:val="22"/>
          <w:szCs w:val="22"/>
        </w:rPr>
        <w:t xml:space="preserve"> and</w:t>
      </w:r>
      <w:r w:rsidRPr="003C74D1">
        <w:rPr>
          <w:rFonts w:ascii="Arial" w:hAnsi="Arial" w:cs="Arial"/>
          <w:sz w:val="22"/>
          <w:szCs w:val="22"/>
        </w:rPr>
        <w:t xml:space="preserve"> for price contingencies (upward price adjustment)</w:t>
      </w:r>
      <w:r w:rsidR="009C47CA">
        <w:rPr>
          <w:rFonts w:ascii="Arial" w:hAnsi="Arial" w:cs="Arial"/>
          <w:sz w:val="22"/>
          <w:szCs w:val="22"/>
        </w:rPr>
        <w:t>,</w:t>
      </w:r>
      <w:r w:rsidRPr="003C74D1">
        <w:rPr>
          <w:rFonts w:ascii="Arial" w:hAnsi="Arial" w:cs="Arial"/>
          <w:sz w:val="22"/>
          <w:szCs w:val="22"/>
        </w:rPr>
        <w:t xml:space="preserve"> where applicable.</w:t>
      </w:r>
    </w:p>
    <w:p w14:paraId="32404299" w14:textId="70F33F70" w:rsidR="00BF1907" w:rsidRDefault="00C0004E" w:rsidP="003C74D1">
      <w:pPr>
        <w:pStyle w:val="ListParagraph"/>
        <w:spacing w:line="276" w:lineRule="auto"/>
        <w:ind w:left="0"/>
        <w:jc w:val="center"/>
        <w:rPr>
          <w:rFonts w:ascii="Arial" w:hAnsi="Arial" w:cs="Arial"/>
          <w:b/>
          <w:sz w:val="22"/>
          <w:szCs w:val="22"/>
        </w:rPr>
      </w:pPr>
      <w:r w:rsidRPr="003C74D1">
        <w:rPr>
          <w:rFonts w:ascii="Arial" w:hAnsi="Arial" w:cs="Arial"/>
          <w:b/>
          <w:sz w:val="22"/>
          <w:szCs w:val="22"/>
        </w:rPr>
        <w:br w:type="page"/>
      </w:r>
      <w:r w:rsidRPr="003C74D1">
        <w:rPr>
          <w:rFonts w:ascii="Arial" w:hAnsi="Arial" w:cs="Arial"/>
          <w:b/>
          <w:sz w:val="22"/>
          <w:szCs w:val="22"/>
        </w:rPr>
        <w:lastRenderedPageBreak/>
        <w:t>Sample Bill of Quantitie</w:t>
      </w:r>
      <w:r w:rsidR="00BF1907">
        <w:rPr>
          <w:rFonts w:ascii="Arial" w:hAnsi="Arial" w:cs="Arial"/>
          <w:b/>
          <w:sz w:val="22"/>
          <w:szCs w:val="22"/>
        </w:rPr>
        <w:t>s</w:t>
      </w:r>
    </w:p>
    <w:p w14:paraId="28D8BFD6" w14:textId="300B080A" w:rsidR="00BF1907" w:rsidRDefault="00BF1907" w:rsidP="003C74D1">
      <w:pPr>
        <w:pStyle w:val="ListParagraph"/>
        <w:spacing w:line="276" w:lineRule="auto"/>
        <w:ind w:left="0"/>
        <w:jc w:val="center"/>
        <w:rPr>
          <w:rFonts w:ascii="Arial" w:hAnsi="Arial" w:cs="Arial"/>
          <w:b/>
          <w:sz w:val="22"/>
          <w:szCs w:val="22"/>
        </w:rPr>
      </w:pPr>
      <w:r>
        <w:rPr>
          <w:rFonts w:ascii="Arial" w:hAnsi="Arial" w:cs="Arial"/>
          <w:b/>
          <w:sz w:val="22"/>
          <w:szCs w:val="22"/>
        </w:rPr>
        <w:t xml:space="preserve"> </w:t>
      </w:r>
    </w:p>
    <w:p w14:paraId="6C8206CF" w14:textId="3ED59569" w:rsidR="00C0004E" w:rsidRPr="003C74D1" w:rsidRDefault="00BF1907" w:rsidP="003C74D1">
      <w:pPr>
        <w:spacing w:line="276" w:lineRule="auto"/>
        <w:jc w:val="center"/>
        <w:rPr>
          <w:rFonts w:ascii="Arial" w:hAnsi="Arial" w:cs="Arial"/>
          <w:sz w:val="22"/>
          <w:szCs w:val="22"/>
        </w:rPr>
      </w:pPr>
      <w:r w:rsidRPr="00BF1907">
        <w:rPr>
          <w:rFonts w:ascii="Arial" w:hAnsi="Arial" w:cs="Arial"/>
          <w:b/>
          <w:sz w:val="22"/>
          <w:szCs w:val="22"/>
        </w:rPr>
        <w:t xml:space="preserve"> A</w:t>
      </w:r>
      <w:r>
        <w:rPr>
          <w:rFonts w:ascii="Arial" w:hAnsi="Arial" w:cs="Arial"/>
          <w:b/>
          <w:sz w:val="22"/>
          <w:szCs w:val="22"/>
        </w:rPr>
        <w:t xml:space="preserve">. </w:t>
      </w:r>
      <w:r w:rsidR="00C0004E" w:rsidRPr="003C74D1">
        <w:rPr>
          <w:rFonts w:ascii="Arial" w:hAnsi="Arial" w:cs="Arial"/>
          <w:b/>
          <w:sz w:val="22"/>
          <w:szCs w:val="22"/>
        </w:rPr>
        <w:t xml:space="preserve"> Preamble</w:t>
      </w:r>
    </w:p>
    <w:p w14:paraId="534C2983" w14:textId="77777777" w:rsidR="00C0004E" w:rsidRPr="003C74D1" w:rsidRDefault="00C0004E" w:rsidP="003C74D1">
      <w:pPr>
        <w:spacing w:line="276" w:lineRule="auto"/>
        <w:rPr>
          <w:rFonts w:ascii="Arial" w:hAnsi="Arial" w:cs="Arial"/>
          <w:sz w:val="22"/>
          <w:szCs w:val="22"/>
        </w:rPr>
      </w:pPr>
    </w:p>
    <w:p w14:paraId="2BE1593D" w14:textId="22D1C260" w:rsidR="00C0004E" w:rsidRPr="003C74D1" w:rsidRDefault="00C0004E" w:rsidP="003C74D1">
      <w:pPr>
        <w:tabs>
          <w:tab w:val="left" w:pos="540"/>
        </w:tabs>
        <w:spacing w:after="200" w:line="276" w:lineRule="auto"/>
        <w:rPr>
          <w:rFonts w:ascii="Arial" w:hAnsi="Arial" w:cs="Arial"/>
          <w:sz w:val="22"/>
          <w:szCs w:val="22"/>
        </w:rPr>
      </w:pPr>
      <w:r w:rsidRPr="003C74D1">
        <w:rPr>
          <w:rFonts w:ascii="Arial" w:hAnsi="Arial" w:cs="Arial"/>
          <w:sz w:val="22"/>
          <w:szCs w:val="22"/>
        </w:rPr>
        <w:t>1.</w:t>
      </w:r>
      <w:r w:rsidRPr="003C74D1">
        <w:rPr>
          <w:rFonts w:ascii="Arial" w:hAnsi="Arial" w:cs="Arial"/>
          <w:sz w:val="22"/>
          <w:szCs w:val="22"/>
        </w:rPr>
        <w:tab/>
        <w:t>The Bill of Quantities shall be read in conjunction with the Instructions to Tenderers, General and Particular Conditions of Contract, Technical Specification</w:t>
      </w:r>
      <w:r w:rsidR="00C632D0">
        <w:rPr>
          <w:rFonts w:ascii="Arial" w:hAnsi="Arial" w:cs="Arial"/>
          <w:sz w:val="22"/>
          <w:szCs w:val="22"/>
        </w:rPr>
        <w:t xml:space="preserve"> and</w:t>
      </w:r>
      <w:r w:rsidRPr="003C74D1">
        <w:rPr>
          <w:rFonts w:ascii="Arial" w:hAnsi="Arial" w:cs="Arial"/>
          <w:sz w:val="22"/>
          <w:szCs w:val="22"/>
        </w:rPr>
        <w:t xml:space="preserve"> Drawings.</w:t>
      </w:r>
    </w:p>
    <w:p w14:paraId="7F293A0B" w14:textId="641A9F8F" w:rsidR="00C0004E" w:rsidRPr="003C74D1" w:rsidRDefault="00C0004E" w:rsidP="003C74D1">
      <w:pPr>
        <w:tabs>
          <w:tab w:val="left" w:pos="540"/>
        </w:tabs>
        <w:spacing w:after="200" w:line="276" w:lineRule="auto"/>
        <w:rPr>
          <w:rFonts w:ascii="Arial" w:hAnsi="Arial" w:cs="Arial"/>
          <w:sz w:val="22"/>
          <w:szCs w:val="22"/>
        </w:rPr>
      </w:pPr>
      <w:r w:rsidRPr="003C74D1">
        <w:rPr>
          <w:rFonts w:ascii="Arial" w:hAnsi="Arial" w:cs="Arial"/>
          <w:sz w:val="22"/>
          <w:szCs w:val="22"/>
        </w:rPr>
        <w:t>2.</w:t>
      </w:r>
      <w:r w:rsidRPr="003C74D1">
        <w:rPr>
          <w:rFonts w:ascii="Arial" w:hAnsi="Arial" w:cs="Arial"/>
          <w:sz w:val="22"/>
          <w:szCs w:val="22"/>
        </w:rPr>
        <w:tab/>
        <w:t>The quantities given in the Bill of Quantities are estimated and provisional, and are given to provide a common basis for tendering. The basis of payment will be the actual quantities of work ordered and carried out, as measured by the Contractor and verified by the Engineer and valued at the rates and prices Tender in the priced Bill of Quantities, where applicable, and otherwise at such rates and prices as the Engineer may fix within the terms of the Contract.</w:t>
      </w:r>
    </w:p>
    <w:p w14:paraId="6BA4C3BC" w14:textId="5B29F685" w:rsidR="00C0004E" w:rsidRPr="003C74D1" w:rsidRDefault="00C0004E" w:rsidP="003C74D1">
      <w:pPr>
        <w:tabs>
          <w:tab w:val="left" w:pos="540"/>
        </w:tabs>
        <w:spacing w:after="200" w:line="276" w:lineRule="auto"/>
        <w:rPr>
          <w:rFonts w:ascii="Arial" w:hAnsi="Arial" w:cs="Arial"/>
          <w:sz w:val="22"/>
          <w:szCs w:val="22"/>
        </w:rPr>
      </w:pPr>
      <w:r w:rsidRPr="003C74D1">
        <w:rPr>
          <w:rFonts w:ascii="Arial" w:hAnsi="Arial" w:cs="Arial"/>
          <w:sz w:val="22"/>
          <w:szCs w:val="22"/>
        </w:rPr>
        <w:t>3.</w:t>
      </w:r>
      <w:r w:rsidRPr="003C74D1">
        <w:rPr>
          <w:rFonts w:ascii="Arial" w:hAnsi="Arial" w:cs="Arial"/>
          <w:sz w:val="22"/>
          <w:szCs w:val="22"/>
        </w:rPr>
        <w:tab/>
        <w:t xml:space="preserve">The rates and prices in the priced Bill of Quantities shall, except insofar as it is otherwise provided under the Contract, include all constructional plant, </w:t>
      </w:r>
      <w:r w:rsidR="003473F0">
        <w:rPr>
          <w:rFonts w:ascii="Arial" w:hAnsi="Arial" w:cs="Arial"/>
          <w:sz w:val="22"/>
          <w:szCs w:val="22"/>
        </w:rPr>
        <w:t>labor</w:t>
      </w:r>
      <w:r w:rsidRPr="003C74D1">
        <w:rPr>
          <w:rFonts w:ascii="Arial" w:hAnsi="Arial" w:cs="Arial"/>
          <w:sz w:val="22"/>
          <w:szCs w:val="22"/>
        </w:rPr>
        <w:t>, supervision, materials, erection, maintenance, insurance, profit, taxes</w:t>
      </w:r>
      <w:r w:rsidR="00C632D0">
        <w:rPr>
          <w:rFonts w:ascii="Arial" w:hAnsi="Arial" w:cs="Arial"/>
          <w:sz w:val="22"/>
          <w:szCs w:val="22"/>
        </w:rPr>
        <w:t xml:space="preserve"> and</w:t>
      </w:r>
      <w:r w:rsidRPr="003C74D1">
        <w:rPr>
          <w:rFonts w:ascii="Arial" w:hAnsi="Arial" w:cs="Arial"/>
          <w:sz w:val="22"/>
          <w:szCs w:val="22"/>
        </w:rPr>
        <w:t xml:space="preserve"> duties, together with all general risks, liabilities</w:t>
      </w:r>
      <w:r w:rsidR="003535BB">
        <w:rPr>
          <w:rFonts w:ascii="Arial" w:hAnsi="Arial" w:cs="Arial"/>
          <w:sz w:val="22"/>
          <w:szCs w:val="22"/>
        </w:rPr>
        <w:t xml:space="preserve"> and</w:t>
      </w:r>
      <w:r w:rsidRPr="003C74D1">
        <w:rPr>
          <w:rFonts w:ascii="Arial" w:hAnsi="Arial" w:cs="Arial"/>
          <w:sz w:val="22"/>
          <w:szCs w:val="22"/>
        </w:rPr>
        <w:t xml:space="preserve"> obligations set out or implied in the Contract.</w:t>
      </w:r>
    </w:p>
    <w:p w14:paraId="2AF5FA5C" w14:textId="77777777" w:rsidR="00C0004E" w:rsidRPr="003C74D1" w:rsidRDefault="00C0004E" w:rsidP="003C74D1">
      <w:pPr>
        <w:tabs>
          <w:tab w:val="left" w:pos="540"/>
        </w:tabs>
        <w:spacing w:after="200" w:line="276" w:lineRule="auto"/>
        <w:rPr>
          <w:rFonts w:ascii="Arial" w:hAnsi="Arial" w:cs="Arial"/>
          <w:sz w:val="22"/>
          <w:szCs w:val="22"/>
        </w:rPr>
      </w:pPr>
      <w:r w:rsidRPr="003C74D1">
        <w:rPr>
          <w:rFonts w:ascii="Arial" w:hAnsi="Arial" w:cs="Arial"/>
          <w:sz w:val="22"/>
          <w:szCs w:val="22"/>
        </w:rPr>
        <w:t>4.</w:t>
      </w:r>
      <w:r w:rsidRPr="003C74D1">
        <w:rPr>
          <w:rFonts w:ascii="Arial" w:hAnsi="Arial" w:cs="Arial"/>
          <w:sz w:val="22"/>
          <w:szCs w:val="22"/>
        </w:rPr>
        <w:tab/>
        <w:t>A rate or price shall be entered against each item in the priced Bill of Quantities, whether quantities are stated or not.  The cost of Items against which the Contractor has failed to enter a rate or price shall be deemed to be covered by other rates and prices entered in the Bill of Quantities.</w:t>
      </w:r>
    </w:p>
    <w:p w14:paraId="39926706" w14:textId="77777777" w:rsidR="00C0004E" w:rsidRPr="003C74D1" w:rsidRDefault="00C0004E" w:rsidP="003C74D1">
      <w:pPr>
        <w:tabs>
          <w:tab w:val="left" w:pos="540"/>
        </w:tabs>
        <w:spacing w:after="200" w:line="276" w:lineRule="auto"/>
        <w:rPr>
          <w:rFonts w:ascii="Arial" w:hAnsi="Arial" w:cs="Arial"/>
          <w:sz w:val="22"/>
          <w:szCs w:val="22"/>
        </w:rPr>
      </w:pPr>
      <w:r w:rsidRPr="003C74D1">
        <w:rPr>
          <w:rFonts w:ascii="Arial" w:hAnsi="Arial" w:cs="Arial"/>
          <w:sz w:val="22"/>
          <w:szCs w:val="22"/>
        </w:rPr>
        <w:t>5.</w:t>
      </w:r>
      <w:r w:rsidRPr="003C74D1">
        <w:rPr>
          <w:rFonts w:ascii="Arial" w:hAnsi="Arial" w:cs="Arial"/>
          <w:sz w:val="22"/>
          <w:szCs w:val="22"/>
        </w:rPr>
        <w:tab/>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14:paraId="40873595" w14:textId="73E32627" w:rsidR="00C0004E" w:rsidRPr="003C74D1" w:rsidRDefault="00C0004E" w:rsidP="003C74D1">
      <w:pPr>
        <w:tabs>
          <w:tab w:val="left" w:pos="540"/>
        </w:tabs>
        <w:spacing w:after="200" w:line="276" w:lineRule="auto"/>
        <w:rPr>
          <w:rFonts w:ascii="Arial" w:hAnsi="Arial" w:cs="Arial"/>
          <w:sz w:val="22"/>
          <w:szCs w:val="22"/>
        </w:rPr>
      </w:pPr>
      <w:r w:rsidRPr="003C74D1">
        <w:rPr>
          <w:rFonts w:ascii="Arial" w:hAnsi="Arial" w:cs="Arial"/>
          <w:sz w:val="22"/>
          <w:szCs w:val="22"/>
        </w:rPr>
        <w:t>6.</w:t>
      </w:r>
      <w:r w:rsidRPr="003C74D1">
        <w:rPr>
          <w:rFonts w:ascii="Arial" w:hAnsi="Arial" w:cs="Arial"/>
          <w:sz w:val="22"/>
          <w:szCs w:val="22"/>
        </w:rPr>
        <w:tab/>
        <w:t>General directions and descriptions of work and materials are not necessarily repeated nor summarized in the Bill of Quantities.</w:t>
      </w:r>
      <w:r w:rsidR="00656A17">
        <w:rPr>
          <w:rFonts w:ascii="Arial" w:hAnsi="Arial" w:cs="Arial"/>
          <w:sz w:val="22"/>
          <w:szCs w:val="22"/>
        </w:rPr>
        <w:t xml:space="preserve"> </w:t>
      </w:r>
      <w:r w:rsidRPr="003C74D1">
        <w:rPr>
          <w:rFonts w:ascii="Arial" w:hAnsi="Arial" w:cs="Arial"/>
          <w:sz w:val="22"/>
          <w:szCs w:val="22"/>
        </w:rPr>
        <w:t>References to the relevant sections of the Contract documentation shall be made before entering prices against each item in the priced Bill of Quantities.</w:t>
      </w:r>
    </w:p>
    <w:p w14:paraId="1E1F7E41" w14:textId="77777777" w:rsidR="00C0004E" w:rsidRPr="003C74D1" w:rsidRDefault="00C0004E" w:rsidP="003C74D1">
      <w:pPr>
        <w:tabs>
          <w:tab w:val="left" w:pos="540"/>
        </w:tabs>
        <w:spacing w:after="200" w:line="276" w:lineRule="auto"/>
        <w:rPr>
          <w:rFonts w:ascii="Arial" w:hAnsi="Arial" w:cs="Arial"/>
          <w:sz w:val="22"/>
          <w:szCs w:val="22"/>
        </w:rPr>
      </w:pPr>
      <w:r w:rsidRPr="003C74D1">
        <w:rPr>
          <w:rFonts w:ascii="Arial" w:hAnsi="Arial" w:cs="Arial"/>
          <w:sz w:val="22"/>
          <w:szCs w:val="22"/>
        </w:rPr>
        <w:t>7.</w:t>
      </w:r>
      <w:r w:rsidRPr="003C74D1">
        <w:rPr>
          <w:rFonts w:ascii="Arial" w:hAnsi="Arial" w:cs="Arial"/>
          <w:sz w:val="22"/>
          <w:szCs w:val="22"/>
        </w:rPr>
        <w:tab/>
        <w:t>Provisional Sums included and so designated in the Bill of Quantities shall be expended in whole or in part at the direction and discretion of the Engineer in accordance with Sub-Clause 13.5 and Clause 13.6 of the General Conditions of Contract.</w:t>
      </w:r>
    </w:p>
    <w:p w14:paraId="393B5762" w14:textId="77777777" w:rsidR="00C0004E" w:rsidRPr="003C74D1" w:rsidRDefault="00C0004E" w:rsidP="003C74D1">
      <w:pPr>
        <w:tabs>
          <w:tab w:val="left" w:pos="540"/>
        </w:tabs>
        <w:spacing w:after="200" w:line="276" w:lineRule="auto"/>
        <w:rPr>
          <w:rFonts w:ascii="Arial" w:hAnsi="Arial" w:cs="Arial"/>
          <w:sz w:val="22"/>
          <w:szCs w:val="22"/>
        </w:rPr>
      </w:pPr>
      <w:r w:rsidRPr="003C74D1">
        <w:rPr>
          <w:rFonts w:ascii="Arial" w:hAnsi="Arial" w:cs="Arial"/>
          <w:sz w:val="22"/>
          <w:szCs w:val="22"/>
        </w:rPr>
        <w:t>8.</w:t>
      </w:r>
      <w:r w:rsidRPr="003C74D1">
        <w:rPr>
          <w:rFonts w:ascii="Arial" w:hAnsi="Arial" w:cs="Arial"/>
          <w:sz w:val="22"/>
          <w:szCs w:val="22"/>
        </w:rPr>
        <w:tab/>
        <w:t xml:space="preserve">The method of measurement of completed work for payment shall be in accordance with </w:t>
      </w:r>
      <w:r w:rsidRPr="003C74D1">
        <w:rPr>
          <w:rFonts w:ascii="Arial" w:hAnsi="Arial" w:cs="Arial"/>
          <w:i/>
          <w:sz w:val="22"/>
          <w:szCs w:val="22"/>
        </w:rPr>
        <w:t>[insert the name of a standard reference guide, or full details of the methods to be used]</w:t>
      </w:r>
      <w:r w:rsidRPr="003C74D1">
        <w:rPr>
          <w:rFonts w:ascii="Arial" w:hAnsi="Arial" w:cs="Arial"/>
          <w:sz w:val="22"/>
          <w:szCs w:val="22"/>
        </w:rPr>
        <w:t>.</w:t>
      </w:r>
      <w:r w:rsidRPr="003C74D1">
        <w:rPr>
          <w:rFonts w:ascii="Arial" w:hAnsi="Arial" w:cs="Arial"/>
          <w:sz w:val="22"/>
          <w:szCs w:val="22"/>
          <w:vertAlign w:val="superscript"/>
        </w:rPr>
        <w:footnoteReference w:id="19"/>
      </w:r>
    </w:p>
    <w:p w14:paraId="3494274A" w14:textId="77777777" w:rsidR="00C0004E" w:rsidRPr="003C74D1" w:rsidRDefault="00C0004E" w:rsidP="003C74D1">
      <w:pPr>
        <w:tabs>
          <w:tab w:val="left" w:pos="1080"/>
        </w:tabs>
        <w:spacing w:after="200" w:line="276" w:lineRule="auto"/>
        <w:ind w:left="1080" w:hanging="540"/>
        <w:rPr>
          <w:rFonts w:ascii="Arial" w:hAnsi="Arial" w:cs="Arial"/>
          <w:sz w:val="22"/>
          <w:szCs w:val="22"/>
        </w:rPr>
      </w:pPr>
    </w:p>
    <w:p w14:paraId="32B40FCF" w14:textId="77777777" w:rsidR="00C0004E" w:rsidRPr="003C74D1" w:rsidRDefault="00C0004E" w:rsidP="003C74D1">
      <w:pPr>
        <w:tabs>
          <w:tab w:val="left" w:pos="1080"/>
        </w:tabs>
        <w:spacing w:after="200" w:line="276" w:lineRule="auto"/>
        <w:ind w:left="1080" w:hanging="540"/>
        <w:rPr>
          <w:rFonts w:ascii="Arial" w:hAnsi="Arial" w:cs="Arial"/>
          <w:sz w:val="22"/>
          <w:szCs w:val="22"/>
        </w:rPr>
      </w:pPr>
    </w:p>
    <w:p w14:paraId="40CF4E71" w14:textId="77777777" w:rsidR="00C0004E" w:rsidRPr="003C74D1" w:rsidRDefault="00C0004E" w:rsidP="003C74D1">
      <w:pPr>
        <w:spacing w:after="200" w:line="276" w:lineRule="auto"/>
        <w:jc w:val="center"/>
        <w:rPr>
          <w:rFonts w:ascii="Arial" w:hAnsi="Arial" w:cs="Arial"/>
          <w:sz w:val="22"/>
          <w:szCs w:val="22"/>
        </w:rPr>
      </w:pPr>
      <w:r w:rsidRPr="003C74D1">
        <w:rPr>
          <w:rFonts w:ascii="Arial" w:hAnsi="Arial" w:cs="Arial"/>
          <w:b/>
          <w:sz w:val="22"/>
          <w:szCs w:val="22"/>
        </w:rPr>
        <w:lastRenderedPageBreak/>
        <w:t>B.  Work Items</w:t>
      </w:r>
    </w:p>
    <w:p w14:paraId="6C012183" w14:textId="77777777" w:rsidR="00C0004E" w:rsidRPr="003C74D1" w:rsidRDefault="00C0004E" w:rsidP="003C74D1">
      <w:pPr>
        <w:tabs>
          <w:tab w:val="left" w:pos="540"/>
        </w:tabs>
        <w:spacing w:after="200" w:line="276" w:lineRule="auto"/>
        <w:rPr>
          <w:rFonts w:ascii="Arial" w:hAnsi="Arial" w:cs="Arial"/>
          <w:sz w:val="22"/>
          <w:szCs w:val="22"/>
        </w:rPr>
      </w:pPr>
      <w:r w:rsidRPr="003C74D1">
        <w:rPr>
          <w:rFonts w:ascii="Arial" w:hAnsi="Arial" w:cs="Arial"/>
          <w:sz w:val="22"/>
          <w:szCs w:val="22"/>
        </w:rPr>
        <w:t>1.</w:t>
      </w:r>
      <w:r w:rsidRPr="003C74D1">
        <w:rPr>
          <w:rFonts w:ascii="Arial" w:hAnsi="Arial" w:cs="Arial"/>
          <w:sz w:val="22"/>
          <w:szCs w:val="22"/>
        </w:rPr>
        <w:tab/>
        <w:t>The Bill of Quantities usually contains the following part Bills, which have been grouped according to the nature or timing of the work:</w:t>
      </w:r>
    </w:p>
    <w:p w14:paraId="026F7DFA" w14:textId="46310A6E" w:rsidR="00C0004E" w:rsidRPr="003C74D1" w:rsidRDefault="00C0004E" w:rsidP="003C74D1">
      <w:pPr>
        <w:spacing w:line="276" w:lineRule="auto"/>
        <w:ind w:left="540"/>
        <w:rPr>
          <w:rFonts w:ascii="Arial" w:hAnsi="Arial" w:cs="Arial"/>
          <w:sz w:val="22"/>
          <w:szCs w:val="22"/>
        </w:rPr>
      </w:pPr>
      <w:r w:rsidRPr="003C74D1">
        <w:rPr>
          <w:rFonts w:ascii="Arial" w:hAnsi="Arial" w:cs="Arial"/>
          <w:sz w:val="22"/>
          <w:szCs w:val="22"/>
        </w:rPr>
        <w:t>Bill No.</w:t>
      </w:r>
      <w:r w:rsidR="00126FB2">
        <w:rPr>
          <w:rFonts w:ascii="Arial" w:hAnsi="Arial" w:cs="Arial"/>
          <w:sz w:val="22"/>
          <w:szCs w:val="22"/>
        </w:rPr>
        <w:t>–</w:t>
      </w:r>
      <w:r w:rsidRPr="003C74D1">
        <w:rPr>
          <w:rFonts w:ascii="Arial" w:hAnsi="Arial" w:cs="Arial"/>
          <w:sz w:val="22"/>
          <w:szCs w:val="22"/>
        </w:rPr>
        <w:t>1 - General Items</w:t>
      </w:r>
      <w:r w:rsidR="00656A17">
        <w:rPr>
          <w:rFonts w:ascii="Arial" w:hAnsi="Arial" w:cs="Arial"/>
          <w:sz w:val="22"/>
          <w:szCs w:val="22"/>
        </w:rPr>
        <w:t>.</w:t>
      </w:r>
    </w:p>
    <w:p w14:paraId="0A409C24" w14:textId="16B04102" w:rsidR="00C0004E" w:rsidRPr="003C74D1" w:rsidRDefault="00C0004E" w:rsidP="003C74D1">
      <w:pPr>
        <w:spacing w:line="276" w:lineRule="auto"/>
        <w:ind w:left="540"/>
        <w:rPr>
          <w:rFonts w:ascii="Arial" w:hAnsi="Arial" w:cs="Arial"/>
          <w:sz w:val="22"/>
          <w:szCs w:val="22"/>
        </w:rPr>
      </w:pPr>
      <w:r w:rsidRPr="003C74D1">
        <w:rPr>
          <w:rFonts w:ascii="Arial" w:hAnsi="Arial" w:cs="Arial"/>
          <w:sz w:val="22"/>
          <w:szCs w:val="22"/>
        </w:rPr>
        <w:t xml:space="preserve">Bill No. 2 </w:t>
      </w:r>
      <w:r w:rsidR="00656A17">
        <w:rPr>
          <w:rFonts w:ascii="Arial" w:hAnsi="Arial" w:cs="Arial"/>
          <w:sz w:val="22"/>
          <w:szCs w:val="22"/>
        </w:rPr>
        <w:t>–</w:t>
      </w:r>
      <w:r w:rsidRPr="003C74D1">
        <w:rPr>
          <w:rFonts w:ascii="Arial" w:hAnsi="Arial" w:cs="Arial"/>
          <w:sz w:val="22"/>
          <w:szCs w:val="22"/>
        </w:rPr>
        <w:t xml:space="preserve"> Earthworks</w:t>
      </w:r>
      <w:r w:rsidR="00656A17">
        <w:rPr>
          <w:rFonts w:ascii="Arial" w:hAnsi="Arial" w:cs="Arial"/>
          <w:sz w:val="22"/>
          <w:szCs w:val="22"/>
        </w:rPr>
        <w:t>.</w:t>
      </w:r>
    </w:p>
    <w:p w14:paraId="6BB2CD05" w14:textId="4F584118" w:rsidR="00C0004E" w:rsidRPr="003C74D1" w:rsidRDefault="00C0004E" w:rsidP="003C74D1">
      <w:pPr>
        <w:spacing w:line="276" w:lineRule="auto"/>
        <w:ind w:left="540"/>
        <w:rPr>
          <w:rFonts w:ascii="Arial" w:hAnsi="Arial" w:cs="Arial"/>
          <w:sz w:val="22"/>
          <w:szCs w:val="22"/>
        </w:rPr>
      </w:pPr>
      <w:r w:rsidRPr="003C74D1">
        <w:rPr>
          <w:rFonts w:ascii="Arial" w:hAnsi="Arial" w:cs="Arial"/>
          <w:sz w:val="22"/>
          <w:szCs w:val="22"/>
        </w:rPr>
        <w:t>Bill No.</w:t>
      </w:r>
      <w:r w:rsidR="00126FB2">
        <w:rPr>
          <w:rFonts w:ascii="Arial" w:hAnsi="Arial" w:cs="Arial"/>
          <w:sz w:val="22"/>
          <w:szCs w:val="22"/>
        </w:rPr>
        <w:t>–</w:t>
      </w:r>
      <w:r w:rsidRPr="003C74D1">
        <w:rPr>
          <w:rFonts w:ascii="Arial" w:hAnsi="Arial" w:cs="Arial"/>
          <w:sz w:val="22"/>
          <w:szCs w:val="22"/>
        </w:rPr>
        <w:t>3 - Culverts and Bridges</w:t>
      </w:r>
      <w:r w:rsidR="00656A17">
        <w:rPr>
          <w:rFonts w:ascii="Arial" w:hAnsi="Arial" w:cs="Arial"/>
          <w:sz w:val="22"/>
          <w:szCs w:val="22"/>
        </w:rPr>
        <w:t>.</w:t>
      </w:r>
    </w:p>
    <w:p w14:paraId="457035A3" w14:textId="528F5DCC" w:rsidR="00C0004E" w:rsidRPr="003C74D1" w:rsidRDefault="00C0004E" w:rsidP="003C74D1">
      <w:pPr>
        <w:spacing w:line="276" w:lineRule="auto"/>
        <w:ind w:left="540"/>
        <w:rPr>
          <w:rFonts w:ascii="Arial" w:hAnsi="Arial" w:cs="Arial"/>
          <w:sz w:val="22"/>
          <w:szCs w:val="22"/>
        </w:rPr>
      </w:pPr>
      <w:r w:rsidRPr="003C74D1">
        <w:rPr>
          <w:rFonts w:ascii="Arial" w:hAnsi="Arial" w:cs="Arial"/>
          <w:sz w:val="22"/>
          <w:szCs w:val="22"/>
        </w:rPr>
        <w:t>Bill No.</w:t>
      </w:r>
      <w:r w:rsidR="00126FB2">
        <w:rPr>
          <w:rFonts w:ascii="Arial" w:hAnsi="Arial" w:cs="Arial"/>
          <w:sz w:val="22"/>
          <w:szCs w:val="22"/>
        </w:rPr>
        <w:t>–</w:t>
      </w:r>
      <w:r w:rsidRPr="003C74D1">
        <w:rPr>
          <w:rFonts w:ascii="Arial" w:hAnsi="Arial" w:cs="Arial"/>
          <w:sz w:val="22"/>
          <w:szCs w:val="22"/>
        </w:rPr>
        <w:t>4 - etc., as required</w:t>
      </w:r>
      <w:r w:rsidR="00656A17">
        <w:rPr>
          <w:rFonts w:ascii="Arial" w:hAnsi="Arial" w:cs="Arial"/>
          <w:sz w:val="22"/>
          <w:szCs w:val="22"/>
        </w:rPr>
        <w:t>.</w:t>
      </w:r>
    </w:p>
    <w:p w14:paraId="49D96A76" w14:textId="7C005E31" w:rsidR="00BF1907" w:rsidRPr="003C74D1" w:rsidRDefault="00C0004E" w:rsidP="003C74D1">
      <w:pPr>
        <w:spacing w:line="276" w:lineRule="auto"/>
        <w:ind w:left="540"/>
        <w:rPr>
          <w:rFonts w:ascii="Arial" w:hAnsi="Arial" w:cs="Arial"/>
          <w:sz w:val="22"/>
          <w:szCs w:val="22"/>
        </w:rPr>
      </w:pPr>
      <w:r w:rsidRPr="003C74D1">
        <w:rPr>
          <w:rFonts w:ascii="Arial" w:hAnsi="Arial" w:cs="Arial"/>
          <w:sz w:val="22"/>
          <w:szCs w:val="22"/>
        </w:rPr>
        <w:t>Daywork Schedule</w:t>
      </w:r>
      <w:r w:rsidR="00656A17">
        <w:rPr>
          <w:rFonts w:ascii="Arial" w:hAnsi="Arial" w:cs="Arial"/>
          <w:sz w:val="22"/>
          <w:szCs w:val="22"/>
        </w:rPr>
        <w:t>.</w:t>
      </w:r>
    </w:p>
    <w:p w14:paraId="52F4D4B7" w14:textId="39E8E16B" w:rsidR="00BF1907" w:rsidRDefault="00C0004E" w:rsidP="00BF1907">
      <w:pPr>
        <w:spacing w:line="276" w:lineRule="auto"/>
        <w:ind w:left="540"/>
        <w:rPr>
          <w:rFonts w:ascii="Arial" w:hAnsi="Arial" w:cs="Arial"/>
          <w:sz w:val="22"/>
          <w:szCs w:val="22"/>
        </w:rPr>
      </w:pPr>
      <w:r w:rsidRPr="003C74D1">
        <w:rPr>
          <w:rFonts w:ascii="Arial" w:hAnsi="Arial" w:cs="Arial"/>
          <w:sz w:val="22"/>
          <w:szCs w:val="22"/>
        </w:rPr>
        <w:t>Summary Bill of Quantities</w:t>
      </w:r>
      <w:r w:rsidR="00BF1907">
        <w:rPr>
          <w:rFonts w:ascii="Arial" w:hAnsi="Arial" w:cs="Arial"/>
          <w:sz w:val="22"/>
          <w:szCs w:val="22"/>
        </w:rPr>
        <w:t xml:space="preserve"> </w:t>
      </w:r>
    </w:p>
    <w:p w14:paraId="5D09B0B0" w14:textId="77777777" w:rsidR="00BF1907" w:rsidRPr="003C74D1" w:rsidRDefault="00BF1907" w:rsidP="003C74D1">
      <w:pPr>
        <w:spacing w:line="276" w:lineRule="auto"/>
        <w:ind w:left="720"/>
        <w:rPr>
          <w:rFonts w:ascii="Arial" w:hAnsi="Arial" w:cs="Arial"/>
          <w:sz w:val="22"/>
          <w:szCs w:val="22"/>
        </w:rPr>
      </w:pPr>
    </w:p>
    <w:p w14:paraId="1D4BAA54" w14:textId="77777777" w:rsidR="00C0004E" w:rsidRPr="003C74D1" w:rsidRDefault="00C0004E" w:rsidP="003C74D1">
      <w:pPr>
        <w:spacing w:line="276" w:lineRule="auto"/>
        <w:ind w:left="540" w:hanging="540"/>
        <w:rPr>
          <w:rFonts w:ascii="Arial" w:hAnsi="Arial" w:cs="Arial"/>
          <w:sz w:val="22"/>
          <w:szCs w:val="22"/>
        </w:rPr>
      </w:pPr>
      <w:r w:rsidRPr="003C74D1">
        <w:rPr>
          <w:rFonts w:ascii="Arial" w:hAnsi="Arial" w:cs="Arial"/>
          <w:sz w:val="22"/>
          <w:szCs w:val="22"/>
        </w:rPr>
        <w:t>2.</w:t>
      </w:r>
      <w:r w:rsidRPr="003C74D1">
        <w:rPr>
          <w:rFonts w:ascii="Arial" w:hAnsi="Arial" w:cs="Arial"/>
          <w:sz w:val="22"/>
          <w:szCs w:val="22"/>
        </w:rPr>
        <w:tab/>
        <w:t>If TDS ITT 15.1 (a) applies, Tenderers shall price the Bill of Quantities in local currency only and shall indicate in the Appendix to Tender the percentage expected for payment in foreign currency or currencies. If TDS ITT 15.1 (b) applies,</w:t>
      </w:r>
      <w:r w:rsidR="009B3A5F" w:rsidRPr="003C74D1">
        <w:rPr>
          <w:rFonts w:ascii="Arial" w:eastAsia="SimSun" w:hAnsi="Arial" w:cs="Arial"/>
          <w:sz w:val="22"/>
          <w:szCs w:val="22"/>
          <w:lang w:eastAsia="zh-CN"/>
        </w:rPr>
        <w:t xml:space="preserve"> </w:t>
      </w:r>
      <w:r w:rsidRPr="003C74D1">
        <w:rPr>
          <w:rFonts w:ascii="Arial" w:hAnsi="Arial" w:cs="Arial"/>
          <w:sz w:val="22"/>
          <w:szCs w:val="22"/>
        </w:rPr>
        <w:t xml:space="preserve">Tenderers shall price the Bill of Quantities in the applicable currency or currencies. </w:t>
      </w:r>
    </w:p>
    <w:p w14:paraId="7AD2113C" w14:textId="77777777" w:rsidR="00C0004E" w:rsidRPr="003C74D1" w:rsidRDefault="00C0004E" w:rsidP="003C74D1">
      <w:pPr>
        <w:spacing w:line="276" w:lineRule="auto"/>
        <w:rPr>
          <w:rFonts w:ascii="Arial" w:hAnsi="Arial" w:cs="Arial"/>
          <w:sz w:val="22"/>
          <w:szCs w:val="22"/>
        </w:rPr>
      </w:pPr>
    </w:p>
    <w:p w14:paraId="67EC17E4" w14:textId="361CA122" w:rsidR="00C0004E" w:rsidRPr="003C74D1" w:rsidRDefault="00C0004E" w:rsidP="003C74D1">
      <w:pPr>
        <w:spacing w:line="276" w:lineRule="auto"/>
        <w:rPr>
          <w:rFonts w:ascii="Arial" w:hAnsi="Arial" w:cs="Arial"/>
          <w:b/>
          <w:i/>
          <w:sz w:val="22"/>
          <w:szCs w:val="22"/>
        </w:rPr>
      </w:pPr>
      <w:r w:rsidRPr="003C74D1">
        <w:rPr>
          <w:rFonts w:ascii="Arial" w:hAnsi="Arial" w:cs="Arial"/>
          <w:b/>
          <w:i/>
          <w:sz w:val="22"/>
          <w:szCs w:val="22"/>
        </w:rPr>
        <w:t>[Note to the Employer: The tables in B</w:t>
      </w:r>
      <w:r w:rsidR="00656A17">
        <w:rPr>
          <w:rFonts w:ascii="Arial" w:hAnsi="Arial" w:cs="Arial"/>
          <w:b/>
          <w:i/>
          <w:sz w:val="22"/>
          <w:szCs w:val="22"/>
        </w:rPr>
        <w:t xml:space="preserve">ill of </w:t>
      </w:r>
      <w:r w:rsidRPr="003C74D1">
        <w:rPr>
          <w:rFonts w:ascii="Arial" w:hAnsi="Arial" w:cs="Arial"/>
          <w:b/>
          <w:i/>
          <w:sz w:val="22"/>
          <w:szCs w:val="22"/>
        </w:rPr>
        <w:t>Q</w:t>
      </w:r>
      <w:r w:rsidR="00656A17">
        <w:rPr>
          <w:rFonts w:ascii="Arial" w:hAnsi="Arial" w:cs="Arial"/>
          <w:b/>
          <w:i/>
          <w:sz w:val="22"/>
          <w:szCs w:val="22"/>
        </w:rPr>
        <w:t>uantities</w:t>
      </w:r>
      <w:r w:rsidRPr="003C74D1">
        <w:rPr>
          <w:rFonts w:ascii="Arial" w:hAnsi="Arial" w:cs="Arial"/>
          <w:b/>
          <w:i/>
          <w:sz w:val="22"/>
          <w:szCs w:val="22"/>
        </w:rPr>
        <w:t xml:space="preserve"> must be prepared in accordance with the currency alternative retained in TDSITT 15.1.] </w:t>
      </w:r>
    </w:p>
    <w:p w14:paraId="675D71A6" w14:textId="77777777" w:rsidR="00C0004E" w:rsidRPr="003C74D1" w:rsidRDefault="00C0004E" w:rsidP="003C74D1">
      <w:pPr>
        <w:spacing w:line="276" w:lineRule="auto"/>
        <w:rPr>
          <w:rFonts w:ascii="Arial" w:hAnsi="Arial" w:cs="Arial"/>
          <w:b/>
          <w:i/>
          <w:sz w:val="22"/>
          <w:szCs w:val="22"/>
        </w:rPr>
      </w:pPr>
    </w:p>
    <w:p w14:paraId="06DDD5C2" w14:textId="77777777" w:rsidR="00C0004E" w:rsidRPr="003C74D1" w:rsidRDefault="00C0004E" w:rsidP="003C74D1">
      <w:pPr>
        <w:spacing w:line="276" w:lineRule="auto"/>
        <w:jc w:val="left"/>
        <w:rPr>
          <w:rFonts w:ascii="Arial" w:hAnsi="Arial" w:cs="Arial"/>
          <w:b/>
          <w:i/>
          <w:sz w:val="22"/>
          <w:szCs w:val="22"/>
        </w:rPr>
      </w:pPr>
      <w:r w:rsidRPr="003C74D1">
        <w:rPr>
          <w:rFonts w:ascii="Arial" w:hAnsi="Arial" w:cs="Arial"/>
          <w:b/>
          <w:i/>
          <w:sz w:val="22"/>
          <w:szCs w:val="22"/>
        </w:rPr>
        <w:br w:type="page"/>
      </w:r>
    </w:p>
    <w:p w14:paraId="075E2EE6" w14:textId="77777777" w:rsidR="00C0004E" w:rsidRPr="003C74D1" w:rsidRDefault="00C0004E" w:rsidP="003C74D1">
      <w:pPr>
        <w:spacing w:line="276" w:lineRule="auto"/>
        <w:rPr>
          <w:rFonts w:ascii="Arial" w:hAnsi="Arial" w:cs="Arial"/>
          <w:b/>
          <w:i/>
          <w:sz w:val="22"/>
          <w:szCs w:val="22"/>
        </w:rPr>
      </w:pPr>
    </w:p>
    <w:p w14:paraId="4339E29B" w14:textId="77777777" w:rsidR="00C0004E" w:rsidRPr="003C74D1" w:rsidRDefault="00C0004E" w:rsidP="003C74D1">
      <w:pPr>
        <w:suppressAutoHyphens/>
        <w:spacing w:after="240" w:line="276" w:lineRule="auto"/>
        <w:jc w:val="center"/>
        <w:rPr>
          <w:rFonts w:ascii="Arial" w:hAnsi="Arial" w:cs="Arial"/>
          <w:b/>
          <w:sz w:val="22"/>
          <w:szCs w:val="22"/>
        </w:rPr>
      </w:pPr>
      <w:bookmarkStart w:id="612" w:name="_Toc124767766"/>
      <w:bookmarkStart w:id="613" w:name="_Toc164146091"/>
      <w:r w:rsidRPr="003C74D1">
        <w:rPr>
          <w:rFonts w:ascii="Arial" w:hAnsi="Arial" w:cs="Arial"/>
          <w:b/>
          <w:sz w:val="22"/>
          <w:szCs w:val="22"/>
        </w:rPr>
        <w:t>Bill of Quantities</w:t>
      </w:r>
      <w:bookmarkEnd w:id="612"/>
      <w:bookmarkEnd w:id="613"/>
    </w:p>
    <w:p w14:paraId="1EB71EDD" w14:textId="073C9073" w:rsidR="00C0004E" w:rsidRPr="003C74D1" w:rsidRDefault="00C0004E" w:rsidP="003C74D1">
      <w:pPr>
        <w:pStyle w:val="SectionVHeading2"/>
        <w:spacing w:before="240" w:after="240" w:line="276" w:lineRule="auto"/>
        <w:rPr>
          <w:rFonts w:ascii="Arial" w:hAnsi="Arial" w:cs="Arial"/>
          <w:color w:val="000000" w:themeColor="text1"/>
          <w:sz w:val="22"/>
          <w:szCs w:val="22"/>
          <w:lang w:val="en-US"/>
        </w:rPr>
      </w:pPr>
      <w:bookmarkStart w:id="614" w:name="_Toc15305832"/>
      <w:r w:rsidRPr="003C74D1">
        <w:rPr>
          <w:rFonts w:ascii="Arial" w:hAnsi="Arial" w:cs="Arial"/>
          <w:color w:val="000000" w:themeColor="text1"/>
          <w:sz w:val="22"/>
          <w:szCs w:val="22"/>
          <w:lang w:val="en-US"/>
        </w:rPr>
        <w:t>Bill No. 1:  General Items</w:t>
      </w:r>
      <w:bookmarkEnd w:id="611"/>
      <w:bookmarkEnd w:id="614"/>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C0004E" w:rsidRPr="00624FE6" w14:paraId="48A40BC8" w14:textId="77777777" w:rsidTr="00C65BF6">
        <w:tc>
          <w:tcPr>
            <w:tcW w:w="1080" w:type="dxa"/>
            <w:tcBorders>
              <w:top w:val="double" w:sz="6" w:space="0" w:color="auto"/>
              <w:left w:val="double" w:sz="6" w:space="0" w:color="auto"/>
              <w:right w:val="single" w:sz="4" w:space="0" w:color="auto"/>
            </w:tcBorders>
          </w:tcPr>
          <w:p w14:paraId="7227D3DB"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Item no.</w:t>
            </w:r>
          </w:p>
        </w:tc>
        <w:tc>
          <w:tcPr>
            <w:tcW w:w="4032" w:type="dxa"/>
            <w:tcBorders>
              <w:top w:val="double" w:sz="6" w:space="0" w:color="auto"/>
              <w:left w:val="single" w:sz="4" w:space="0" w:color="auto"/>
              <w:bottom w:val="single" w:sz="6" w:space="0" w:color="auto"/>
              <w:right w:val="single" w:sz="4" w:space="0" w:color="auto"/>
            </w:tcBorders>
          </w:tcPr>
          <w:p w14:paraId="7CF77503"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Description</w:t>
            </w:r>
          </w:p>
        </w:tc>
        <w:tc>
          <w:tcPr>
            <w:tcW w:w="864" w:type="dxa"/>
            <w:tcBorders>
              <w:top w:val="double" w:sz="6" w:space="0" w:color="auto"/>
              <w:left w:val="single" w:sz="4" w:space="0" w:color="auto"/>
              <w:right w:val="single" w:sz="4" w:space="0" w:color="auto"/>
            </w:tcBorders>
          </w:tcPr>
          <w:p w14:paraId="3C50E90E"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Unit</w:t>
            </w:r>
          </w:p>
        </w:tc>
        <w:tc>
          <w:tcPr>
            <w:tcW w:w="1080" w:type="dxa"/>
            <w:tcBorders>
              <w:top w:val="double" w:sz="6" w:space="0" w:color="auto"/>
              <w:left w:val="single" w:sz="4" w:space="0" w:color="auto"/>
              <w:bottom w:val="single" w:sz="6" w:space="0" w:color="auto"/>
              <w:right w:val="single" w:sz="4" w:space="0" w:color="auto"/>
            </w:tcBorders>
          </w:tcPr>
          <w:p w14:paraId="07098665"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Quantity</w:t>
            </w:r>
          </w:p>
        </w:tc>
        <w:tc>
          <w:tcPr>
            <w:tcW w:w="936" w:type="dxa"/>
            <w:tcBorders>
              <w:top w:val="double" w:sz="6" w:space="0" w:color="auto"/>
              <w:left w:val="single" w:sz="4" w:space="0" w:color="auto"/>
              <w:bottom w:val="single" w:sz="6" w:space="0" w:color="auto"/>
              <w:right w:val="single" w:sz="4" w:space="0" w:color="auto"/>
            </w:tcBorders>
          </w:tcPr>
          <w:p w14:paraId="13758F09"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Rate</w:t>
            </w:r>
          </w:p>
        </w:tc>
        <w:tc>
          <w:tcPr>
            <w:tcW w:w="1008" w:type="dxa"/>
            <w:tcBorders>
              <w:top w:val="double" w:sz="6" w:space="0" w:color="auto"/>
              <w:left w:val="single" w:sz="4" w:space="0" w:color="auto"/>
              <w:right w:val="double" w:sz="6" w:space="0" w:color="auto"/>
            </w:tcBorders>
          </w:tcPr>
          <w:p w14:paraId="1FFD048B"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Amount</w:t>
            </w:r>
          </w:p>
        </w:tc>
      </w:tr>
      <w:tr w:rsidR="00C0004E" w:rsidRPr="00624FE6" w14:paraId="021E0A64" w14:textId="77777777" w:rsidTr="00C65BF6">
        <w:tc>
          <w:tcPr>
            <w:tcW w:w="1080" w:type="dxa"/>
            <w:tcBorders>
              <w:top w:val="single" w:sz="6" w:space="0" w:color="auto"/>
              <w:left w:val="double" w:sz="6" w:space="0" w:color="auto"/>
            </w:tcBorders>
          </w:tcPr>
          <w:p w14:paraId="5864D5D7"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single" w:sz="6" w:space="0" w:color="auto"/>
              <w:left w:val="dotted" w:sz="4" w:space="0" w:color="auto"/>
              <w:bottom w:val="dotted" w:sz="4" w:space="0" w:color="auto"/>
              <w:right w:val="dotted" w:sz="4" w:space="0" w:color="auto"/>
            </w:tcBorders>
          </w:tcPr>
          <w:p w14:paraId="2F6C7F4F"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single" w:sz="6" w:space="0" w:color="auto"/>
              <w:left w:val="nil"/>
            </w:tcBorders>
          </w:tcPr>
          <w:p w14:paraId="705CCA3F"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single" w:sz="6" w:space="0" w:color="auto"/>
              <w:left w:val="dotted" w:sz="4" w:space="0" w:color="auto"/>
              <w:bottom w:val="dotted" w:sz="4" w:space="0" w:color="auto"/>
              <w:right w:val="dotted" w:sz="4" w:space="0" w:color="auto"/>
            </w:tcBorders>
          </w:tcPr>
          <w:p w14:paraId="32C7B6D8"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single" w:sz="6" w:space="0" w:color="auto"/>
              <w:left w:val="nil"/>
              <w:bottom w:val="dotted" w:sz="4" w:space="0" w:color="auto"/>
              <w:right w:val="dotted" w:sz="4" w:space="0" w:color="auto"/>
            </w:tcBorders>
          </w:tcPr>
          <w:p w14:paraId="32BE3BEF"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single" w:sz="6" w:space="0" w:color="auto"/>
              <w:left w:val="nil"/>
              <w:right w:val="double" w:sz="6" w:space="0" w:color="auto"/>
            </w:tcBorders>
          </w:tcPr>
          <w:p w14:paraId="470E13E5"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249B8030" w14:textId="77777777" w:rsidTr="00C65BF6">
        <w:tc>
          <w:tcPr>
            <w:tcW w:w="1080" w:type="dxa"/>
            <w:tcBorders>
              <w:top w:val="dotted" w:sz="4" w:space="0" w:color="auto"/>
              <w:left w:val="double" w:sz="6" w:space="0" w:color="auto"/>
              <w:bottom w:val="dotted" w:sz="4" w:space="0" w:color="auto"/>
            </w:tcBorders>
          </w:tcPr>
          <w:p w14:paraId="55815BC5"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5EAA6C4F"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4B09F814"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587EE7E3"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1792DA64"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nil"/>
              <w:bottom w:val="dotted" w:sz="4" w:space="0" w:color="auto"/>
              <w:right w:val="double" w:sz="6" w:space="0" w:color="auto"/>
            </w:tcBorders>
          </w:tcPr>
          <w:p w14:paraId="77D0E985"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454E1C83" w14:textId="77777777" w:rsidTr="00C65BF6">
        <w:tc>
          <w:tcPr>
            <w:tcW w:w="1080" w:type="dxa"/>
            <w:tcBorders>
              <w:left w:val="double" w:sz="6" w:space="0" w:color="auto"/>
            </w:tcBorders>
          </w:tcPr>
          <w:p w14:paraId="7C91886D"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762BB960"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left w:val="nil"/>
            </w:tcBorders>
          </w:tcPr>
          <w:p w14:paraId="06739AC7"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1C05845C"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1AB37C84"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left w:val="nil"/>
              <w:right w:val="double" w:sz="6" w:space="0" w:color="auto"/>
            </w:tcBorders>
          </w:tcPr>
          <w:p w14:paraId="72BC852E"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353BD2AC" w14:textId="77777777" w:rsidTr="00C65BF6">
        <w:tc>
          <w:tcPr>
            <w:tcW w:w="1080" w:type="dxa"/>
            <w:tcBorders>
              <w:top w:val="dotted" w:sz="4" w:space="0" w:color="auto"/>
              <w:left w:val="double" w:sz="6" w:space="0" w:color="auto"/>
              <w:bottom w:val="dotted" w:sz="4" w:space="0" w:color="auto"/>
            </w:tcBorders>
          </w:tcPr>
          <w:p w14:paraId="60A8AF85"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42626AAA"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54A2E46F"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082246A7"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25FD1D5B"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nil"/>
              <w:bottom w:val="dotted" w:sz="4" w:space="0" w:color="auto"/>
              <w:right w:val="double" w:sz="6" w:space="0" w:color="auto"/>
            </w:tcBorders>
          </w:tcPr>
          <w:p w14:paraId="7A5BF7BC"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6C59A26F" w14:textId="77777777" w:rsidTr="00C65BF6">
        <w:tc>
          <w:tcPr>
            <w:tcW w:w="1080" w:type="dxa"/>
            <w:tcBorders>
              <w:left w:val="double" w:sz="6" w:space="0" w:color="auto"/>
            </w:tcBorders>
          </w:tcPr>
          <w:p w14:paraId="530DCF33"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53D2B2A4"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left w:val="nil"/>
            </w:tcBorders>
          </w:tcPr>
          <w:p w14:paraId="551C129F"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31033DD2"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646775E2"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left w:val="nil"/>
              <w:right w:val="double" w:sz="6" w:space="0" w:color="auto"/>
            </w:tcBorders>
          </w:tcPr>
          <w:p w14:paraId="70223BB6"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1DE5C5FB" w14:textId="77777777" w:rsidTr="00C65BF6">
        <w:tc>
          <w:tcPr>
            <w:tcW w:w="1080" w:type="dxa"/>
            <w:tcBorders>
              <w:top w:val="dotted" w:sz="4" w:space="0" w:color="auto"/>
              <w:left w:val="double" w:sz="6" w:space="0" w:color="auto"/>
              <w:bottom w:val="dotted" w:sz="4" w:space="0" w:color="auto"/>
            </w:tcBorders>
          </w:tcPr>
          <w:p w14:paraId="45B97D20"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780217C1"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03562CDF"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1C040DE7"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629614CF"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nil"/>
              <w:bottom w:val="dotted" w:sz="4" w:space="0" w:color="auto"/>
              <w:right w:val="double" w:sz="6" w:space="0" w:color="auto"/>
            </w:tcBorders>
          </w:tcPr>
          <w:p w14:paraId="32A92463"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1AFF45F3" w14:textId="77777777" w:rsidTr="00C65BF6">
        <w:tc>
          <w:tcPr>
            <w:tcW w:w="1080" w:type="dxa"/>
            <w:tcBorders>
              <w:left w:val="double" w:sz="6" w:space="0" w:color="auto"/>
            </w:tcBorders>
          </w:tcPr>
          <w:p w14:paraId="12E8E3C3"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0B765E73"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left w:val="nil"/>
            </w:tcBorders>
          </w:tcPr>
          <w:p w14:paraId="57121481"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6BA97193"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5E771700"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left w:val="nil"/>
              <w:right w:val="double" w:sz="6" w:space="0" w:color="auto"/>
            </w:tcBorders>
          </w:tcPr>
          <w:p w14:paraId="19BA4BEB"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703EE15E" w14:textId="77777777" w:rsidTr="00C65BF6">
        <w:tc>
          <w:tcPr>
            <w:tcW w:w="1080" w:type="dxa"/>
            <w:tcBorders>
              <w:top w:val="dotted" w:sz="4" w:space="0" w:color="auto"/>
              <w:left w:val="double" w:sz="6" w:space="0" w:color="auto"/>
              <w:bottom w:val="dotted" w:sz="4" w:space="0" w:color="auto"/>
            </w:tcBorders>
          </w:tcPr>
          <w:p w14:paraId="4E2B2B02"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691DBA40"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347F10E0"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09B7433C"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569B10D0"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nil"/>
              <w:bottom w:val="dotted" w:sz="4" w:space="0" w:color="auto"/>
              <w:right w:val="double" w:sz="6" w:space="0" w:color="auto"/>
            </w:tcBorders>
          </w:tcPr>
          <w:p w14:paraId="15E0E85C"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32EA82DE" w14:textId="77777777" w:rsidTr="00C65BF6">
        <w:tc>
          <w:tcPr>
            <w:tcW w:w="1080" w:type="dxa"/>
            <w:tcBorders>
              <w:left w:val="double" w:sz="6" w:space="0" w:color="auto"/>
            </w:tcBorders>
          </w:tcPr>
          <w:p w14:paraId="3758CC15"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649A220F"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left w:val="nil"/>
            </w:tcBorders>
          </w:tcPr>
          <w:p w14:paraId="081990E3"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57D81C78"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18C916CA"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left w:val="nil"/>
              <w:right w:val="double" w:sz="6" w:space="0" w:color="auto"/>
            </w:tcBorders>
          </w:tcPr>
          <w:p w14:paraId="757C0C23"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5CFF13AD" w14:textId="77777777" w:rsidTr="00C65BF6">
        <w:tc>
          <w:tcPr>
            <w:tcW w:w="1080" w:type="dxa"/>
            <w:tcBorders>
              <w:top w:val="dotted" w:sz="4" w:space="0" w:color="auto"/>
              <w:left w:val="double" w:sz="6" w:space="0" w:color="auto"/>
              <w:bottom w:val="dotted" w:sz="4" w:space="0" w:color="auto"/>
            </w:tcBorders>
          </w:tcPr>
          <w:p w14:paraId="69AB44B4"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6A77A739"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0B571CE3"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27FBE883"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0613BE56"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nil"/>
              <w:bottom w:val="dotted" w:sz="4" w:space="0" w:color="auto"/>
              <w:right w:val="double" w:sz="6" w:space="0" w:color="auto"/>
            </w:tcBorders>
          </w:tcPr>
          <w:p w14:paraId="3E79AD6D"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51A5C10F" w14:textId="77777777" w:rsidTr="00C65BF6">
        <w:tc>
          <w:tcPr>
            <w:tcW w:w="1080" w:type="dxa"/>
            <w:tcBorders>
              <w:left w:val="double" w:sz="6" w:space="0" w:color="auto"/>
            </w:tcBorders>
          </w:tcPr>
          <w:p w14:paraId="40A2AEF6"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3C1EE869"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left w:val="nil"/>
            </w:tcBorders>
          </w:tcPr>
          <w:p w14:paraId="08C6E435"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512D737C"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57B438A8"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left w:val="nil"/>
              <w:right w:val="double" w:sz="6" w:space="0" w:color="auto"/>
            </w:tcBorders>
          </w:tcPr>
          <w:p w14:paraId="37EE725A"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75E0FA1A" w14:textId="77777777" w:rsidTr="00C65BF6">
        <w:tc>
          <w:tcPr>
            <w:tcW w:w="1080" w:type="dxa"/>
            <w:tcBorders>
              <w:top w:val="dotted" w:sz="4" w:space="0" w:color="auto"/>
              <w:left w:val="double" w:sz="6" w:space="0" w:color="auto"/>
              <w:bottom w:val="dotted" w:sz="4" w:space="0" w:color="auto"/>
            </w:tcBorders>
          </w:tcPr>
          <w:p w14:paraId="5EEC3889"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2741C2AD"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20D637B3"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55238121"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4E1DA42E"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nil"/>
              <w:bottom w:val="dotted" w:sz="4" w:space="0" w:color="auto"/>
              <w:right w:val="double" w:sz="6" w:space="0" w:color="auto"/>
            </w:tcBorders>
          </w:tcPr>
          <w:p w14:paraId="623066B4"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67F71CD3" w14:textId="77777777" w:rsidTr="00C65BF6">
        <w:tc>
          <w:tcPr>
            <w:tcW w:w="1080" w:type="dxa"/>
            <w:tcBorders>
              <w:left w:val="double" w:sz="6" w:space="0" w:color="auto"/>
            </w:tcBorders>
          </w:tcPr>
          <w:p w14:paraId="52E7BB2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right w:val="dotted" w:sz="4" w:space="0" w:color="auto"/>
            </w:tcBorders>
          </w:tcPr>
          <w:p w14:paraId="1F04470D"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left w:val="nil"/>
            </w:tcBorders>
          </w:tcPr>
          <w:p w14:paraId="02267CD1"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right w:val="dotted" w:sz="4" w:space="0" w:color="auto"/>
            </w:tcBorders>
          </w:tcPr>
          <w:p w14:paraId="198F0F28"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right w:val="dotted" w:sz="4" w:space="0" w:color="auto"/>
            </w:tcBorders>
          </w:tcPr>
          <w:p w14:paraId="204531F9"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left w:val="nil"/>
              <w:right w:val="double" w:sz="6" w:space="0" w:color="auto"/>
            </w:tcBorders>
          </w:tcPr>
          <w:p w14:paraId="199AF008"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3B6158E8" w14:textId="77777777" w:rsidTr="00C65BF6">
        <w:tc>
          <w:tcPr>
            <w:tcW w:w="1080" w:type="dxa"/>
            <w:tcBorders>
              <w:top w:val="dotted" w:sz="4" w:space="0" w:color="auto"/>
              <w:left w:val="double" w:sz="6" w:space="0" w:color="auto"/>
            </w:tcBorders>
          </w:tcPr>
          <w:p w14:paraId="0E19B428"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right w:val="dotted" w:sz="4" w:space="0" w:color="auto"/>
            </w:tcBorders>
          </w:tcPr>
          <w:p w14:paraId="0B210C6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left w:val="nil"/>
            </w:tcBorders>
          </w:tcPr>
          <w:p w14:paraId="0DE62CF5"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right w:val="dotted" w:sz="4" w:space="0" w:color="auto"/>
            </w:tcBorders>
          </w:tcPr>
          <w:p w14:paraId="52575C70"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tcBorders>
          </w:tcPr>
          <w:p w14:paraId="7C821FAF"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dotted" w:sz="4" w:space="0" w:color="auto"/>
              <w:right w:val="double" w:sz="6" w:space="0" w:color="auto"/>
            </w:tcBorders>
          </w:tcPr>
          <w:p w14:paraId="2706651A"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24FA2A64" w14:textId="77777777" w:rsidTr="00C65BF6">
        <w:tc>
          <w:tcPr>
            <w:tcW w:w="1080" w:type="dxa"/>
            <w:tcBorders>
              <w:top w:val="dotted" w:sz="4" w:space="0" w:color="auto"/>
              <w:left w:val="double" w:sz="6" w:space="0" w:color="auto"/>
            </w:tcBorders>
          </w:tcPr>
          <w:p w14:paraId="209C9A8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right w:val="dotted" w:sz="4" w:space="0" w:color="auto"/>
            </w:tcBorders>
          </w:tcPr>
          <w:p w14:paraId="32E18D4E"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left w:val="nil"/>
            </w:tcBorders>
          </w:tcPr>
          <w:p w14:paraId="11F6B5C4"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right w:val="dotted" w:sz="4" w:space="0" w:color="auto"/>
            </w:tcBorders>
          </w:tcPr>
          <w:p w14:paraId="40A7DE2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tcBorders>
          </w:tcPr>
          <w:p w14:paraId="0302F9C8"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dotted" w:sz="4" w:space="0" w:color="auto"/>
              <w:right w:val="double" w:sz="6" w:space="0" w:color="auto"/>
            </w:tcBorders>
          </w:tcPr>
          <w:p w14:paraId="24351F30"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4AAE637B" w14:textId="77777777" w:rsidTr="00C65BF6">
        <w:tc>
          <w:tcPr>
            <w:tcW w:w="1080" w:type="dxa"/>
            <w:tcBorders>
              <w:top w:val="dotted" w:sz="4" w:space="0" w:color="auto"/>
              <w:left w:val="double" w:sz="6" w:space="0" w:color="auto"/>
            </w:tcBorders>
          </w:tcPr>
          <w:p w14:paraId="2C39006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right w:val="dotted" w:sz="4" w:space="0" w:color="auto"/>
            </w:tcBorders>
          </w:tcPr>
          <w:p w14:paraId="21D1C44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left w:val="nil"/>
            </w:tcBorders>
          </w:tcPr>
          <w:p w14:paraId="0764264D"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right w:val="dotted" w:sz="4" w:space="0" w:color="auto"/>
            </w:tcBorders>
          </w:tcPr>
          <w:p w14:paraId="281DFC2A"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tcBorders>
          </w:tcPr>
          <w:p w14:paraId="215FA6D5"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dotted" w:sz="4" w:space="0" w:color="auto"/>
              <w:right w:val="double" w:sz="6" w:space="0" w:color="auto"/>
            </w:tcBorders>
          </w:tcPr>
          <w:p w14:paraId="6D900F78"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1DA3B10D" w14:textId="77777777" w:rsidTr="00C65BF6">
        <w:tc>
          <w:tcPr>
            <w:tcW w:w="1080" w:type="dxa"/>
            <w:tcBorders>
              <w:top w:val="dotted" w:sz="4" w:space="0" w:color="auto"/>
              <w:left w:val="double" w:sz="6" w:space="0" w:color="auto"/>
            </w:tcBorders>
          </w:tcPr>
          <w:p w14:paraId="1F2B4D50"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right w:val="dotted" w:sz="4" w:space="0" w:color="auto"/>
            </w:tcBorders>
          </w:tcPr>
          <w:p w14:paraId="5B41B18E"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left w:val="nil"/>
            </w:tcBorders>
          </w:tcPr>
          <w:p w14:paraId="024576F9"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right w:val="dotted" w:sz="4" w:space="0" w:color="auto"/>
            </w:tcBorders>
          </w:tcPr>
          <w:p w14:paraId="3DF1CE87"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tcBorders>
          </w:tcPr>
          <w:p w14:paraId="008CE0FF"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dotted" w:sz="4" w:space="0" w:color="auto"/>
              <w:right w:val="double" w:sz="6" w:space="0" w:color="auto"/>
            </w:tcBorders>
          </w:tcPr>
          <w:p w14:paraId="37A059D9"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7B1231D6" w14:textId="77777777" w:rsidTr="00C65BF6">
        <w:tc>
          <w:tcPr>
            <w:tcW w:w="1080" w:type="dxa"/>
            <w:tcBorders>
              <w:top w:val="dotted" w:sz="4" w:space="0" w:color="auto"/>
              <w:left w:val="double" w:sz="6" w:space="0" w:color="auto"/>
            </w:tcBorders>
          </w:tcPr>
          <w:p w14:paraId="2BCC0F26"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right w:val="dotted" w:sz="4" w:space="0" w:color="auto"/>
            </w:tcBorders>
          </w:tcPr>
          <w:p w14:paraId="4E6DECF6"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left w:val="nil"/>
            </w:tcBorders>
          </w:tcPr>
          <w:p w14:paraId="6A287022"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right w:val="dotted" w:sz="4" w:space="0" w:color="auto"/>
            </w:tcBorders>
          </w:tcPr>
          <w:p w14:paraId="2C62AF3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tcBorders>
          </w:tcPr>
          <w:p w14:paraId="60E92CF8"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dotted" w:sz="4" w:space="0" w:color="auto"/>
              <w:right w:val="double" w:sz="6" w:space="0" w:color="auto"/>
            </w:tcBorders>
          </w:tcPr>
          <w:p w14:paraId="6C6F0B52"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56E1001C" w14:textId="77777777" w:rsidTr="00C65BF6">
        <w:tc>
          <w:tcPr>
            <w:tcW w:w="1080" w:type="dxa"/>
            <w:tcBorders>
              <w:top w:val="dotted" w:sz="4" w:space="0" w:color="auto"/>
              <w:left w:val="double" w:sz="6" w:space="0" w:color="auto"/>
            </w:tcBorders>
          </w:tcPr>
          <w:p w14:paraId="040ED210"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right w:val="dotted" w:sz="4" w:space="0" w:color="auto"/>
            </w:tcBorders>
          </w:tcPr>
          <w:p w14:paraId="479D51E8"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left w:val="nil"/>
            </w:tcBorders>
          </w:tcPr>
          <w:p w14:paraId="795BFD8E"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right w:val="dotted" w:sz="4" w:space="0" w:color="auto"/>
            </w:tcBorders>
          </w:tcPr>
          <w:p w14:paraId="591B2D57"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tcBorders>
          </w:tcPr>
          <w:p w14:paraId="02A74D15"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dotted" w:sz="4" w:space="0" w:color="auto"/>
              <w:right w:val="double" w:sz="6" w:space="0" w:color="auto"/>
            </w:tcBorders>
          </w:tcPr>
          <w:p w14:paraId="6744D660"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488E494D" w14:textId="77777777" w:rsidTr="00C65BF6">
        <w:tc>
          <w:tcPr>
            <w:tcW w:w="1080" w:type="dxa"/>
            <w:tcBorders>
              <w:top w:val="dotted" w:sz="4" w:space="0" w:color="auto"/>
              <w:left w:val="double" w:sz="6" w:space="0" w:color="auto"/>
              <w:bottom w:val="dotted" w:sz="4" w:space="0" w:color="auto"/>
            </w:tcBorders>
          </w:tcPr>
          <w:p w14:paraId="10CE1DD9"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right w:val="dotted" w:sz="4" w:space="0" w:color="auto"/>
            </w:tcBorders>
          </w:tcPr>
          <w:p w14:paraId="4E5BC1F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left w:val="nil"/>
            </w:tcBorders>
          </w:tcPr>
          <w:p w14:paraId="312DA435"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right w:val="dotted" w:sz="4" w:space="0" w:color="auto"/>
            </w:tcBorders>
          </w:tcPr>
          <w:p w14:paraId="3F015FE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tcBorders>
          </w:tcPr>
          <w:p w14:paraId="32C98BF8"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dotted" w:sz="4" w:space="0" w:color="auto"/>
              <w:bottom w:val="dotted" w:sz="4" w:space="0" w:color="auto"/>
              <w:right w:val="double" w:sz="6" w:space="0" w:color="auto"/>
            </w:tcBorders>
          </w:tcPr>
          <w:p w14:paraId="790B7B83"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4A00A6E7" w14:textId="77777777" w:rsidTr="00C65BF6">
        <w:tc>
          <w:tcPr>
            <w:tcW w:w="1080" w:type="dxa"/>
            <w:tcBorders>
              <w:left w:val="double" w:sz="6" w:space="0" w:color="auto"/>
              <w:bottom w:val="single" w:sz="6" w:space="0" w:color="auto"/>
            </w:tcBorders>
          </w:tcPr>
          <w:p w14:paraId="159EDA6E"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right w:val="dotted" w:sz="4" w:space="0" w:color="auto"/>
            </w:tcBorders>
          </w:tcPr>
          <w:p w14:paraId="0A2E5E12"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left w:val="nil"/>
            </w:tcBorders>
          </w:tcPr>
          <w:p w14:paraId="2FDB7D2E"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right w:val="dotted" w:sz="4" w:space="0" w:color="auto"/>
            </w:tcBorders>
          </w:tcPr>
          <w:p w14:paraId="125E20BC"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tcBorders>
          </w:tcPr>
          <w:p w14:paraId="401A89AA"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left w:val="dotted" w:sz="4" w:space="0" w:color="auto"/>
              <w:bottom w:val="single" w:sz="6" w:space="0" w:color="auto"/>
              <w:right w:val="double" w:sz="6" w:space="0" w:color="auto"/>
            </w:tcBorders>
          </w:tcPr>
          <w:p w14:paraId="55200F88"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16CB771F" w14:textId="77777777" w:rsidTr="00C65BF6">
        <w:tc>
          <w:tcPr>
            <w:tcW w:w="7992" w:type="dxa"/>
            <w:gridSpan w:val="5"/>
            <w:tcBorders>
              <w:top w:val="single" w:sz="6" w:space="0" w:color="auto"/>
              <w:left w:val="double" w:sz="6" w:space="0" w:color="auto"/>
              <w:bottom w:val="double" w:sz="6" w:space="0" w:color="auto"/>
            </w:tcBorders>
          </w:tcPr>
          <w:p w14:paraId="160FC53C" w14:textId="77777777" w:rsidR="00C0004E" w:rsidRPr="003C74D1" w:rsidRDefault="00C0004E" w:rsidP="003C74D1">
            <w:pPr>
              <w:spacing w:before="40" w:after="40" w:line="276" w:lineRule="auto"/>
              <w:jc w:val="right"/>
              <w:rPr>
                <w:rFonts w:ascii="Arial" w:hAnsi="Arial" w:cs="Arial"/>
                <w:color w:val="000000" w:themeColor="text1"/>
                <w:sz w:val="22"/>
                <w:szCs w:val="22"/>
              </w:rPr>
            </w:pPr>
            <w:r w:rsidRPr="003C74D1">
              <w:rPr>
                <w:rFonts w:ascii="Arial" w:hAnsi="Arial" w:cs="Arial"/>
                <w:color w:val="000000" w:themeColor="text1"/>
                <w:sz w:val="22"/>
                <w:szCs w:val="22"/>
              </w:rPr>
              <w:t>Total for Bill No. 1</w:t>
            </w:r>
          </w:p>
          <w:p w14:paraId="760E560D" w14:textId="77777777" w:rsidR="00C0004E" w:rsidRPr="003C74D1" w:rsidRDefault="00C0004E" w:rsidP="003C74D1">
            <w:pPr>
              <w:spacing w:before="40" w:after="40" w:line="276" w:lineRule="auto"/>
              <w:jc w:val="right"/>
              <w:rPr>
                <w:rFonts w:ascii="Arial" w:hAnsi="Arial" w:cs="Arial"/>
                <w:color w:val="000000" w:themeColor="text1"/>
                <w:sz w:val="22"/>
                <w:szCs w:val="22"/>
              </w:rPr>
            </w:pPr>
            <w:r w:rsidRPr="003C74D1">
              <w:rPr>
                <w:rFonts w:ascii="Arial" w:hAnsi="Arial" w:cs="Arial"/>
                <w:color w:val="000000" w:themeColor="text1"/>
                <w:sz w:val="22"/>
                <w:szCs w:val="22"/>
              </w:rPr>
              <w:t xml:space="preserve">(carried forward to Summary, p. </w:t>
            </w:r>
            <w:r w:rsidRPr="003C74D1">
              <w:rPr>
                <w:rFonts w:ascii="Arial" w:hAnsi="Arial" w:cs="Arial"/>
                <w:color w:val="000000" w:themeColor="text1"/>
                <w:sz w:val="22"/>
                <w:szCs w:val="22"/>
                <w:u w:val="single"/>
              </w:rPr>
              <w:tab/>
            </w:r>
            <w:r w:rsidRPr="003C74D1">
              <w:rPr>
                <w:rFonts w:ascii="Arial" w:hAnsi="Arial" w:cs="Arial"/>
                <w:color w:val="000000" w:themeColor="text1"/>
                <w:sz w:val="22"/>
                <w:szCs w:val="22"/>
              </w:rPr>
              <w:t>)</w:t>
            </w:r>
          </w:p>
        </w:tc>
        <w:tc>
          <w:tcPr>
            <w:tcW w:w="1008" w:type="dxa"/>
            <w:tcBorders>
              <w:bottom w:val="double" w:sz="6" w:space="0" w:color="auto"/>
              <w:right w:val="double" w:sz="6" w:space="0" w:color="auto"/>
            </w:tcBorders>
          </w:tcPr>
          <w:p w14:paraId="1F0826F6" w14:textId="77777777" w:rsidR="00C0004E" w:rsidRPr="003C74D1" w:rsidRDefault="00C0004E" w:rsidP="003C74D1">
            <w:pPr>
              <w:spacing w:before="40" w:after="40" w:line="276" w:lineRule="auto"/>
              <w:jc w:val="left"/>
              <w:rPr>
                <w:rFonts w:ascii="Arial" w:hAnsi="Arial" w:cs="Arial"/>
                <w:color w:val="000000" w:themeColor="text1"/>
                <w:sz w:val="22"/>
                <w:szCs w:val="22"/>
              </w:rPr>
            </w:pPr>
            <w:r w:rsidRPr="003C74D1">
              <w:rPr>
                <w:rFonts w:ascii="Arial" w:hAnsi="Arial" w:cs="Arial"/>
                <w:color w:val="000000" w:themeColor="text1"/>
                <w:sz w:val="22"/>
                <w:szCs w:val="22"/>
                <w:u w:val="single"/>
              </w:rPr>
              <w:tab/>
            </w:r>
          </w:p>
        </w:tc>
      </w:tr>
    </w:tbl>
    <w:p w14:paraId="16A5AC3E" w14:textId="77777777" w:rsidR="00C0004E" w:rsidRPr="003C74D1" w:rsidRDefault="00C0004E" w:rsidP="003C74D1">
      <w:pPr>
        <w:spacing w:line="276" w:lineRule="auto"/>
        <w:rPr>
          <w:rFonts w:ascii="Arial" w:hAnsi="Arial" w:cs="Arial"/>
          <w:color w:val="000000" w:themeColor="text1"/>
          <w:sz w:val="22"/>
          <w:szCs w:val="22"/>
        </w:rPr>
      </w:pPr>
    </w:p>
    <w:p w14:paraId="6CCD810A" w14:textId="77777777" w:rsidR="00C0004E" w:rsidRPr="003C74D1" w:rsidRDefault="00C0004E" w:rsidP="003C74D1">
      <w:pPr>
        <w:tabs>
          <w:tab w:val="center" w:pos="4500"/>
        </w:tabs>
        <w:spacing w:line="276" w:lineRule="auto"/>
        <w:rPr>
          <w:rFonts w:ascii="Arial" w:hAnsi="Arial" w:cs="Arial"/>
          <w:color w:val="000000" w:themeColor="text1"/>
          <w:sz w:val="22"/>
          <w:szCs w:val="22"/>
        </w:rPr>
      </w:pPr>
      <w:r w:rsidRPr="003C74D1">
        <w:rPr>
          <w:rFonts w:ascii="Arial" w:hAnsi="Arial" w:cs="Arial"/>
          <w:b/>
          <w:color w:val="000000" w:themeColor="text1"/>
          <w:sz w:val="22"/>
          <w:szCs w:val="22"/>
        </w:rPr>
        <w:br w:type="page"/>
      </w:r>
    </w:p>
    <w:p w14:paraId="22DC5784" w14:textId="77777777" w:rsidR="00C0004E" w:rsidRPr="003C74D1" w:rsidRDefault="00C0004E" w:rsidP="003C74D1">
      <w:pPr>
        <w:pStyle w:val="SectionVHeading2"/>
        <w:spacing w:before="240" w:after="360" w:line="276" w:lineRule="auto"/>
        <w:rPr>
          <w:rFonts w:ascii="Arial" w:hAnsi="Arial" w:cs="Arial"/>
          <w:color w:val="000000" w:themeColor="text1"/>
          <w:sz w:val="22"/>
          <w:szCs w:val="22"/>
          <w:lang w:val="en-US"/>
        </w:rPr>
      </w:pPr>
      <w:bookmarkStart w:id="615" w:name="_Toc333564285"/>
      <w:bookmarkStart w:id="616" w:name="_Toc15305833"/>
      <w:r w:rsidRPr="003C74D1">
        <w:rPr>
          <w:rFonts w:ascii="Arial" w:hAnsi="Arial" w:cs="Arial"/>
          <w:color w:val="000000" w:themeColor="text1"/>
          <w:sz w:val="22"/>
          <w:szCs w:val="22"/>
          <w:lang w:val="en-US"/>
        </w:rPr>
        <w:lastRenderedPageBreak/>
        <w:t>Bill No. 2:  Earthworks</w:t>
      </w:r>
      <w:bookmarkEnd w:id="615"/>
      <w:bookmarkEnd w:id="616"/>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C0004E" w:rsidRPr="00624FE6" w14:paraId="23956E08" w14:textId="77777777" w:rsidTr="00C65BF6">
        <w:tc>
          <w:tcPr>
            <w:tcW w:w="1080" w:type="dxa"/>
            <w:tcBorders>
              <w:top w:val="double" w:sz="6" w:space="0" w:color="auto"/>
              <w:left w:val="double" w:sz="6" w:space="0" w:color="auto"/>
              <w:right w:val="single" w:sz="4" w:space="0" w:color="auto"/>
            </w:tcBorders>
          </w:tcPr>
          <w:p w14:paraId="7A163898"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Item no.</w:t>
            </w:r>
          </w:p>
        </w:tc>
        <w:tc>
          <w:tcPr>
            <w:tcW w:w="4032" w:type="dxa"/>
            <w:tcBorders>
              <w:top w:val="double" w:sz="6" w:space="0" w:color="auto"/>
              <w:left w:val="single" w:sz="4" w:space="0" w:color="auto"/>
              <w:bottom w:val="single" w:sz="6" w:space="0" w:color="auto"/>
              <w:right w:val="single" w:sz="4" w:space="0" w:color="auto"/>
            </w:tcBorders>
          </w:tcPr>
          <w:p w14:paraId="418610A9"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Description</w:t>
            </w:r>
          </w:p>
        </w:tc>
        <w:tc>
          <w:tcPr>
            <w:tcW w:w="864" w:type="dxa"/>
            <w:tcBorders>
              <w:top w:val="double" w:sz="6" w:space="0" w:color="auto"/>
              <w:left w:val="single" w:sz="4" w:space="0" w:color="auto"/>
              <w:right w:val="single" w:sz="4" w:space="0" w:color="auto"/>
            </w:tcBorders>
          </w:tcPr>
          <w:p w14:paraId="4F39FD88"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Unit</w:t>
            </w:r>
          </w:p>
        </w:tc>
        <w:tc>
          <w:tcPr>
            <w:tcW w:w="1080" w:type="dxa"/>
            <w:tcBorders>
              <w:top w:val="double" w:sz="6" w:space="0" w:color="auto"/>
              <w:left w:val="single" w:sz="4" w:space="0" w:color="auto"/>
              <w:bottom w:val="single" w:sz="6" w:space="0" w:color="auto"/>
              <w:right w:val="single" w:sz="4" w:space="0" w:color="auto"/>
            </w:tcBorders>
          </w:tcPr>
          <w:p w14:paraId="7EC037F3"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Quantity</w:t>
            </w:r>
          </w:p>
        </w:tc>
        <w:tc>
          <w:tcPr>
            <w:tcW w:w="936" w:type="dxa"/>
            <w:tcBorders>
              <w:top w:val="double" w:sz="6" w:space="0" w:color="auto"/>
              <w:left w:val="single" w:sz="4" w:space="0" w:color="auto"/>
              <w:bottom w:val="single" w:sz="6" w:space="0" w:color="auto"/>
              <w:right w:val="single" w:sz="4" w:space="0" w:color="auto"/>
            </w:tcBorders>
          </w:tcPr>
          <w:p w14:paraId="2F2F548C"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Rate</w:t>
            </w:r>
          </w:p>
        </w:tc>
        <w:tc>
          <w:tcPr>
            <w:tcW w:w="1008" w:type="dxa"/>
            <w:tcBorders>
              <w:top w:val="double" w:sz="6" w:space="0" w:color="auto"/>
              <w:left w:val="single" w:sz="4" w:space="0" w:color="auto"/>
              <w:right w:val="double" w:sz="6" w:space="0" w:color="auto"/>
            </w:tcBorders>
          </w:tcPr>
          <w:p w14:paraId="45CB4EA8"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Amount</w:t>
            </w:r>
          </w:p>
        </w:tc>
      </w:tr>
      <w:tr w:rsidR="00C0004E" w:rsidRPr="00624FE6" w14:paraId="285F4C18" w14:textId="77777777" w:rsidTr="00C65BF6">
        <w:tc>
          <w:tcPr>
            <w:tcW w:w="1080" w:type="dxa"/>
            <w:tcBorders>
              <w:top w:val="single" w:sz="6" w:space="0" w:color="auto"/>
              <w:left w:val="double" w:sz="6" w:space="0" w:color="auto"/>
            </w:tcBorders>
          </w:tcPr>
          <w:p w14:paraId="36AAEB12"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single" w:sz="6" w:space="0" w:color="auto"/>
              <w:left w:val="dotted" w:sz="4" w:space="0" w:color="auto"/>
              <w:right w:val="dotted" w:sz="4" w:space="0" w:color="auto"/>
            </w:tcBorders>
          </w:tcPr>
          <w:p w14:paraId="5608D3ED"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single" w:sz="6" w:space="0" w:color="auto"/>
              <w:left w:val="nil"/>
            </w:tcBorders>
          </w:tcPr>
          <w:p w14:paraId="2BB70264"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single" w:sz="6" w:space="0" w:color="auto"/>
              <w:left w:val="dotted" w:sz="4" w:space="0" w:color="auto"/>
              <w:right w:val="dotted" w:sz="4" w:space="0" w:color="auto"/>
            </w:tcBorders>
          </w:tcPr>
          <w:p w14:paraId="26E38142"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single" w:sz="6" w:space="0" w:color="auto"/>
              <w:left w:val="nil"/>
              <w:right w:val="dotted" w:sz="4" w:space="0" w:color="auto"/>
            </w:tcBorders>
          </w:tcPr>
          <w:p w14:paraId="00E28D08"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single" w:sz="6" w:space="0" w:color="auto"/>
              <w:left w:val="nil"/>
              <w:right w:val="double" w:sz="6" w:space="0" w:color="auto"/>
            </w:tcBorders>
          </w:tcPr>
          <w:p w14:paraId="0E492D66"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06528804" w14:textId="77777777" w:rsidTr="00C65BF6">
        <w:tc>
          <w:tcPr>
            <w:tcW w:w="1080" w:type="dxa"/>
            <w:tcBorders>
              <w:top w:val="dotted" w:sz="4" w:space="0" w:color="auto"/>
              <w:left w:val="double" w:sz="6" w:space="0" w:color="auto"/>
              <w:bottom w:val="dotted" w:sz="4" w:space="0" w:color="auto"/>
            </w:tcBorders>
          </w:tcPr>
          <w:p w14:paraId="6AF6EFDF"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1E5D3A95"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799D2C09"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1DAF412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6763D7AD"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nil"/>
              <w:bottom w:val="dotted" w:sz="4" w:space="0" w:color="auto"/>
              <w:right w:val="double" w:sz="6" w:space="0" w:color="auto"/>
            </w:tcBorders>
          </w:tcPr>
          <w:p w14:paraId="7C55E581"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0ECD8FBD" w14:textId="77777777" w:rsidTr="00C65BF6">
        <w:tc>
          <w:tcPr>
            <w:tcW w:w="1080" w:type="dxa"/>
            <w:tcBorders>
              <w:left w:val="double" w:sz="6" w:space="0" w:color="auto"/>
            </w:tcBorders>
          </w:tcPr>
          <w:p w14:paraId="2738C890"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left w:val="dotted" w:sz="4" w:space="0" w:color="auto"/>
              <w:right w:val="dotted" w:sz="4" w:space="0" w:color="auto"/>
            </w:tcBorders>
          </w:tcPr>
          <w:p w14:paraId="4872FE40"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left w:val="nil"/>
            </w:tcBorders>
          </w:tcPr>
          <w:p w14:paraId="7E90B117"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left w:val="dotted" w:sz="4" w:space="0" w:color="auto"/>
              <w:right w:val="dotted" w:sz="4" w:space="0" w:color="auto"/>
            </w:tcBorders>
          </w:tcPr>
          <w:p w14:paraId="0FE6C960"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left w:val="nil"/>
              <w:right w:val="dotted" w:sz="4" w:space="0" w:color="auto"/>
            </w:tcBorders>
          </w:tcPr>
          <w:p w14:paraId="23C831D5"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left w:val="nil"/>
              <w:right w:val="double" w:sz="6" w:space="0" w:color="auto"/>
            </w:tcBorders>
          </w:tcPr>
          <w:p w14:paraId="522C7692"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3DA3959D" w14:textId="77777777" w:rsidTr="00C65BF6">
        <w:tc>
          <w:tcPr>
            <w:tcW w:w="1080" w:type="dxa"/>
            <w:tcBorders>
              <w:top w:val="dotted" w:sz="4" w:space="0" w:color="auto"/>
              <w:left w:val="double" w:sz="6" w:space="0" w:color="auto"/>
            </w:tcBorders>
          </w:tcPr>
          <w:p w14:paraId="7F10112F"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right w:val="dotted" w:sz="4" w:space="0" w:color="auto"/>
            </w:tcBorders>
          </w:tcPr>
          <w:p w14:paraId="26703BE0"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tcBorders>
          </w:tcPr>
          <w:p w14:paraId="3AB5C755"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right w:val="dotted" w:sz="4" w:space="0" w:color="auto"/>
            </w:tcBorders>
          </w:tcPr>
          <w:p w14:paraId="6AACE23D"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right w:val="dotted" w:sz="4" w:space="0" w:color="auto"/>
            </w:tcBorders>
          </w:tcPr>
          <w:p w14:paraId="0570409D"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nil"/>
              <w:right w:val="double" w:sz="6" w:space="0" w:color="auto"/>
            </w:tcBorders>
          </w:tcPr>
          <w:p w14:paraId="3E6B8394"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5774F659" w14:textId="77777777" w:rsidTr="00C65BF6">
        <w:tc>
          <w:tcPr>
            <w:tcW w:w="1080" w:type="dxa"/>
            <w:tcBorders>
              <w:top w:val="dotted" w:sz="4" w:space="0" w:color="auto"/>
              <w:left w:val="double" w:sz="6" w:space="0" w:color="auto"/>
              <w:bottom w:val="dotted" w:sz="4" w:space="0" w:color="auto"/>
            </w:tcBorders>
          </w:tcPr>
          <w:p w14:paraId="47AF8180"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3307E0B2"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5043D44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553433F6"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4EBA41BA"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nil"/>
              <w:bottom w:val="dotted" w:sz="4" w:space="0" w:color="auto"/>
              <w:right w:val="double" w:sz="6" w:space="0" w:color="auto"/>
            </w:tcBorders>
          </w:tcPr>
          <w:p w14:paraId="5A7862D9"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6A5FB6E6" w14:textId="77777777" w:rsidTr="00C65BF6">
        <w:tc>
          <w:tcPr>
            <w:tcW w:w="1080" w:type="dxa"/>
            <w:tcBorders>
              <w:left w:val="double" w:sz="6" w:space="0" w:color="auto"/>
            </w:tcBorders>
          </w:tcPr>
          <w:p w14:paraId="3D1B942A"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left w:val="dotted" w:sz="4" w:space="0" w:color="auto"/>
              <w:right w:val="dotted" w:sz="4" w:space="0" w:color="auto"/>
            </w:tcBorders>
          </w:tcPr>
          <w:p w14:paraId="660FF54F"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left w:val="nil"/>
            </w:tcBorders>
          </w:tcPr>
          <w:p w14:paraId="0D42C0AD"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left w:val="dotted" w:sz="4" w:space="0" w:color="auto"/>
              <w:right w:val="dotted" w:sz="4" w:space="0" w:color="auto"/>
            </w:tcBorders>
          </w:tcPr>
          <w:p w14:paraId="54E672AE"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left w:val="nil"/>
              <w:right w:val="dotted" w:sz="4" w:space="0" w:color="auto"/>
            </w:tcBorders>
          </w:tcPr>
          <w:p w14:paraId="27CA6224"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left w:val="nil"/>
              <w:right w:val="double" w:sz="6" w:space="0" w:color="auto"/>
            </w:tcBorders>
          </w:tcPr>
          <w:p w14:paraId="1A23CC42"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70E8EC07" w14:textId="77777777" w:rsidTr="00C65BF6">
        <w:tc>
          <w:tcPr>
            <w:tcW w:w="1080" w:type="dxa"/>
            <w:tcBorders>
              <w:top w:val="dotted" w:sz="4" w:space="0" w:color="auto"/>
              <w:left w:val="double" w:sz="6" w:space="0" w:color="auto"/>
              <w:bottom w:val="dotted" w:sz="4" w:space="0" w:color="auto"/>
            </w:tcBorders>
          </w:tcPr>
          <w:p w14:paraId="74F874DC"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7AA81DE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1E90C645"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33130F52"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7D3F96D9"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nil"/>
              <w:right w:val="double" w:sz="6" w:space="0" w:color="auto"/>
            </w:tcBorders>
          </w:tcPr>
          <w:p w14:paraId="0B8B0FC7"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18E88BA5" w14:textId="77777777" w:rsidTr="00C65BF6">
        <w:tc>
          <w:tcPr>
            <w:tcW w:w="1080" w:type="dxa"/>
            <w:tcBorders>
              <w:top w:val="dotted" w:sz="4" w:space="0" w:color="auto"/>
              <w:left w:val="double" w:sz="6" w:space="0" w:color="auto"/>
              <w:bottom w:val="dotted" w:sz="4" w:space="0" w:color="auto"/>
            </w:tcBorders>
          </w:tcPr>
          <w:p w14:paraId="32B3C53A"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35A1FF23"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22C5BCF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16EFA5CE"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02B8814B"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nil"/>
              <w:right w:val="double" w:sz="6" w:space="0" w:color="auto"/>
            </w:tcBorders>
          </w:tcPr>
          <w:p w14:paraId="7B44C939"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3EF94B92" w14:textId="77777777" w:rsidTr="00C65BF6">
        <w:tc>
          <w:tcPr>
            <w:tcW w:w="1080" w:type="dxa"/>
            <w:tcBorders>
              <w:top w:val="dotted" w:sz="4" w:space="0" w:color="auto"/>
              <w:left w:val="double" w:sz="6" w:space="0" w:color="auto"/>
              <w:bottom w:val="dotted" w:sz="4" w:space="0" w:color="auto"/>
            </w:tcBorders>
          </w:tcPr>
          <w:p w14:paraId="2C41EDC4"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784B5436"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7CEA9DEA"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4FB9156A"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0A7763A5"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nil"/>
              <w:right w:val="double" w:sz="6" w:space="0" w:color="auto"/>
            </w:tcBorders>
          </w:tcPr>
          <w:p w14:paraId="21366625"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4B29904E" w14:textId="77777777" w:rsidTr="00C65BF6">
        <w:tc>
          <w:tcPr>
            <w:tcW w:w="1080" w:type="dxa"/>
            <w:tcBorders>
              <w:top w:val="dotted" w:sz="4" w:space="0" w:color="auto"/>
              <w:left w:val="double" w:sz="6" w:space="0" w:color="auto"/>
              <w:bottom w:val="dotted" w:sz="4" w:space="0" w:color="auto"/>
            </w:tcBorders>
          </w:tcPr>
          <w:p w14:paraId="7CD4E75E"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0EBCFE5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0376B09E"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7B6262C7"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08747424"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nil"/>
              <w:right w:val="double" w:sz="6" w:space="0" w:color="auto"/>
            </w:tcBorders>
          </w:tcPr>
          <w:p w14:paraId="769848B0"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210AF4ED" w14:textId="77777777" w:rsidTr="00C65BF6">
        <w:tc>
          <w:tcPr>
            <w:tcW w:w="1080" w:type="dxa"/>
            <w:tcBorders>
              <w:top w:val="dotted" w:sz="4" w:space="0" w:color="auto"/>
              <w:left w:val="double" w:sz="6" w:space="0" w:color="auto"/>
              <w:bottom w:val="dotted" w:sz="4" w:space="0" w:color="auto"/>
            </w:tcBorders>
          </w:tcPr>
          <w:p w14:paraId="1491F0A8"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3DCA1B39"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0D832A69"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7BFEA34E"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72CBEB22"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nil"/>
              <w:right w:val="double" w:sz="6" w:space="0" w:color="auto"/>
            </w:tcBorders>
          </w:tcPr>
          <w:p w14:paraId="140864AD"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3E393C9A" w14:textId="77777777" w:rsidTr="00C65BF6">
        <w:tc>
          <w:tcPr>
            <w:tcW w:w="1080" w:type="dxa"/>
            <w:tcBorders>
              <w:top w:val="dotted" w:sz="4" w:space="0" w:color="auto"/>
              <w:left w:val="double" w:sz="6" w:space="0" w:color="auto"/>
              <w:bottom w:val="dotted" w:sz="4" w:space="0" w:color="auto"/>
            </w:tcBorders>
          </w:tcPr>
          <w:p w14:paraId="3C62E4CA"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38EFF82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69105AD7"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3379E66A"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66893118"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nil"/>
              <w:right w:val="double" w:sz="6" w:space="0" w:color="auto"/>
            </w:tcBorders>
          </w:tcPr>
          <w:p w14:paraId="382D5596"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54874DEB" w14:textId="77777777" w:rsidTr="00C65BF6">
        <w:tc>
          <w:tcPr>
            <w:tcW w:w="1080" w:type="dxa"/>
            <w:tcBorders>
              <w:top w:val="dotted" w:sz="4" w:space="0" w:color="auto"/>
              <w:left w:val="double" w:sz="6" w:space="0" w:color="auto"/>
              <w:bottom w:val="dotted" w:sz="4" w:space="0" w:color="auto"/>
            </w:tcBorders>
          </w:tcPr>
          <w:p w14:paraId="34D6A302"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29384D02"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6FEF11ED"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418FA6E3"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3F021A9F"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nil"/>
              <w:right w:val="double" w:sz="6" w:space="0" w:color="auto"/>
            </w:tcBorders>
          </w:tcPr>
          <w:p w14:paraId="4EC41C87"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1BFC3075" w14:textId="77777777" w:rsidTr="00C65BF6">
        <w:tc>
          <w:tcPr>
            <w:tcW w:w="1080" w:type="dxa"/>
            <w:tcBorders>
              <w:top w:val="dotted" w:sz="4" w:space="0" w:color="auto"/>
              <w:left w:val="double" w:sz="6" w:space="0" w:color="auto"/>
              <w:bottom w:val="dotted" w:sz="4" w:space="0" w:color="auto"/>
            </w:tcBorders>
          </w:tcPr>
          <w:p w14:paraId="65C51945"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5567514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77A6934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4C6D9769"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23567807"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nil"/>
              <w:right w:val="double" w:sz="6" w:space="0" w:color="auto"/>
            </w:tcBorders>
          </w:tcPr>
          <w:p w14:paraId="47477910"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0F389E4E" w14:textId="77777777" w:rsidTr="00C65BF6">
        <w:tc>
          <w:tcPr>
            <w:tcW w:w="1080" w:type="dxa"/>
            <w:tcBorders>
              <w:top w:val="dotted" w:sz="4" w:space="0" w:color="auto"/>
              <w:left w:val="double" w:sz="6" w:space="0" w:color="auto"/>
              <w:bottom w:val="dotted" w:sz="4" w:space="0" w:color="auto"/>
            </w:tcBorders>
          </w:tcPr>
          <w:p w14:paraId="34DBC395"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6DEB051E"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6C302F81"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0F9B5F61"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56A6B4EC"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nil"/>
              <w:right w:val="double" w:sz="6" w:space="0" w:color="auto"/>
            </w:tcBorders>
          </w:tcPr>
          <w:p w14:paraId="5477B3C6"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18D89493" w14:textId="77777777" w:rsidTr="00C65BF6">
        <w:tc>
          <w:tcPr>
            <w:tcW w:w="1080" w:type="dxa"/>
            <w:tcBorders>
              <w:top w:val="dotted" w:sz="4" w:space="0" w:color="auto"/>
              <w:left w:val="double" w:sz="6" w:space="0" w:color="auto"/>
              <w:bottom w:val="dotted" w:sz="4" w:space="0" w:color="auto"/>
            </w:tcBorders>
          </w:tcPr>
          <w:p w14:paraId="0A1DD4F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35804EF7"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166232E6"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50475AE0"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5C761B7D"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nil"/>
              <w:right w:val="double" w:sz="6" w:space="0" w:color="auto"/>
            </w:tcBorders>
          </w:tcPr>
          <w:p w14:paraId="3A097BA1"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294D31CD" w14:textId="77777777" w:rsidTr="00C65BF6">
        <w:tc>
          <w:tcPr>
            <w:tcW w:w="1080" w:type="dxa"/>
            <w:tcBorders>
              <w:top w:val="dotted" w:sz="4" w:space="0" w:color="auto"/>
              <w:left w:val="double" w:sz="6" w:space="0" w:color="auto"/>
              <w:bottom w:val="dotted" w:sz="4" w:space="0" w:color="auto"/>
            </w:tcBorders>
          </w:tcPr>
          <w:p w14:paraId="47C89103"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746FF01C"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055B6214"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1DCE4F24"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0EBEE28F"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nil"/>
              <w:right w:val="double" w:sz="6" w:space="0" w:color="auto"/>
            </w:tcBorders>
          </w:tcPr>
          <w:p w14:paraId="4C06508E"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32543F1D" w14:textId="77777777" w:rsidTr="00C65BF6">
        <w:tc>
          <w:tcPr>
            <w:tcW w:w="1080" w:type="dxa"/>
            <w:tcBorders>
              <w:left w:val="double" w:sz="6" w:space="0" w:color="auto"/>
            </w:tcBorders>
          </w:tcPr>
          <w:p w14:paraId="117C53A0"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left w:val="dotted" w:sz="4" w:space="0" w:color="auto"/>
              <w:right w:val="dotted" w:sz="4" w:space="0" w:color="auto"/>
            </w:tcBorders>
          </w:tcPr>
          <w:p w14:paraId="69A0E5E8"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left w:val="nil"/>
            </w:tcBorders>
          </w:tcPr>
          <w:p w14:paraId="5CA0EBBE"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left w:val="dotted" w:sz="4" w:space="0" w:color="auto"/>
              <w:right w:val="dotted" w:sz="4" w:space="0" w:color="auto"/>
            </w:tcBorders>
          </w:tcPr>
          <w:p w14:paraId="2480B888"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left w:val="nil"/>
              <w:right w:val="dotted" w:sz="4" w:space="0" w:color="auto"/>
            </w:tcBorders>
          </w:tcPr>
          <w:p w14:paraId="79341172"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nil"/>
              <w:right w:val="double" w:sz="6" w:space="0" w:color="auto"/>
            </w:tcBorders>
          </w:tcPr>
          <w:p w14:paraId="5D8E2CA9"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0896C46F" w14:textId="77777777" w:rsidTr="00C65BF6">
        <w:tc>
          <w:tcPr>
            <w:tcW w:w="7992" w:type="dxa"/>
            <w:gridSpan w:val="5"/>
            <w:tcBorders>
              <w:top w:val="single" w:sz="6" w:space="0" w:color="auto"/>
              <w:left w:val="double" w:sz="6" w:space="0" w:color="auto"/>
              <w:bottom w:val="double" w:sz="6" w:space="0" w:color="auto"/>
            </w:tcBorders>
          </w:tcPr>
          <w:p w14:paraId="65060EB4" w14:textId="77777777" w:rsidR="00C0004E" w:rsidRPr="003C74D1" w:rsidRDefault="00C0004E" w:rsidP="003C74D1">
            <w:pPr>
              <w:spacing w:before="40" w:after="40" w:line="276" w:lineRule="auto"/>
              <w:jc w:val="right"/>
              <w:rPr>
                <w:rFonts w:ascii="Arial" w:hAnsi="Arial" w:cs="Arial"/>
                <w:color w:val="000000" w:themeColor="text1"/>
                <w:sz w:val="22"/>
                <w:szCs w:val="22"/>
              </w:rPr>
            </w:pPr>
            <w:r w:rsidRPr="003C74D1">
              <w:rPr>
                <w:rFonts w:ascii="Arial" w:hAnsi="Arial" w:cs="Arial"/>
                <w:color w:val="000000" w:themeColor="text1"/>
                <w:sz w:val="22"/>
                <w:szCs w:val="22"/>
              </w:rPr>
              <w:t>Total for Bill No. 2</w:t>
            </w:r>
          </w:p>
          <w:p w14:paraId="346F010F" w14:textId="77777777" w:rsidR="00C0004E" w:rsidRPr="003C74D1" w:rsidRDefault="00C0004E" w:rsidP="003C74D1">
            <w:pPr>
              <w:spacing w:before="40" w:after="40" w:line="276" w:lineRule="auto"/>
              <w:jc w:val="right"/>
              <w:rPr>
                <w:rFonts w:ascii="Arial" w:hAnsi="Arial" w:cs="Arial"/>
                <w:color w:val="000000" w:themeColor="text1"/>
                <w:sz w:val="22"/>
                <w:szCs w:val="22"/>
              </w:rPr>
            </w:pPr>
            <w:r w:rsidRPr="003C74D1">
              <w:rPr>
                <w:rFonts w:ascii="Arial" w:hAnsi="Arial" w:cs="Arial"/>
                <w:color w:val="000000" w:themeColor="text1"/>
                <w:sz w:val="22"/>
                <w:szCs w:val="22"/>
              </w:rPr>
              <w:t xml:space="preserve">(carried forward to Summary, p. </w:t>
            </w:r>
            <w:r w:rsidRPr="003C74D1">
              <w:rPr>
                <w:rFonts w:ascii="Arial" w:hAnsi="Arial" w:cs="Arial"/>
                <w:color w:val="000000" w:themeColor="text1"/>
                <w:sz w:val="22"/>
                <w:szCs w:val="22"/>
                <w:u w:val="single"/>
              </w:rPr>
              <w:tab/>
            </w:r>
            <w:r w:rsidRPr="003C74D1">
              <w:rPr>
                <w:rFonts w:ascii="Arial" w:hAnsi="Arial" w:cs="Arial"/>
                <w:color w:val="000000" w:themeColor="text1"/>
                <w:sz w:val="22"/>
                <w:szCs w:val="22"/>
              </w:rPr>
              <w:t>)</w:t>
            </w:r>
          </w:p>
        </w:tc>
        <w:tc>
          <w:tcPr>
            <w:tcW w:w="1008" w:type="dxa"/>
            <w:tcBorders>
              <w:top w:val="single" w:sz="6" w:space="0" w:color="auto"/>
              <w:bottom w:val="double" w:sz="6" w:space="0" w:color="auto"/>
              <w:right w:val="double" w:sz="6" w:space="0" w:color="auto"/>
            </w:tcBorders>
          </w:tcPr>
          <w:p w14:paraId="218864FB" w14:textId="77777777" w:rsidR="00C0004E" w:rsidRPr="003C74D1" w:rsidRDefault="00C0004E" w:rsidP="003C74D1">
            <w:pPr>
              <w:spacing w:before="40" w:after="40" w:line="276" w:lineRule="auto"/>
              <w:jc w:val="left"/>
              <w:rPr>
                <w:rFonts w:ascii="Arial" w:hAnsi="Arial" w:cs="Arial"/>
                <w:color w:val="000000" w:themeColor="text1"/>
                <w:sz w:val="22"/>
                <w:szCs w:val="22"/>
              </w:rPr>
            </w:pPr>
            <w:r w:rsidRPr="003C74D1">
              <w:rPr>
                <w:rFonts w:ascii="Arial" w:hAnsi="Arial" w:cs="Arial"/>
                <w:color w:val="000000" w:themeColor="text1"/>
                <w:sz w:val="22"/>
                <w:szCs w:val="22"/>
                <w:u w:val="single"/>
              </w:rPr>
              <w:tab/>
            </w:r>
          </w:p>
        </w:tc>
      </w:tr>
    </w:tbl>
    <w:p w14:paraId="1AFA823C" w14:textId="77777777" w:rsidR="00C0004E" w:rsidRPr="003C74D1" w:rsidRDefault="00C0004E" w:rsidP="003C74D1">
      <w:pPr>
        <w:spacing w:line="276" w:lineRule="auto"/>
        <w:rPr>
          <w:rFonts w:ascii="Arial" w:hAnsi="Arial" w:cs="Arial"/>
          <w:color w:val="000000" w:themeColor="text1"/>
          <w:sz w:val="22"/>
          <w:szCs w:val="22"/>
        </w:rPr>
      </w:pPr>
    </w:p>
    <w:p w14:paraId="1762FC36" w14:textId="77777777" w:rsidR="00C0004E" w:rsidRPr="003C74D1" w:rsidRDefault="00C0004E" w:rsidP="003C74D1">
      <w:pPr>
        <w:spacing w:line="276" w:lineRule="auto"/>
        <w:rPr>
          <w:rFonts w:ascii="Arial" w:hAnsi="Arial" w:cs="Arial"/>
          <w:color w:val="000000" w:themeColor="text1"/>
          <w:sz w:val="22"/>
          <w:szCs w:val="22"/>
        </w:rPr>
      </w:pPr>
      <w:r w:rsidRPr="003C74D1">
        <w:rPr>
          <w:rFonts w:ascii="Arial" w:hAnsi="Arial" w:cs="Arial"/>
          <w:b/>
          <w:color w:val="000000" w:themeColor="text1"/>
          <w:sz w:val="22"/>
          <w:szCs w:val="22"/>
        </w:rPr>
        <w:br w:type="page"/>
      </w:r>
    </w:p>
    <w:p w14:paraId="4B7250E0" w14:textId="77777777" w:rsidR="00C0004E" w:rsidRPr="003C74D1" w:rsidRDefault="00C0004E" w:rsidP="003C74D1">
      <w:pPr>
        <w:pStyle w:val="SectionVHeading2"/>
        <w:spacing w:before="240" w:after="360" w:line="276" w:lineRule="auto"/>
        <w:rPr>
          <w:rFonts w:ascii="Arial" w:hAnsi="Arial" w:cs="Arial"/>
          <w:color w:val="000000" w:themeColor="text1"/>
          <w:sz w:val="22"/>
          <w:szCs w:val="22"/>
          <w:lang w:val="en-US"/>
        </w:rPr>
      </w:pPr>
      <w:bookmarkStart w:id="617" w:name="_Toc333564286"/>
      <w:bookmarkStart w:id="618" w:name="_Toc15305834"/>
      <w:r w:rsidRPr="003C74D1">
        <w:rPr>
          <w:rFonts w:ascii="Arial" w:hAnsi="Arial" w:cs="Arial"/>
          <w:color w:val="000000" w:themeColor="text1"/>
          <w:sz w:val="22"/>
          <w:szCs w:val="22"/>
          <w:lang w:val="en-US"/>
        </w:rPr>
        <w:lastRenderedPageBreak/>
        <w:t>Bill No. 3: Culverts and Bridges</w:t>
      </w:r>
      <w:bookmarkEnd w:id="617"/>
      <w:bookmarkEnd w:id="618"/>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C0004E" w:rsidRPr="00624FE6" w14:paraId="4AEB2C47" w14:textId="77777777" w:rsidTr="00C65BF6">
        <w:tc>
          <w:tcPr>
            <w:tcW w:w="1080" w:type="dxa"/>
            <w:tcBorders>
              <w:top w:val="double" w:sz="6" w:space="0" w:color="auto"/>
              <w:left w:val="double" w:sz="6" w:space="0" w:color="auto"/>
              <w:right w:val="single" w:sz="4" w:space="0" w:color="auto"/>
            </w:tcBorders>
          </w:tcPr>
          <w:p w14:paraId="7B95701F"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Item no.</w:t>
            </w:r>
          </w:p>
        </w:tc>
        <w:tc>
          <w:tcPr>
            <w:tcW w:w="4032" w:type="dxa"/>
            <w:tcBorders>
              <w:top w:val="double" w:sz="6" w:space="0" w:color="auto"/>
              <w:left w:val="single" w:sz="4" w:space="0" w:color="auto"/>
              <w:bottom w:val="single" w:sz="6" w:space="0" w:color="auto"/>
              <w:right w:val="single" w:sz="4" w:space="0" w:color="auto"/>
            </w:tcBorders>
          </w:tcPr>
          <w:p w14:paraId="2EFB51CB"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Description</w:t>
            </w:r>
          </w:p>
        </w:tc>
        <w:tc>
          <w:tcPr>
            <w:tcW w:w="864" w:type="dxa"/>
            <w:tcBorders>
              <w:top w:val="double" w:sz="6" w:space="0" w:color="auto"/>
              <w:left w:val="single" w:sz="4" w:space="0" w:color="auto"/>
              <w:right w:val="single" w:sz="4" w:space="0" w:color="auto"/>
            </w:tcBorders>
          </w:tcPr>
          <w:p w14:paraId="7A7DAE63"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Unit</w:t>
            </w:r>
          </w:p>
        </w:tc>
        <w:tc>
          <w:tcPr>
            <w:tcW w:w="1080" w:type="dxa"/>
            <w:tcBorders>
              <w:top w:val="double" w:sz="6" w:space="0" w:color="auto"/>
              <w:left w:val="single" w:sz="4" w:space="0" w:color="auto"/>
              <w:bottom w:val="single" w:sz="6" w:space="0" w:color="auto"/>
              <w:right w:val="single" w:sz="4" w:space="0" w:color="auto"/>
            </w:tcBorders>
          </w:tcPr>
          <w:p w14:paraId="4297FD68"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Quantity</w:t>
            </w:r>
          </w:p>
        </w:tc>
        <w:tc>
          <w:tcPr>
            <w:tcW w:w="936" w:type="dxa"/>
            <w:tcBorders>
              <w:top w:val="double" w:sz="6" w:space="0" w:color="auto"/>
              <w:left w:val="single" w:sz="4" w:space="0" w:color="auto"/>
              <w:bottom w:val="single" w:sz="6" w:space="0" w:color="auto"/>
              <w:right w:val="single" w:sz="4" w:space="0" w:color="auto"/>
            </w:tcBorders>
          </w:tcPr>
          <w:p w14:paraId="5BE158EB"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Rate</w:t>
            </w:r>
          </w:p>
        </w:tc>
        <w:tc>
          <w:tcPr>
            <w:tcW w:w="1008" w:type="dxa"/>
            <w:tcBorders>
              <w:top w:val="double" w:sz="6" w:space="0" w:color="auto"/>
              <w:left w:val="single" w:sz="4" w:space="0" w:color="auto"/>
              <w:right w:val="double" w:sz="6" w:space="0" w:color="auto"/>
            </w:tcBorders>
          </w:tcPr>
          <w:p w14:paraId="6F1D1CEA"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Amount</w:t>
            </w:r>
          </w:p>
        </w:tc>
      </w:tr>
      <w:tr w:rsidR="00C0004E" w:rsidRPr="00624FE6" w14:paraId="0F60D43E" w14:textId="77777777" w:rsidTr="00C65BF6">
        <w:tc>
          <w:tcPr>
            <w:tcW w:w="1080" w:type="dxa"/>
            <w:tcBorders>
              <w:top w:val="single" w:sz="6" w:space="0" w:color="auto"/>
              <w:left w:val="double" w:sz="6" w:space="0" w:color="auto"/>
            </w:tcBorders>
          </w:tcPr>
          <w:p w14:paraId="3B0E6F98"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single" w:sz="6" w:space="0" w:color="auto"/>
              <w:left w:val="dotted" w:sz="4" w:space="0" w:color="auto"/>
              <w:bottom w:val="dotted" w:sz="4" w:space="0" w:color="auto"/>
              <w:right w:val="dotted" w:sz="4" w:space="0" w:color="auto"/>
            </w:tcBorders>
          </w:tcPr>
          <w:p w14:paraId="33DBDED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single" w:sz="6" w:space="0" w:color="auto"/>
              <w:left w:val="nil"/>
            </w:tcBorders>
          </w:tcPr>
          <w:p w14:paraId="150139B9"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single" w:sz="6" w:space="0" w:color="auto"/>
              <w:left w:val="dotted" w:sz="4" w:space="0" w:color="auto"/>
              <w:bottom w:val="dotted" w:sz="4" w:space="0" w:color="auto"/>
              <w:right w:val="dotted" w:sz="4" w:space="0" w:color="auto"/>
            </w:tcBorders>
          </w:tcPr>
          <w:p w14:paraId="6B103097"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single" w:sz="6" w:space="0" w:color="auto"/>
              <w:left w:val="nil"/>
              <w:bottom w:val="dotted" w:sz="4" w:space="0" w:color="auto"/>
              <w:right w:val="dotted" w:sz="4" w:space="0" w:color="auto"/>
            </w:tcBorders>
          </w:tcPr>
          <w:p w14:paraId="67250E82"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single" w:sz="6" w:space="0" w:color="auto"/>
              <w:left w:val="nil"/>
              <w:right w:val="double" w:sz="6" w:space="0" w:color="auto"/>
            </w:tcBorders>
          </w:tcPr>
          <w:p w14:paraId="13AA8299"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43B59ED6" w14:textId="77777777" w:rsidTr="00C65BF6">
        <w:tc>
          <w:tcPr>
            <w:tcW w:w="1080" w:type="dxa"/>
            <w:tcBorders>
              <w:top w:val="dotted" w:sz="4" w:space="0" w:color="auto"/>
              <w:left w:val="double" w:sz="6" w:space="0" w:color="auto"/>
              <w:bottom w:val="dotted" w:sz="4" w:space="0" w:color="auto"/>
              <w:right w:val="dotted" w:sz="4" w:space="0" w:color="auto"/>
            </w:tcBorders>
          </w:tcPr>
          <w:p w14:paraId="10BB0BE5"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72C3FA99"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dotted" w:sz="4" w:space="0" w:color="auto"/>
              <w:bottom w:val="dotted" w:sz="4" w:space="0" w:color="auto"/>
              <w:right w:val="dotted" w:sz="4" w:space="0" w:color="auto"/>
            </w:tcBorders>
          </w:tcPr>
          <w:p w14:paraId="6371B871"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1CBDA071"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dotted" w:sz="4" w:space="0" w:color="auto"/>
              <w:bottom w:val="dotted" w:sz="4" w:space="0" w:color="auto"/>
              <w:right w:val="dotted" w:sz="4" w:space="0" w:color="auto"/>
            </w:tcBorders>
          </w:tcPr>
          <w:p w14:paraId="31C0DD47"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dotted" w:sz="4" w:space="0" w:color="auto"/>
              <w:bottom w:val="dotted" w:sz="4" w:space="0" w:color="auto"/>
              <w:right w:val="double" w:sz="6" w:space="0" w:color="auto"/>
            </w:tcBorders>
          </w:tcPr>
          <w:p w14:paraId="4EF5B88B"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1ADE520B" w14:textId="77777777" w:rsidTr="00C65BF6">
        <w:tc>
          <w:tcPr>
            <w:tcW w:w="1080" w:type="dxa"/>
            <w:tcBorders>
              <w:left w:val="double" w:sz="6" w:space="0" w:color="auto"/>
            </w:tcBorders>
          </w:tcPr>
          <w:p w14:paraId="299B58A0"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47A3C6A5"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left w:val="nil"/>
            </w:tcBorders>
          </w:tcPr>
          <w:p w14:paraId="71087D95"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6DC6AE91"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7A23F12D"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left w:val="nil"/>
              <w:right w:val="double" w:sz="6" w:space="0" w:color="auto"/>
            </w:tcBorders>
          </w:tcPr>
          <w:p w14:paraId="4FE838F8"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36FD0EE7" w14:textId="77777777" w:rsidTr="00C65BF6">
        <w:tc>
          <w:tcPr>
            <w:tcW w:w="1080" w:type="dxa"/>
            <w:tcBorders>
              <w:top w:val="dotted" w:sz="4" w:space="0" w:color="auto"/>
              <w:left w:val="double" w:sz="6" w:space="0" w:color="auto"/>
              <w:bottom w:val="dotted" w:sz="4" w:space="0" w:color="auto"/>
              <w:right w:val="dotted" w:sz="4" w:space="0" w:color="auto"/>
            </w:tcBorders>
          </w:tcPr>
          <w:p w14:paraId="5DFE4291"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7E4C94F5"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dotted" w:sz="4" w:space="0" w:color="auto"/>
              <w:bottom w:val="dotted" w:sz="4" w:space="0" w:color="auto"/>
              <w:right w:val="dotted" w:sz="4" w:space="0" w:color="auto"/>
            </w:tcBorders>
          </w:tcPr>
          <w:p w14:paraId="5AFB6480"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794B791C"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dotted" w:sz="4" w:space="0" w:color="auto"/>
              <w:bottom w:val="dotted" w:sz="4" w:space="0" w:color="auto"/>
              <w:right w:val="dotted" w:sz="4" w:space="0" w:color="auto"/>
            </w:tcBorders>
          </w:tcPr>
          <w:p w14:paraId="5F72159D"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dotted" w:sz="4" w:space="0" w:color="auto"/>
              <w:bottom w:val="dotted" w:sz="4" w:space="0" w:color="auto"/>
              <w:right w:val="double" w:sz="6" w:space="0" w:color="auto"/>
            </w:tcBorders>
          </w:tcPr>
          <w:p w14:paraId="36B41E59"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2AE65DC1" w14:textId="77777777" w:rsidTr="00C65BF6">
        <w:tc>
          <w:tcPr>
            <w:tcW w:w="1080" w:type="dxa"/>
            <w:tcBorders>
              <w:left w:val="double" w:sz="6" w:space="0" w:color="auto"/>
            </w:tcBorders>
          </w:tcPr>
          <w:p w14:paraId="25319434"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7A0F5206"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left w:val="nil"/>
            </w:tcBorders>
          </w:tcPr>
          <w:p w14:paraId="38CAA6C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516D81E7"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711D51AF"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left w:val="nil"/>
              <w:right w:val="double" w:sz="6" w:space="0" w:color="auto"/>
            </w:tcBorders>
          </w:tcPr>
          <w:p w14:paraId="0CD38D74"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4875D4D5" w14:textId="77777777" w:rsidTr="00C65BF6">
        <w:tc>
          <w:tcPr>
            <w:tcW w:w="1080" w:type="dxa"/>
            <w:tcBorders>
              <w:top w:val="dotted" w:sz="4" w:space="0" w:color="auto"/>
              <w:left w:val="double" w:sz="6" w:space="0" w:color="auto"/>
              <w:right w:val="dotted" w:sz="4" w:space="0" w:color="auto"/>
            </w:tcBorders>
          </w:tcPr>
          <w:p w14:paraId="62A77AF2"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4E247AD8"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dotted" w:sz="4" w:space="0" w:color="auto"/>
              <w:right w:val="dotted" w:sz="4" w:space="0" w:color="auto"/>
            </w:tcBorders>
          </w:tcPr>
          <w:p w14:paraId="68897DA5"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7DA60039"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dotted" w:sz="4" w:space="0" w:color="auto"/>
              <w:bottom w:val="dotted" w:sz="4" w:space="0" w:color="auto"/>
              <w:right w:val="dotted" w:sz="4" w:space="0" w:color="auto"/>
            </w:tcBorders>
          </w:tcPr>
          <w:p w14:paraId="64639061"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dotted" w:sz="4" w:space="0" w:color="auto"/>
              <w:right w:val="double" w:sz="6" w:space="0" w:color="auto"/>
            </w:tcBorders>
          </w:tcPr>
          <w:p w14:paraId="5AA6B4E0"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0EA3CF27" w14:textId="77777777" w:rsidTr="00C65BF6">
        <w:tc>
          <w:tcPr>
            <w:tcW w:w="1080" w:type="dxa"/>
            <w:tcBorders>
              <w:top w:val="dotted" w:sz="4" w:space="0" w:color="auto"/>
              <w:left w:val="double" w:sz="6" w:space="0" w:color="auto"/>
              <w:bottom w:val="dotted" w:sz="4" w:space="0" w:color="auto"/>
              <w:right w:val="dotted" w:sz="4" w:space="0" w:color="auto"/>
            </w:tcBorders>
          </w:tcPr>
          <w:p w14:paraId="6B72D8F3"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2FF9DFDC"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dotted" w:sz="4" w:space="0" w:color="auto"/>
              <w:bottom w:val="dotted" w:sz="4" w:space="0" w:color="auto"/>
              <w:right w:val="dotted" w:sz="4" w:space="0" w:color="auto"/>
            </w:tcBorders>
          </w:tcPr>
          <w:p w14:paraId="200DBEE2"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4A60B446"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dotted" w:sz="4" w:space="0" w:color="auto"/>
              <w:bottom w:val="dotted" w:sz="4" w:space="0" w:color="auto"/>
              <w:right w:val="dotted" w:sz="4" w:space="0" w:color="auto"/>
            </w:tcBorders>
          </w:tcPr>
          <w:p w14:paraId="7AF0C8E7"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dotted" w:sz="4" w:space="0" w:color="auto"/>
              <w:bottom w:val="dotted" w:sz="4" w:space="0" w:color="auto"/>
              <w:right w:val="double" w:sz="6" w:space="0" w:color="auto"/>
            </w:tcBorders>
          </w:tcPr>
          <w:p w14:paraId="02584034"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5277582B" w14:textId="77777777" w:rsidTr="00C65BF6">
        <w:tc>
          <w:tcPr>
            <w:tcW w:w="1080" w:type="dxa"/>
            <w:tcBorders>
              <w:left w:val="double" w:sz="6" w:space="0" w:color="auto"/>
            </w:tcBorders>
          </w:tcPr>
          <w:p w14:paraId="3D4ED0D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right w:val="dotted" w:sz="4" w:space="0" w:color="auto"/>
            </w:tcBorders>
          </w:tcPr>
          <w:p w14:paraId="13AF2931"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left w:val="nil"/>
            </w:tcBorders>
          </w:tcPr>
          <w:p w14:paraId="41CC0927"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right w:val="dotted" w:sz="4" w:space="0" w:color="auto"/>
            </w:tcBorders>
          </w:tcPr>
          <w:p w14:paraId="4B87FA87"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right w:val="dotted" w:sz="4" w:space="0" w:color="auto"/>
            </w:tcBorders>
          </w:tcPr>
          <w:p w14:paraId="3AA2F352"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left w:val="nil"/>
              <w:right w:val="double" w:sz="6" w:space="0" w:color="auto"/>
            </w:tcBorders>
          </w:tcPr>
          <w:p w14:paraId="185D684F"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307BD7F2" w14:textId="77777777" w:rsidTr="00C65BF6">
        <w:tc>
          <w:tcPr>
            <w:tcW w:w="1080" w:type="dxa"/>
            <w:tcBorders>
              <w:top w:val="dotted" w:sz="4" w:space="0" w:color="auto"/>
              <w:left w:val="double" w:sz="6" w:space="0" w:color="auto"/>
              <w:bottom w:val="dotted" w:sz="4" w:space="0" w:color="auto"/>
            </w:tcBorders>
          </w:tcPr>
          <w:p w14:paraId="477E4FAC"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53C36275"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09A50EB4"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1C31CDF5"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3DB6FD2E"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nil"/>
              <w:right w:val="double" w:sz="6" w:space="0" w:color="auto"/>
            </w:tcBorders>
          </w:tcPr>
          <w:p w14:paraId="301BAAFF"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388466CD" w14:textId="77777777" w:rsidTr="00C65BF6">
        <w:tc>
          <w:tcPr>
            <w:tcW w:w="1080" w:type="dxa"/>
            <w:tcBorders>
              <w:top w:val="dotted" w:sz="4" w:space="0" w:color="auto"/>
              <w:left w:val="double" w:sz="6" w:space="0" w:color="auto"/>
              <w:bottom w:val="dotted" w:sz="4" w:space="0" w:color="auto"/>
            </w:tcBorders>
          </w:tcPr>
          <w:p w14:paraId="1A183A8E"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2E8B12AF"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285886C9"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6737A43C"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5CA47C1E"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nil"/>
              <w:right w:val="double" w:sz="6" w:space="0" w:color="auto"/>
            </w:tcBorders>
          </w:tcPr>
          <w:p w14:paraId="2D3A8170"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007463DC" w14:textId="77777777" w:rsidTr="00C65BF6">
        <w:tc>
          <w:tcPr>
            <w:tcW w:w="1080" w:type="dxa"/>
            <w:tcBorders>
              <w:top w:val="dotted" w:sz="4" w:space="0" w:color="auto"/>
              <w:left w:val="double" w:sz="6" w:space="0" w:color="auto"/>
              <w:bottom w:val="dotted" w:sz="4" w:space="0" w:color="auto"/>
            </w:tcBorders>
          </w:tcPr>
          <w:p w14:paraId="4A689A64"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29F7D8F4"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244ACE53"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64DA1D24"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1E9CE9DD"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nil"/>
              <w:right w:val="double" w:sz="6" w:space="0" w:color="auto"/>
            </w:tcBorders>
          </w:tcPr>
          <w:p w14:paraId="04C47976"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427E24FB" w14:textId="77777777" w:rsidTr="00C65BF6">
        <w:tc>
          <w:tcPr>
            <w:tcW w:w="1080" w:type="dxa"/>
            <w:tcBorders>
              <w:top w:val="dotted" w:sz="4" w:space="0" w:color="auto"/>
              <w:left w:val="double" w:sz="6" w:space="0" w:color="auto"/>
              <w:bottom w:val="dotted" w:sz="4" w:space="0" w:color="auto"/>
            </w:tcBorders>
          </w:tcPr>
          <w:p w14:paraId="0C27A70C"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68402CB5"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01000DB0"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7A19C059"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48F50501"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nil"/>
              <w:right w:val="double" w:sz="6" w:space="0" w:color="auto"/>
            </w:tcBorders>
          </w:tcPr>
          <w:p w14:paraId="7ACDC150"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2F90180A" w14:textId="77777777" w:rsidTr="00C65BF6">
        <w:tc>
          <w:tcPr>
            <w:tcW w:w="1080" w:type="dxa"/>
            <w:tcBorders>
              <w:top w:val="dotted" w:sz="4" w:space="0" w:color="auto"/>
              <w:left w:val="double" w:sz="6" w:space="0" w:color="auto"/>
              <w:bottom w:val="dotted" w:sz="4" w:space="0" w:color="auto"/>
            </w:tcBorders>
          </w:tcPr>
          <w:p w14:paraId="7C5D8207"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2A52465F"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31627FD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2ACFCA21"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008A181A"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nil"/>
              <w:right w:val="double" w:sz="6" w:space="0" w:color="auto"/>
            </w:tcBorders>
          </w:tcPr>
          <w:p w14:paraId="4CCB5531"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7851CAF4" w14:textId="77777777" w:rsidTr="00C65BF6">
        <w:tc>
          <w:tcPr>
            <w:tcW w:w="1080" w:type="dxa"/>
            <w:tcBorders>
              <w:top w:val="dotted" w:sz="4" w:space="0" w:color="auto"/>
              <w:left w:val="double" w:sz="6" w:space="0" w:color="auto"/>
              <w:bottom w:val="dotted" w:sz="4" w:space="0" w:color="auto"/>
            </w:tcBorders>
          </w:tcPr>
          <w:p w14:paraId="45F6F167"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2D97D7F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354590AD"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48CC042E"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55C92F8D"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nil"/>
              <w:right w:val="double" w:sz="6" w:space="0" w:color="auto"/>
            </w:tcBorders>
          </w:tcPr>
          <w:p w14:paraId="22322212"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6E779FE0" w14:textId="77777777" w:rsidTr="00C65BF6">
        <w:tc>
          <w:tcPr>
            <w:tcW w:w="1080" w:type="dxa"/>
            <w:tcBorders>
              <w:top w:val="dotted" w:sz="4" w:space="0" w:color="auto"/>
              <w:left w:val="double" w:sz="6" w:space="0" w:color="auto"/>
              <w:bottom w:val="dotted" w:sz="4" w:space="0" w:color="auto"/>
            </w:tcBorders>
          </w:tcPr>
          <w:p w14:paraId="74E3D83E"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63EBA80D"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629AD95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699161B5"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095E3AF1"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nil"/>
              <w:right w:val="double" w:sz="6" w:space="0" w:color="auto"/>
            </w:tcBorders>
          </w:tcPr>
          <w:p w14:paraId="7F07EF63"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3DFC4AC5" w14:textId="77777777" w:rsidTr="00C65BF6">
        <w:tc>
          <w:tcPr>
            <w:tcW w:w="1080" w:type="dxa"/>
            <w:tcBorders>
              <w:top w:val="dotted" w:sz="4" w:space="0" w:color="auto"/>
              <w:left w:val="double" w:sz="6" w:space="0" w:color="auto"/>
              <w:bottom w:val="dotted" w:sz="4" w:space="0" w:color="auto"/>
            </w:tcBorders>
          </w:tcPr>
          <w:p w14:paraId="7E3D3867"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0DA9B424"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42709222"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73A30002"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4F444EE0"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nil"/>
              <w:right w:val="double" w:sz="6" w:space="0" w:color="auto"/>
            </w:tcBorders>
          </w:tcPr>
          <w:p w14:paraId="0A92D4D9"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2D46AB43" w14:textId="77777777" w:rsidTr="00C65BF6">
        <w:tc>
          <w:tcPr>
            <w:tcW w:w="1080" w:type="dxa"/>
            <w:tcBorders>
              <w:top w:val="dotted" w:sz="4" w:space="0" w:color="auto"/>
              <w:left w:val="double" w:sz="6" w:space="0" w:color="auto"/>
              <w:bottom w:val="dotted" w:sz="4" w:space="0" w:color="auto"/>
            </w:tcBorders>
          </w:tcPr>
          <w:p w14:paraId="12CD3B6A"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666D0ECC"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00DD9848"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5027B269"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1DF43F17"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nil"/>
              <w:right w:val="double" w:sz="6" w:space="0" w:color="auto"/>
            </w:tcBorders>
          </w:tcPr>
          <w:p w14:paraId="3E25053C"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11DD6C63" w14:textId="77777777" w:rsidTr="00C65BF6">
        <w:tc>
          <w:tcPr>
            <w:tcW w:w="1080" w:type="dxa"/>
            <w:tcBorders>
              <w:top w:val="dotted" w:sz="4" w:space="0" w:color="auto"/>
              <w:left w:val="double" w:sz="6" w:space="0" w:color="auto"/>
              <w:bottom w:val="dotted" w:sz="4" w:space="0" w:color="auto"/>
            </w:tcBorders>
          </w:tcPr>
          <w:p w14:paraId="0B24E25D"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210CC608"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0215D5E2"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1ABB02B1"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1362EDA3"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nil"/>
              <w:right w:val="double" w:sz="6" w:space="0" w:color="auto"/>
            </w:tcBorders>
          </w:tcPr>
          <w:p w14:paraId="55434C92"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1B876D94" w14:textId="77777777" w:rsidTr="00C65BF6">
        <w:tc>
          <w:tcPr>
            <w:tcW w:w="1080" w:type="dxa"/>
            <w:tcBorders>
              <w:top w:val="dotted" w:sz="4" w:space="0" w:color="auto"/>
              <w:left w:val="double" w:sz="6" w:space="0" w:color="auto"/>
              <w:bottom w:val="dotted" w:sz="4" w:space="0" w:color="auto"/>
            </w:tcBorders>
          </w:tcPr>
          <w:p w14:paraId="7693C24A"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1D919728"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7560A030"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16EE364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4BA5A19A"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08" w:type="dxa"/>
            <w:tcBorders>
              <w:top w:val="dotted" w:sz="4" w:space="0" w:color="auto"/>
              <w:left w:val="nil"/>
              <w:right w:val="double" w:sz="6" w:space="0" w:color="auto"/>
            </w:tcBorders>
          </w:tcPr>
          <w:p w14:paraId="2C35804A"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4D7E6F3C" w14:textId="77777777" w:rsidTr="00C65BF6">
        <w:tc>
          <w:tcPr>
            <w:tcW w:w="7992" w:type="dxa"/>
            <w:gridSpan w:val="5"/>
            <w:tcBorders>
              <w:top w:val="single" w:sz="6" w:space="0" w:color="auto"/>
              <w:left w:val="double" w:sz="6" w:space="0" w:color="auto"/>
              <w:bottom w:val="double" w:sz="6" w:space="0" w:color="auto"/>
            </w:tcBorders>
          </w:tcPr>
          <w:p w14:paraId="35838050" w14:textId="77777777" w:rsidR="00C0004E" w:rsidRPr="003C74D1" w:rsidRDefault="00C0004E" w:rsidP="003C74D1">
            <w:pPr>
              <w:spacing w:before="40" w:after="40" w:line="276" w:lineRule="auto"/>
              <w:jc w:val="right"/>
              <w:rPr>
                <w:rFonts w:ascii="Arial" w:hAnsi="Arial" w:cs="Arial"/>
                <w:color w:val="000000" w:themeColor="text1"/>
                <w:sz w:val="22"/>
                <w:szCs w:val="22"/>
              </w:rPr>
            </w:pPr>
            <w:r w:rsidRPr="003C74D1">
              <w:rPr>
                <w:rFonts w:ascii="Arial" w:hAnsi="Arial" w:cs="Arial"/>
                <w:color w:val="000000" w:themeColor="text1"/>
                <w:sz w:val="22"/>
                <w:szCs w:val="22"/>
              </w:rPr>
              <w:t>Total for Bill No. 3</w:t>
            </w:r>
          </w:p>
          <w:p w14:paraId="10DE43B9" w14:textId="77777777" w:rsidR="00C0004E" w:rsidRPr="003C74D1" w:rsidRDefault="00C0004E" w:rsidP="003C74D1">
            <w:pPr>
              <w:spacing w:before="40" w:after="40" w:line="276" w:lineRule="auto"/>
              <w:jc w:val="right"/>
              <w:rPr>
                <w:rFonts w:ascii="Arial" w:hAnsi="Arial" w:cs="Arial"/>
                <w:color w:val="000000" w:themeColor="text1"/>
                <w:sz w:val="22"/>
                <w:szCs w:val="22"/>
              </w:rPr>
            </w:pPr>
            <w:r w:rsidRPr="003C74D1">
              <w:rPr>
                <w:rFonts w:ascii="Arial" w:hAnsi="Arial" w:cs="Arial"/>
                <w:color w:val="000000" w:themeColor="text1"/>
                <w:sz w:val="22"/>
                <w:szCs w:val="22"/>
              </w:rPr>
              <w:t xml:space="preserve">(carried forward to Summary, p. </w:t>
            </w:r>
            <w:r w:rsidRPr="003C74D1">
              <w:rPr>
                <w:rFonts w:ascii="Arial" w:hAnsi="Arial" w:cs="Arial"/>
                <w:color w:val="000000" w:themeColor="text1"/>
                <w:sz w:val="22"/>
                <w:szCs w:val="22"/>
                <w:u w:val="single"/>
              </w:rPr>
              <w:tab/>
            </w:r>
            <w:r w:rsidRPr="003C74D1">
              <w:rPr>
                <w:rFonts w:ascii="Arial" w:hAnsi="Arial" w:cs="Arial"/>
                <w:color w:val="000000" w:themeColor="text1"/>
                <w:sz w:val="22"/>
                <w:szCs w:val="22"/>
              </w:rPr>
              <w:t>)</w:t>
            </w:r>
          </w:p>
        </w:tc>
        <w:tc>
          <w:tcPr>
            <w:tcW w:w="1008" w:type="dxa"/>
            <w:tcBorders>
              <w:top w:val="single" w:sz="6" w:space="0" w:color="auto"/>
              <w:bottom w:val="double" w:sz="6" w:space="0" w:color="auto"/>
              <w:right w:val="double" w:sz="6" w:space="0" w:color="auto"/>
            </w:tcBorders>
          </w:tcPr>
          <w:p w14:paraId="39D8CEB3" w14:textId="77777777" w:rsidR="00C0004E" w:rsidRPr="003C74D1" w:rsidRDefault="00C0004E" w:rsidP="003C74D1">
            <w:pPr>
              <w:spacing w:before="40" w:after="40" w:line="276" w:lineRule="auto"/>
              <w:jc w:val="left"/>
              <w:rPr>
                <w:rFonts w:ascii="Arial" w:hAnsi="Arial" w:cs="Arial"/>
                <w:color w:val="000000" w:themeColor="text1"/>
                <w:sz w:val="22"/>
                <w:szCs w:val="22"/>
              </w:rPr>
            </w:pPr>
            <w:r w:rsidRPr="003C74D1">
              <w:rPr>
                <w:rFonts w:ascii="Arial" w:hAnsi="Arial" w:cs="Arial"/>
                <w:color w:val="000000" w:themeColor="text1"/>
                <w:sz w:val="22"/>
                <w:szCs w:val="22"/>
                <w:u w:val="single"/>
              </w:rPr>
              <w:tab/>
            </w:r>
          </w:p>
        </w:tc>
      </w:tr>
    </w:tbl>
    <w:p w14:paraId="067E3235" w14:textId="77777777" w:rsidR="00C0004E" w:rsidRPr="003C74D1" w:rsidRDefault="00C0004E" w:rsidP="003C74D1">
      <w:pPr>
        <w:pStyle w:val="SectionVHeading2"/>
        <w:spacing w:line="276" w:lineRule="auto"/>
        <w:rPr>
          <w:rFonts w:ascii="Arial" w:hAnsi="Arial" w:cs="Arial"/>
          <w:color w:val="000000" w:themeColor="text1"/>
          <w:sz w:val="22"/>
          <w:szCs w:val="22"/>
          <w:lang w:val="en-US"/>
        </w:rPr>
      </w:pPr>
    </w:p>
    <w:p w14:paraId="3258D3D3" w14:textId="77777777" w:rsidR="00C0004E" w:rsidRPr="003C74D1" w:rsidRDefault="00C0004E" w:rsidP="003C74D1">
      <w:pPr>
        <w:pStyle w:val="SectionVHeading2"/>
        <w:spacing w:before="240" w:after="360" w:line="276" w:lineRule="auto"/>
        <w:rPr>
          <w:rFonts w:ascii="Arial" w:hAnsi="Arial" w:cs="Arial"/>
          <w:color w:val="000000" w:themeColor="text1"/>
          <w:sz w:val="22"/>
          <w:szCs w:val="22"/>
          <w:lang w:val="en-US"/>
        </w:rPr>
      </w:pPr>
      <w:r w:rsidRPr="003C74D1">
        <w:rPr>
          <w:rFonts w:ascii="Arial" w:hAnsi="Arial" w:cs="Arial"/>
          <w:color w:val="000000" w:themeColor="text1"/>
          <w:sz w:val="22"/>
          <w:szCs w:val="22"/>
          <w:lang w:val="en-US"/>
        </w:rPr>
        <w:br w:type="page"/>
      </w:r>
      <w:bookmarkStart w:id="619" w:name="_Toc333564287"/>
    </w:p>
    <w:p w14:paraId="14C324D0" w14:textId="77777777" w:rsidR="00C0004E" w:rsidRPr="003C74D1" w:rsidRDefault="00C0004E" w:rsidP="003C74D1">
      <w:pPr>
        <w:spacing w:before="120" w:after="200" w:line="276" w:lineRule="auto"/>
        <w:jc w:val="center"/>
        <w:rPr>
          <w:rFonts w:ascii="Arial" w:hAnsi="Arial" w:cs="Arial"/>
          <w:b/>
          <w:sz w:val="22"/>
          <w:szCs w:val="22"/>
        </w:rPr>
      </w:pPr>
      <w:r w:rsidRPr="003C74D1">
        <w:rPr>
          <w:rFonts w:ascii="Arial" w:hAnsi="Arial" w:cs="Arial"/>
          <w:b/>
          <w:sz w:val="22"/>
          <w:szCs w:val="22"/>
        </w:rPr>
        <w:lastRenderedPageBreak/>
        <w:t>Daywork Schedule</w:t>
      </w:r>
    </w:p>
    <w:p w14:paraId="67057E3C" w14:textId="47F1813E" w:rsidR="00BF1907" w:rsidRDefault="00C0004E" w:rsidP="003C74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800"/>
          <w:tab w:val="left" w:pos="11160"/>
          <w:tab w:val="left" w:pos="11520"/>
          <w:tab w:val="left" w:pos="11880"/>
          <w:tab w:val="left" w:pos="12240"/>
          <w:tab w:val="left" w:pos="12600"/>
          <w:tab w:val="left" w:pos="12960"/>
          <w:tab w:val="left" w:pos="13320"/>
          <w:tab w:val="left" w:pos="13680"/>
          <w:tab w:val="left" w:pos="14040"/>
        </w:tabs>
        <w:spacing w:line="276" w:lineRule="auto"/>
        <w:ind w:left="1170" w:hanging="1170"/>
        <w:rPr>
          <w:rFonts w:ascii="Arial" w:hAnsi="Arial" w:cs="Arial"/>
          <w:b/>
          <w:i/>
          <w:sz w:val="22"/>
          <w:szCs w:val="22"/>
        </w:rPr>
      </w:pPr>
      <w:r w:rsidRPr="003C74D1">
        <w:rPr>
          <w:rFonts w:ascii="Arial" w:hAnsi="Arial" w:cs="Arial"/>
          <w:b/>
          <w:sz w:val="22"/>
          <w:szCs w:val="22"/>
        </w:rPr>
        <w:t xml:space="preserve">[ </w:t>
      </w:r>
      <w:r w:rsidRPr="003C74D1">
        <w:rPr>
          <w:rFonts w:ascii="Arial" w:hAnsi="Arial" w:cs="Arial"/>
          <w:b/>
          <w:i/>
          <w:sz w:val="22"/>
          <w:szCs w:val="22"/>
        </w:rPr>
        <w:t>Note to the Employer</w:t>
      </w:r>
      <w:r w:rsidR="00BF1907">
        <w:rPr>
          <w:rFonts w:ascii="Arial" w:hAnsi="Arial" w:cs="Arial"/>
          <w:b/>
          <w:i/>
          <w:sz w:val="22"/>
          <w:szCs w:val="22"/>
        </w:rPr>
        <w:t>:</w:t>
      </w:r>
    </w:p>
    <w:p w14:paraId="282E1005" w14:textId="77777777" w:rsidR="00BF1907" w:rsidRPr="003C74D1" w:rsidRDefault="00BF1907" w:rsidP="003C74D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800"/>
          <w:tab w:val="left" w:pos="11160"/>
          <w:tab w:val="left" w:pos="11520"/>
          <w:tab w:val="left" w:pos="11880"/>
          <w:tab w:val="left" w:pos="12240"/>
          <w:tab w:val="left" w:pos="12600"/>
          <w:tab w:val="left" w:pos="12960"/>
          <w:tab w:val="left" w:pos="13320"/>
          <w:tab w:val="left" w:pos="13680"/>
          <w:tab w:val="left" w:pos="14040"/>
        </w:tabs>
        <w:spacing w:line="276" w:lineRule="auto"/>
        <w:ind w:left="1170"/>
        <w:rPr>
          <w:rFonts w:ascii="Arial" w:hAnsi="Arial" w:cs="Arial"/>
          <w:i/>
          <w:spacing w:val="-2"/>
          <w:sz w:val="22"/>
          <w:szCs w:val="22"/>
        </w:rPr>
      </w:pPr>
    </w:p>
    <w:p w14:paraId="759B8774" w14:textId="43DE501C" w:rsidR="00C0004E" w:rsidRDefault="00BF1907" w:rsidP="00BF1907">
      <w:pPr>
        <w:pStyle w:val="ListParagraph"/>
        <w:tabs>
          <w:tab w:val="left" w:pos="720"/>
          <w:tab w:val="left" w:pos="11160"/>
          <w:tab w:val="left" w:pos="11520"/>
          <w:tab w:val="left" w:pos="11880"/>
          <w:tab w:val="left" w:pos="12240"/>
          <w:tab w:val="left" w:pos="12600"/>
          <w:tab w:val="left" w:pos="12960"/>
          <w:tab w:val="left" w:pos="13320"/>
          <w:tab w:val="left" w:pos="13680"/>
          <w:tab w:val="left" w:pos="14040"/>
        </w:tabs>
        <w:spacing w:line="276" w:lineRule="auto"/>
        <w:ind w:left="284" w:hanging="284"/>
        <w:rPr>
          <w:rFonts w:ascii="Arial" w:hAnsi="Arial" w:cs="Arial"/>
          <w:i/>
          <w:spacing w:val="-2"/>
          <w:sz w:val="22"/>
          <w:szCs w:val="22"/>
        </w:rPr>
      </w:pPr>
      <w:r>
        <w:rPr>
          <w:rFonts w:ascii="Arial" w:hAnsi="Arial" w:cs="Arial"/>
          <w:i/>
          <w:spacing w:val="-2"/>
          <w:sz w:val="22"/>
          <w:szCs w:val="22"/>
        </w:rPr>
        <w:t>(</w:t>
      </w:r>
      <w:r w:rsidR="00C0004E" w:rsidRPr="003C74D1">
        <w:rPr>
          <w:rFonts w:ascii="Arial" w:hAnsi="Arial" w:cs="Arial"/>
          <w:i/>
          <w:spacing w:val="-2"/>
          <w:sz w:val="22"/>
          <w:szCs w:val="22"/>
        </w:rPr>
        <w:t>i)</w:t>
      </w:r>
      <w:r>
        <w:rPr>
          <w:rFonts w:ascii="Arial" w:hAnsi="Arial" w:cs="Arial"/>
          <w:i/>
          <w:spacing w:val="-2"/>
          <w:sz w:val="22"/>
          <w:szCs w:val="22"/>
        </w:rPr>
        <w:t xml:space="preserve"> </w:t>
      </w:r>
      <w:r w:rsidR="00C0004E" w:rsidRPr="003C74D1">
        <w:rPr>
          <w:rFonts w:ascii="Arial" w:hAnsi="Arial" w:cs="Arial"/>
          <w:i/>
          <w:spacing w:val="-2"/>
          <w:sz w:val="22"/>
          <w:szCs w:val="22"/>
        </w:rPr>
        <w:t xml:space="preserve">A “Daywork Schedule” is commonly found in contracts where the likely incidence of unforeseen work cannot be covered by definitive descriptions and approximate quantities in the Bill of Quantities. The preferred alternative is to value the additional work in accordance with the Conditions of Contract. A Daywork Schedule normally has the disadvantage of not being competitive among Tenderers, who may therefore load the rates assigned to some or all the items. If a Daywork Schedule is to be included at all in the </w:t>
      </w:r>
      <w:r w:rsidR="00180434" w:rsidRPr="003C74D1">
        <w:rPr>
          <w:rFonts w:ascii="Arial" w:hAnsi="Arial" w:cs="Arial"/>
          <w:i/>
          <w:spacing w:val="-2"/>
          <w:sz w:val="22"/>
          <w:szCs w:val="22"/>
        </w:rPr>
        <w:t>Tender Document</w:t>
      </w:r>
      <w:r w:rsidR="00C0004E" w:rsidRPr="003C74D1">
        <w:rPr>
          <w:rFonts w:ascii="Arial" w:hAnsi="Arial" w:cs="Arial"/>
          <w:i/>
          <w:spacing w:val="-2"/>
          <w:sz w:val="22"/>
          <w:szCs w:val="22"/>
        </w:rPr>
        <w:t>s, it is preferable to include nominal quantities against the items most likely to be used, and to carry the sum of the extended amounts forward into the Tender Summary in order to make the basic Schedule of Daywork Rates competitive.</w:t>
      </w:r>
    </w:p>
    <w:p w14:paraId="18D42C43" w14:textId="77777777" w:rsidR="00BF1907" w:rsidRPr="003C74D1" w:rsidRDefault="00BF1907" w:rsidP="003C74D1">
      <w:pPr>
        <w:pStyle w:val="ListParagraph"/>
        <w:tabs>
          <w:tab w:val="left" w:pos="720"/>
          <w:tab w:val="left" w:pos="11160"/>
          <w:tab w:val="left" w:pos="11520"/>
          <w:tab w:val="left" w:pos="11880"/>
          <w:tab w:val="left" w:pos="12240"/>
          <w:tab w:val="left" w:pos="12600"/>
          <w:tab w:val="left" w:pos="12960"/>
          <w:tab w:val="left" w:pos="13320"/>
          <w:tab w:val="left" w:pos="13680"/>
          <w:tab w:val="left" w:pos="14040"/>
        </w:tabs>
        <w:spacing w:line="276" w:lineRule="auto"/>
        <w:ind w:left="284" w:hanging="284"/>
        <w:rPr>
          <w:rFonts w:ascii="Arial" w:hAnsi="Arial" w:cs="Arial"/>
          <w:i/>
          <w:spacing w:val="-2"/>
          <w:sz w:val="22"/>
          <w:szCs w:val="22"/>
        </w:rPr>
      </w:pPr>
    </w:p>
    <w:p w14:paraId="6AA871C3" w14:textId="42B42B39" w:rsidR="00C0004E" w:rsidRPr="003C74D1" w:rsidRDefault="00C0004E" w:rsidP="003C74D1">
      <w:pPr>
        <w:spacing w:line="276" w:lineRule="auto"/>
        <w:ind w:left="284" w:hanging="284"/>
        <w:rPr>
          <w:rFonts w:ascii="Arial" w:hAnsi="Arial" w:cs="Arial"/>
          <w:b/>
          <w:sz w:val="22"/>
          <w:szCs w:val="22"/>
        </w:rPr>
      </w:pPr>
      <w:r w:rsidRPr="003C74D1">
        <w:rPr>
          <w:rFonts w:ascii="Arial" w:hAnsi="Arial" w:cs="Arial"/>
          <w:i/>
          <w:spacing w:val="-2"/>
          <w:sz w:val="22"/>
          <w:szCs w:val="22"/>
        </w:rPr>
        <w:t>(ii)</w:t>
      </w:r>
      <w:r w:rsidRPr="003C74D1">
        <w:rPr>
          <w:rFonts w:ascii="Arial" w:hAnsi="Arial" w:cs="Arial"/>
          <w:i/>
          <w:spacing w:val="-2"/>
          <w:sz w:val="22"/>
          <w:szCs w:val="22"/>
        </w:rPr>
        <w:tab/>
        <w:t xml:space="preserve">The total amount assigned to such competitive daywork is normally </w:t>
      </w:r>
      <w:r w:rsidR="004E1A54">
        <w:rPr>
          <w:rFonts w:ascii="Arial" w:hAnsi="Arial" w:cs="Arial"/>
          <w:i/>
          <w:spacing w:val="-2"/>
          <w:sz w:val="22"/>
          <w:szCs w:val="22"/>
        </w:rPr>
        <w:t xml:space="preserve">three to five </w:t>
      </w:r>
      <w:r w:rsidRPr="003C74D1">
        <w:rPr>
          <w:rFonts w:ascii="Arial" w:hAnsi="Arial" w:cs="Arial"/>
          <w:i/>
          <w:spacing w:val="-2"/>
          <w:sz w:val="22"/>
          <w:szCs w:val="22"/>
        </w:rPr>
        <w:t xml:space="preserve">percent of the estimated base Contract Price and is regarded as a Provisional Sum for contingencies to be expended under the direction and at the discretion of the Engineer.]  </w:t>
      </w:r>
    </w:p>
    <w:p w14:paraId="5B213329" w14:textId="77777777" w:rsidR="00C0004E" w:rsidRPr="003C74D1" w:rsidRDefault="00C0004E" w:rsidP="003C74D1">
      <w:pPr>
        <w:spacing w:line="276" w:lineRule="auto"/>
        <w:rPr>
          <w:rFonts w:ascii="Arial" w:hAnsi="Arial" w:cs="Arial"/>
          <w:b/>
          <w:sz w:val="22"/>
          <w:szCs w:val="22"/>
        </w:rPr>
      </w:pPr>
    </w:p>
    <w:p w14:paraId="2CAA57A6" w14:textId="14FFBA09" w:rsidR="00BF1907" w:rsidRPr="003C74D1" w:rsidRDefault="00C0004E" w:rsidP="003C74D1">
      <w:pPr>
        <w:spacing w:line="276" w:lineRule="auto"/>
        <w:rPr>
          <w:rFonts w:ascii="Arial" w:hAnsi="Arial" w:cs="Arial"/>
          <w:sz w:val="22"/>
          <w:szCs w:val="22"/>
        </w:rPr>
      </w:pPr>
      <w:r w:rsidRPr="003C74D1">
        <w:rPr>
          <w:rFonts w:ascii="Arial" w:hAnsi="Arial" w:cs="Arial"/>
          <w:b/>
          <w:sz w:val="22"/>
          <w:szCs w:val="22"/>
        </w:rPr>
        <w:t>Genera</w:t>
      </w:r>
      <w:r w:rsidR="00BF1907">
        <w:rPr>
          <w:rFonts w:ascii="Arial" w:hAnsi="Arial" w:cs="Arial"/>
          <w:b/>
          <w:sz w:val="22"/>
          <w:szCs w:val="22"/>
        </w:rPr>
        <w:t>l</w:t>
      </w:r>
    </w:p>
    <w:p w14:paraId="7B350BCE" w14:textId="77777777" w:rsidR="00BF1907" w:rsidRPr="003C74D1" w:rsidRDefault="00BF1907" w:rsidP="003C74D1">
      <w:pPr>
        <w:spacing w:line="276" w:lineRule="auto"/>
        <w:rPr>
          <w:rFonts w:ascii="Arial" w:hAnsi="Arial" w:cs="Arial"/>
          <w:sz w:val="22"/>
          <w:szCs w:val="22"/>
        </w:rPr>
      </w:pPr>
    </w:p>
    <w:p w14:paraId="1C7E3EB8" w14:textId="18CD25CB" w:rsidR="00C0004E" w:rsidRPr="003C74D1" w:rsidRDefault="00C0004E" w:rsidP="003C74D1">
      <w:pPr>
        <w:pStyle w:val="ListParagraph"/>
        <w:tabs>
          <w:tab w:val="left" w:pos="540"/>
        </w:tabs>
        <w:spacing w:line="276" w:lineRule="auto"/>
        <w:ind w:left="0"/>
        <w:rPr>
          <w:rFonts w:ascii="Arial" w:hAnsi="Arial" w:cs="Arial"/>
          <w:sz w:val="22"/>
          <w:szCs w:val="22"/>
        </w:rPr>
      </w:pPr>
      <w:r w:rsidRPr="003C74D1">
        <w:rPr>
          <w:rFonts w:ascii="Arial" w:hAnsi="Arial" w:cs="Arial"/>
          <w:sz w:val="22"/>
          <w:szCs w:val="22"/>
        </w:rPr>
        <w:t>1.</w:t>
      </w:r>
      <w:r w:rsidRPr="003C74D1">
        <w:rPr>
          <w:rFonts w:ascii="Arial" w:hAnsi="Arial" w:cs="Arial"/>
          <w:sz w:val="22"/>
          <w:szCs w:val="22"/>
        </w:rPr>
        <w:tab/>
        <w:t>Reference should be made to Sub-Clause 13.6 of the General Conditions of Contract. Work shall not be executed on a daywork basis except by written order of the Engineer.</w:t>
      </w:r>
      <w:r w:rsidR="004E1A54" w:rsidRPr="003C74D1">
        <w:rPr>
          <w:rFonts w:ascii="Arial" w:hAnsi="Arial" w:cs="Arial"/>
          <w:sz w:val="22"/>
          <w:szCs w:val="22"/>
        </w:rPr>
        <w:t xml:space="preserve"> </w:t>
      </w:r>
      <w:r w:rsidRPr="003C74D1">
        <w:rPr>
          <w:rFonts w:ascii="Arial" w:hAnsi="Arial" w:cs="Arial"/>
          <w:sz w:val="22"/>
          <w:szCs w:val="22"/>
        </w:rPr>
        <w:t>Tenderers shall enter basic rates for daywork items in the Schedules, which rates shall apply to any quantity of daywork ordered by the Engineer. Nominal quantities have been indicated against each item of daywork, and the extended total for Daywork shall be carried forward as a Provisional Sum to the Summary Total Tender Amount.</w:t>
      </w:r>
      <w:r w:rsidR="004E1A54" w:rsidRPr="003C74D1">
        <w:rPr>
          <w:rFonts w:ascii="Arial" w:hAnsi="Arial" w:cs="Arial"/>
          <w:sz w:val="22"/>
          <w:szCs w:val="22"/>
        </w:rPr>
        <w:t xml:space="preserve"> </w:t>
      </w:r>
      <w:r w:rsidRPr="003C74D1">
        <w:rPr>
          <w:rFonts w:ascii="Arial" w:hAnsi="Arial" w:cs="Arial"/>
          <w:sz w:val="22"/>
          <w:szCs w:val="22"/>
        </w:rPr>
        <w:t>Unless otherwise adjusted, payments for daywork shall be subject to price adjustment in accordance with the provisions in the Conditions of Contract.</w:t>
      </w:r>
    </w:p>
    <w:p w14:paraId="3238E9B1" w14:textId="77777777" w:rsidR="00C0004E" w:rsidRPr="003C74D1" w:rsidRDefault="00C0004E" w:rsidP="003C74D1">
      <w:pPr>
        <w:spacing w:line="276" w:lineRule="auto"/>
        <w:rPr>
          <w:rFonts w:ascii="Arial" w:hAnsi="Arial" w:cs="Arial"/>
          <w:sz w:val="22"/>
          <w:szCs w:val="22"/>
        </w:rPr>
      </w:pPr>
    </w:p>
    <w:p w14:paraId="30374FD6" w14:textId="6949860A" w:rsidR="00BF1907" w:rsidRDefault="00C0004E" w:rsidP="003C74D1">
      <w:pPr>
        <w:spacing w:line="276" w:lineRule="auto"/>
        <w:rPr>
          <w:rFonts w:ascii="Arial" w:hAnsi="Arial" w:cs="Arial"/>
          <w:b/>
          <w:sz w:val="22"/>
          <w:szCs w:val="22"/>
        </w:rPr>
      </w:pPr>
      <w:r w:rsidRPr="003C74D1">
        <w:rPr>
          <w:rFonts w:ascii="Arial" w:hAnsi="Arial" w:cs="Arial"/>
          <w:b/>
          <w:sz w:val="22"/>
          <w:szCs w:val="22"/>
        </w:rPr>
        <w:t xml:space="preserve">Daywork </w:t>
      </w:r>
      <w:r w:rsidR="003473F0">
        <w:rPr>
          <w:rFonts w:ascii="Arial" w:hAnsi="Arial" w:cs="Arial"/>
          <w:b/>
          <w:sz w:val="22"/>
          <w:szCs w:val="22"/>
        </w:rPr>
        <w:t>Labo</w:t>
      </w:r>
      <w:r w:rsidR="00BF1907">
        <w:rPr>
          <w:rFonts w:ascii="Arial" w:hAnsi="Arial" w:cs="Arial"/>
          <w:b/>
          <w:sz w:val="22"/>
          <w:szCs w:val="22"/>
        </w:rPr>
        <w:t>r</w:t>
      </w:r>
    </w:p>
    <w:p w14:paraId="429E7F46" w14:textId="77777777" w:rsidR="00BF1907" w:rsidRPr="003C74D1" w:rsidRDefault="00BF1907" w:rsidP="003C74D1">
      <w:pPr>
        <w:spacing w:line="276" w:lineRule="auto"/>
        <w:rPr>
          <w:rFonts w:ascii="Arial" w:hAnsi="Arial" w:cs="Arial"/>
          <w:sz w:val="22"/>
          <w:szCs w:val="22"/>
        </w:rPr>
      </w:pPr>
    </w:p>
    <w:p w14:paraId="02156031" w14:textId="32760A9F" w:rsidR="00417941" w:rsidRDefault="00C0004E" w:rsidP="003C74D1">
      <w:pPr>
        <w:pStyle w:val="ListParagraph"/>
        <w:tabs>
          <w:tab w:val="left" w:pos="540"/>
        </w:tabs>
        <w:spacing w:line="276" w:lineRule="auto"/>
        <w:ind w:left="0"/>
        <w:rPr>
          <w:rFonts w:ascii="Arial" w:hAnsi="Arial" w:cs="Arial"/>
          <w:sz w:val="22"/>
          <w:szCs w:val="22"/>
        </w:rPr>
      </w:pPr>
      <w:r w:rsidRPr="003C74D1">
        <w:rPr>
          <w:rFonts w:ascii="Arial" w:hAnsi="Arial" w:cs="Arial"/>
          <w:sz w:val="22"/>
          <w:szCs w:val="22"/>
        </w:rPr>
        <w:t>2.</w:t>
      </w:r>
      <w:r w:rsidRPr="003C74D1">
        <w:rPr>
          <w:rFonts w:ascii="Arial" w:hAnsi="Arial" w:cs="Arial"/>
          <w:sz w:val="22"/>
          <w:szCs w:val="22"/>
        </w:rPr>
        <w:tab/>
        <w:t xml:space="preserve">In calculating payments due to the Contractor for the execution of daywork, the hours for </w:t>
      </w:r>
      <w:r w:rsidR="003473F0" w:rsidRPr="003C74D1">
        <w:rPr>
          <w:rFonts w:ascii="Arial" w:hAnsi="Arial" w:cs="Arial"/>
          <w:sz w:val="22"/>
          <w:szCs w:val="22"/>
        </w:rPr>
        <w:t>labor</w:t>
      </w:r>
      <w:r w:rsidRPr="003C74D1">
        <w:rPr>
          <w:rFonts w:ascii="Arial" w:hAnsi="Arial" w:cs="Arial"/>
          <w:sz w:val="22"/>
          <w:szCs w:val="22"/>
        </w:rPr>
        <w:t xml:space="preserve"> will be reckoned from the time of arrival of the </w:t>
      </w:r>
      <w:r w:rsidR="003473F0" w:rsidRPr="003C74D1">
        <w:rPr>
          <w:rFonts w:ascii="Arial" w:hAnsi="Arial" w:cs="Arial"/>
          <w:sz w:val="22"/>
          <w:szCs w:val="22"/>
        </w:rPr>
        <w:t>labor</w:t>
      </w:r>
      <w:r w:rsidRPr="003C74D1">
        <w:rPr>
          <w:rFonts w:ascii="Arial" w:hAnsi="Arial" w:cs="Arial"/>
          <w:sz w:val="22"/>
          <w:szCs w:val="22"/>
        </w:rPr>
        <w:t xml:space="preserve"> at the job site to execute the particular item of daywork to the time of return to the original place of departure, but excluding meal breaks and rest periods. Only the time of classes of </w:t>
      </w:r>
      <w:r w:rsidR="003473F0" w:rsidRPr="003C74D1">
        <w:rPr>
          <w:rFonts w:ascii="Arial" w:hAnsi="Arial" w:cs="Arial"/>
          <w:sz w:val="22"/>
          <w:szCs w:val="22"/>
        </w:rPr>
        <w:t>labor</w:t>
      </w:r>
      <w:r w:rsidRPr="003C74D1">
        <w:rPr>
          <w:rFonts w:ascii="Arial" w:hAnsi="Arial" w:cs="Arial"/>
          <w:sz w:val="22"/>
          <w:szCs w:val="22"/>
        </w:rPr>
        <w:t xml:space="preserve"> directly doing work ordered by the Engineer and for which they are competent to perform will be measured. The time of gangers (charge hands) actually doing work with the gangs will also be measured but not the time of foremen or other supervisory personnel</w:t>
      </w:r>
    </w:p>
    <w:p w14:paraId="759E54FB" w14:textId="77777777" w:rsidR="00417941" w:rsidRPr="003C74D1" w:rsidRDefault="00417941" w:rsidP="003C74D1">
      <w:pPr>
        <w:pStyle w:val="ListParagraph"/>
        <w:tabs>
          <w:tab w:val="left" w:pos="540"/>
        </w:tabs>
        <w:spacing w:line="276" w:lineRule="auto"/>
        <w:ind w:left="0"/>
        <w:rPr>
          <w:rFonts w:ascii="Arial" w:hAnsi="Arial" w:cs="Arial"/>
          <w:sz w:val="22"/>
          <w:szCs w:val="22"/>
        </w:rPr>
      </w:pPr>
    </w:p>
    <w:p w14:paraId="364A118E" w14:textId="1329D724" w:rsidR="00417941" w:rsidRPr="003C74D1" w:rsidRDefault="00C0004E" w:rsidP="003C74D1">
      <w:pPr>
        <w:pStyle w:val="ListParagraph"/>
        <w:tabs>
          <w:tab w:val="left" w:pos="540"/>
        </w:tabs>
        <w:spacing w:line="276" w:lineRule="auto"/>
        <w:ind w:left="0"/>
        <w:rPr>
          <w:rFonts w:ascii="Arial" w:hAnsi="Arial" w:cs="Arial"/>
          <w:sz w:val="22"/>
          <w:szCs w:val="22"/>
        </w:rPr>
      </w:pPr>
      <w:r w:rsidRPr="003C74D1">
        <w:rPr>
          <w:rFonts w:ascii="Arial" w:hAnsi="Arial" w:cs="Arial"/>
          <w:sz w:val="22"/>
          <w:szCs w:val="22"/>
        </w:rPr>
        <w:t>3.</w:t>
      </w:r>
      <w:r w:rsidRPr="003C74D1">
        <w:rPr>
          <w:rFonts w:ascii="Arial" w:hAnsi="Arial" w:cs="Arial"/>
          <w:sz w:val="22"/>
          <w:szCs w:val="22"/>
        </w:rPr>
        <w:tab/>
        <w:t xml:space="preserve">The Contractor shall be entitled to payment in respect of the total time that </w:t>
      </w:r>
      <w:r w:rsidR="003473F0" w:rsidRPr="003C74D1">
        <w:rPr>
          <w:rFonts w:ascii="Arial" w:hAnsi="Arial" w:cs="Arial"/>
          <w:sz w:val="22"/>
          <w:szCs w:val="22"/>
        </w:rPr>
        <w:t>labor</w:t>
      </w:r>
      <w:r w:rsidRPr="003C74D1">
        <w:rPr>
          <w:rFonts w:ascii="Arial" w:hAnsi="Arial" w:cs="Arial"/>
          <w:sz w:val="22"/>
          <w:szCs w:val="22"/>
        </w:rPr>
        <w:t xml:space="preserve"> is employed on daywork, calculated at the basic rates entered by the Contractor in the </w:t>
      </w:r>
      <w:r w:rsidRPr="003C74D1">
        <w:rPr>
          <w:rFonts w:ascii="Arial" w:hAnsi="Arial" w:cs="Arial"/>
          <w:b/>
          <w:sz w:val="22"/>
          <w:szCs w:val="22"/>
        </w:rPr>
        <w:t xml:space="preserve">Schedule of Daywork Rates:  1. </w:t>
      </w:r>
      <w:r w:rsidR="003473F0" w:rsidRPr="003C74D1">
        <w:rPr>
          <w:rFonts w:ascii="Arial" w:hAnsi="Arial" w:cs="Arial"/>
          <w:b/>
          <w:sz w:val="22"/>
          <w:szCs w:val="22"/>
        </w:rPr>
        <w:t>Labor</w:t>
      </w:r>
      <w:r w:rsidRPr="003C74D1">
        <w:rPr>
          <w:rFonts w:ascii="Arial" w:hAnsi="Arial" w:cs="Arial"/>
          <w:b/>
          <w:sz w:val="22"/>
          <w:szCs w:val="22"/>
        </w:rPr>
        <w:t>,</w:t>
      </w:r>
      <w:r w:rsidRPr="003C74D1">
        <w:rPr>
          <w:rFonts w:ascii="Arial" w:hAnsi="Arial" w:cs="Arial"/>
          <w:sz w:val="22"/>
          <w:szCs w:val="22"/>
        </w:rPr>
        <w:t xml:space="preserve"> together with an additional percentage payment on basic rates representing the Contractor’s profit, overheads, etc., as described below</w:t>
      </w:r>
      <w:r w:rsidR="00417941">
        <w:rPr>
          <w:rFonts w:ascii="Arial" w:hAnsi="Arial" w:cs="Arial"/>
          <w:sz w:val="22"/>
          <w:szCs w:val="22"/>
        </w:rPr>
        <w:t>:</w:t>
      </w:r>
    </w:p>
    <w:p w14:paraId="28ED71E2" w14:textId="063DC9C2" w:rsidR="00C0004E" w:rsidRPr="003C74D1" w:rsidRDefault="00C0004E" w:rsidP="003C74D1">
      <w:pPr>
        <w:pStyle w:val="ListParagraph"/>
        <w:tabs>
          <w:tab w:val="left" w:pos="1080"/>
        </w:tabs>
        <w:spacing w:line="276" w:lineRule="auto"/>
        <w:ind w:left="1170" w:hanging="603"/>
        <w:rPr>
          <w:rFonts w:ascii="Arial" w:hAnsi="Arial" w:cs="Arial"/>
          <w:sz w:val="22"/>
          <w:szCs w:val="22"/>
        </w:rPr>
      </w:pPr>
      <w:r w:rsidRPr="003C74D1">
        <w:rPr>
          <w:rFonts w:ascii="Arial" w:hAnsi="Arial" w:cs="Arial"/>
          <w:sz w:val="22"/>
          <w:szCs w:val="22"/>
        </w:rPr>
        <w:t>a)</w:t>
      </w:r>
      <w:r w:rsidRPr="003C74D1">
        <w:rPr>
          <w:rFonts w:ascii="Arial" w:hAnsi="Arial" w:cs="Arial"/>
          <w:sz w:val="22"/>
          <w:szCs w:val="22"/>
        </w:rPr>
        <w:tab/>
        <w:t xml:space="preserve">The basic rates for </w:t>
      </w:r>
      <w:r w:rsidR="003473F0" w:rsidRPr="003C74D1">
        <w:rPr>
          <w:rFonts w:ascii="Arial" w:hAnsi="Arial" w:cs="Arial"/>
          <w:sz w:val="22"/>
          <w:szCs w:val="22"/>
        </w:rPr>
        <w:t>labor</w:t>
      </w:r>
      <w:r w:rsidRPr="003C74D1">
        <w:rPr>
          <w:rFonts w:ascii="Arial" w:hAnsi="Arial" w:cs="Arial"/>
          <w:sz w:val="22"/>
          <w:szCs w:val="22"/>
        </w:rPr>
        <w:t xml:space="preserve"> shall cover all direct costs to the Contractor, including (but not limited to) the amount of wages paid to such </w:t>
      </w:r>
      <w:r w:rsidR="003473F0" w:rsidRPr="003C74D1">
        <w:rPr>
          <w:rFonts w:ascii="Arial" w:hAnsi="Arial" w:cs="Arial"/>
          <w:sz w:val="22"/>
          <w:szCs w:val="22"/>
        </w:rPr>
        <w:t>labor</w:t>
      </w:r>
      <w:r w:rsidRPr="003C74D1">
        <w:rPr>
          <w:rFonts w:ascii="Arial" w:hAnsi="Arial" w:cs="Arial"/>
          <w:sz w:val="22"/>
          <w:szCs w:val="22"/>
        </w:rPr>
        <w:t xml:space="preserve">, transportation time, overtime, </w:t>
      </w:r>
      <w:r w:rsidRPr="003C74D1">
        <w:rPr>
          <w:rFonts w:ascii="Arial" w:hAnsi="Arial" w:cs="Arial"/>
          <w:sz w:val="22"/>
          <w:szCs w:val="22"/>
        </w:rPr>
        <w:lastRenderedPageBreak/>
        <w:t xml:space="preserve">subsistence allowances and any sums paid to or on behalf of such </w:t>
      </w:r>
      <w:r w:rsidR="003473F0" w:rsidRPr="003C74D1">
        <w:rPr>
          <w:rFonts w:ascii="Arial" w:hAnsi="Arial" w:cs="Arial"/>
          <w:sz w:val="22"/>
          <w:szCs w:val="22"/>
        </w:rPr>
        <w:t>labor</w:t>
      </w:r>
      <w:r w:rsidRPr="003C74D1">
        <w:rPr>
          <w:rFonts w:ascii="Arial" w:hAnsi="Arial" w:cs="Arial"/>
          <w:sz w:val="22"/>
          <w:szCs w:val="22"/>
        </w:rPr>
        <w:t xml:space="preserve"> for social benefits in accordance with </w:t>
      </w:r>
      <w:r w:rsidRPr="003C74D1">
        <w:rPr>
          <w:rFonts w:ascii="Arial" w:hAnsi="Arial" w:cs="Arial"/>
          <w:i/>
          <w:sz w:val="22"/>
          <w:szCs w:val="22"/>
        </w:rPr>
        <w:t>[country of Recipient]</w:t>
      </w:r>
      <w:r w:rsidRPr="003C74D1">
        <w:rPr>
          <w:rFonts w:ascii="Arial" w:hAnsi="Arial" w:cs="Arial"/>
          <w:sz w:val="22"/>
          <w:szCs w:val="22"/>
        </w:rPr>
        <w:t xml:space="preserve"> law. The basic rates will be payable in local currency only.</w:t>
      </w:r>
    </w:p>
    <w:p w14:paraId="3836A4F2" w14:textId="77777777" w:rsidR="00C0004E" w:rsidRPr="003C74D1" w:rsidRDefault="00C0004E" w:rsidP="003C74D1">
      <w:pPr>
        <w:tabs>
          <w:tab w:val="left" w:pos="1080"/>
        </w:tabs>
        <w:spacing w:line="276" w:lineRule="auto"/>
        <w:ind w:left="1080" w:hanging="540"/>
        <w:rPr>
          <w:rFonts w:ascii="Arial" w:hAnsi="Arial" w:cs="Arial"/>
          <w:sz w:val="22"/>
          <w:szCs w:val="22"/>
        </w:rPr>
      </w:pPr>
    </w:p>
    <w:p w14:paraId="760D1229" w14:textId="29FA2DD9" w:rsidR="00837EFD" w:rsidRDefault="00C0004E">
      <w:pPr>
        <w:tabs>
          <w:tab w:val="left" w:pos="1080"/>
        </w:tabs>
        <w:spacing w:after="200" w:line="276" w:lineRule="auto"/>
        <w:ind w:left="1094" w:hanging="547"/>
        <w:rPr>
          <w:rFonts w:ascii="Arial" w:hAnsi="Arial" w:cs="Arial"/>
          <w:sz w:val="22"/>
          <w:szCs w:val="22"/>
        </w:rPr>
      </w:pPr>
      <w:r w:rsidRPr="003C74D1">
        <w:rPr>
          <w:rFonts w:ascii="Arial" w:hAnsi="Arial" w:cs="Arial"/>
          <w:sz w:val="22"/>
          <w:szCs w:val="22"/>
        </w:rPr>
        <w:t>(b)</w:t>
      </w:r>
      <w:r w:rsidRPr="003C74D1">
        <w:rPr>
          <w:rFonts w:ascii="Arial" w:hAnsi="Arial" w:cs="Arial"/>
          <w:sz w:val="22"/>
          <w:szCs w:val="22"/>
        </w:rPr>
        <w:tab/>
        <w:t>The additional percentage payment to be quoted by the Tenderer and applied to costs incurred under (a) above shall be deemed to cover the Contractor’s profit, overheads, superintendence, liabilities</w:t>
      </w:r>
      <w:r w:rsidR="003535BB">
        <w:rPr>
          <w:rFonts w:ascii="Arial" w:hAnsi="Arial" w:cs="Arial"/>
          <w:sz w:val="22"/>
          <w:szCs w:val="22"/>
        </w:rPr>
        <w:t xml:space="preserve"> and</w:t>
      </w:r>
      <w:r w:rsidRPr="003C74D1">
        <w:rPr>
          <w:rFonts w:ascii="Arial" w:hAnsi="Arial" w:cs="Arial"/>
          <w:sz w:val="22"/>
          <w:szCs w:val="22"/>
        </w:rPr>
        <w:t xml:space="preserve"> insurances and allowances to labor, timekeeping and clerical and office work, the use of consumable stores, water, lighting and power; the use and repair of stagings, scaffolding, workshops</w:t>
      </w:r>
      <w:r w:rsidR="005A7760">
        <w:rPr>
          <w:rFonts w:ascii="Arial" w:hAnsi="Arial" w:cs="Arial"/>
          <w:sz w:val="22"/>
          <w:szCs w:val="22"/>
        </w:rPr>
        <w:t xml:space="preserve"> and</w:t>
      </w:r>
      <w:r w:rsidRPr="003C74D1">
        <w:rPr>
          <w:rFonts w:ascii="Arial" w:hAnsi="Arial" w:cs="Arial"/>
          <w:sz w:val="22"/>
          <w:szCs w:val="22"/>
        </w:rPr>
        <w:t xml:space="preserve"> stores, portable power tools, manual plant</w:t>
      </w:r>
      <w:r w:rsidR="003535BB">
        <w:rPr>
          <w:rFonts w:ascii="Arial" w:hAnsi="Arial" w:cs="Arial"/>
          <w:sz w:val="22"/>
          <w:szCs w:val="22"/>
        </w:rPr>
        <w:t xml:space="preserve"> and</w:t>
      </w:r>
      <w:r w:rsidRPr="003C74D1">
        <w:rPr>
          <w:rFonts w:ascii="Arial" w:hAnsi="Arial" w:cs="Arial"/>
          <w:sz w:val="22"/>
          <w:szCs w:val="22"/>
        </w:rPr>
        <w:t xml:space="preserve"> tools; supervision by the Contractor’s staff, foremen</w:t>
      </w:r>
      <w:r w:rsidR="003535BB">
        <w:rPr>
          <w:rFonts w:ascii="Arial" w:hAnsi="Arial" w:cs="Arial"/>
          <w:sz w:val="22"/>
          <w:szCs w:val="22"/>
        </w:rPr>
        <w:t xml:space="preserve"> and</w:t>
      </w:r>
      <w:r w:rsidRPr="003C74D1">
        <w:rPr>
          <w:rFonts w:ascii="Arial" w:hAnsi="Arial" w:cs="Arial"/>
          <w:sz w:val="22"/>
          <w:szCs w:val="22"/>
        </w:rPr>
        <w:t xml:space="preserve"> other supervisory personnel; and charges incidental to the foregoing.  </w:t>
      </w:r>
    </w:p>
    <w:p w14:paraId="2362BA72" w14:textId="796014DB" w:rsidR="00C0004E" w:rsidRPr="003C74D1" w:rsidRDefault="00C0004E" w:rsidP="003C74D1">
      <w:pPr>
        <w:tabs>
          <w:tab w:val="left" w:pos="1080"/>
        </w:tabs>
        <w:spacing w:after="200" w:line="276" w:lineRule="auto"/>
        <w:ind w:left="1094" w:hanging="547"/>
        <w:rPr>
          <w:rFonts w:ascii="Arial" w:hAnsi="Arial" w:cs="Arial"/>
          <w:sz w:val="22"/>
          <w:szCs w:val="22"/>
        </w:rPr>
      </w:pPr>
      <w:r w:rsidRPr="003C74D1">
        <w:rPr>
          <w:rFonts w:ascii="Arial" w:hAnsi="Arial" w:cs="Arial"/>
          <w:sz w:val="22"/>
          <w:szCs w:val="22"/>
        </w:rPr>
        <w:t>Payments under this item shall be made in the following currency proportions:</w:t>
      </w:r>
    </w:p>
    <w:p w14:paraId="1D977BC9" w14:textId="77777777" w:rsidR="00C0004E" w:rsidRPr="003C74D1" w:rsidRDefault="00C0004E" w:rsidP="003C74D1">
      <w:pPr>
        <w:tabs>
          <w:tab w:val="left" w:pos="1620"/>
        </w:tabs>
        <w:spacing w:after="200" w:line="276" w:lineRule="auto"/>
        <w:ind w:left="1627" w:hanging="547"/>
        <w:rPr>
          <w:rFonts w:ascii="Arial" w:hAnsi="Arial" w:cs="Arial"/>
          <w:sz w:val="22"/>
          <w:szCs w:val="22"/>
        </w:rPr>
      </w:pPr>
      <w:r w:rsidRPr="003C74D1">
        <w:rPr>
          <w:rFonts w:ascii="Arial" w:hAnsi="Arial" w:cs="Arial"/>
          <w:sz w:val="22"/>
          <w:szCs w:val="22"/>
        </w:rPr>
        <w:t>(i)</w:t>
      </w:r>
      <w:r w:rsidRPr="003C74D1">
        <w:rPr>
          <w:rFonts w:ascii="Arial" w:hAnsi="Arial" w:cs="Arial"/>
          <w:sz w:val="22"/>
          <w:szCs w:val="22"/>
        </w:rPr>
        <w:tab/>
        <w:t xml:space="preserve">foreign:  </w:t>
      </w:r>
      <w:r w:rsidRPr="003C74D1">
        <w:rPr>
          <w:rFonts w:ascii="Arial" w:hAnsi="Arial" w:cs="Arial"/>
          <w:sz w:val="22"/>
          <w:szCs w:val="22"/>
          <w:u w:val="single"/>
        </w:rPr>
        <w:tab/>
      </w:r>
      <w:r w:rsidRPr="003C74D1">
        <w:rPr>
          <w:rFonts w:ascii="Arial" w:hAnsi="Arial" w:cs="Arial"/>
          <w:sz w:val="22"/>
          <w:szCs w:val="22"/>
        </w:rPr>
        <w:t xml:space="preserve"> percent (to be stated by Tenderer).</w:t>
      </w:r>
      <w:r w:rsidRPr="003C74D1">
        <w:rPr>
          <w:rFonts w:ascii="Arial" w:hAnsi="Arial" w:cs="Arial"/>
          <w:sz w:val="22"/>
          <w:szCs w:val="22"/>
          <w:vertAlign w:val="superscript"/>
        </w:rPr>
        <w:footnoteReference w:id="20"/>
      </w:r>
    </w:p>
    <w:p w14:paraId="577495BA" w14:textId="77777777" w:rsidR="00C0004E" w:rsidRPr="003C74D1" w:rsidRDefault="00C0004E" w:rsidP="003C74D1">
      <w:pPr>
        <w:tabs>
          <w:tab w:val="left" w:pos="1620"/>
        </w:tabs>
        <w:spacing w:line="276" w:lineRule="auto"/>
        <w:ind w:left="1620" w:hanging="540"/>
        <w:rPr>
          <w:rFonts w:ascii="Arial" w:hAnsi="Arial" w:cs="Arial"/>
          <w:sz w:val="22"/>
          <w:szCs w:val="22"/>
        </w:rPr>
      </w:pPr>
      <w:r w:rsidRPr="003C74D1">
        <w:rPr>
          <w:rFonts w:ascii="Arial" w:hAnsi="Arial" w:cs="Arial"/>
          <w:sz w:val="22"/>
          <w:szCs w:val="22"/>
        </w:rPr>
        <w:t>(ii)</w:t>
      </w:r>
      <w:r w:rsidRPr="003C74D1">
        <w:rPr>
          <w:rFonts w:ascii="Arial" w:hAnsi="Arial" w:cs="Arial"/>
          <w:sz w:val="22"/>
          <w:szCs w:val="22"/>
        </w:rPr>
        <w:tab/>
        <w:t xml:space="preserve">local:  </w:t>
      </w:r>
      <w:r w:rsidRPr="003C74D1">
        <w:rPr>
          <w:rFonts w:ascii="Arial" w:hAnsi="Arial" w:cs="Arial"/>
          <w:sz w:val="22"/>
          <w:szCs w:val="22"/>
          <w:u w:val="single"/>
        </w:rPr>
        <w:tab/>
      </w:r>
      <w:r w:rsidRPr="003C74D1">
        <w:rPr>
          <w:rFonts w:ascii="Arial" w:hAnsi="Arial" w:cs="Arial"/>
          <w:sz w:val="22"/>
          <w:szCs w:val="22"/>
        </w:rPr>
        <w:t xml:space="preserve"> percent (to be stated by Tenderer).</w:t>
      </w:r>
    </w:p>
    <w:p w14:paraId="2EA0D3E4" w14:textId="77777777" w:rsidR="00C0004E" w:rsidRPr="003C74D1" w:rsidRDefault="00C0004E" w:rsidP="003C74D1">
      <w:pPr>
        <w:tabs>
          <w:tab w:val="left" w:pos="1620"/>
        </w:tabs>
        <w:spacing w:line="276" w:lineRule="auto"/>
        <w:ind w:left="1620" w:hanging="540"/>
        <w:rPr>
          <w:rFonts w:ascii="Arial" w:hAnsi="Arial" w:cs="Arial"/>
          <w:sz w:val="22"/>
          <w:szCs w:val="22"/>
        </w:rPr>
      </w:pPr>
    </w:p>
    <w:p w14:paraId="6AEDAB11" w14:textId="77777777" w:rsidR="00C0004E" w:rsidRPr="003C74D1" w:rsidRDefault="00C0004E" w:rsidP="003C74D1">
      <w:pPr>
        <w:pStyle w:val="FootnoteText"/>
        <w:spacing w:line="276" w:lineRule="auto"/>
        <w:rPr>
          <w:rFonts w:ascii="Arial" w:hAnsi="Arial" w:cs="Arial"/>
          <w:i/>
          <w:spacing w:val="-2"/>
          <w:sz w:val="22"/>
          <w:szCs w:val="22"/>
        </w:rPr>
      </w:pPr>
      <w:r w:rsidRPr="003C74D1">
        <w:rPr>
          <w:rFonts w:ascii="Arial" w:hAnsi="Arial" w:cs="Arial"/>
          <w:spacing w:val="-2"/>
          <w:sz w:val="22"/>
          <w:szCs w:val="22"/>
        </w:rPr>
        <w:t>[</w:t>
      </w:r>
      <w:r w:rsidRPr="003C74D1">
        <w:rPr>
          <w:rFonts w:ascii="Arial" w:hAnsi="Arial" w:cs="Arial"/>
          <w:b/>
          <w:i/>
          <w:spacing w:val="-2"/>
          <w:sz w:val="22"/>
          <w:szCs w:val="22"/>
        </w:rPr>
        <w:t>Note to the Employer</w:t>
      </w:r>
      <w:r w:rsidRPr="003C74D1">
        <w:rPr>
          <w:rFonts w:ascii="Arial" w:hAnsi="Arial" w:cs="Arial"/>
          <w:i/>
          <w:spacing w:val="-2"/>
          <w:sz w:val="22"/>
          <w:szCs w:val="22"/>
        </w:rPr>
        <w:t>:</w:t>
      </w:r>
    </w:p>
    <w:p w14:paraId="3AC891D4" w14:textId="77777777" w:rsidR="00C0004E" w:rsidRPr="003C74D1" w:rsidRDefault="00C0004E" w:rsidP="003C74D1">
      <w:pPr>
        <w:pStyle w:val="FootnoteText"/>
        <w:spacing w:line="276" w:lineRule="auto"/>
        <w:rPr>
          <w:rFonts w:ascii="Arial" w:hAnsi="Arial" w:cs="Arial"/>
          <w:i/>
          <w:spacing w:val="-2"/>
          <w:sz w:val="22"/>
          <w:szCs w:val="22"/>
        </w:rPr>
      </w:pPr>
    </w:p>
    <w:p w14:paraId="3B8F4629" w14:textId="7DBD9593" w:rsidR="00C0004E" w:rsidRPr="003C74D1" w:rsidRDefault="00C0004E" w:rsidP="003C74D1">
      <w:pPr>
        <w:pStyle w:val="FootnoteText"/>
        <w:spacing w:line="276" w:lineRule="auto"/>
        <w:ind w:firstLine="0"/>
        <w:rPr>
          <w:rFonts w:ascii="Arial" w:hAnsi="Arial" w:cs="Arial"/>
          <w:spacing w:val="-2"/>
          <w:sz w:val="22"/>
          <w:szCs w:val="22"/>
        </w:rPr>
      </w:pPr>
      <w:r w:rsidRPr="003C74D1">
        <w:rPr>
          <w:rFonts w:ascii="Arial" w:hAnsi="Arial" w:cs="Arial"/>
          <w:i/>
          <w:spacing w:val="-2"/>
          <w:sz w:val="22"/>
          <w:szCs w:val="22"/>
        </w:rPr>
        <w:t>This method of indicating profit and overheads separately facilitates the addition of further items of daywork, if needed, the basic costs of which can then be checked more easily. An alternative is to make Daywork rates all-inclusive of the Contractor’s overhead and profit, etc., in which case this paragraph and the relevant Daywork Schedule should be modified accordingly</w:t>
      </w:r>
      <w:r w:rsidRPr="003C74D1">
        <w:rPr>
          <w:rFonts w:ascii="Arial" w:hAnsi="Arial" w:cs="Arial"/>
          <w:spacing w:val="-2"/>
          <w:sz w:val="22"/>
          <w:szCs w:val="22"/>
        </w:rPr>
        <w:t>.]</w:t>
      </w:r>
    </w:p>
    <w:p w14:paraId="02836C10" w14:textId="77777777" w:rsidR="00C0004E" w:rsidRPr="003C74D1" w:rsidRDefault="00C0004E" w:rsidP="003C74D1">
      <w:pPr>
        <w:tabs>
          <w:tab w:val="left" w:pos="1620"/>
        </w:tabs>
        <w:spacing w:line="276" w:lineRule="auto"/>
        <w:ind w:left="1620" w:hanging="540"/>
        <w:rPr>
          <w:rFonts w:ascii="Arial" w:hAnsi="Arial" w:cs="Arial"/>
          <w:sz w:val="22"/>
          <w:szCs w:val="22"/>
        </w:rPr>
      </w:pPr>
    </w:p>
    <w:p w14:paraId="06D55B23" w14:textId="77777777" w:rsidR="00C0004E" w:rsidRPr="003C74D1" w:rsidRDefault="00C0004E" w:rsidP="003C74D1">
      <w:pPr>
        <w:spacing w:line="276" w:lineRule="auto"/>
        <w:rPr>
          <w:rFonts w:ascii="Arial" w:hAnsi="Arial" w:cs="Arial"/>
          <w:sz w:val="22"/>
          <w:szCs w:val="22"/>
        </w:rPr>
      </w:pPr>
    </w:p>
    <w:p w14:paraId="4215FF78" w14:textId="77777777" w:rsidR="00C0004E" w:rsidRPr="003C74D1" w:rsidRDefault="00C0004E" w:rsidP="003C74D1">
      <w:pPr>
        <w:spacing w:line="276" w:lineRule="auto"/>
        <w:rPr>
          <w:rFonts w:ascii="Arial" w:hAnsi="Arial" w:cs="Arial"/>
          <w:sz w:val="22"/>
          <w:szCs w:val="22"/>
        </w:rPr>
      </w:pPr>
    </w:p>
    <w:p w14:paraId="2FCF356F" w14:textId="06918ABF" w:rsidR="00837EFD" w:rsidRPr="003C74D1" w:rsidRDefault="00C0004E" w:rsidP="003C74D1">
      <w:pPr>
        <w:spacing w:line="276" w:lineRule="auto"/>
        <w:ind w:left="1170" w:hanging="1170"/>
        <w:rPr>
          <w:rFonts w:ascii="Arial" w:hAnsi="Arial" w:cs="Arial"/>
          <w:sz w:val="22"/>
          <w:szCs w:val="22"/>
        </w:rPr>
      </w:pPr>
      <w:r w:rsidRPr="003C74D1">
        <w:rPr>
          <w:rFonts w:ascii="Arial" w:hAnsi="Arial" w:cs="Arial"/>
          <w:b/>
          <w:sz w:val="22"/>
          <w:szCs w:val="22"/>
        </w:rPr>
        <w:t>Daywork Material</w:t>
      </w:r>
      <w:r w:rsidR="00837EFD">
        <w:rPr>
          <w:rFonts w:ascii="Arial" w:hAnsi="Arial" w:cs="Arial"/>
          <w:b/>
          <w:sz w:val="22"/>
          <w:szCs w:val="22"/>
        </w:rPr>
        <w:t>s</w:t>
      </w:r>
    </w:p>
    <w:p w14:paraId="0B0D4945" w14:textId="77777777" w:rsidR="00837EFD" w:rsidRPr="003C74D1" w:rsidRDefault="00837EFD" w:rsidP="003C74D1">
      <w:pPr>
        <w:spacing w:line="276" w:lineRule="auto"/>
        <w:ind w:left="1170" w:hanging="1170"/>
        <w:rPr>
          <w:rFonts w:ascii="Arial" w:hAnsi="Arial" w:cs="Arial"/>
          <w:sz w:val="22"/>
          <w:szCs w:val="22"/>
        </w:rPr>
      </w:pPr>
    </w:p>
    <w:p w14:paraId="7DB87023" w14:textId="188485A6" w:rsidR="00C0004E" w:rsidRPr="003C74D1" w:rsidRDefault="00C0004E" w:rsidP="003C74D1">
      <w:pPr>
        <w:pStyle w:val="ListParagraph"/>
        <w:tabs>
          <w:tab w:val="left" w:pos="540"/>
        </w:tabs>
        <w:spacing w:line="276" w:lineRule="auto"/>
        <w:ind w:left="0"/>
        <w:rPr>
          <w:rFonts w:ascii="Arial" w:hAnsi="Arial" w:cs="Arial"/>
          <w:sz w:val="22"/>
          <w:szCs w:val="22"/>
        </w:rPr>
      </w:pPr>
      <w:r w:rsidRPr="003C74D1">
        <w:rPr>
          <w:rFonts w:ascii="Arial" w:hAnsi="Arial" w:cs="Arial"/>
          <w:sz w:val="22"/>
          <w:szCs w:val="22"/>
        </w:rPr>
        <w:t>4.</w:t>
      </w:r>
      <w:r w:rsidRPr="003C74D1">
        <w:rPr>
          <w:rFonts w:ascii="Arial" w:hAnsi="Arial" w:cs="Arial"/>
          <w:sz w:val="22"/>
          <w:szCs w:val="22"/>
        </w:rPr>
        <w:tab/>
        <w:t xml:space="preserve">The Contractor shall be entitled to payment in respect of materials used for daywork (except for materials for which the cost is included in the percentage addition to </w:t>
      </w:r>
      <w:r w:rsidR="003473F0" w:rsidRPr="003C74D1">
        <w:rPr>
          <w:rFonts w:ascii="Arial" w:hAnsi="Arial" w:cs="Arial"/>
          <w:sz w:val="22"/>
          <w:szCs w:val="22"/>
        </w:rPr>
        <w:t>labor</w:t>
      </w:r>
      <w:r w:rsidRPr="003C74D1">
        <w:rPr>
          <w:rFonts w:ascii="Arial" w:hAnsi="Arial" w:cs="Arial"/>
          <w:sz w:val="22"/>
          <w:szCs w:val="22"/>
        </w:rPr>
        <w:t xml:space="preserve"> costs as detailed heretofore), at the basic rates entered by the Contractor in the </w:t>
      </w:r>
      <w:r w:rsidRPr="003C74D1">
        <w:rPr>
          <w:rFonts w:ascii="Arial" w:hAnsi="Arial" w:cs="Arial"/>
          <w:b/>
          <w:sz w:val="22"/>
          <w:szCs w:val="22"/>
        </w:rPr>
        <w:t>Schedule of Daywork Rates: 2. Materials,</w:t>
      </w:r>
      <w:r w:rsidRPr="003C74D1">
        <w:rPr>
          <w:rFonts w:ascii="Arial" w:hAnsi="Arial" w:cs="Arial"/>
          <w:sz w:val="22"/>
          <w:szCs w:val="22"/>
        </w:rPr>
        <w:t xml:space="preserve"> together with an additional percentage payment on the basic rates to cover overhead charges and profit, as follows:</w:t>
      </w:r>
    </w:p>
    <w:p w14:paraId="27B2E1BB" w14:textId="77777777" w:rsidR="00C0004E" w:rsidRPr="003C74D1" w:rsidRDefault="00C0004E" w:rsidP="003C74D1">
      <w:pPr>
        <w:spacing w:line="276" w:lineRule="auto"/>
        <w:rPr>
          <w:rFonts w:ascii="Arial" w:hAnsi="Arial" w:cs="Arial"/>
          <w:sz w:val="22"/>
          <w:szCs w:val="22"/>
        </w:rPr>
      </w:pPr>
    </w:p>
    <w:p w14:paraId="148A95E2" w14:textId="5CFD5956" w:rsidR="00C0004E" w:rsidRPr="003C74D1" w:rsidRDefault="00C0004E" w:rsidP="003C74D1">
      <w:pPr>
        <w:tabs>
          <w:tab w:val="left" w:pos="1080"/>
        </w:tabs>
        <w:spacing w:after="200" w:line="276" w:lineRule="auto"/>
        <w:ind w:left="1094" w:hanging="547"/>
        <w:rPr>
          <w:rFonts w:ascii="Arial" w:hAnsi="Arial" w:cs="Arial"/>
          <w:sz w:val="22"/>
          <w:szCs w:val="22"/>
        </w:rPr>
      </w:pPr>
      <w:r w:rsidRPr="003C74D1">
        <w:rPr>
          <w:rFonts w:ascii="Arial" w:hAnsi="Arial" w:cs="Arial"/>
          <w:sz w:val="22"/>
          <w:szCs w:val="22"/>
        </w:rPr>
        <w:t>(a)</w:t>
      </w:r>
      <w:r w:rsidRPr="003C74D1">
        <w:rPr>
          <w:rFonts w:ascii="Arial" w:hAnsi="Arial" w:cs="Arial"/>
          <w:sz w:val="22"/>
          <w:szCs w:val="22"/>
        </w:rPr>
        <w:tab/>
      </w:r>
      <w:r w:rsidR="004E1A54">
        <w:rPr>
          <w:rFonts w:ascii="Arial" w:hAnsi="Arial" w:cs="Arial"/>
          <w:sz w:val="22"/>
          <w:szCs w:val="22"/>
        </w:rPr>
        <w:t>T</w:t>
      </w:r>
      <w:r w:rsidRPr="003C74D1">
        <w:rPr>
          <w:rFonts w:ascii="Arial" w:hAnsi="Arial" w:cs="Arial"/>
          <w:sz w:val="22"/>
          <w:szCs w:val="22"/>
        </w:rPr>
        <w:t>he basic rates for materials shall be calculated on the basis of the invoiced price, freight, insurance, handling expenses, damage, losses, etc., and shall provide for delivery to store for stockpiling at the Site.</w:t>
      </w:r>
      <w:r w:rsidR="004E1A54">
        <w:rPr>
          <w:rFonts w:ascii="Arial" w:hAnsi="Arial" w:cs="Arial"/>
          <w:sz w:val="22"/>
          <w:szCs w:val="22"/>
        </w:rPr>
        <w:t xml:space="preserve"> </w:t>
      </w:r>
      <w:r w:rsidRPr="003C74D1">
        <w:rPr>
          <w:rFonts w:ascii="Arial" w:hAnsi="Arial" w:cs="Arial"/>
          <w:sz w:val="22"/>
          <w:szCs w:val="22"/>
        </w:rPr>
        <w:t>The basic rates shall be stated in local currency, but payment will be made in the currency or currencies expended upon presentation of supporting documentation.</w:t>
      </w:r>
    </w:p>
    <w:p w14:paraId="23A4B580" w14:textId="3A7EFCA5" w:rsidR="00C0004E" w:rsidRPr="003C74D1" w:rsidRDefault="00C0004E" w:rsidP="003C74D1">
      <w:pPr>
        <w:tabs>
          <w:tab w:val="left" w:pos="1080"/>
        </w:tabs>
        <w:spacing w:line="276" w:lineRule="auto"/>
        <w:ind w:left="1080" w:hanging="540"/>
        <w:rPr>
          <w:rFonts w:ascii="Arial" w:hAnsi="Arial" w:cs="Arial"/>
          <w:sz w:val="22"/>
          <w:szCs w:val="22"/>
        </w:rPr>
      </w:pPr>
      <w:r w:rsidRPr="003C74D1">
        <w:rPr>
          <w:rFonts w:ascii="Arial" w:hAnsi="Arial" w:cs="Arial"/>
          <w:sz w:val="22"/>
          <w:szCs w:val="22"/>
        </w:rPr>
        <w:lastRenderedPageBreak/>
        <w:t>(b)</w:t>
      </w:r>
      <w:r w:rsidRPr="003C74D1">
        <w:rPr>
          <w:rFonts w:ascii="Arial" w:hAnsi="Arial" w:cs="Arial"/>
          <w:sz w:val="22"/>
          <w:szCs w:val="22"/>
        </w:rPr>
        <w:tab/>
      </w:r>
      <w:r w:rsidR="004E1A54">
        <w:rPr>
          <w:rFonts w:ascii="Arial" w:hAnsi="Arial" w:cs="Arial"/>
          <w:sz w:val="22"/>
          <w:szCs w:val="22"/>
        </w:rPr>
        <w:t>T</w:t>
      </w:r>
      <w:r w:rsidRPr="003C74D1">
        <w:rPr>
          <w:rFonts w:ascii="Arial" w:hAnsi="Arial" w:cs="Arial"/>
          <w:sz w:val="22"/>
          <w:szCs w:val="22"/>
        </w:rPr>
        <w:t>he additional percentage payment shall be quoted by the Tenderer and applied to the equivalent local currency payments made under (a) above. Payments under this item will be made in the following currency proportions:</w:t>
      </w:r>
    </w:p>
    <w:p w14:paraId="00D3C466" w14:textId="77777777" w:rsidR="00C0004E" w:rsidRPr="003C74D1" w:rsidRDefault="00C0004E" w:rsidP="003C74D1">
      <w:pPr>
        <w:spacing w:line="276" w:lineRule="auto"/>
        <w:rPr>
          <w:rFonts w:ascii="Arial" w:hAnsi="Arial" w:cs="Arial"/>
          <w:sz w:val="22"/>
          <w:szCs w:val="22"/>
        </w:rPr>
      </w:pPr>
    </w:p>
    <w:p w14:paraId="572228D0" w14:textId="3E1B050D" w:rsidR="00C0004E" w:rsidRPr="003C74D1" w:rsidRDefault="00C0004E" w:rsidP="003C74D1">
      <w:pPr>
        <w:tabs>
          <w:tab w:val="left" w:pos="1620"/>
        </w:tabs>
        <w:spacing w:line="276" w:lineRule="auto"/>
        <w:ind w:left="1620" w:hanging="540"/>
        <w:rPr>
          <w:rFonts w:ascii="Arial" w:hAnsi="Arial" w:cs="Arial"/>
          <w:sz w:val="22"/>
          <w:szCs w:val="22"/>
        </w:rPr>
      </w:pPr>
      <w:r w:rsidRPr="003C74D1">
        <w:rPr>
          <w:rFonts w:ascii="Arial" w:hAnsi="Arial" w:cs="Arial"/>
          <w:sz w:val="22"/>
          <w:szCs w:val="22"/>
        </w:rPr>
        <w:t>(i)</w:t>
      </w:r>
      <w:r w:rsidRPr="003C74D1">
        <w:rPr>
          <w:rFonts w:ascii="Arial" w:hAnsi="Arial" w:cs="Arial"/>
          <w:sz w:val="22"/>
          <w:szCs w:val="22"/>
        </w:rPr>
        <w:tab/>
      </w:r>
      <w:r w:rsidR="004E1A54">
        <w:rPr>
          <w:rFonts w:ascii="Arial" w:hAnsi="Arial" w:cs="Arial"/>
          <w:sz w:val="22"/>
          <w:szCs w:val="22"/>
        </w:rPr>
        <w:t>F</w:t>
      </w:r>
      <w:r w:rsidRPr="003C74D1">
        <w:rPr>
          <w:rFonts w:ascii="Arial" w:hAnsi="Arial" w:cs="Arial"/>
          <w:sz w:val="22"/>
          <w:szCs w:val="22"/>
        </w:rPr>
        <w:t xml:space="preserve">oreign:  </w:t>
      </w:r>
      <w:r w:rsidRPr="003C74D1">
        <w:rPr>
          <w:rFonts w:ascii="Arial" w:hAnsi="Arial" w:cs="Arial"/>
          <w:sz w:val="22"/>
          <w:szCs w:val="22"/>
          <w:u w:val="single"/>
        </w:rPr>
        <w:tab/>
      </w:r>
      <w:r w:rsidRPr="003C74D1">
        <w:rPr>
          <w:rFonts w:ascii="Arial" w:hAnsi="Arial" w:cs="Arial"/>
          <w:sz w:val="22"/>
          <w:szCs w:val="22"/>
        </w:rPr>
        <w:t xml:space="preserve"> percent (to be stated by the Tenderer)</w:t>
      </w:r>
      <w:r w:rsidR="004E1A54">
        <w:rPr>
          <w:rFonts w:ascii="Arial" w:hAnsi="Arial" w:cs="Arial"/>
          <w:sz w:val="22"/>
          <w:szCs w:val="22"/>
        </w:rPr>
        <w:t>.</w:t>
      </w:r>
      <w:r w:rsidRPr="003C74D1">
        <w:rPr>
          <w:rFonts w:ascii="Arial" w:hAnsi="Arial" w:cs="Arial"/>
          <w:sz w:val="22"/>
          <w:szCs w:val="22"/>
          <w:vertAlign w:val="superscript"/>
        </w:rPr>
        <w:footnoteReference w:id="21"/>
      </w:r>
    </w:p>
    <w:p w14:paraId="54849066" w14:textId="1359277D" w:rsidR="00C0004E" w:rsidRPr="003C74D1" w:rsidRDefault="00C0004E" w:rsidP="003C74D1">
      <w:pPr>
        <w:tabs>
          <w:tab w:val="left" w:pos="1620"/>
        </w:tabs>
        <w:spacing w:line="276" w:lineRule="auto"/>
        <w:ind w:left="1620" w:hanging="540"/>
        <w:rPr>
          <w:rFonts w:ascii="Arial" w:hAnsi="Arial" w:cs="Arial"/>
          <w:sz w:val="22"/>
          <w:szCs w:val="22"/>
        </w:rPr>
      </w:pPr>
      <w:r w:rsidRPr="003C74D1">
        <w:rPr>
          <w:rFonts w:ascii="Arial" w:hAnsi="Arial" w:cs="Arial"/>
          <w:sz w:val="22"/>
          <w:szCs w:val="22"/>
        </w:rPr>
        <w:t>(ii)</w:t>
      </w:r>
      <w:r w:rsidRPr="003C74D1">
        <w:rPr>
          <w:rFonts w:ascii="Arial" w:hAnsi="Arial" w:cs="Arial"/>
          <w:sz w:val="22"/>
          <w:szCs w:val="22"/>
        </w:rPr>
        <w:tab/>
      </w:r>
      <w:r w:rsidR="004E1A54">
        <w:rPr>
          <w:rFonts w:ascii="Arial" w:hAnsi="Arial" w:cs="Arial"/>
          <w:sz w:val="22"/>
          <w:szCs w:val="22"/>
        </w:rPr>
        <w:t>L</w:t>
      </w:r>
      <w:r w:rsidRPr="003C74D1">
        <w:rPr>
          <w:rFonts w:ascii="Arial" w:hAnsi="Arial" w:cs="Arial"/>
          <w:sz w:val="22"/>
          <w:szCs w:val="22"/>
        </w:rPr>
        <w:t xml:space="preserve">ocal:  </w:t>
      </w:r>
      <w:r w:rsidRPr="003C74D1">
        <w:rPr>
          <w:rFonts w:ascii="Arial" w:hAnsi="Arial" w:cs="Arial"/>
          <w:sz w:val="22"/>
          <w:szCs w:val="22"/>
          <w:u w:val="single"/>
        </w:rPr>
        <w:tab/>
      </w:r>
      <w:r w:rsidRPr="003C74D1">
        <w:rPr>
          <w:rFonts w:ascii="Arial" w:hAnsi="Arial" w:cs="Arial"/>
          <w:sz w:val="22"/>
          <w:szCs w:val="22"/>
        </w:rPr>
        <w:t xml:space="preserve"> percent (to be stated by the Tenderer)</w:t>
      </w:r>
      <w:r w:rsidR="004E1A54">
        <w:rPr>
          <w:rFonts w:ascii="Arial" w:hAnsi="Arial" w:cs="Arial"/>
          <w:sz w:val="22"/>
          <w:szCs w:val="22"/>
        </w:rPr>
        <w:t>.</w:t>
      </w:r>
    </w:p>
    <w:p w14:paraId="7CA48061" w14:textId="77777777" w:rsidR="00C0004E" w:rsidRPr="003C74D1" w:rsidRDefault="00C0004E" w:rsidP="003C74D1">
      <w:pPr>
        <w:spacing w:line="276" w:lineRule="auto"/>
        <w:rPr>
          <w:rFonts w:ascii="Arial" w:hAnsi="Arial" w:cs="Arial"/>
          <w:sz w:val="22"/>
          <w:szCs w:val="22"/>
        </w:rPr>
      </w:pPr>
    </w:p>
    <w:p w14:paraId="4DDDF596" w14:textId="42D7ACAA" w:rsidR="00C0004E" w:rsidRPr="003C74D1" w:rsidRDefault="00C0004E" w:rsidP="003C74D1">
      <w:pPr>
        <w:pStyle w:val="ListParagraph"/>
        <w:tabs>
          <w:tab w:val="left" w:pos="426"/>
        </w:tabs>
        <w:spacing w:line="276" w:lineRule="auto"/>
        <w:ind w:left="1134" w:hanging="567"/>
        <w:rPr>
          <w:rFonts w:ascii="Arial" w:hAnsi="Arial" w:cs="Arial"/>
          <w:sz w:val="22"/>
          <w:szCs w:val="22"/>
        </w:rPr>
      </w:pPr>
      <w:r w:rsidRPr="003C74D1">
        <w:rPr>
          <w:rFonts w:ascii="Arial" w:hAnsi="Arial" w:cs="Arial"/>
          <w:sz w:val="22"/>
          <w:szCs w:val="22"/>
        </w:rPr>
        <w:t>c)</w:t>
      </w:r>
      <w:r w:rsidRPr="003C74D1">
        <w:rPr>
          <w:rFonts w:ascii="Arial" w:hAnsi="Arial" w:cs="Arial"/>
          <w:sz w:val="22"/>
          <w:szCs w:val="22"/>
        </w:rPr>
        <w:tab/>
      </w:r>
      <w:r w:rsidR="004E1A54" w:rsidRPr="003C74D1">
        <w:rPr>
          <w:rFonts w:ascii="Arial" w:hAnsi="Arial" w:cs="Arial"/>
          <w:sz w:val="22"/>
          <w:szCs w:val="22"/>
        </w:rPr>
        <w:t>T</w:t>
      </w:r>
      <w:r w:rsidRPr="003C74D1">
        <w:rPr>
          <w:rFonts w:ascii="Arial" w:hAnsi="Arial" w:cs="Arial"/>
          <w:sz w:val="22"/>
          <w:szCs w:val="22"/>
        </w:rPr>
        <w:t xml:space="preserve">he cost of hauling materials for use on work ordered to be carried out as daywork from the store or stockpile on the Site to the place where it is to be used will be paid in accordance with the terms for </w:t>
      </w:r>
      <w:r w:rsidR="003473F0" w:rsidRPr="003C74D1">
        <w:rPr>
          <w:rFonts w:ascii="Arial" w:hAnsi="Arial" w:cs="Arial"/>
          <w:sz w:val="22"/>
          <w:szCs w:val="22"/>
        </w:rPr>
        <w:t>Labor</w:t>
      </w:r>
      <w:r w:rsidRPr="003C74D1">
        <w:rPr>
          <w:rFonts w:ascii="Arial" w:hAnsi="Arial" w:cs="Arial"/>
          <w:sz w:val="22"/>
          <w:szCs w:val="22"/>
        </w:rPr>
        <w:t xml:space="preserve"> and Construction in this schedule.</w:t>
      </w:r>
    </w:p>
    <w:p w14:paraId="57234825" w14:textId="77777777" w:rsidR="00C0004E" w:rsidRPr="003C74D1" w:rsidRDefault="00C0004E" w:rsidP="003C74D1">
      <w:pPr>
        <w:spacing w:line="276" w:lineRule="auto"/>
        <w:rPr>
          <w:rFonts w:ascii="Arial" w:hAnsi="Arial" w:cs="Arial"/>
          <w:sz w:val="22"/>
          <w:szCs w:val="22"/>
        </w:rPr>
      </w:pPr>
    </w:p>
    <w:p w14:paraId="7F93864F" w14:textId="77777777" w:rsidR="00C0004E" w:rsidRPr="003C74D1" w:rsidRDefault="00C0004E" w:rsidP="003C74D1">
      <w:pPr>
        <w:spacing w:line="276" w:lineRule="auto"/>
        <w:rPr>
          <w:rFonts w:ascii="Arial" w:hAnsi="Arial" w:cs="Arial"/>
          <w:sz w:val="22"/>
          <w:szCs w:val="22"/>
        </w:rPr>
      </w:pPr>
      <w:r w:rsidRPr="003C74D1">
        <w:rPr>
          <w:rFonts w:ascii="Arial" w:hAnsi="Arial" w:cs="Arial"/>
          <w:b/>
          <w:sz w:val="22"/>
          <w:szCs w:val="22"/>
        </w:rPr>
        <w:t>Daywork Contractor’s Equipment</w:t>
      </w:r>
    </w:p>
    <w:p w14:paraId="599480DB" w14:textId="77777777" w:rsidR="00C0004E" w:rsidRPr="003C74D1" w:rsidRDefault="00F51758" w:rsidP="003C74D1">
      <w:pPr>
        <w:spacing w:line="276" w:lineRule="auto"/>
        <w:rPr>
          <w:rFonts w:ascii="Arial" w:hAnsi="Arial" w:cs="Arial"/>
          <w:sz w:val="22"/>
          <w:szCs w:val="22"/>
        </w:rPr>
      </w:pPr>
      <w:r w:rsidRPr="003C74D1">
        <w:rPr>
          <w:rFonts w:ascii="Arial" w:hAnsi="Arial" w:cs="Arial"/>
          <w:sz w:val="22"/>
          <w:szCs w:val="22"/>
        </w:rPr>
        <w:fldChar w:fldCharType="begin"/>
      </w:r>
      <w:r w:rsidR="00C0004E" w:rsidRPr="003C74D1">
        <w:rPr>
          <w:rFonts w:ascii="Arial" w:hAnsi="Arial" w:cs="Arial"/>
          <w:sz w:val="22"/>
          <w:szCs w:val="22"/>
        </w:rPr>
        <w:instrText>ADVANCE \D 5.0</w:instrText>
      </w:r>
      <w:r w:rsidRPr="003C74D1">
        <w:rPr>
          <w:rFonts w:ascii="Arial" w:hAnsi="Arial" w:cs="Arial"/>
          <w:sz w:val="22"/>
          <w:szCs w:val="22"/>
        </w:rPr>
        <w:fldChar w:fldCharType="end"/>
      </w:r>
    </w:p>
    <w:p w14:paraId="31202AA6" w14:textId="7CDE56D1" w:rsidR="00C0004E" w:rsidRPr="003C74D1" w:rsidRDefault="00C0004E" w:rsidP="003C74D1">
      <w:pPr>
        <w:pStyle w:val="FootnoteText"/>
        <w:spacing w:line="276" w:lineRule="auto"/>
        <w:ind w:left="0" w:firstLine="0"/>
        <w:rPr>
          <w:rFonts w:ascii="Arial" w:hAnsi="Arial" w:cs="Arial"/>
          <w:i/>
          <w:spacing w:val="-2"/>
          <w:sz w:val="22"/>
          <w:szCs w:val="22"/>
        </w:rPr>
      </w:pPr>
      <w:r w:rsidRPr="003C74D1">
        <w:rPr>
          <w:rFonts w:ascii="Arial" w:hAnsi="Arial" w:cs="Arial"/>
          <w:sz w:val="22"/>
          <w:szCs w:val="22"/>
        </w:rPr>
        <w:t>5.</w:t>
      </w:r>
      <w:r w:rsidRPr="003C74D1">
        <w:rPr>
          <w:rFonts w:ascii="Arial" w:hAnsi="Arial" w:cs="Arial"/>
          <w:sz w:val="22"/>
          <w:szCs w:val="22"/>
        </w:rPr>
        <w:tab/>
        <w:t xml:space="preserve">The Contractor shall be entitled to payments in respect of Contractor’s Equipment already on Site and employed on daywork at the basic rental rates entered by the Contractor in the </w:t>
      </w:r>
      <w:r w:rsidRPr="003C74D1">
        <w:rPr>
          <w:rFonts w:ascii="Arial" w:hAnsi="Arial" w:cs="Arial"/>
          <w:b/>
          <w:sz w:val="22"/>
          <w:szCs w:val="22"/>
        </w:rPr>
        <w:t>Schedule of Daywork Rates:  3. Contractor’s Equipment.</w:t>
      </w:r>
      <w:r w:rsidRPr="003C74D1">
        <w:rPr>
          <w:rFonts w:ascii="Arial" w:hAnsi="Arial" w:cs="Arial"/>
          <w:sz w:val="22"/>
          <w:szCs w:val="22"/>
        </w:rPr>
        <w:t xml:space="preserve"> Said rates shall be deemed to include due and complete allowance for depreciation, interest, indemnity</w:t>
      </w:r>
      <w:r w:rsidR="003535BB">
        <w:rPr>
          <w:rFonts w:ascii="Arial" w:hAnsi="Arial" w:cs="Arial"/>
          <w:sz w:val="22"/>
          <w:szCs w:val="22"/>
        </w:rPr>
        <w:t xml:space="preserve"> and</w:t>
      </w:r>
      <w:r w:rsidRPr="003C74D1">
        <w:rPr>
          <w:rFonts w:ascii="Arial" w:hAnsi="Arial" w:cs="Arial"/>
          <w:sz w:val="22"/>
          <w:szCs w:val="22"/>
        </w:rPr>
        <w:t xml:space="preserve"> insurance, repairs, maintenance, supplies, fuel, lubricants</w:t>
      </w:r>
      <w:r w:rsidR="003535BB">
        <w:rPr>
          <w:rFonts w:ascii="Arial" w:hAnsi="Arial" w:cs="Arial"/>
          <w:sz w:val="22"/>
          <w:szCs w:val="22"/>
        </w:rPr>
        <w:t xml:space="preserve"> and</w:t>
      </w:r>
      <w:r w:rsidRPr="003C74D1">
        <w:rPr>
          <w:rFonts w:ascii="Arial" w:hAnsi="Arial" w:cs="Arial"/>
          <w:sz w:val="22"/>
          <w:szCs w:val="22"/>
        </w:rPr>
        <w:t xml:space="preserve"> other consumables, and all overhead, profit, and administrative costs related to the use of such equipment. [</w:t>
      </w:r>
      <w:r w:rsidRPr="003C74D1">
        <w:rPr>
          <w:rFonts w:ascii="Arial" w:hAnsi="Arial" w:cs="Arial"/>
          <w:b/>
          <w:i/>
          <w:sz w:val="22"/>
          <w:szCs w:val="22"/>
        </w:rPr>
        <w:t>Note to the Employer</w:t>
      </w:r>
      <w:r w:rsidRPr="003C74D1">
        <w:rPr>
          <w:rFonts w:ascii="Arial" w:hAnsi="Arial" w:cs="Arial"/>
          <w:i/>
          <w:sz w:val="22"/>
          <w:szCs w:val="22"/>
        </w:rPr>
        <w:t xml:space="preserve">:  </w:t>
      </w:r>
      <w:r w:rsidRPr="003C74D1">
        <w:rPr>
          <w:rFonts w:ascii="Arial" w:hAnsi="Arial" w:cs="Arial"/>
          <w:i/>
          <w:spacing w:val="-2"/>
          <w:sz w:val="22"/>
          <w:szCs w:val="22"/>
        </w:rPr>
        <w:t xml:space="preserve">This is an example of wording to include overhead and profit, etc., in the daywork rates. A separate percentage addition could be used as for </w:t>
      </w:r>
      <w:r w:rsidR="003473F0">
        <w:rPr>
          <w:rFonts w:ascii="Arial" w:hAnsi="Arial" w:cs="Arial"/>
          <w:i/>
          <w:spacing w:val="-2"/>
          <w:sz w:val="22"/>
          <w:szCs w:val="22"/>
        </w:rPr>
        <w:t>labor</w:t>
      </w:r>
      <w:r w:rsidRPr="003C74D1">
        <w:rPr>
          <w:rFonts w:ascii="Arial" w:hAnsi="Arial" w:cs="Arial"/>
          <w:i/>
          <w:spacing w:val="-2"/>
          <w:sz w:val="22"/>
          <w:szCs w:val="22"/>
        </w:rPr>
        <w:t xml:space="preserve"> and materials</w:t>
      </w:r>
      <w:r w:rsidRPr="003C74D1">
        <w:rPr>
          <w:rFonts w:ascii="Arial" w:hAnsi="Arial" w:cs="Arial"/>
          <w:spacing w:val="-2"/>
          <w:sz w:val="22"/>
          <w:szCs w:val="22"/>
        </w:rPr>
        <w:t>.]</w:t>
      </w:r>
      <w:r w:rsidR="00B4427F" w:rsidRPr="003C74D1">
        <w:rPr>
          <w:rFonts w:ascii="Arial" w:hAnsi="Arial" w:cs="Arial"/>
          <w:spacing w:val="-2"/>
          <w:sz w:val="22"/>
          <w:szCs w:val="22"/>
        </w:rPr>
        <w:t xml:space="preserve"> </w:t>
      </w:r>
      <w:r w:rsidRPr="003C74D1">
        <w:rPr>
          <w:rFonts w:ascii="Arial" w:hAnsi="Arial" w:cs="Arial"/>
          <w:sz w:val="22"/>
          <w:szCs w:val="22"/>
        </w:rPr>
        <w:t>The cost of drivers, operators</w:t>
      </w:r>
      <w:r w:rsidR="003535BB">
        <w:rPr>
          <w:rFonts w:ascii="Arial" w:hAnsi="Arial" w:cs="Arial"/>
          <w:sz w:val="22"/>
          <w:szCs w:val="22"/>
        </w:rPr>
        <w:t xml:space="preserve"> and</w:t>
      </w:r>
      <w:r w:rsidRPr="003C74D1">
        <w:rPr>
          <w:rFonts w:ascii="Arial" w:hAnsi="Arial" w:cs="Arial"/>
          <w:sz w:val="22"/>
          <w:szCs w:val="22"/>
        </w:rPr>
        <w:t xml:space="preserve"> assistants will be paid for separately as described under the section on Daywork </w:t>
      </w:r>
      <w:r w:rsidR="003473F0">
        <w:rPr>
          <w:rFonts w:ascii="Arial" w:hAnsi="Arial" w:cs="Arial"/>
          <w:sz w:val="22"/>
          <w:szCs w:val="22"/>
        </w:rPr>
        <w:t>Labor</w:t>
      </w:r>
      <w:r w:rsidRPr="003C74D1">
        <w:rPr>
          <w:rFonts w:ascii="Arial" w:hAnsi="Arial" w:cs="Arial"/>
          <w:sz w:val="22"/>
          <w:szCs w:val="22"/>
        </w:rPr>
        <w:t>.</w:t>
      </w:r>
      <w:r w:rsidR="00471DCE">
        <w:rPr>
          <w:rFonts w:ascii="Arial" w:hAnsi="Arial" w:cs="Arial"/>
          <w:sz w:val="22"/>
          <w:szCs w:val="22"/>
        </w:rPr>
        <w:t xml:space="preserve"> </w:t>
      </w:r>
      <w:r w:rsidRPr="003C74D1">
        <w:rPr>
          <w:rFonts w:ascii="Arial" w:hAnsi="Arial" w:cs="Arial"/>
          <w:i/>
          <w:spacing w:val="-2"/>
          <w:sz w:val="22"/>
          <w:szCs w:val="22"/>
        </w:rPr>
        <w:t>[</w:t>
      </w:r>
      <w:r w:rsidRPr="003C74D1">
        <w:rPr>
          <w:rFonts w:ascii="Arial" w:hAnsi="Arial" w:cs="Arial"/>
          <w:b/>
          <w:i/>
          <w:spacing w:val="-2"/>
          <w:sz w:val="22"/>
          <w:szCs w:val="22"/>
        </w:rPr>
        <w:t>Note to the Employer</w:t>
      </w:r>
      <w:r w:rsidRPr="003C74D1">
        <w:rPr>
          <w:rFonts w:ascii="Arial" w:hAnsi="Arial" w:cs="Arial"/>
          <w:i/>
          <w:spacing w:val="-2"/>
          <w:sz w:val="22"/>
          <w:szCs w:val="22"/>
        </w:rPr>
        <w:t>:</w:t>
      </w:r>
      <w:r w:rsidR="00717AC5" w:rsidRPr="003C74D1">
        <w:rPr>
          <w:rFonts w:ascii="Arial" w:hAnsi="Arial" w:cs="Arial"/>
          <w:i/>
          <w:spacing w:val="-2"/>
          <w:sz w:val="22"/>
          <w:szCs w:val="22"/>
        </w:rPr>
        <w:t xml:space="preserve"> </w:t>
      </w:r>
      <w:r w:rsidRPr="003C74D1">
        <w:rPr>
          <w:rFonts w:ascii="Arial" w:hAnsi="Arial" w:cs="Arial"/>
          <w:i/>
          <w:spacing w:val="-2"/>
          <w:sz w:val="22"/>
          <w:szCs w:val="22"/>
        </w:rPr>
        <w:t>An alternative, sometimes adopted for administrative convenience, is to include the cost of drivers, operators</w:t>
      </w:r>
      <w:r w:rsidR="003535BB">
        <w:rPr>
          <w:rFonts w:ascii="Arial" w:hAnsi="Arial" w:cs="Arial"/>
          <w:i/>
          <w:spacing w:val="-2"/>
          <w:sz w:val="22"/>
          <w:szCs w:val="22"/>
        </w:rPr>
        <w:t xml:space="preserve"> and</w:t>
      </w:r>
      <w:r w:rsidRPr="003C74D1">
        <w:rPr>
          <w:rFonts w:ascii="Arial" w:hAnsi="Arial" w:cs="Arial"/>
          <w:i/>
          <w:spacing w:val="-2"/>
          <w:sz w:val="22"/>
          <w:szCs w:val="22"/>
        </w:rPr>
        <w:t xml:space="preserve"> assistants in the basic rates for </w:t>
      </w:r>
      <w:r w:rsidRPr="003C74D1">
        <w:rPr>
          <w:rFonts w:ascii="Arial" w:hAnsi="Arial" w:cs="Arial"/>
          <w:i/>
          <w:sz w:val="22"/>
          <w:szCs w:val="22"/>
        </w:rPr>
        <w:t>Contractor’s Equipment</w:t>
      </w:r>
      <w:r w:rsidRPr="003C74D1">
        <w:rPr>
          <w:rFonts w:ascii="Arial" w:hAnsi="Arial" w:cs="Arial"/>
          <w:i/>
          <w:spacing w:val="-2"/>
          <w:sz w:val="22"/>
          <w:szCs w:val="22"/>
        </w:rPr>
        <w:t>. The last sentence of this paragraph 5 should then be modified accordingly.]</w:t>
      </w:r>
    </w:p>
    <w:p w14:paraId="3A10FB05" w14:textId="77777777" w:rsidR="00C0004E" w:rsidRPr="003C74D1" w:rsidRDefault="00C0004E" w:rsidP="003C74D1">
      <w:pPr>
        <w:tabs>
          <w:tab w:val="left" w:pos="540"/>
        </w:tabs>
        <w:spacing w:line="276" w:lineRule="auto"/>
        <w:rPr>
          <w:rFonts w:ascii="Arial" w:hAnsi="Arial" w:cs="Arial"/>
          <w:sz w:val="22"/>
          <w:szCs w:val="22"/>
        </w:rPr>
      </w:pPr>
    </w:p>
    <w:p w14:paraId="387ACB0E" w14:textId="78B57959" w:rsidR="00C0004E" w:rsidRPr="003C74D1" w:rsidRDefault="00C0004E" w:rsidP="003C74D1">
      <w:pPr>
        <w:tabs>
          <w:tab w:val="left" w:pos="540"/>
        </w:tabs>
        <w:spacing w:line="276" w:lineRule="auto"/>
        <w:rPr>
          <w:rFonts w:ascii="Arial" w:hAnsi="Arial" w:cs="Arial"/>
          <w:sz w:val="22"/>
          <w:szCs w:val="22"/>
        </w:rPr>
      </w:pPr>
      <w:r w:rsidRPr="003C74D1">
        <w:rPr>
          <w:rFonts w:ascii="Arial" w:hAnsi="Arial" w:cs="Arial"/>
          <w:sz w:val="22"/>
          <w:szCs w:val="22"/>
        </w:rPr>
        <w:t>6.</w:t>
      </w:r>
      <w:r w:rsidRPr="003C74D1">
        <w:rPr>
          <w:rFonts w:ascii="Arial" w:hAnsi="Arial" w:cs="Arial"/>
          <w:sz w:val="22"/>
          <w:szCs w:val="22"/>
        </w:rPr>
        <w:tab/>
        <w:t>In calculating the payment due to the Contractor for Contractor’s Equipment employed on daywork, only the actual number of working hours will be eligible for payment, except that where applicable and agreed with the Engineer, the traveling time from the part of the Site where the Contractor’s Equipment was located when ordered by the Engineer to be employed on daywork and the time for return journey thereto shall be included for payment.</w:t>
      </w:r>
    </w:p>
    <w:p w14:paraId="59CCA290" w14:textId="77777777" w:rsidR="00C0004E" w:rsidRPr="003C74D1" w:rsidRDefault="00C0004E" w:rsidP="003C74D1">
      <w:pPr>
        <w:tabs>
          <w:tab w:val="left" w:pos="540"/>
        </w:tabs>
        <w:spacing w:line="276" w:lineRule="auto"/>
        <w:rPr>
          <w:rFonts w:ascii="Arial" w:hAnsi="Arial" w:cs="Arial"/>
          <w:sz w:val="22"/>
          <w:szCs w:val="22"/>
        </w:rPr>
      </w:pPr>
    </w:p>
    <w:p w14:paraId="1A855D49" w14:textId="77777777" w:rsidR="00C0004E" w:rsidRPr="003C74D1" w:rsidRDefault="00C0004E" w:rsidP="003C74D1">
      <w:pPr>
        <w:tabs>
          <w:tab w:val="left" w:pos="540"/>
        </w:tabs>
        <w:spacing w:line="276" w:lineRule="auto"/>
        <w:rPr>
          <w:rFonts w:ascii="Arial" w:hAnsi="Arial" w:cs="Arial"/>
          <w:sz w:val="22"/>
          <w:szCs w:val="22"/>
        </w:rPr>
      </w:pPr>
      <w:r w:rsidRPr="003C74D1">
        <w:rPr>
          <w:rFonts w:ascii="Arial" w:hAnsi="Arial" w:cs="Arial"/>
          <w:sz w:val="22"/>
          <w:szCs w:val="22"/>
        </w:rPr>
        <w:t>7.</w:t>
      </w:r>
      <w:r w:rsidRPr="003C74D1">
        <w:rPr>
          <w:rFonts w:ascii="Arial" w:hAnsi="Arial" w:cs="Arial"/>
          <w:sz w:val="22"/>
          <w:szCs w:val="22"/>
        </w:rPr>
        <w:tab/>
        <w:t>The basic rental rates for Contractor’s Equipment employed on daywork shall be stated in local currency, but payments to the Contractor will be made in currency proportions, as follows:</w:t>
      </w:r>
    </w:p>
    <w:p w14:paraId="09586D60" w14:textId="77777777" w:rsidR="00C0004E" w:rsidRPr="003C74D1" w:rsidRDefault="00C0004E" w:rsidP="003C74D1">
      <w:pPr>
        <w:spacing w:line="276" w:lineRule="auto"/>
        <w:rPr>
          <w:rFonts w:ascii="Arial" w:hAnsi="Arial" w:cs="Arial"/>
          <w:sz w:val="22"/>
          <w:szCs w:val="22"/>
        </w:rPr>
      </w:pPr>
    </w:p>
    <w:p w14:paraId="2068A3AA" w14:textId="64FD3B0C" w:rsidR="00C0004E" w:rsidRPr="003C74D1" w:rsidRDefault="00C0004E" w:rsidP="003C74D1">
      <w:pPr>
        <w:tabs>
          <w:tab w:val="left" w:pos="1080"/>
          <w:tab w:val="left" w:pos="2520"/>
        </w:tabs>
        <w:spacing w:line="276" w:lineRule="auto"/>
        <w:ind w:left="1080" w:hanging="540"/>
        <w:rPr>
          <w:rFonts w:ascii="Arial" w:hAnsi="Arial" w:cs="Arial"/>
          <w:sz w:val="22"/>
          <w:szCs w:val="22"/>
        </w:rPr>
      </w:pPr>
      <w:r w:rsidRPr="003C74D1">
        <w:rPr>
          <w:rFonts w:ascii="Arial" w:hAnsi="Arial" w:cs="Arial"/>
          <w:sz w:val="22"/>
          <w:szCs w:val="22"/>
        </w:rPr>
        <w:t>(a)</w:t>
      </w:r>
      <w:r w:rsidRPr="003C74D1">
        <w:rPr>
          <w:rFonts w:ascii="Arial" w:hAnsi="Arial" w:cs="Arial"/>
          <w:sz w:val="22"/>
          <w:szCs w:val="22"/>
        </w:rPr>
        <w:tab/>
      </w:r>
      <w:r w:rsidR="00471DCE">
        <w:rPr>
          <w:rFonts w:ascii="Arial" w:hAnsi="Arial" w:cs="Arial"/>
          <w:sz w:val="22"/>
          <w:szCs w:val="22"/>
        </w:rPr>
        <w:t>F</w:t>
      </w:r>
      <w:r w:rsidRPr="003C74D1">
        <w:rPr>
          <w:rFonts w:ascii="Arial" w:hAnsi="Arial" w:cs="Arial"/>
          <w:sz w:val="22"/>
          <w:szCs w:val="22"/>
        </w:rPr>
        <w:t xml:space="preserve">oreign:  </w:t>
      </w:r>
      <w:r w:rsidRPr="003C74D1">
        <w:rPr>
          <w:rFonts w:ascii="Arial" w:hAnsi="Arial" w:cs="Arial"/>
          <w:sz w:val="22"/>
          <w:szCs w:val="22"/>
          <w:u w:val="single"/>
        </w:rPr>
        <w:tab/>
      </w:r>
      <w:r w:rsidRPr="003C74D1">
        <w:rPr>
          <w:rFonts w:ascii="Arial" w:hAnsi="Arial" w:cs="Arial"/>
          <w:sz w:val="22"/>
          <w:szCs w:val="22"/>
        </w:rPr>
        <w:t xml:space="preserve"> percent (to be stated by the Tenderer).</w:t>
      </w:r>
      <w:r w:rsidRPr="003C74D1">
        <w:rPr>
          <w:rFonts w:ascii="Arial" w:hAnsi="Arial" w:cs="Arial"/>
          <w:sz w:val="22"/>
          <w:szCs w:val="22"/>
          <w:vertAlign w:val="superscript"/>
        </w:rPr>
        <w:footnoteReference w:id="22"/>
      </w:r>
    </w:p>
    <w:p w14:paraId="695B758A" w14:textId="77777777" w:rsidR="00C0004E" w:rsidRPr="003C74D1" w:rsidRDefault="00C0004E" w:rsidP="003C74D1">
      <w:pPr>
        <w:tabs>
          <w:tab w:val="left" w:pos="1080"/>
        </w:tabs>
        <w:spacing w:line="276" w:lineRule="auto"/>
        <w:ind w:left="1080" w:hanging="540"/>
        <w:rPr>
          <w:rFonts w:ascii="Arial" w:hAnsi="Arial" w:cs="Arial"/>
          <w:sz w:val="22"/>
          <w:szCs w:val="22"/>
        </w:rPr>
      </w:pPr>
    </w:p>
    <w:p w14:paraId="74B92597" w14:textId="61CF34F7" w:rsidR="00C0004E" w:rsidRPr="003C74D1" w:rsidRDefault="00C0004E" w:rsidP="003C74D1">
      <w:pPr>
        <w:tabs>
          <w:tab w:val="left" w:pos="1080"/>
          <w:tab w:val="left" w:pos="2520"/>
        </w:tabs>
        <w:spacing w:line="276" w:lineRule="auto"/>
        <w:ind w:left="540"/>
        <w:rPr>
          <w:rFonts w:ascii="Arial" w:hAnsi="Arial" w:cs="Arial"/>
          <w:b/>
          <w:sz w:val="22"/>
          <w:szCs w:val="22"/>
        </w:rPr>
      </w:pPr>
      <w:r w:rsidRPr="003C74D1">
        <w:rPr>
          <w:rFonts w:ascii="Arial" w:hAnsi="Arial" w:cs="Arial"/>
          <w:sz w:val="22"/>
          <w:szCs w:val="22"/>
        </w:rPr>
        <w:t>(b)</w:t>
      </w:r>
      <w:r w:rsidRPr="003C74D1">
        <w:rPr>
          <w:rFonts w:ascii="Arial" w:hAnsi="Arial" w:cs="Arial"/>
          <w:sz w:val="22"/>
          <w:szCs w:val="22"/>
        </w:rPr>
        <w:tab/>
      </w:r>
      <w:r w:rsidR="00471DCE">
        <w:rPr>
          <w:rFonts w:ascii="Arial" w:hAnsi="Arial" w:cs="Arial"/>
          <w:sz w:val="22"/>
          <w:szCs w:val="22"/>
        </w:rPr>
        <w:t>L</w:t>
      </w:r>
      <w:r w:rsidRPr="003C74D1">
        <w:rPr>
          <w:rFonts w:ascii="Arial" w:hAnsi="Arial" w:cs="Arial"/>
          <w:sz w:val="22"/>
          <w:szCs w:val="22"/>
        </w:rPr>
        <w:t xml:space="preserve">ocal:  </w:t>
      </w:r>
      <w:r w:rsidRPr="003C74D1">
        <w:rPr>
          <w:rFonts w:ascii="Arial" w:hAnsi="Arial" w:cs="Arial"/>
          <w:sz w:val="22"/>
          <w:szCs w:val="22"/>
          <w:u w:val="single"/>
        </w:rPr>
        <w:tab/>
      </w:r>
      <w:r w:rsidRPr="003C74D1">
        <w:rPr>
          <w:rFonts w:ascii="Arial" w:hAnsi="Arial" w:cs="Arial"/>
          <w:sz w:val="22"/>
          <w:szCs w:val="22"/>
        </w:rPr>
        <w:t xml:space="preserve"> percent (to be stated by the Tenderer).</w:t>
      </w:r>
    </w:p>
    <w:p w14:paraId="7DE418B9" w14:textId="77777777" w:rsidR="00C0004E" w:rsidRPr="003C74D1" w:rsidRDefault="00C0004E" w:rsidP="003C74D1">
      <w:pPr>
        <w:spacing w:line="276" w:lineRule="auto"/>
        <w:jc w:val="left"/>
        <w:rPr>
          <w:rFonts w:ascii="Arial" w:hAnsi="Arial" w:cs="Arial"/>
          <w:b/>
          <w:color w:val="000000" w:themeColor="text1"/>
          <w:sz w:val="22"/>
          <w:szCs w:val="22"/>
        </w:rPr>
      </w:pPr>
      <w:r w:rsidRPr="003C74D1">
        <w:rPr>
          <w:rFonts w:ascii="Arial" w:hAnsi="Arial" w:cs="Arial"/>
          <w:color w:val="000000" w:themeColor="text1"/>
          <w:sz w:val="22"/>
          <w:szCs w:val="22"/>
        </w:rPr>
        <w:br w:type="page"/>
      </w:r>
    </w:p>
    <w:p w14:paraId="32956F9D" w14:textId="652FE05D" w:rsidR="00C0004E" w:rsidRPr="003C74D1" w:rsidRDefault="00C0004E" w:rsidP="003C74D1">
      <w:pPr>
        <w:pStyle w:val="SectionVHeading2"/>
        <w:spacing w:before="240" w:after="360" w:line="276" w:lineRule="auto"/>
        <w:rPr>
          <w:rFonts w:ascii="Arial" w:hAnsi="Arial" w:cs="Arial"/>
          <w:color w:val="000000" w:themeColor="text1"/>
          <w:sz w:val="22"/>
          <w:szCs w:val="22"/>
          <w:lang w:val="en-US"/>
        </w:rPr>
      </w:pPr>
      <w:bookmarkStart w:id="620" w:name="_Toc15305835"/>
      <w:r w:rsidRPr="003C74D1">
        <w:rPr>
          <w:rFonts w:ascii="Arial" w:hAnsi="Arial" w:cs="Arial"/>
          <w:color w:val="000000" w:themeColor="text1"/>
          <w:sz w:val="22"/>
          <w:szCs w:val="22"/>
          <w:lang w:val="en-US"/>
        </w:rPr>
        <w:lastRenderedPageBreak/>
        <w:t xml:space="preserve">Schedule of Daywork Rates:  1. </w:t>
      </w:r>
      <w:bookmarkEnd w:id="619"/>
      <w:bookmarkEnd w:id="620"/>
      <w:r w:rsidR="003473F0">
        <w:rPr>
          <w:rFonts w:ascii="Arial" w:hAnsi="Arial" w:cs="Arial"/>
          <w:color w:val="000000" w:themeColor="text1"/>
          <w:sz w:val="22"/>
          <w:szCs w:val="22"/>
          <w:lang w:val="en-US"/>
        </w:rPr>
        <w:t>Labor</w:t>
      </w:r>
    </w:p>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C0004E" w:rsidRPr="00624FE6" w14:paraId="154E6C2C" w14:textId="77777777" w:rsidTr="00C65BF6">
        <w:tc>
          <w:tcPr>
            <w:tcW w:w="1080" w:type="dxa"/>
            <w:tcBorders>
              <w:top w:val="double" w:sz="6" w:space="0" w:color="auto"/>
              <w:left w:val="double" w:sz="6" w:space="0" w:color="auto"/>
            </w:tcBorders>
          </w:tcPr>
          <w:p w14:paraId="29E79DFF"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Item no.</w:t>
            </w:r>
          </w:p>
        </w:tc>
        <w:tc>
          <w:tcPr>
            <w:tcW w:w="4032" w:type="dxa"/>
            <w:tcBorders>
              <w:top w:val="double" w:sz="6" w:space="0" w:color="auto"/>
              <w:left w:val="single" w:sz="4" w:space="0" w:color="auto"/>
              <w:bottom w:val="single" w:sz="6" w:space="0" w:color="auto"/>
            </w:tcBorders>
          </w:tcPr>
          <w:p w14:paraId="35A50FD0"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Description</w:t>
            </w:r>
          </w:p>
        </w:tc>
        <w:tc>
          <w:tcPr>
            <w:tcW w:w="864" w:type="dxa"/>
            <w:tcBorders>
              <w:top w:val="double" w:sz="6" w:space="0" w:color="auto"/>
              <w:left w:val="single" w:sz="4" w:space="0" w:color="auto"/>
              <w:bottom w:val="single" w:sz="6" w:space="0" w:color="auto"/>
            </w:tcBorders>
          </w:tcPr>
          <w:p w14:paraId="185C5FAE"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Unit</w:t>
            </w:r>
          </w:p>
        </w:tc>
        <w:tc>
          <w:tcPr>
            <w:tcW w:w="1080" w:type="dxa"/>
            <w:tcBorders>
              <w:top w:val="double" w:sz="6" w:space="0" w:color="auto"/>
              <w:left w:val="single" w:sz="4" w:space="0" w:color="auto"/>
              <w:bottom w:val="single" w:sz="6" w:space="0" w:color="auto"/>
            </w:tcBorders>
          </w:tcPr>
          <w:p w14:paraId="2ACF43C5"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Nominal quantity</w:t>
            </w:r>
          </w:p>
        </w:tc>
        <w:tc>
          <w:tcPr>
            <w:tcW w:w="936" w:type="dxa"/>
            <w:tcBorders>
              <w:top w:val="double" w:sz="6" w:space="0" w:color="auto"/>
              <w:left w:val="single" w:sz="4" w:space="0" w:color="auto"/>
              <w:bottom w:val="single" w:sz="6" w:space="0" w:color="auto"/>
            </w:tcBorders>
          </w:tcPr>
          <w:p w14:paraId="6C67A0D3"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Rate</w:t>
            </w:r>
          </w:p>
        </w:tc>
        <w:tc>
          <w:tcPr>
            <w:tcW w:w="1176" w:type="dxa"/>
            <w:tcBorders>
              <w:top w:val="double" w:sz="6" w:space="0" w:color="auto"/>
              <w:left w:val="single" w:sz="4" w:space="0" w:color="auto"/>
              <w:bottom w:val="single" w:sz="6" w:space="0" w:color="auto"/>
              <w:right w:val="double" w:sz="6" w:space="0" w:color="auto"/>
            </w:tcBorders>
          </w:tcPr>
          <w:p w14:paraId="5E91AAB3"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Extended amount</w:t>
            </w:r>
          </w:p>
        </w:tc>
      </w:tr>
      <w:tr w:rsidR="00C0004E" w:rsidRPr="00624FE6" w14:paraId="43024DC1" w14:textId="77777777" w:rsidTr="00C65BF6">
        <w:tc>
          <w:tcPr>
            <w:tcW w:w="1080" w:type="dxa"/>
            <w:tcBorders>
              <w:top w:val="single" w:sz="6" w:space="0" w:color="auto"/>
              <w:left w:val="double" w:sz="6" w:space="0" w:color="auto"/>
            </w:tcBorders>
          </w:tcPr>
          <w:p w14:paraId="7C9890F9"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left w:val="dotted" w:sz="4" w:space="0" w:color="auto"/>
              <w:right w:val="dotted" w:sz="4" w:space="0" w:color="auto"/>
            </w:tcBorders>
          </w:tcPr>
          <w:p w14:paraId="03FE9B1E"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left w:val="nil"/>
            </w:tcBorders>
          </w:tcPr>
          <w:p w14:paraId="59918EB6"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left w:val="dotted" w:sz="4" w:space="0" w:color="auto"/>
              <w:right w:val="dotted" w:sz="4" w:space="0" w:color="auto"/>
            </w:tcBorders>
          </w:tcPr>
          <w:p w14:paraId="401CBA87" w14:textId="77777777" w:rsidR="00C0004E" w:rsidRPr="003C74D1" w:rsidRDefault="00C0004E" w:rsidP="003C74D1">
            <w:pPr>
              <w:tabs>
                <w:tab w:val="decimal" w:pos="438"/>
              </w:tabs>
              <w:spacing w:before="40" w:after="40" w:line="276" w:lineRule="auto"/>
              <w:jc w:val="left"/>
              <w:rPr>
                <w:rFonts w:ascii="Arial" w:hAnsi="Arial" w:cs="Arial"/>
                <w:color w:val="000000" w:themeColor="text1"/>
                <w:sz w:val="22"/>
                <w:szCs w:val="22"/>
              </w:rPr>
            </w:pPr>
          </w:p>
        </w:tc>
        <w:tc>
          <w:tcPr>
            <w:tcW w:w="936" w:type="dxa"/>
            <w:tcBorders>
              <w:left w:val="dotted" w:sz="4" w:space="0" w:color="auto"/>
              <w:right w:val="dotted" w:sz="4" w:space="0" w:color="auto"/>
            </w:tcBorders>
          </w:tcPr>
          <w:p w14:paraId="292CA1CA"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left w:val="nil"/>
              <w:right w:val="double" w:sz="6" w:space="0" w:color="auto"/>
            </w:tcBorders>
          </w:tcPr>
          <w:p w14:paraId="30478692"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736E511A" w14:textId="77777777" w:rsidTr="00C65BF6">
        <w:tc>
          <w:tcPr>
            <w:tcW w:w="1080" w:type="dxa"/>
            <w:tcBorders>
              <w:top w:val="dotted" w:sz="4" w:space="0" w:color="auto"/>
              <w:left w:val="double" w:sz="6" w:space="0" w:color="auto"/>
              <w:bottom w:val="dotted" w:sz="4" w:space="0" w:color="auto"/>
            </w:tcBorders>
          </w:tcPr>
          <w:p w14:paraId="4A6DC03A"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6F74461D"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5AB2A698"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12ADE9F7" w14:textId="77777777" w:rsidR="00C0004E" w:rsidRPr="003C74D1" w:rsidRDefault="00C0004E" w:rsidP="003C74D1">
            <w:pPr>
              <w:tabs>
                <w:tab w:val="decimal" w:pos="438"/>
              </w:tabs>
              <w:spacing w:before="40" w:after="40" w:line="276" w:lineRule="auto"/>
              <w:jc w:val="left"/>
              <w:rPr>
                <w:rFonts w:ascii="Arial" w:hAnsi="Arial" w:cs="Arial"/>
                <w:color w:val="000000" w:themeColor="text1"/>
                <w:sz w:val="22"/>
                <w:szCs w:val="22"/>
              </w:rPr>
            </w:pPr>
          </w:p>
        </w:tc>
        <w:tc>
          <w:tcPr>
            <w:tcW w:w="936" w:type="dxa"/>
            <w:tcBorders>
              <w:top w:val="dotted" w:sz="4" w:space="0" w:color="auto"/>
              <w:left w:val="dotted" w:sz="4" w:space="0" w:color="auto"/>
              <w:bottom w:val="dotted" w:sz="4" w:space="0" w:color="auto"/>
              <w:right w:val="dotted" w:sz="4" w:space="0" w:color="auto"/>
            </w:tcBorders>
          </w:tcPr>
          <w:p w14:paraId="34F56CEB"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top w:val="dotted" w:sz="4" w:space="0" w:color="auto"/>
              <w:left w:val="nil"/>
              <w:bottom w:val="dotted" w:sz="4" w:space="0" w:color="auto"/>
              <w:right w:val="double" w:sz="6" w:space="0" w:color="auto"/>
            </w:tcBorders>
          </w:tcPr>
          <w:p w14:paraId="46603216"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2F2E93A0" w14:textId="77777777" w:rsidTr="00C65BF6">
        <w:tc>
          <w:tcPr>
            <w:tcW w:w="1080" w:type="dxa"/>
            <w:tcBorders>
              <w:left w:val="double" w:sz="6" w:space="0" w:color="auto"/>
            </w:tcBorders>
          </w:tcPr>
          <w:p w14:paraId="6A2A4DDA"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left w:val="dotted" w:sz="4" w:space="0" w:color="auto"/>
              <w:right w:val="dotted" w:sz="4" w:space="0" w:color="auto"/>
            </w:tcBorders>
          </w:tcPr>
          <w:p w14:paraId="73F98453"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left w:val="nil"/>
            </w:tcBorders>
          </w:tcPr>
          <w:p w14:paraId="46566614"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left w:val="dotted" w:sz="4" w:space="0" w:color="auto"/>
              <w:right w:val="dotted" w:sz="4" w:space="0" w:color="auto"/>
            </w:tcBorders>
          </w:tcPr>
          <w:p w14:paraId="7B96E5E7" w14:textId="77777777" w:rsidR="00C0004E" w:rsidRPr="003C74D1" w:rsidRDefault="00C0004E" w:rsidP="003C74D1">
            <w:pPr>
              <w:tabs>
                <w:tab w:val="decimal" w:pos="438"/>
              </w:tabs>
              <w:spacing w:before="40" w:after="40" w:line="276" w:lineRule="auto"/>
              <w:jc w:val="left"/>
              <w:rPr>
                <w:rFonts w:ascii="Arial" w:hAnsi="Arial" w:cs="Arial"/>
                <w:color w:val="000000" w:themeColor="text1"/>
                <w:sz w:val="22"/>
                <w:szCs w:val="22"/>
              </w:rPr>
            </w:pPr>
          </w:p>
        </w:tc>
        <w:tc>
          <w:tcPr>
            <w:tcW w:w="936" w:type="dxa"/>
            <w:tcBorders>
              <w:left w:val="dotted" w:sz="4" w:space="0" w:color="auto"/>
              <w:right w:val="dotted" w:sz="4" w:space="0" w:color="auto"/>
            </w:tcBorders>
          </w:tcPr>
          <w:p w14:paraId="66FECA8C"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left w:val="nil"/>
              <w:right w:val="double" w:sz="6" w:space="0" w:color="auto"/>
            </w:tcBorders>
          </w:tcPr>
          <w:p w14:paraId="57AD51F9"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0D72F169" w14:textId="77777777" w:rsidTr="00C65BF6">
        <w:tc>
          <w:tcPr>
            <w:tcW w:w="1080" w:type="dxa"/>
            <w:tcBorders>
              <w:top w:val="dotted" w:sz="4" w:space="0" w:color="auto"/>
              <w:left w:val="double" w:sz="6" w:space="0" w:color="auto"/>
              <w:bottom w:val="dotted" w:sz="4" w:space="0" w:color="auto"/>
            </w:tcBorders>
          </w:tcPr>
          <w:p w14:paraId="28E2369F"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09562EE8"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4A523626"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4EF42EAA" w14:textId="77777777" w:rsidR="00C0004E" w:rsidRPr="003C74D1" w:rsidRDefault="00C0004E" w:rsidP="003C74D1">
            <w:pPr>
              <w:tabs>
                <w:tab w:val="decimal" w:pos="438"/>
              </w:tabs>
              <w:spacing w:before="40" w:after="40" w:line="276" w:lineRule="auto"/>
              <w:jc w:val="left"/>
              <w:rPr>
                <w:rFonts w:ascii="Arial" w:hAnsi="Arial" w:cs="Arial"/>
                <w:color w:val="000000" w:themeColor="text1"/>
                <w:sz w:val="22"/>
                <w:szCs w:val="22"/>
              </w:rPr>
            </w:pPr>
          </w:p>
        </w:tc>
        <w:tc>
          <w:tcPr>
            <w:tcW w:w="936" w:type="dxa"/>
            <w:tcBorders>
              <w:top w:val="dotted" w:sz="4" w:space="0" w:color="auto"/>
              <w:left w:val="dotted" w:sz="4" w:space="0" w:color="auto"/>
              <w:bottom w:val="dotted" w:sz="4" w:space="0" w:color="auto"/>
              <w:right w:val="dotted" w:sz="4" w:space="0" w:color="auto"/>
            </w:tcBorders>
          </w:tcPr>
          <w:p w14:paraId="08AF07F4"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top w:val="dotted" w:sz="4" w:space="0" w:color="auto"/>
              <w:left w:val="nil"/>
              <w:bottom w:val="dotted" w:sz="4" w:space="0" w:color="auto"/>
              <w:right w:val="double" w:sz="6" w:space="0" w:color="auto"/>
            </w:tcBorders>
          </w:tcPr>
          <w:p w14:paraId="3DD0C719"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71B849FF" w14:textId="77777777" w:rsidTr="00C65BF6">
        <w:tc>
          <w:tcPr>
            <w:tcW w:w="1080" w:type="dxa"/>
            <w:tcBorders>
              <w:left w:val="double" w:sz="6" w:space="0" w:color="auto"/>
            </w:tcBorders>
          </w:tcPr>
          <w:p w14:paraId="0DA40F22"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left w:val="dotted" w:sz="4" w:space="0" w:color="auto"/>
              <w:right w:val="dotted" w:sz="4" w:space="0" w:color="auto"/>
            </w:tcBorders>
          </w:tcPr>
          <w:p w14:paraId="69E5317D"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left w:val="nil"/>
            </w:tcBorders>
          </w:tcPr>
          <w:p w14:paraId="18A873B6"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left w:val="dotted" w:sz="4" w:space="0" w:color="auto"/>
              <w:right w:val="dotted" w:sz="4" w:space="0" w:color="auto"/>
            </w:tcBorders>
          </w:tcPr>
          <w:p w14:paraId="116BC4CB" w14:textId="77777777" w:rsidR="00C0004E" w:rsidRPr="003C74D1" w:rsidRDefault="00C0004E" w:rsidP="003C74D1">
            <w:pPr>
              <w:tabs>
                <w:tab w:val="decimal" w:pos="438"/>
              </w:tabs>
              <w:spacing w:before="40" w:after="40" w:line="276" w:lineRule="auto"/>
              <w:jc w:val="left"/>
              <w:rPr>
                <w:rFonts w:ascii="Arial" w:hAnsi="Arial" w:cs="Arial"/>
                <w:color w:val="000000" w:themeColor="text1"/>
                <w:sz w:val="22"/>
                <w:szCs w:val="22"/>
              </w:rPr>
            </w:pPr>
          </w:p>
        </w:tc>
        <w:tc>
          <w:tcPr>
            <w:tcW w:w="936" w:type="dxa"/>
            <w:tcBorders>
              <w:left w:val="dotted" w:sz="4" w:space="0" w:color="auto"/>
              <w:right w:val="dotted" w:sz="4" w:space="0" w:color="auto"/>
            </w:tcBorders>
          </w:tcPr>
          <w:p w14:paraId="6E6951A5"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left w:val="nil"/>
              <w:right w:val="double" w:sz="6" w:space="0" w:color="auto"/>
            </w:tcBorders>
          </w:tcPr>
          <w:p w14:paraId="596E2618"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2A30B673" w14:textId="77777777" w:rsidTr="00C65BF6">
        <w:tc>
          <w:tcPr>
            <w:tcW w:w="1080" w:type="dxa"/>
            <w:tcBorders>
              <w:top w:val="dotted" w:sz="4" w:space="0" w:color="auto"/>
              <w:left w:val="double" w:sz="6" w:space="0" w:color="auto"/>
              <w:bottom w:val="dotted" w:sz="4" w:space="0" w:color="auto"/>
            </w:tcBorders>
          </w:tcPr>
          <w:p w14:paraId="45FBAF53"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6381EE5F"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0AA2AFF2"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1E448CF1" w14:textId="77777777" w:rsidR="00C0004E" w:rsidRPr="003C74D1" w:rsidRDefault="00C0004E" w:rsidP="003C74D1">
            <w:pPr>
              <w:tabs>
                <w:tab w:val="decimal" w:pos="438"/>
              </w:tabs>
              <w:spacing w:before="40" w:after="40" w:line="276" w:lineRule="auto"/>
              <w:jc w:val="left"/>
              <w:rPr>
                <w:rFonts w:ascii="Arial" w:hAnsi="Arial" w:cs="Arial"/>
                <w:color w:val="000000" w:themeColor="text1"/>
                <w:sz w:val="22"/>
                <w:szCs w:val="22"/>
              </w:rPr>
            </w:pPr>
          </w:p>
        </w:tc>
        <w:tc>
          <w:tcPr>
            <w:tcW w:w="936" w:type="dxa"/>
            <w:tcBorders>
              <w:top w:val="dotted" w:sz="4" w:space="0" w:color="auto"/>
              <w:left w:val="dotted" w:sz="4" w:space="0" w:color="auto"/>
              <w:bottom w:val="dotted" w:sz="4" w:space="0" w:color="auto"/>
              <w:right w:val="dotted" w:sz="4" w:space="0" w:color="auto"/>
            </w:tcBorders>
          </w:tcPr>
          <w:p w14:paraId="46DFAB9A"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top w:val="dotted" w:sz="4" w:space="0" w:color="auto"/>
              <w:left w:val="nil"/>
              <w:bottom w:val="dotted" w:sz="4" w:space="0" w:color="auto"/>
              <w:right w:val="double" w:sz="6" w:space="0" w:color="auto"/>
            </w:tcBorders>
          </w:tcPr>
          <w:p w14:paraId="0DC719AD"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324ECC10" w14:textId="77777777" w:rsidTr="00C65BF6">
        <w:tc>
          <w:tcPr>
            <w:tcW w:w="1080" w:type="dxa"/>
            <w:tcBorders>
              <w:left w:val="double" w:sz="6" w:space="0" w:color="auto"/>
            </w:tcBorders>
          </w:tcPr>
          <w:p w14:paraId="29D420E3"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left w:val="dotted" w:sz="4" w:space="0" w:color="auto"/>
              <w:right w:val="dotted" w:sz="4" w:space="0" w:color="auto"/>
            </w:tcBorders>
          </w:tcPr>
          <w:p w14:paraId="49FE6667"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left w:val="nil"/>
            </w:tcBorders>
          </w:tcPr>
          <w:p w14:paraId="3FAB5143"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left w:val="dotted" w:sz="4" w:space="0" w:color="auto"/>
              <w:right w:val="dotted" w:sz="4" w:space="0" w:color="auto"/>
            </w:tcBorders>
          </w:tcPr>
          <w:p w14:paraId="2A595AFF" w14:textId="77777777" w:rsidR="00C0004E" w:rsidRPr="003C74D1" w:rsidRDefault="00C0004E" w:rsidP="003C74D1">
            <w:pPr>
              <w:tabs>
                <w:tab w:val="decimal" w:pos="438"/>
              </w:tabs>
              <w:spacing w:before="40" w:after="40" w:line="276" w:lineRule="auto"/>
              <w:jc w:val="left"/>
              <w:rPr>
                <w:rFonts w:ascii="Arial" w:hAnsi="Arial" w:cs="Arial"/>
                <w:color w:val="000000" w:themeColor="text1"/>
                <w:sz w:val="22"/>
                <w:szCs w:val="22"/>
              </w:rPr>
            </w:pPr>
          </w:p>
        </w:tc>
        <w:tc>
          <w:tcPr>
            <w:tcW w:w="936" w:type="dxa"/>
            <w:tcBorders>
              <w:left w:val="dotted" w:sz="4" w:space="0" w:color="auto"/>
              <w:right w:val="dotted" w:sz="4" w:space="0" w:color="auto"/>
            </w:tcBorders>
          </w:tcPr>
          <w:p w14:paraId="4104B271"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left w:val="nil"/>
              <w:right w:val="double" w:sz="6" w:space="0" w:color="auto"/>
            </w:tcBorders>
          </w:tcPr>
          <w:p w14:paraId="6C3E6FAA"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22FF8CAA" w14:textId="77777777" w:rsidTr="00C65BF6">
        <w:tc>
          <w:tcPr>
            <w:tcW w:w="1080" w:type="dxa"/>
            <w:tcBorders>
              <w:top w:val="dotted" w:sz="4" w:space="0" w:color="auto"/>
              <w:left w:val="double" w:sz="6" w:space="0" w:color="auto"/>
              <w:bottom w:val="dotted" w:sz="4" w:space="0" w:color="auto"/>
            </w:tcBorders>
          </w:tcPr>
          <w:p w14:paraId="13F74CA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11450135"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1F4C13DD"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44A2D54F" w14:textId="77777777" w:rsidR="00C0004E" w:rsidRPr="003C74D1" w:rsidRDefault="00C0004E" w:rsidP="003C74D1">
            <w:pPr>
              <w:tabs>
                <w:tab w:val="decimal" w:pos="438"/>
              </w:tabs>
              <w:spacing w:before="40" w:after="40" w:line="276" w:lineRule="auto"/>
              <w:jc w:val="left"/>
              <w:rPr>
                <w:rFonts w:ascii="Arial" w:hAnsi="Arial" w:cs="Arial"/>
                <w:color w:val="000000" w:themeColor="text1"/>
                <w:sz w:val="22"/>
                <w:szCs w:val="22"/>
              </w:rPr>
            </w:pPr>
          </w:p>
        </w:tc>
        <w:tc>
          <w:tcPr>
            <w:tcW w:w="936" w:type="dxa"/>
            <w:tcBorders>
              <w:top w:val="dotted" w:sz="4" w:space="0" w:color="auto"/>
              <w:left w:val="dotted" w:sz="4" w:space="0" w:color="auto"/>
              <w:bottom w:val="dotted" w:sz="4" w:space="0" w:color="auto"/>
              <w:right w:val="dotted" w:sz="4" w:space="0" w:color="auto"/>
            </w:tcBorders>
          </w:tcPr>
          <w:p w14:paraId="35DE113D"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top w:val="dotted" w:sz="4" w:space="0" w:color="auto"/>
              <w:left w:val="nil"/>
              <w:bottom w:val="dotted" w:sz="4" w:space="0" w:color="auto"/>
              <w:right w:val="double" w:sz="6" w:space="0" w:color="auto"/>
            </w:tcBorders>
          </w:tcPr>
          <w:p w14:paraId="23482D53"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68F5A33B" w14:textId="77777777" w:rsidTr="00C65BF6">
        <w:tc>
          <w:tcPr>
            <w:tcW w:w="1080" w:type="dxa"/>
            <w:tcBorders>
              <w:left w:val="double" w:sz="6" w:space="0" w:color="auto"/>
            </w:tcBorders>
          </w:tcPr>
          <w:p w14:paraId="40C4227C"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left w:val="dotted" w:sz="4" w:space="0" w:color="auto"/>
              <w:right w:val="dotted" w:sz="4" w:space="0" w:color="auto"/>
            </w:tcBorders>
          </w:tcPr>
          <w:p w14:paraId="3F6BC8E3"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left w:val="nil"/>
            </w:tcBorders>
          </w:tcPr>
          <w:p w14:paraId="25067E23"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left w:val="dotted" w:sz="4" w:space="0" w:color="auto"/>
              <w:right w:val="dotted" w:sz="4" w:space="0" w:color="auto"/>
            </w:tcBorders>
          </w:tcPr>
          <w:p w14:paraId="0521DE1C" w14:textId="77777777" w:rsidR="00C0004E" w:rsidRPr="003C74D1" w:rsidRDefault="00C0004E" w:rsidP="003C74D1">
            <w:pPr>
              <w:tabs>
                <w:tab w:val="decimal" w:pos="438"/>
              </w:tabs>
              <w:spacing w:before="40" w:after="40" w:line="276" w:lineRule="auto"/>
              <w:jc w:val="left"/>
              <w:rPr>
                <w:rFonts w:ascii="Arial" w:hAnsi="Arial" w:cs="Arial"/>
                <w:color w:val="000000" w:themeColor="text1"/>
                <w:sz w:val="22"/>
                <w:szCs w:val="22"/>
              </w:rPr>
            </w:pPr>
          </w:p>
        </w:tc>
        <w:tc>
          <w:tcPr>
            <w:tcW w:w="936" w:type="dxa"/>
            <w:tcBorders>
              <w:left w:val="dotted" w:sz="4" w:space="0" w:color="auto"/>
              <w:right w:val="dotted" w:sz="4" w:space="0" w:color="auto"/>
            </w:tcBorders>
          </w:tcPr>
          <w:p w14:paraId="7F528008"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left w:val="nil"/>
              <w:right w:val="double" w:sz="6" w:space="0" w:color="auto"/>
            </w:tcBorders>
          </w:tcPr>
          <w:p w14:paraId="1B06A506"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23F40AF6" w14:textId="77777777" w:rsidTr="00C65BF6">
        <w:tc>
          <w:tcPr>
            <w:tcW w:w="1080" w:type="dxa"/>
            <w:tcBorders>
              <w:top w:val="dotted" w:sz="4" w:space="0" w:color="auto"/>
              <w:left w:val="double" w:sz="6" w:space="0" w:color="auto"/>
              <w:bottom w:val="dotted" w:sz="4" w:space="0" w:color="auto"/>
            </w:tcBorders>
          </w:tcPr>
          <w:p w14:paraId="3283F649"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0B8C1EEC"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198AF364"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02A80AE4" w14:textId="77777777" w:rsidR="00C0004E" w:rsidRPr="003C74D1" w:rsidRDefault="00C0004E" w:rsidP="003C74D1">
            <w:pPr>
              <w:tabs>
                <w:tab w:val="decimal" w:pos="438"/>
              </w:tabs>
              <w:spacing w:before="40" w:after="40" w:line="276" w:lineRule="auto"/>
              <w:jc w:val="left"/>
              <w:rPr>
                <w:rFonts w:ascii="Arial" w:hAnsi="Arial" w:cs="Arial"/>
                <w:color w:val="000000" w:themeColor="text1"/>
                <w:sz w:val="22"/>
                <w:szCs w:val="22"/>
              </w:rPr>
            </w:pPr>
          </w:p>
        </w:tc>
        <w:tc>
          <w:tcPr>
            <w:tcW w:w="936" w:type="dxa"/>
            <w:tcBorders>
              <w:top w:val="dotted" w:sz="4" w:space="0" w:color="auto"/>
              <w:left w:val="dotted" w:sz="4" w:space="0" w:color="auto"/>
              <w:bottom w:val="dotted" w:sz="4" w:space="0" w:color="auto"/>
              <w:right w:val="dotted" w:sz="4" w:space="0" w:color="auto"/>
            </w:tcBorders>
          </w:tcPr>
          <w:p w14:paraId="03B66BDA"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top w:val="dotted" w:sz="4" w:space="0" w:color="auto"/>
              <w:left w:val="nil"/>
              <w:bottom w:val="dotted" w:sz="4" w:space="0" w:color="auto"/>
              <w:right w:val="double" w:sz="6" w:space="0" w:color="auto"/>
            </w:tcBorders>
          </w:tcPr>
          <w:p w14:paraId="08544552"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6C557D7D" w14:textId="77777777" w:rsidTr="00C65BF6">
        <w:tc>
          <w:tcPr>
            <w:tcW w:w="1080" w:type="dxa"/>
            <w:tcBorders>
              <w:left w:val="double" w:sz="6" w:space="0" w:color="auto"/>
            </w:tcBorders>
          </w:tcPr>
          <w:p w14:paraId="64554214"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left w:val="dotted" w:sz="4" w:space="0" w:color="auto"/>
              <w:right w:val="dotted" w:sz="4" w:space="0" w:color="auto"/>
            </w:tcBorders>
          </w:tcPr>
          <w:p w14:paraId="35D4F3D9"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left w:val="nil"/>
            </w:tcBorders>
          </w:tcPr>
          <w:p w14:paraId="459BABF7"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left w:val="dotted" w:sz="4" w:space="0" w:color="auto"/>
              <w:right w:val="dotted" w:sz="4" w:space="0" w:color="auto"/>
            </w:tcBorders>
          </w:tcPr>
          <w:p w14:paraId="0020FE4C" w14:textId="77777777" w:rsidR="00C0004E" w:rsidRPr="003C74D1" w:rsidRDefault="00C0004E" w:rsidP="003C74D1">
            <w:pPr>
              <w:tabs>
                <w:tab w:val="decimal" w:pos="438"/>
              </w:tabs>
              <w:spacing w:before="40" w:after="40" w:line="276" w:lineRule="auto"/>
              <w:jc w:val="left"/>
              <w:rPr>
                <w:rFonts w:ascii="Arial" w:hAnsi="Arial" w:cs="Arial"/>
                <w:color w:val="000000" w:themeColor="text1"/>
                <w:sz w:val="22"/>
                <w:szCs w:val="22"/>
              </w:rPr>
            </w:pPr>
          </w:p>
        </w:tc>
        <w:tc>
          <w:tcPr>
            <w:tcW w:w="936" w:type="dxa"/>
            <w:tcBorders>
              <w:left w:val="dotted" w:sz="4" w:space="0" w:color="auto"/>
              <w:right w:val="dotted" w:sz="4" w:space="0" w:color="auto"/>
            </w:tcBorders>
          </w:tcPr>
          <w:p w14:paraId="0CC85BBD"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left w:val="nil"/>
              <w:right w:val="double" w:sz="6" w:space="0" w:color="auto"/>
            </w:tcBorders>
          </w:tcPr>
          <w:p w14:paraId="7D7428FD"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3BE96E7C" w14:textId="77777777" w:rsidTr="00C65BF6">
        <w:tc>
          <w:tcPr>
            <w:tcW w:w="1080" w:type="dxa"/>
            <w:tcBorders>
              <w:top w:val="dotted" w:sz="4" w:space="0" w:color="auto"/>
              <w:left w:val="double" w:sz="6" w:space="0" w:color="auto"/>
              <w:bottom w:val="dotted" w:sz="4" w:space="0" w:color="auto"/>
            </w:tcBorders>
          </w:tcPr>
          <w:p w14:paraId="26BC249D"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1AD56CC9"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08BB1505"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0C220490"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1015AE14"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top w:val="dotted" w:sz="4" w:space="0" w:color="auto"/>
              <w:left w:val="nil"/>
              <w:right w:val="double" w:sz="6" w:space="0" w:color="auto"/>
            </w:tcBorders>
          </w:tcPr>
          <w:p w14:paraId="2AC3FDB9"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314CAB41" w14:textId="77777777" w:rsidTr="00C65BF6">
        <w:tc>
          <w:tcPr>
            <w:tcW w:w="1080" w:type="dxa"/>
            <w:tcBorders>
              <w:top w:val="dotted" w:sz="4" w:space="0" w:color="auto"/>
              <w:left w:val="double" w:sz="6" w:space="0" w:color="auto"/>
              <w:bottom w:val="dotted" w:sz="4" w:space="0" w:color="auto"/>
            </w:tcBorders>
          </w:tcPr>
          <w:p w14:paraId="05406171"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11E6F017"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63955322"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72A322B4"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77774E0C"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top w:val="dotted" w:sz="4" w:space="0" w:color="auto"/>
              <w:left w:val="nil"/>
              <w:right w:val="double" w:sz="6" w:space="0" w:color="auto"/>
            </w:tcBorders>
          </w:tcPr>
          <w:p w14:paraId="36FA0989"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046FDD70" w14:textId="77777777" w:rsidTr="00C65BF6">
        <w:tc>
          <w:tcPr>
            <w:tcW w:w="1080" w:type="dxa"/>
            <w:tcBorders>
              <w:top w:val="dotted" w:sz="4" w:space="0" w:color="auto"/>
              <w:left w:val="double" w:sz="6" w:space="0" w:color="auto"/>
              <w:bottom w:val="dotted" w:sz="4" w:space="0" w:color="auto"/>
            </w:tcBorders>
          </w:tcPr>
          <w:p w14:paraId="6552B853"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31762E95"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1DE5C939"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136540F0"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2E78F7A1"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top w:val="dotted" w:sz="4" w:space="0" w:color="auto"/>
              <w:left w:val="nil"/>
              <w:right w:val="double" w:sz="6" w:space="0" w:color="auto"/>
            </w:tcBorders>
          </w:tcPr>
          <w:p w14:paraId="71C0970E"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4AFE883D" w14:textId="77777777" w:rsidTr="00C65BF6">
        <w:tc>
          <w:tcPr>
            <w:tcW w:w="1080" w:type="dxa"/>
            <w:tcBorders>
              <w:top w:val="dotted" w:sz="4" w:space="0" w:color="auto"/>
              <w:left w:val="double" w:sz="6" w:space="0" w:color="auto"/>
              <w:bottom w:val="dotted" w:sz="4" w:space="0" w:color="auto"/>
            </w:tcBorders>
          </w:tcPr>
          <w:p w14:paraId="528ED426"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4C6D9410"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22D616FC"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0A3C8DFA"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501F6DC9"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top w:val="dotted" w:sz="4" w:space="0" w:color="auto"/>
              <w:left w:val="nil"/>
              <w:right w:val="double" w:sz="6" w:space="0" w:color="auto"/>
            </w:tcBorders>
          </w:tcPr>
          <w:p w14:paraId="60C39A2D"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2AC0AD96" w14:textId="77777777" w:rsidTr="00C65BF6">
        <w:tc>
          <w:tcPr>
            <w:tcW w:w="1080" w:type="dxa"/>
            <w:tcBorders>
              <w:top w:val="dotted" w:sz="4" w:space="0" w:color="auto"/>
              <w:left w:val="double" w:sz="6" w:space="0" w:color="auto"/>
              <w:bottom w:val="dotted" w:sz="4" w:space="0" w:color="auto"/>
            </w:tcBorders>
          </w:tcPr>
          <w:p w14:paraId="21BD6879"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7A5DBB67"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78EB4943"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75669070"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7AC017B0"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top w:val="dotted" w:sz="4" w:space="0" w:color="auto"/>
              <w:left w:val="nil"/>
              <w:right w:val="double" w:sz="6" w:space="0" w:color="auto"/>
            </w:tcBorders>
          </w:tcPr>
          <w:p w14:paraId="3659B6A5"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533366DC" w14:textId="77777777" w:rsidTr="00C65BF6">
        <w:tc>
          <w:tcPr>
            <w:tcW w:w="1080" w:type="dxa"/>
            <w:tcBorders>
              <w:top w:val="dotted" w:sz="4" w:space="0" w:color="auto"/>
              <w:left w:val="double" w:sz="6" w:space="0" w:color="auto"/>
              <w:bottom w:val="dotted" w:sz="4" w:space="0" w:color="auto"/>
            </w:tcBorders>
          </w:tcPr>
          <w:p w14:paraId="3CD01E92"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1731A108"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65FB6926"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78FDCE50"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3BE0C867"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top w:val="dotted" w:sz="4" w:space="0" w:color="auto"/>
              <w:left w:val="nil"/>
              <w:right w:val="double" w:sz="6" w:space="0" w:color="auto"/>
            </w:tcBorders>
          </w:tcPr>
          <w:p w14:paraId="3974DC47"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747FB768" w14:textId="77777777" w:rsidTr="00C65BF6">
        <w:tc>
          <w:tcPr>
            <w:tcW w:w="1080" w:type="dxa"/>
            <w:tcBorders>
              <w:top w:val="dotted" w:sz="4" w:space="0" w:color="auto"/>
              <w:left w:val="double" w:sz="6" w:space="0" w:color="auto"/>
              <w:bottom w:val="dotted" w:sz="4" w:space="0" w:color="auto"/>
            </w:tcBorders>
          </w:tcPr>
          <w:p w14:paraId="75FDE24E"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27DFC91E"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4F334443"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7CCE994D"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1CDC0C72"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top w:val="dotted" w:sz="4" w:space="0" w:color="auto"/>
              <w:left w:val="nil"/>
              <w:right w:val="double" w:sz="6" w:space="0" w:color="auto"/>
            </w:tcBorders>
          </w:tcPr>
          <w:p w14:paraId="40D6336D"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18815FE9" w14:textId="77777777" w:rsidTr="00C65BF6">
        <w:tc>
          <w:tcPr>
            <w:tcW w:w="1080" w:type="dxa"/>
            <w:tcBorders>
              <w:top w:val="dotted" w:sz="4" w:space="0" w:color="auto"/>
              <w:left w:val="double" w:sz="6" w:space="0" w:color="auto"/>
              <w:bottom w:val="dotted" w:sz="4" w:space="0" w:color="auto"/>
            </w:tcBorders>
          </w:tcPr>
          <w:p w14:paraId="62AC16AD"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7EEEDB76"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2C663E4C"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6970A9F8"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2235906C"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top w:val="dotted" w:sz="4" w:space="0" w:color="auto"/>
              <w:left w:val="nil"/>
              <w:right w:val="double" w:sz="6" w:space="0" w:color="auto"/>
            </w:tcBorders>
          </w:tcPr>
          <w:p w14:paraId="7BF24657"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402F08FC" w14:textId="77777777" w:rsidTr="00C65BF6">
        <w:tc>
          <w:tcPr>
            <w:tcW w:w="1080" w:type="dxa"/>
            <w:tcBorders>
              <w:top w:val="single" w:sz="6" w:space="0" w:color="auto"/>
              <w:left w:val="double" w:sz="6" w:space="0" w:color="auto"/>
            </w:tcBorders>
          </w:tcPr>
          <w:p w14:paraId="36491B20"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6912" w:type="dxa"/>
            <w:gridSpan w:val="4"/>
            <w:tcBorders>
              <w:top w:val="single" w:sz="6" w:space="0" w:color="auto"/>
              <w:left w:val="nil"/>
            </w:tcBorders>
          </w:tcPr>
          <w:p w14:paraId="2DA27E48" w14:textId="77777777" w:rsidR="00C0004E" w:rsidRPr="003C74D1" w:rsidRDefault="00C0004E" w:rsidP="003C74D1">
            <w:pPr>
              <w:spacing w:before="40" w:after="40" w:line="276" w:lineRule="auto"/>
              <w:jc w:val="right"/>
              <w:rPr>
                <w:rFonts w:ascii="Arial" w:hAnsi="Arial" w:cs="Arial"/>
                <w:color w:val="000000" w:themeColor="text1"/>
                <w:sz w:val="22"/>
                <w:szCs w:val="22"/>
              </w:rPr>
            </w:pPr>
            <w:r w:rsidRPr="003C74D1">
              <w:rPr>
                <w:rFonts w:ascii="Arial" w:hAnsi="Arial" w:cs="Arial"/>
                <w:color w:val="000000" w:themeColor="text1"/>
                <w:sz w:val="22"/>
                <w:szCs w:val="22"/>
              </w:rPr>
              <w:t>Subtotal</w:t>
            </w:r>
          </w:p>
        </w:tc>
        <w:tc>
          <w:tcPr>
            <w:tcW w:w="1176" w:type="dxa"/>
            <w:tcBorders>
              <w:top w:val="single" w:sz="6" w:space="0" w:color="auto"/>
              <w:right w:val="double" w:sz="6" w:space="0" w:color="auto"/>
            </w:tcBorders>
          </w:tcPr>
          <w:p w14:paraId="4DD359F6"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6DB9F117" w14:textId="77777777" w:rsidTr="00C65BF6">
        <w:tc>
          <w:tcPr>
            <w:tcW w:w="1080" w:type="dxa"/>
            <w:tcBorders>
              <w:top w:val="dotted" w:sz="4" w:space="0" w:color="auto"/>
              <w:left w:val="double" w:sz="6" w:space="0" w:color="auto"/>
              <w:bottom w:val="dotted" w:sz="4" w:space="0" w:color="auto"/>
            </w:tcBorders>
          </w:tcPr>
          <w:p w14:paraId="6778847C" w14:textId="77777777" w:rsidR="00C0004E" w:rsidRPr="003C74D1" w:rsidRDefault="00C0004E" w:rsidP="003C74D1">
            <w:pPr>
              <w:spacing w:before="40" w:after="40" w:line="276" w:lineRule="auto"/>
              <w:jc w:val="left"/>
              <w:rPr>
                <w:rFonts w:ascii="Arial" w:hAnsi="Arial" w:cs="Arial"/>
                <w:color w:val="000000" w:themeColor="text1"/>
                <w:sz w:val="22"/>
                <w:szCs w:val="22"/>
              </w:rPr>
            </w:pPr>
            <w:r w:rsidRPr="003C74D1">
              <w:rPr>
                <w:rFonts w:ascii="Arial" w:hAnsi="Arial" w:cs="Arial"/>
                <w:color w:val="000000" w:themeColor="text1"/>
                <w:sz w:val="22"/>
                <w:szCs w:val="22"/>
              </w:rPr>
              <w:t>D122</w:t>
            </w:r>
          </w:p>
        </w:tc>
        <w:tc>
          <w:tcPr>
            <w:tcW w:w="5976" w:type="dxa"/>
            <w:gridSpan w:val="3"/>
            <w:tcBorders>
              <w:top w:val="dotted" w:sz="4" w:space="0" w:color="auto"/>
              <w:left w:val="dotted" w:sz="4" w:space="0" w:color="auto"/>
              <w:bottom w:val="dotted" w:sz="4" w:space="0" w:color="auto"/>
              <w:right w:val="dotted" w:sz="4" w:space="0" w:color="auto"/>
            </w:tcBorders>
          </w:tcPr>
          <w:p w14:paraId="157F7A31" w14:textId="77777777" w:rsidR="00C0004E" w:rsidRPr="003C74D1" w:rsidRDefault="00C0004E" w:rsidP="003C74D1">
            <w:pPr>
              <w:tabs>
                <w:tab w:val="left" w:pos="703"/>
              </w:tabs>
              <w:spacing w:before="40" w:after="40" w:line="276" w:lineRule="auto"/>
              <w:jc w:val="left"/>
              <w:rPr>
                <w:rFonts w:ascii="Arial" w:hAnsi="Arial" w:cs="Arial"/>
                <w:color w:val="000000" w:themeColor="text1"/>
                <w:sz w:val="22"/>
                <w:szCs w:val="22"/>
              </w:rPr>
            </w:pPr>
            <w:r w:rsidRPr="003C74D1">
              <w:rPr>
                <w:rFonts w:ascii="Arial" w:hAnsi="Arial" w:cs="Arial"/>
                <w:color w:val="000000" w:themeColor="text1"/>
                <w:sz w:val="22"/>
                <w:szCs w:val="22"/>
              </w:rPr>
              <w:t xml:space="preserve">Allow </w:t>
            </w:r>
            <w:r w:rsidRPr="003C74D1">
              <w:rPr>
                <w:rFonts w:ascii="Arial" w:hAnsi="Arial" w:cs="Arial"/>
                <w:color w:val="000000" w:themeColor="text1"/>
                <w:sz w:val="22"/>
                <w:szCs w:val="22"/>
                <w:u w:val="single"/>
              </w:rPr>
              <w:tab/>
            </w:r>
            <w:r w:rsidRPr="003C74D1">
              <w:rPr>
                <w:rFonts w:ascii="Arial" w:hAnsi="Arial" w:cs="Arial"/>
                <w:color w:val="000000" w:themeColor="text1"/>
                <w:sz w:val="22"/>
                <w:szCs w:val="22"/>
              </w:rPr>
              <w:t xml:space="preserve"> percent</w:t>
            </w:r>
            <w:r w:rsidRPr="003C74D1">
              <w:rPr>
                <w:rFonts w:ascii="Arial" w:hAnsi="Arial" w:cs="Arial"/>
                <w:color w:val="000000" w:themeColor="text1"/>
                <w:sz w:val="22"/>
                <w:szCs w:val="22"/>
                <w:vertAlign w:val="superscript"/>
              </w:rPr>
              <w:t>a</w:t>
            </w:r>
            <w:r w:rsidRPr="003C74D1">
              <w:rPr>
                <w:rFonts w:ascii="Arial" w:hAnsi="Arial" w:cs="Arial"/>
                <w:color w:val="000000" w:themeColor="text1"/>
                <w:sz w:val="22"/>
                <w:szCs w:val="22"/>
              </w:rPr>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567F67EA"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top w:val="dotted" w:sz="4" w:space="0" w:color="auto"/>
              <w:bottom w:val="dotted" w:sz="4" w:space="0" w:color="auto"/>
              <w:right w:val="double" w:sz="6" w:space="0" w:color="auto"/>
            </w:tcBorders>
          </w:tcPr>
          <w:p w14:paraId="70C26C19"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65AAE0CD" w14:textId="77777777" w:rsidTr="00C65BF6">
        <w:tc>
          <w:tcPr>
            <w:tcW w:w="1080" w:type="dxa"/>
            <w:tcBorders>
              <w:left w:val="double" w:sz="6" w:space="0" w:color="auto"/>
            </w:tcBorders>
          </w:tcPr>
          <w:p w14:paraId="116302DC"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left w:val="nil"/>
            </w:tcBorders>
          </w:tcPr>
          <w:p w14:paraId="1E715D02"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Pr>
          <w:p w14:paraId="7E09DA35"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Pr>
          <w:p w14:paraId="5B052434"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Pr>
          <w:p w14:paraId="6F4ACFF4"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right w:val="double" w:sz="6" w:space="0" w:color="auto"/>
            </w:tcBorders>
          </w:tcPr>
          <w:p w14:paraId="2418C784"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3F8E6FFC" w14:textId="77777777" w:rsidTr="00C65BF6">
        <w:tc>
          <w:tcPr>
            <w:tcW w:w="1080" w:type="dxa"/>
            <w:tcBorders>
              <w:left w:val="double" w:sz="6" w:space="0" w:color="auto"/>
            </w:tcBorders>
          </w:tcPr>
          <w:p w14:paraId="677F0E1C" w14:textId="77777777" w:rsidR="00C0004E" w:rsidRPr="003C74D1" w:rsidRDefault="00C0004E" w:rsidP="003C74D1">
            <w:pPr>
              <w:spacing w:before="40" w:after="40" w:line="276" w:lineRule="auto"/>
              <w:jc w:val="right"/>
              <w:rPr>
                <w:rFonts w:ascii="Arial" w:hAnsi="Arial" w:cs="Arial"/>
                <w:color w:val="000000" w:themeColor="text1"/>
                <w:sz w:val="22"/>
                <w:szCs w:val="22"/>
              </w:rPr>
            </w:pPr>
          </w:p>
        </w:tc>
        <w:tc>
          <w:tcPr>
            <w:tcW w:w="6912" w:type="dxa"/>
            <w:gridSpan w:val="4"/>
            <w:tcBorders>
              <w:left w:val="nil"/>
            </w:tcBorders>
          </w:tcPr>
          <w:p w14:paraId="104D28C2" w14:textId="10C4D793" w:rsidR="00C0004E" w:rsidRPr="003C74D1" w:rsidRDefault="00C0004E" w:rsidP="003C74D1">
            <w:pPr>
              <w:tabs>
                <w:tab w:val="left" w:pos="2994"/>
              </w:tabs>
              <w:spacing w:before="40" w:after="40" w:line="276" w:lineRule="auto"/>
              <w:jc w:val="right"/>
              <w:rPr>
                <w:rFonts w:ascii="Arial" w:hAnsi="Arial" w:cs="Arial"/>
                <w:color w:val="000000" w:themeColor="text1"/>
                <w:sz w:val="22"/>
                <w:szCs w:val="22"/>
              </w:rPr>
            </w:pPr>
            <w:r w:rsidRPr="003C74D1">
              <w:rPr>
                <w:rFonts w:ascii="Arial" w:hAnsi="Arial" w:cs="Arial"/>
                <w:color w:val="000000" w:themeColor="text1"/>
                <w:sz w:val="22"/>
                <w:szCs w:val="22"/>
              </w:rPr>
              <w:t xml:space="preserve">Total for Daywork:  </w:t>
            </w:r>
            <w:r w:rsidR="003473F0">
              <w:rPr>
                <w:rFonts w:ascii="Arial" w:hAnsi="Arial" w:cs="Arial"/>
                <w:color w:val="000000" w:themeColor="text1"/>
                <w:sz w:val="22"/>
                <w:szCs w:val="22"/>
              </w:rPr>
              <w:t>Labor</w:t>
            </w:r>
          </w:p>
          <w:p w14:paraId="7B21531E" w14:textId="77777777" w:rsidR="00C0004E" w:rsidRPr="003C74D1" w:rsidRDefault="00C0004E" w:rsidP="003C74D1">
            <w:pPr>
              <w:tabs>
                <w:tab w:val="left" w:pos="2994"/>
              </w:tabs>
              <w:spacing w:before="40" w:after="40" w:line="276" w:lineRule="auto"/>
              <w:jc w:val="right"/>
              <w:rPr>
                <w:rFonts w:ascii="Arial" w:hAnsi="Arial" w:cs="Arial"/>
                <w:color w:val="000000" w:themeColor="text1"/>
                <w:sz w:val="22"/>
                <w:szCs w:val="22"/>
              </w:rPr>
            </w:pPr>
            <w:r w:rsidRPr="003C74D1">
              <w:rPr>
                <w:rFonts w:ascii="Arial" w:hAnsi="Arial" w:cs="Arial"/>
                <w:color w:val="000000" w:themeColor="text1"/>
                <w:sz w:val="22"/>
                <w:szCs w:val="22"/>
              </w:rPr>
              <w:t xml:space="preserve">(carried forward to Daywork Summary, p. </w:t>
            </w:r>
            <w:r w:rsidRPr="003C74D1">
              <w:rPr>
                <w:rFonts w:ascii="Arial" w:hAnsi="Arial" w:cs="Arial"/>
                <w:color w:val="000000" w:themeColor="text1"/>
                <w:sz w:val="22"/>
                <w:szCs w:val="22"/>
                <w:u w:val="single"/>
              </w:rPr>
              <w:tab/>
            </w:r>
            <w:r w:rsidRPr="003C74D1">
              <w:rPr>
                <w:rFonts w:ascii="Arial" w:hAnsi="Arial" w:cs="Arial"/>
                <w:color w:val="000000" w:themeColor="text1"/>
                <w:sz w:val="22"/>
                <w:szCs w:val="22"/>
              </w:rPr>
              <w:t>)</w:t>
            </w:r>
          </w:p>
        </w:tc>
        <w:tc>
          <w:tcPr>
            <w:tcW w:w="1176" w:type="dxa"/>
            <w:tcBorders>
              <w:right w:val="double" w:sz="6" w:space="0" w:color="auto"/>
            </w:tcBorders>
          </w:tcPr>
          <w:p w14:paraId="487EB264" w14:textId="77777777" w:rsidR="00C0004E" w:rsidRPr="003C74D1" w:rsidRDefault="00C0004E" w:rsidP="003C74D1">
            <w:pPr>
              <w:spacing w:before="40" w:after="40" w:line="276" w:lineRule="auto"/>
              <w:jc w:val="left"/>
              <w:rPr>
                <w:rFonts w:ascii="Arial" w:hAnsi="Arial" w:cs="Arial"/>
                <w:color w:val="000000" w:themeColor="text1"/>
                <w:sz w:val="22"/>
                <w:szCs w:val="22"/>
              </w:rPr>
            </w:pPr>
            <w:r w:rsidRPr="003C74D1">
              <w:rPr>
                <w:rFonts w:ascii="Arial" w:hAnsi="Arial" w:cs="Arial"/>
                <w:color w:val="000000" w:themeColor="text1"/>
                <w:sz w:val="22"/>
                <w:szCs w:val="22"/>
                <w:u w:val="single"/>
              </w:rPr>
              <w:tab/>
            </w:r>
          </w:p>
        </w:tc>
      </w:tr>
      <w:tr w:rsidR="00C0004E" w:rsidRPr="00624FE6" w14:paraId="5D029540" w14:textId="77777777" w:rsidTr="00C65BF6">
        <w:trPr>
          <w:trHeight w:val="930"/>
        </w:trPr>
        <w:tc>
          <w:tcPr>
            <w:tcW w:w="9168" w:type="dxa"/>
            <w:gridSpan w:val="6"/>
            <w:tcBorders>
              <w:top w:val="double" w:sz="6" w:space="0" w:color="auto"/>
            </w:tcBorders>
          </w:tcPr>
          <w:p w14:paraId="566ADF3A" w14:textId="77777777" w:rsidR="00C0004E" w:rsidRPr="003C74D1" w:rsidRDefault="00C0004E" w:rsidP="003C74D1">
            <w:pPr>
              <w:spacing w:before="160" w:after="40" w:line="276" w:lineRule="auto"/>
              <w:jc w:val="left"/>
              <w:rPr>
                <w:rFonts w:ascii="Arial" w:hAnsi="Arial" w:cs="Arial"/>
                <w:color w:val="000000" w:themeColor="text1"/>
                <w:sz w:val="22"/>
                <w:szCs w:val="22"/>
              </w:rPr>
            </w:pPr>
            <w:r w:rsidRPr="003C74D1">
              <w:rPr>
                <w:rFonts w:ascii="Arial" w:hAnsi="Arial" w:cs="Arial"/>
                <w:color w:val="000000" w:themeColor="text1"/>
                <w:sz w:val="22"/>
                <w:szCs w:val="22"/>
              </w:rPr>
              <w:t>a. To be entered by the Tenderer.</w:t>
            </w:r>
          </w:p>
        </w:tc>
      </w:tr>
    </w:tbl>
    <w:p w14:paraId="4724A8A4" w14:textId="77777777" w:rsidR="00C0004E" w:rsidRPr="003C74D1" w:rsidRDefault="00C0004E" w:rsidP="003C74D1">
      <w:pPr>
        <w:spacing w:line="276" w:lineRule="auto"/>
        <w:rPr>
          <w:rFonts w:ascii="Arial" w:hAnsi="Arial" w:cs="Arial"/>
          <w:color w:val="000000" w:themeColor="text1"/>
          <w:sz w:val="22"/>
          <w:szCs w:val="22"/>
        </w:rPr>
      </w:pPr>
    </w:p>
    <w:p w14:paraId="64668719" w14:textId="77777777" w:rsidR="00C0004E" w:rsidRPr="003C74D1" w:rsidRDefault="00C0004E" w:rsidP="003C74D1">
      <w:pPr>
        <w:tabs>
          <w:tab w:val="center" w:pos="4500"/>
        </w:tabs>
        <w:spacing w:line="276" w:lineRule="auto"/>
        <w:rPr>
          <w:rFonts w:ascii="Arial" w:hAnsi="Arial" w:cs="Arial"/>
          <w:color w:val="000000" w:themeColor="text1"/>
          <w:sz w:val="22"/>
          <w:szCs w:val="22"/>
        </w:rPr>
      </w:pPr>
      <w:r w:rsidRPr="003C74D1">
        <w:rPr>
          <w:rFonts w:ascii="Arial" w:hAnsi="Arial" w:cs="Arial"/>
          <w:b/>
          <w:color w:val="000000" w:themeColor="text1"/>
          <w:sz w:val="22"/>
          <w:szCs w:val="22"/>
        </w:rPr>
        <w:br w:type="page"/>
      </w:r>
    </w:p>
    <w:p w14:paraId="4C59BD06" w14:textId="77777777" w:rsidR="00C0004E" w:rsidRPr="003C74D1" w:rsidRDefault="00C0004E" w:rsidP="003C74D1">
      <w:pPr>
        <w:pStyle w:val="SectionVHeading2"/>
        <w:spacing w:before="240" w:after="360" w:line="276" w:lineRule="auto"/>
        <w:rPr>
          <w:rFonts w:ascii="Arial" w:hAnsi="Arial" w:cs="Arial"/>
          <w:color w:val="000000" w:themeColor="text1"/>
          <w:sz w:val="22"/>
          <w:szCs w:val="22"/>
          <w:lang w:val="en-US"/>
        </w:rPr>
      </w:pPr>
      <w:bookmarkStart w:id="621" w:name="_Toc333564288"/>
      <w:bookmarkStart w:id="622" w:name="_Toc15305836"/>
      <w:r w:rsidRPr="003C74D1">
        <w:rPr>
          <w:rFonts w:ascii="Arial" w:hAnsi="Arial" w:cs="Arial"/>
          <w:color w:val="000000" w:themeColor="text1"/>
          <w:sz w:val="22"/>
          <w:szCs w:val="22"/>
          <w:lang w:val="en-US"/>
        </w:rPr>
        <w:lastRenderedPageBreak/>
        <w:t>Schedule of Daywork Rates:  2. Materials</w:t>
      </w:r>
      <w:bookmarkEnd w:id="621"/>
      <w:bookmarkEnd w:id="622"/>
    </w:p>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C0004E" w:rsidRPr="00624FE6" w14:paraId="4263BD01" w14:textId="77777777" w:rsidTr="00C65BF6">
        <w:tc>
          <w:tcPr>
            <w:tcW w:w="1080" w:type="dxa"/>
            <w:tcBorders>
              <w:top w:val="double" w:sz="6" w:space="0" w:color="auto"/>
              <w:left w:val="double" w:sz="6" w:space="0" w:color="auto"/>
              <w:bottom w:val="single" w:sz="6" w:space="0" w:color="auto"/>
            </w:tcBorders>
          </w:tcPr>
          <w:p w14:paraId="29B55B15"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Item no.</w:t>
            </w:r>
          </w:p>
        </w:tc>
        <w:tc>
          <w:tcPr>
            <w:tcW w:w="4032" w:type="dxa"/>
            <w:tcBorders>
              <w:top w:val="double" w:sz="6" w:space="0" w:color="auto"/>
              <w:left w:val="single" w:sz="4" w:space="0" w:color="auto"/>
              <w:bottom w:val="single" w:sz="6" w:space="0" w:color="auto"/>
            </w:tcBorders>
          </w:tcPr>
          <w:p w14:paraId="2D740E8B"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Description</w:t>
            </w:r>
          </w:p>
        </w:tc>
        <w:tc>
          <w:tcPr>
            <w:tcW w:w="864" w:type="dxa"/>
            <w:tcBorders>
              <w:top w:val="double" w:sz="6" w:space="0" w:color="auto"/>
              <w:left w:val="single" w:sz="4" w:space="0" w:color="auto"/>
              <w:bottom w:val="single" w:sz="6" w:space="0" w:color="auto"/>
            </w:tcBorders>
          </w:tcPr>
          <w:p w14:paraId="585EC323"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Unit</w:t>
            </w:r>
          </w:p>
        </w:tc>
        <w:tc>
          <w:tcPr>
            <w:tcW w:w="1080" w:type="dxa"/>
            <w:tcBorders>
              <w:top w:val="double" w:sz="6" w:space="0" w:color="auto"/>
              <w:left w:val="single" w:sz="4" w:space="0" w:color="auto"/>
              <w:bottom w:val="single" w:sz="6" w:space="0" w:color="auto"/>
            </w:tcBorders>
          </w:tcPr>
          <w:p w14:paraId="4670EAFC"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Nominal quantity</w:t>
            </w:r>
          </w:p>
        </w:tc>
        <w:tc>
          <w:tcPr>
            <w:tcW w:w="936" w:type="dxa"/>
            <w:tcBorders>
              <w:top w:val="double" w:sz="6" w:space="0" w:color="auto"/>
              <w:left w:val="single" w:sz="4" w:space="0" w:color="auto"/>
              <w:bottom w:val="single" w:sz="6" w:space="0" w:color="auto"/>
            </w:tcBorders>
          </w:tcPr>
          <w:p w14:paraId="74F39425"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Rate</w:t>
            </w:r>
          </w:p>
        </w:tc>
        <w:tc>
          <w:tcPr>
            <w:tcW w:w="1176" w:type="dxa"/>
            <w:tcBorders>
              <w:top w:val="double" w:sz="6" w:space="0" w:color="auto"/>
              <w:left w:val="single" w:sz="4" w:space="0" w:color="auto"/>
              <w:bottom w:val="single" w:sz="6" w:space="0" w:color="auto"/>
              <w:right w:val="double" w:sz="6" w:space="0" w:color="auto"/>
            </w:tcBorders>
          </w:tcPr>
          <w:p w14:paraId="3F873E09"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Extended amount</w:t>
            </w:r>
          </w:p>
        </w:tc>
      </w:tr>
      <w:tr w:rsidR="00C0004E" w:rsidRPr="00624FE6" w14:paraId="5B6D20B4" w14:textId="77777777" w:rsidTr="00C65BF6">
        <w:tc>
          <w:tcPr>
            <w:tcW w:w="1080" w:type="dxa"/>
            <w:tcBorders>
              <w:left w:val="double" w:sz="6" w:space="0" w:color="auto"/>
            </w:tcBorders>
          </w:tcPr>
          <w:p w14:paraId="0756B21F"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left w:val="dotted" w:sz="4" w:space="0" w:color="auto"/>
              <w:bottom w:val="dotted" w:sz="4" w:space="0" w:color="auto"/>
              <w:right w:val="dotted" w:sz="4" w:space="0" w:color="auto"/>
            </w:tcBorders>
          </w:tcPr>
          <w:p w14:paraId="23FC122D"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left w:val="nil"/>
            </w:tcBorders>
          </w:tcPr>
          <w:p w14:paraId="185203B2"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left w:val="dotted" w:sz="4" w:space="0" w:color="auto"/>
              <w:bottom w:val="dotted" w:sz="4" w:space="0" w:color="auto"/>
              <w:right w:val="dotted" w:sz="4" w:space="0" w:color="auto"/>
            </w:tcBorders>
          </w:tcPr>
          <w:p w14:paraId="1D6471BF" w14:textId="77777777" w:rsidR="00C0004E" w:rsidRPr="003C74D1" w:rsidRDefault="00C0004E" w:rsidP="003C74D1">
            <w:pPr>
              <w:tabs>
                <w:tab w:val="decimal" w:pos="387"/>
              </w:tabs>
              <w:spacing w:before="40" w:after="40" w:line="276" w:lineRule="auto"/>
              <w:jc w:val="left"/>
              <w:rPr>
                <w:rFonts w:ascii="Arial" w:hAnsi="Arial" w:cs="Arial"/>
                <w:color w:val="000000" w:themeColor="text1"/>
                <w:sz w:val="22"/>
                <w:szCs w:val="22"/>
              </w:rPr>
            </w:pPr>
          </w:p>
        </w:tc>
        <w:tc>
          <w:tcPr>
            <w:tcW w:w="936" w:type="dxa"/>
            <w:tcBorders>
              <w:left w:val="nil"/>
              <w:bottom w:val="dotted" w:sz="4" w:space="0" w:color="auto"/>
              <w:right w:val="dotted" w:sz="4" w:space="0" w:color="auto"/>
            </w:tcBorders>
          </w:tcPr>
          <w:p w14:paraId="316C7B10"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left w:val="nil"/>
              <w:right w:val="double" w:sz="6" w:space="0" w:color="auto"/>
            </w:tcBorders>
          </w:tcPr>
          <w:p w14:paraId="29B9E403"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3AE12C08" w14:textId="77777777" w:rsidTr="00C65BF6">
        <w:tc>
          <w:tcPr>
            <w:tcW w:w="1080" w:type="dxa"/>
            <w:tcBorders>
              <w:top w:val="dotted" w:sz="4" w:space="0" w:color="auto"/>
              <w:left w:val="double" w:sz="6" w:space="0" w:color="auto"/>
              <w:bottom w:val="dotted" w:sz="4" w:space="0" w:color="auto"/>
            </w:tcBorders>
          </w:tcPr>
          <w:p w14:paraId="048C7C86"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1C91E012"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234DDFA4"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7D896CE4" w14:textId="77777777" w:rsidR="00C0004E" w:rsidRPr="003C74D1" w:rsidRDefault="00C0004E" w:rsidP="003C74D1">
            <w:pPr>
              <w:tabs>
                <w:tab w:val="decimal" w:pos="387"/>
              </w:tabs>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1C2370A0"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top w:val="dotted" w:sz="4" w:space="0" w:color="auto"/>
              <w:left w:val="nil"/>
              <w:bottom w:val="dotted" w:sz="4" w:space="0" w:color="auto"/>
              <w:right w:val="double" w:sz="6" w:space="0" w:color="auto"/>
            </w:tcBorders>
          </w:tcPr>
          <w:p w14:paraId="16A45F1A"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722F863B" w14:textId="77777777" w:rsidTr="00C65BF6">
        <w:tc>
          <w:tcPr>
            <w:tcW w:w="1080" w:type="dxa"/>
            <w:tcBorders>
              <w:left w:val="double" w:sz="6" w:space="0" w:color="auto"/>
            </w:tcBorders>
          </w:tcPr>
          <w:p w14:paraId="6B630299"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5067A3AA"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left w:val="nil"/>
            </w:tcBorders>
          </w:tcPr>
          <w:p w14:paraId="32FE82CE"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68ECEEB4" w14:textId="77777777" w:rsidR="00C0004E" w:rsidRPr="003C74D1" w:rsidRDefault="00C0004E" w:rsidP="003C74D1">
            <w:pPr>
              <w:tabs>
                <w:tab w:val="decimal" w:pos="387"/>
              </w:tabs>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648E4F5F"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left w:val="nil"/>
              <w:right w:val="double" w:sz="6" w:space="0" w:color="auto"/>
            </w:tcBorders>
          </w:tcPr>
          <w:p w14:paraId="4287E380"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05102349" w14:textId="77777777" w:rsidTr="00C65BF6">
        <w:tc>
          <w:tcPr>
            <w:tcW w:w="1080" w:type="dxa"/>
            <w:tcBorders>
              <w:top w:val="dotted" w:sz="4" w:space="0" w:color="auto"/>
              <w:left w:val="double" w:sz="6" w:space="0" w:color="auto"/>
              <w:bottom w:val="dotted" w:sz="4" w:space="0" w:color="auto"/>
            </w:tcBorders>
          </w:tcPr>
          <w:p w14:paraId="243D7262"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6459D145"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64BE42B1"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72117F74" w14:textId="77777777" w:rsidR="00C0004E" w:rsidRPr="003C74D1" w:rsidRDefault="00C0004E" w:rsidP="003C74D1">
            <w:pPr>
              <w:tabs>
                <w:tab w:val="decimal" w:pos="387"/>
              </w:tabs>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24536859"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top w:val="dotted" w:sz="4" w:space="0" w:color="auto"/>
              <w:left w:val="nil"/>
              <w:bottom w:val="dotted" w:sz="4" w:space="0" w:color="auto"/>
              <w:right w:val="double" w:sz="6" w:space="0" w:color="auto"/>
            </w:tcBorders>
          </w:tcPr>
          <w:p w14:paraId="2ED6E4B1"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24E0E4DE" w14:textId="77777777" w:rsidTr="00C65BF6">
        <w:tc>
          <w:tcPr>
            <w:tcW w:w="1080" w:type="dxa"/>
            <w:tcBorders>
              <w:left w:val="double" w:sz="6" w:space="0" w:color="auto"/>
            </w:tcBorders>
          </w:tcPr>
          <w:p w14:paraId="572657D9"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right w:val="dotted" w:sz="4" w:space="0" w:color="auto"/>
            </w:tcBorders>
          </w:tcPr>
          <w:p w14:paraId="7504FFBD"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left w:val="nil"/>
            </w:tcBorders>
          </w:tcPr>
          <w:p w14:paraId="5BD3E2AE"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right w:val="dotted" w:sz="4" w:space="0" w:color="auto"/>
            </w:tcBorders>
          </w:tcPr>
          <w:p w14:paraId="6AAC1223" w14:textId="77777777" w:rsidR="00C0004E" w:rsidRPr="003C74D1" w:rsidRDefault="00C0004E" w:rsidP="003C74D1">
            <w:pPr>
              <w:tabs>
                <w:tab w:val="decimal" w:pos="387"/>
              </w:tabs>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right w:val="dotted" w:sz="4" w:space="0" w:color="auto"/>
            </w:tcBorders>
          </w:tcPr>
          <w:p w14:paraId="6640BC41"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left w:val="nil"/>
              <w:right w:val="double" w:sz="6" w:space="0" w:color="auto"/>
            </w:tcBorders>
          </w:tcPr>
          <w:p w14:paraId="5C82E6E6"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0C4AFB15" w14:textId="77777777" w:rsidTr="00C65BF6">
        <w:tc>
          <w:tcPr>
            <w:tcW w:w="1080" w:type="dxa"/>
            <w:tcBorders>
              <w:top w:val="dotted" w:sz="4" w:space="0" w:color="auto"/>
              <w:left w:val="double" w:sz="6" w:space="0" w:color="auto"/>
              <w:bottom w:val="dotted" w:sz="4" w:space="0" w:color="auto"/>
            </w:tcBorders>
          </w:tcPr>
          <w:p w14:paraId="62B8CDEC"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66C0B631"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0A1A5F61"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30C9BD18"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466805AE"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top w:val="dotted" w:sz="4" w:space="0" w:color="auto"/>
              <w:left w:val="nil"/>
              <w:right w:val="double" w:sz="6" w:space="0" w:color="auto"/>
            </w:tcBorders>
          </w:tcPr>
          <w:p w14:paraId="1FAEB463"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1846E093" w14:textId="77777777" w:rsidTr="00C65BF6">
        <w:tc>
          <w:tcPr>
            <w:tcW w:w="1080" w:type="dxa"/>
            <w:tcBorders>
              <w:top w:val="dotted" w:sz="4" w:space="0" w:color="auto"/>
              <w:left w:val="double" w:sz="6" w:space="0" w:color="auto"/>
              <w:bottom w:val="dotted" w:sz="4" w:space="0" w:color="auto"/>
            </w:tcBorders>
          </w:tcPr>
          <w:p w14:paraId="338F0230"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1053AFB3"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75882BB5"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0401BC1D"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519A53AA"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top w:val="dotted" w:sz="4" w:space="0" w:color="auto"/>
              <w:left w:val="nil"/>
              <w:right w:val="double" w:sz="6" w:space="0" w:color="auto"/>
            </w:tcBorders>
          </w:tcPr>
          <w:p w14:paraId="28888444"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06F299F1" w14:textId="77777777" w:rsidTr="00C65BF6">
        <w:tc>
          <w:tcPr>
            <w:tcW w:w="1080" w:type="dxa"/>
            <w:tcBorders>
              <w:top w:val="dotted" w:sz="4" w:space="0" w:color="auto"/>
              <w:left w:val="double" w:sz="6" w:space="0" w:color="auto"/>
              <w:bottom w:val="dotted" w:sz="4" w:space="0" w:color="auto"/>
            </w:tcBorders>
          </w:tcPr>
          <w:p w14:paraId="72221FE5"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222E92BF"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6FC07B48"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46466773"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15FB8F01"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top w:val="dotted" w:sz="4" w:space="0" w:color="auto"/>
              <w:left w:val="nil"/>
              <w:right w:val="double" w:sz="6" w:space="0" w:color="auto"/>
            </w:tcBorders>
          </w:tcPr>
          <w:p w14:paraId="6EA9E63D"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4CCE5D76" w14:textId="77777777" w:rsidTr="00C65BF6">
        <w:tc>
          <w:tcPr>
            <w:tcW w:w="1080" w:type="dxa"/>
            <w:tcBorders>
              <w:top w:val="dotted" w:sz="4" w:space="0" w:color="auto"/>
              <w:left w:val="double" w:sz="6" w:space="0" w:color="auto"/>
              <w:bottom w:val="dotted" w:sz="4" w:space="0" w:color="auto"/>
            </w:tcBorders>
          </w:tcPr>
          <w:p w14:paraId="240855B2"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6ECC4868"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2E02A735"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36D5659C"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33A7E4D8"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top w:val="dotted" w:sz="4" w:space="0" w:color="auto"/>
              <w:left w:val="nil"/>
              <w:right w:val="double" w:sz="6" w:space="0" w:color="auto"/>
            </w:tcBorders>
          </w:tcPr>
          <w:p w14:paraId="4B02FDC5"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0F690555" w14:textId="77777777" w:rsidTr="00C65BF6">
        <w:tc>
          <w:tcPr>
            <w:tcW w:w="1080" w:type="dxa"/>
            <w:tcBorders>
              <w:top w:val="dotted" w:sz="4" w:space="0" w:color="auto"/>
              <w:left w:val="double" w:sz="6" w:space="0" w:color="auto"/>
              <w:bottom w:val="dotted" w:sz="4" w:space="0" w:color="auto"/>
            </w:tcBorders>
          </w:tcPr>
          <w:p w14:paraId="23E44B1D"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082269CF"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2B41EE9C"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1B6BAA4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0C70CE00"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top w:val="dotted" w:sz="4" w:space="0" w:color="auto"/>
              <w:left w:val="nil"/>
              <w:right w:val="double" w:sz="6" w:space="0" w:color="auto"/>
            </w:tcBorders>
          </w:tcPr>
          <w:p w14:paraId="5E9B85CD"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117D2E0F" w14:textId="77777777" w:rsidTr="00C65BF6">
        <w:tc>
          <w:tcPr>
            <w:tcW w:w="1080" w:type="dxa"/>
            <w:tcBorders>
              <w:top w:val="dotted" w:sz="4" w:space="0" w:color="auto"/>
              <w:left w:val="double" w:sz="6" w:space="0" w:color="auto"/>
              <w:bottom w:val="dotted" w:sz="4" w:space="0" w:color="auto"/>
            </w:tcBorders>
          </w:tcPr>
          <w:p w14:paraId="4AFE4B05"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1890E10D"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09166839"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3BA90489"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5E1FCD97"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top w:val="dotted" w:sz="4" w:space="0" w:color="auto"/>
              <w:left w:val="nil"/>
              <w:right w:val="double" w:sz="6" w:space="0" w:color="auto"/>
            </w:tcBorders>
          </w:tcPr>
          <w:p w14:paraId="051F012F"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08E09EC4" w14:textId="77777777" w:rsidTr="00C65BF6">
        <w:tc>
          <w:tcPr>
            <w:tcW w:w="1080" w:type="dxa"/>
            <w:tcBorders>
              <w:top w:val="dotted" w:sz="4" w:space="0" w:color="auto"/>
              <w:left w:val="double" w:sz="6" w:space="0" w:color="auto"/>
              <w:bottom w:val="dotted" w:sz="4" w:space="0" w:color="auto"/>
            </w:tcBorders>
          </w:tcPr>
          <w:p w14:paraId="0A5CC1F4"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23897294"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6AFD4F6F"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12DD53F5"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4FEA9094"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top w:val="dotted" w:sz="4" w:space="0" w:color="auto"/>
              <w:left w:val="nil"/>
              <w:right w:val="double" w:sz="6" w:space="0" w:color="auto"/>
            </w:tcBorders>
          </w:tcPr>
          <w:p w14:paraId="74B96EE8"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06589030" w14:textId="77777777" w:rsidTr="00C65BF6">
        <w:tc>
          <w:tcPr>
            <w:tcW w:w="1080" w:type="dxa"/>
            <w:tcBorders>
              <w:top w:val="dotted" w:sz="4" w:space="0" w:color="auto"/>
              <w:left w:val="double" w:sz="6" w:space="0" w:color="auto"/>
              <w:bottom w:val="dotted" w:sz="4" w:space="0" w:color="auto"/>
            </w:tcBorders>
          </w:tcPr>
          <w:p w14:paraId="2C3768A5"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64B6588E"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Borders>
              <w:top w:val="dotted" w:sz="4" w:space="0" w:color="auto"/>
              <w:left w:val="nil"/>
              <w:bottom w:val="dotted" w:sz="4" w:space="0" w:color="auto"/>
            </w:tcBorders>
          </w:tcPr>
          <w:p w14:paraId="42703EE4"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67297B9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Borders>
              <w:top w:val="dotted" w:sz="4" w:space="0" w:color="auto"/>
              <w:left w:val="nil"/>
              <w:bottom w:val="dotted" w:sz="4" w:space="0" w:color="auto"/>
              <w:right w:val="dotted" w:sz="4" w:space="0" w:color="auto"/>
            </w:tcBorders>
          </w:tcPr>
          <w:p w14:paraId="3D77CDCA"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top w:val="dotted" w:sz="4" w:space="0" w:color="auto"/>
              <w:left w:val="nil"/>
              <w:right w:val="double" w:sz="6" w:space="0" w:color="auto"/>
            </w:tcBorders>
          </w:tcPr>
          <w:p w14:paraId="381E881D"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6B548CE3" w14:textId="77777777" w:rsidTr="00C65BF6">
        <w:tc>
          <w:tcPr>
            <w:tcW w:w="1080" w:type="dxa"/>
            <w:tcBorders>
              <w:top w:val="single" w:sz="6" w:space="0" w:color="auto"/>
              <w:left w:val="double" w:sz="6" w:space="0" w:color="auto"/>
            </w:tcBorders>
          </w:tcPr>
          <w:p w14:paraId="0EA03823"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6912" w:type="dxa"/>
            <w:gridSpan w:val="4"/>
            <w:tcBorders>
              <w:top w:val="single" w:sz="6" w:space="0" w:color="auto"/>
              <w:left w:val="nil"/>
            </w:tcBorders>
          </w:tcPr>
          <w:p w14:paraId="3396611F" w14:textId="77777777" w:rsidR="00C0004E" w:rsidRPr="003C74D1" w:rsidRDefault="00C0004E" w:rsidP="003C74D1">
            <w:pPr>
              <w:spacing w:before="40" w:after="40" w:line="276" w:lineRule="auto"/>
              <w:jc w:val="right"/>
              <w:rPr>
                <w:rFonts w:ascii="Arial" w:hAnsi="Arial" w:cs="Arial"/>
                <w:color w:val="000000" w:themeColor="text1"/>
                <w:sz w:val="22"/>
                <w:szCs w:val="22"/>
              </w:rPr>
            </w:pPr>
            <w:r w:rsidRPr="003C74D1">
              <w:rPr>
                <w:rFonts w:ascii="Arial" w:hAnsi="Arial" w:cs="Arial"/>
                <w:color w:val="000000" w:themeColor="text1"/>
                <w:sz w:val="22"/>
                <w:szCs w:val="22"/>
              </w:rPr>
              <w:t>Subtotal</w:t>
            </w:r>
          </w:p>
        </w:tc>
        <w:tc>
          <w:tcPr>
            <w:tcW w:w="1176" w:type="dxa"/>
            <w:tcBorders>
              <w:top w:val="single" w:sz="6" w:space="0" w:color="auto"/>
              <w:right w:val="double" w:sz="6" w:space="0" w:color="auto"/>
            </w:tcBorders>
          </w:tcPr>
          <w:p w14:paraId="2B18A3E7"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26FEB54D" w14:textId="77777777" w:rsidTr="00C65BF6">
        <w:tc>
          <w:tcPr>
            <w:tcW w:w="1080" w:type="dxa"/>
            <w:tcBorders>
              <w:top w:val="dotted" w:sz="4" w:space="0" w:color="auto"/>
              <w:left w:val="double" w:sz="6" w:space="0" w:color="auto"/>
              <w:bottom w:val="dotted" w:sz="4" w:space="0" w:color="auto"/>
            </w:tcBorders>
          </w:tcPr>
          <w:p w14:paraId="25ADD49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5976" w:type="dxa"/>
            <w:gridSpan w:val="3"/>
            <w:tcBorders>
              <w:top w:val="dotted" w:sz="4" w:space="0" w:color="auto"/>
              <w:left w:val="dotted" w:sz="4" w:space="0" w:color="auto"/>
              <w:bottom w:val="dotted" w:sz="4" w:space="0" w:color="auto"/>
              <w:right w:val="dotted" w:sz="4" w:space="0" w:color="auto"/>
            </w:tcBorders>
          </w:tcPr>
          <w:p w14:paraId="18C206C4" w14:textId="77777777" w:rsidR="00C0004E" w:rsidRPr="003C74D1" w:rsidRDefault="00C0004E" w:rsidP="003C74D1">
            <w:pPr>
              <w:tabs>
                <w:tab w:val="left" w:pos="703"/>
              </w:tabs>
              <w:spacing w:before="40" w:after="40" w:line="276" w:lineRule="auto"/>
              <w:jc w:val="left"/>
              <w:rPr>
                <w:rFonts w:ascii="Arial" w:hAnsi="Arial" w:cs="Arial"/>
                <w:color w:val="000000" w:themeColor="text1"/>
                <w:sz w:val="22"/>
                <w:szCs w:val="22"/>
              </w:rPr>
            </w:pPr>
            <w:r w:rsidRPr="003C74D1">
              <w:rPr>
                <w:rFonts w:ascii="Arial" w:hAnsi="Arial" w:cs="Arial"/>
                <w:color w:val="000000" w:themeColor="text1"/>
                <w:sz w:val="22"/>
                <w:szCs w:val="22"/>
              </w:rPr>
              <w:t xml:space="preserve">Allow </w:t>
            </w:r>
            <w:r w:rsidRPr="003C74D1">
              <w:rPr>
                <w:rFonts w:ascii="Arial" w:hAnsi="Arial" w:cs="Arial"/>
                <w:color w:val="000000" w:themeColor="text1"/>
                <w:sz w:val="22"/>
                <w:szCs w:val="22"/>
                <w:u w:val="single"/>
              </w:rPr>
              <w:tab/>
            </w:r>
            <w:r w:rsidRPr="003C74D1">
              <w:rPr>
                <w:rFonts w:ascii="Arial" w:hAnsi="Arial" w:cs="Arial"/>
                <w:color w:val="000000" w:themeColor="text1"/>
                <w:sz w:val="22"/>
                <w:szCs w:val="22"/>
              </w:rPr>
              <w:t xml:space="preserve"> percent</w:t>
            </w:r>
            <w:r w:rsidRPr="003C74D1">
              <w:rPr>
                <w:rFonts w:ascii="Arial" w:hAnsi="Arial" w:cs="Arial"/>
                <w:color w:val="000000" w:themeColor="text1"/>
                <w:sz w:val="22"/>
                <w:szCs w:val="22"/>
                <w:vertAlign w:val="superscript"/>
              </w:rPr>
              <w:t>a</w:t>
            </w:r>
            <w:r w:rsidRPr="003C74D1">
              <w:rPr>
                <w:rFonts w:ascii="Arial" w:hAnsi="Arial" w:cs="Arial"/>
                <w:color w:val="000000" w:themeColor="text1"/>
                <w:sz w:val="22"/>
                <w:szCs w:val="22"/>
              </w:rPr>
              <w:t xml:space="preserve"> of Subtotal for Contractor’s overhead, profit, etc., in accordance with paragraph 4 (b) above.</w:t>
            </w:r>
          </w:p>
        </w:tc>
        <w:tc>
          <w:tcPr>
            <w:tcW w:w="936" w:type="dxa"/>
            <w:tcBorders>
              <w:top w:val="dotted" w:sz="4" w:space="0" w:color="auto"/>
              <w:left w:val="nil"/>
              <w:bottom w:val="dotted" w:sz="4" w:space="0" w:color="auto"/>
            </w:tcBorders>
          </w:tcPr>
          <w:p w14:paraId="668A597A"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top w:val="dotted" w:sz="4" w:space="0" w:color="auto"/>
              <w:bottom w:val="dotted" w:sz="4" w:space="0" w:color="auto"/>
              <w:right w:val="double" w:sz="6" w:space="0" w:color="auto"/>
            </w:tcBorders>
          </w:tcPr>
          <w:p w14:paraId="64979A13"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3B329B00" w14:textId="77777777" w:rsidTr="00C65BF6">
        <w:tc>
          <w:tcPr>
            <w:tcW w:w="1080" w:type="dxa"/>
            <w:tcBorders>
              <w:left w:val="double" w:sz="6" w:space="0" w:color="auto"/>
            </w:tcBorders>
          </w:tcPr>
          <w:p w14:paraId="147E221E"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left w:val="nil"/>
            </w:tcBorders>
          </w:tcPr>
          <w:p w14:paraId="45EF95E4"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864" w:type="dxa"/>
          </w:tcPr>
          <w:p w14:paraId="13562020"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080" w:type="dxa"/>
          </w:tcPr>
          <w:p w14:paraId="6A1B2C5C"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936" w:type="dxa"/>
          </w:tcPr>
          <w:p w14:paraId="2F81C33A"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76" w:type="dxa"/>
            <w:tcBorders>
              <w:right w:val="double" w:sz="6" w:space="0" w:color="auto"/>
            </w:tcBorders>
          </w:tcPr>
          <w:p w14:paraId="202B60F0"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599C25FE" w14:textId="77777777" w:rsidTr="00C65BF6">
        <w:tc>
          <w:tcPr>
            <w:tcW w:w="1080" w:type="dxa"/>
            <w:tcBorders>
              <w:left w:val="double" w:sz="6" w:space="0" w:color="auto"/>
            </w:tcBorders>
          </w:tcPr>
          <w:p w14:paraId="1F71113D" w14:textId="77777777" w:rsidR="00C0004E" w:rsidRPr="003C74D1" w:rsidRDefault="00C0004E" w:rsidP="003C74D1">
            <w:pPr>
              <w:spacing w:before="40" w:after="40" w:line="276" w:lineRule="auto"/>
              <w:jc w:val="right"/>
              <w:rPr>
                <w:rFonts w:ascii="Arial" w:hAnsi="Arial" w:cs="Arial"/>
                <w:color w:val="000000" w:themeColor="text1"/>
                <w:sz w:val="22"/>
                <w:szCs w:val="22"/>
              </w:rPr>
            </w:pPr>
          </w:p>
        </w:tc>
        <w:tc>
          <w:tcPr>
            <w:tcW w:w="6912" w:type="dxa"/>
            <w:gridSpan w:val="4"/>
            <w:tcBorders>
              <w:left w:val="nil"/>
            </w:tcBorders>
          </w:tcPr>
          <w:p w14:paraId="4FAF1A84" w14:textId="77777777" w:rsidR="00C0004E" w:rsidRPr="003C74D1" w:rsidRDefault="00C0004E" w:rsidP="003C74D1">
            <w:pPr>
              <w:tabs>
                <w:tab w:val="left" w:pos="2994"/>
              </w:tabs>
              <w:spacing w:before="40" w:after="40" w:line="276" w:lineRule="auto"/>
              <w:jc w:val="right"/>
              <w:rPr>
                <w:rFonts w:ascii="Arial" w:hAnsi="Arial" w:cs="Arial"/>
                <w:color w:val="000000" w:themeColor="text1"/>
                <w:sz w:val="22"/>
                <w:szCs w:val="22"/>
              </w:rPr>
            </w:pPr>
            <w:r w:rsidRPr="003C74D1">
              <w:rPr>
                <w:rFonts w:ascii="Arial" w:hAnsi="Arial" w:cs="Arial"/>
                <w:color w:val="000000" w:themeColor="text1"/>
                <w:sz w:val="22"/>
                <w:szCs w:val="22"/>
              </w:rPr>
              <w:t>Total for Daywork:  Materials</w:t>
            </w:r>
          </w:p>
          <w:p w14:paraId="0B990D21" w14:textId="77777777" w:rsidR="00C0004E" w:rsidRPr="003C74D1" w:rsidRDefault="00C0004E" w:rsidP="003C74D1">
            <w:pPr>
              <w:tabs>
                <w:tab w:val="left" w:pos="2994"/>
              </w:tabs>
              <w:spacing w:before="40" w:after="40" w:line="276" w:lineRule="auto"/>
              <w:jc w:val="right"/>
              <w:rPr>
                <w:rFonts w:ascii="Arial" w:hAnsi="Arial" w:cs="Arial"/>
                <w:color w:val="000000" w:themeColor="text1"/>
                <w:sz w:val="22"/>
                <w:szCs w:val="22"/>
              </w:rPr>
            </w:pPr>
            <w:r w:rsidRPr="003C74D1">
              <w:rPr>
                <w:rFonts w:ascii="Arial" w:hAnsi="Arial" w:cs="Arial"/>
                <w:color w:val="000000" w:themeColor="text1"/>
                <w:sz w:val="22"/>
                <w:szCs w:val="22"/>
              </w:rPr>
              <w:t xml:space="preserve">(carried forward to Daywork Summary, p. </w:t>
            </w:r>
            <w:r w:rsidRPr="003C74D1">
              <w:rPr>
                <w:rFonts w:ascii="Arial" w:hAnsi="Arial" w:cs="Arial"/>
                <w:color w:val="000000" w:themeColor="text1"/>
                <w:sz w:val="22"/>
                <w:szCs w:val="22"/>
                <w:u w:val="single"/>
              </w:rPr>
              <w:tab/>
            </w:r>
            <w:r w:rsidRPr="003C74D1">
              <w:rPr>
                <w:rFonts w:ascii="Arial" w:hAnsi="Arial" w:cs="Arial"/>
                <w:color w:val="000000" w:themeColor="text1"/>
                <w:sz w:val="22"/>
                <w:szCs w:val="22"/>
              </w:rPr>
              <w:t>)</w:t>
            </w:r>
          </w:p>
        </w:tc>
        <w:tc>
          <w:tcPr>
            <w:tcW w:w="1176" w:type="dxa"/>
            <w:tcBorders>
              <w:right w:val="double" w:sz="6" w:space="0" w:color="auto"/>
            </w:tcBorders>
          </w:tcPr>
          <w:p w14:paraId="09994FEE" w14:textId="77777777" w:rsidR="00C0004E" w:rsidRPr="003C74D1" w:rsidRDefault="00C0004E" w:rsidP="003C74D1">
            <w:pPr>
              <w:spacing w:before="40" w:after="40" w:line="276" w:lineRule="auto"/>
              <w:jc w:val="left"/>
              <w:rPr>
                <w:rFonts w:ascii="Arial" w:hAnsi="Arial" w:cs="Arial"/>
                <w:color w:val="000000" w:themeColor="text1"/>
                <w:sz w:val="22"/>
                <w:szCs w:val="22"/>
              </w:rPr>
            </w:pPr>
            <w:r w:rsidRPr="003C74D1">
              <w:rPr>
                <w:rFonts w:ascii="Arial" w:hAnsi="Arial" w:cs="Arial"/>
                <w:color w:val="000000" w:themeColor="text1"/>
                <w:sz w:val="22"/>
                <w:szCs w:val="22"/>
                <w:u w:val="single"/>
              </w:rPr>
              <w:tab/>
            </w:r>
          </w:p>
        </w:tc>
      </w:tr>
      <w:tr w:rsidR="00C0004E" w:rsidRPr="00624FE6" w14:paraId="48394496" w14:textId="77777777" w:rsidTr="00C65BF6">
        <w:tc>
          <w:tcPr>
            <w:tcW w:w="9168" w:type="dxa"/>
            <w:gridSpan w:val="6"/>
            <w:tcBorders>
              <w:top w:val="double" w:sz="6" w:space="0" w:color="auto"/>
            </w:tcBorders>
          </w:tcPr>
          <w:p w14:paraId="566A5485" w14:textId="77777777" w:rsidR="00C0004E" w:rsidRPr="003C74D1" w:rsidRDefault="00C0004E" w:rsidP="003C74D1">
            <w:pPr>
              <w:spacing w:before="160" w:after="80" w:line="276" w:lineRule="auto"/>
              <w:jc w:val="left"/>
              <w:rPr>
                <w:rFonts w:ascii="Arial" w:hAnsi="Arial" w:cs="Arial"/>
                <w:color w:val="000000" w:themeColor="text1"/>
                <w:sz w:val="22"/>
                <w:szCs w:val="22"/>
              </w:rPr>
            </w:pPr>
            <w:r w:rsidRPr="003C74D1">
              <w:rPr>
                <w:rFonts w:ascii="Arial" w:hAnsi="Arial" w:cs="Arial"/>
                <w:color w:val="000000" w:themeColor="text1"/>
                <w:sz w:val="22"/>
                <w:szCs w:val="22"/>
              </w:rPr>
              <w:t>a. To be entered by the Tenderer.</w:t>
            </w:r>
          </w:p>
        </w:tc>
      </w:tr>
    </w:tbl>
    <w:p w14:paraId="58091944" w14:textId="77777777" w:rsidR="00C0004E" w:rsidRPr="003C74D1" w:rsidRDefault="00C0004E" w:rsidP="003C74D1">
      <w:pPr>
        <w:spacing w:line="276" w:lineRule="auto"/>
        <w:rPr>
          <w:rFonts w:ascii="Arial" w:hAnsi="Arial" w:cs="Arial"/>
          <w:color w:val="000000" w:themeColor="text1"/>
          <w:sz w:val="22"/>
          <w:szCs w:val="22"/>
        </w:rPr>
      </w:pPr>
    </w:p>
    <w:p w14:paraId="701B1952" w14:textId="77777777" w:rsidR="00C0004E" w:rsidRPr="003C74D1" w:rsidRDefault="00C0004E" w:rsidP="003C74D1">
      <w:pPr>
        <w:spacing w:line="276" w:lineRule="auto"/>
        <w:rPr>
          <w:rFonts w:ascii="Arial" w:hAnsi="Arial" w:cs="Arial"/>
          <w:color w:val="000000" w:themeColor="text1"/>
          <w:sz w:val="22"/>
          <w:szCs w:val="22"/>
        </w:rPr>
      </w:pPr>
    </w:p>
    <w:p w14:paraId="5AA753E7" w14:textId="77777777" w:rsidR="00C0004E" w:rsidRPr="003C74D1" w:rsidRDefault="00C0004E" w:rsidP="003C74D1">
      <w:pPr>
        <w:tabs>
          <w:tab w:val="center" w:pos="4500"/>
        </w:tabs>
        <w:spacing w:line="276" w:lineRule="auto"/>
        <w:rPr>
          <w:rFonts w:ascii="Arial" w:hAnsi="Arial" w:cs="Arial"/>
          <w:color w:val="000000" w:themeColor="text1"/>
          <w:sz w:val="22"/>
          <w:szCs w:val="22"/>
        </w:rPr>
      </w:pPr>
      <w:r w:rsidRPr="003C74D1">
        <w:rPr>
          <w:rFonts w:ascii="Arial" w:hAnsi="Arial" w:cs="Arial"/>
          <w:b/>
          <w:color w:val="000000" w:themeColor="text1"/>
          <w:sz w:val="22"/>
          <w:szCs w:val="22"/>
        </w:rPr>
        <w:br w:type="page"/>
      </w:r>
    </w:p>
    <w:p w14:paraId="604A9B29" w14:textId="77777777" w:rsidR="00C0004E" w:rsidRPr="003C74D1" w:rsidRDefault="00C0004E" w:rsidP="003C74D1">
      <w:pPr>
        <w:pStyle w:val="SectionVHeading2"/>
        <w:spacing w:before="240" w:after="360" w:line="276" w:lineRule="auto"/>
        <w:rPr>
          <w:rFonts w:ascii="Arial" w:hAnsi="Arial" w:cs="Arial"/>
          <w:color w:val="000000" w:themeColor="text1"/>
          <w:sz w:val="22"/>
          <w:szCs w:val="22"/>
          <w:lang w:val="en-US"/>
        </w:rPr>
      </w:pPr>
      <w:bookmarkStart w:id="623" w:name="_Toc333564289"/>
      <w:bookmarkStart w:id="624" w:name="_Toc15305837"/>
      <w:r w:rsidRPr="003C74D1">
        <w:rPr>
          <w:rFonts w:ascii="Arial" w:hAnsi="Arial" w:cs="Arial"/>
          <w:color w:val="000000" w:themeColor="text1"/>
          <w:sz w:val="22"/>
          <w:szCs w:val="22"/>
          <w:lang w:val="en-US"/>
        </w:rPr>
        <w:lastRenderedPageBreak/>
        <w:t>Schedule of Daywork Rates:  3. Contractor’s Equipment</w:t>
      </w:r>
      <w:bookmarkEnd w:id="623"/>
      <w:bookmarkEnd w:id="624"/>
    </w:p>
    <w:tbl>
      <w:tblPr>
        <w:tblW w:w="0" w:type="auto"/>
        <w:tblInd w:w="120" w:type="dxa"/>
        <w:tblLayout w:type="fixed"/>
        <w:tblLook w:val="0000" w:firstRow="0" w:lastRow="0" w:firstColumn="0" w:lastColumn="0" w:noHBand="0" w:noVBand="0"/>
      </w:tblPr>
      <w:tblGrid>
        <w:gridCol w:w="1080"/>
        <w:gridCol w:w="4032"/>
        <w:gridCol w:w="1266"/>
        <w:gridCol w:w="1440"/>
        <w:gridCol w:w="1219"/>
      </w:tblGrid>
      <w:tr w:rsidR="00C0004E" w:rsidRPr="00624FE6" w14:paraId="330021EE" w14:textId="77777777" w:rsidTr="006D179E">
        <w:tc>
          <w:tcPr>
            <w:tcW w:w="1080" w:type="dxa"/>
            <w:tcBorders>
              <w:top w:val="double" w:sz="6" w:space="0" w:color="auto"/>
              <w:left w:val="double" w:sz="6" w:space="0" w:color="auto"/>
            </w:tcBorders>
          </w:tcPr>
          <w:p w14:paraId="292F505C"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Item no.</w:t>
            </w:r>
          </w:p>
        </w:tc>
        <w:tc>
          <w:tcPr>
            <w:tcW w:w="4032" w:type="dxa"/>
            <w:tcBorders>
              <w:top w:val="double" w:sz="6" w:space="0" w:color="auto"/>
              <w:left w:val="single" w:sz="4" w:space="0" w:color="auto"/>
              <w:bottom w:val="single" w:sz="6" w:space="0" w:color="auto"/>
            </w:tcBorders>
          </w:tcPr>
          <w:p w14:paraId="172A9272"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Description</w:t>
            </w:r>
          </w:p>
        </w:tc>
        <w:tc>
          <w:tcPr>
            <w:tcW w:w="1266" w:type="dxa"/>
            <w:tcBorders>
              <w:top w:val="double" w:sz="6" w:space="0" w:color="auto"/>
              <w:left w:val="single" w:sz="4" w:space="0" w:color="auto"/>
              <w:bottom w:val="single" w:sz="6" w:space="0" w:color="auto"/>
            </w:tcBorders>
          </w:tcPr>
          <w:p w14:paraId="5740DBA8"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Nominal quantity (hours)</w:t>
            </w:r>
          </w:p>
        </w:tc>
        <w:tc>
          <w:tcPr>
            <w:tcW w:w="1440" w:type="dxa"/>
            <w:tcBorders>
              <w:top w:val="double" w:sz="6" w:space="0" w:color="auto"/>
              <w:left w:val="single" w:sz="4" w:space="0" w:color="auto"/>
              <w:bottom w:val="single" w:sz="6" w:space="0" w:color="auto"/>
            </w:tcBorders>
          </w:tcPr>
          <w:p w14:paraId="6E37975E"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Basic hourly rental rate</w:t>
            </w:r>
          </w:p>
        </w:tc>
        <w:tc>
          <w:tcPr>
            <w:tcW w:w="1219" w:type="dxa"/>
            <w:tcBorders>
              <w:top w:val="double" w:sz="6" w:space="0" w:color="auto"/>
              <w:left w:val="single" w:sz="4" w:space="0" w:color="auto"/>
              <w:bottom w:val="single" w:sz="6" w:space="0" w:color="auto"/>
              <w:right w:val="double" w:sz="6" w:space="0" w:color="auto"/>
            </w:tcBorders>
          </w:tcPr>
          <w:p w14:paraId="65B6DB18"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Extended amount</w:t>
            </w:r>
          </w:p>
        </w:tc>
      </w:tr>
      <w:tr w:rsidR="00C0004E" w:rsidRPr="00624FE6" w14:paraId="1E66A1F0" w14:textId="77777777" w:rsidTr="006D179E">
        <w:trPr>
          <w:trHeight w:val="69"/>
        </w:trPr>
        <w:tc>
          <w:tcPr>
            <w:tcW w:w="1080" w:type="dxa"/>
            <w:tcBorders>
              <w:top w:val="single" w:sz="6" w:space="0" w:color="auto"/>
              <w:left w:val="double" w:sz="6" w:space="0" w:color="auto"/>
            </w:tcBorders>
          </w:tcPr>
          <w:p w14:paraId="272264C1" w14:textId="77777777" w:rsidR="00C0004E" w:rsidRPr="003C74D1" w:rsidRDefault="00C0004E" w:rsidP="003C74D1">
            <w:pPr>
              <w:tabs>
                <w:tab w:val="decimal" w:pos="402"/>
              </w:tabs>
              <w:spacing w:before="40" w:after="40" w:line="276" w:lineRule="auto"/>
              <w:jc w:val="left"/>
              <w:rPr>
                <w:rFonts w:ascii="Arial" w:hAnsi="Arial" w:cs="Arial"/>
                <w:color w:val="000000" w:themeColor="text1"/>
                <w:sz w:val="22"/>
                <w:szCs w:val="22"/>
              </w:rPr>
            </w:pPr>
          </w:p>
        </w:tc>
        <w:tc>
          <w:tcPr>
            <w:tcW w:w="4032" w:type="dxa"/>
            <w:tcBorders>
              <w:left w:val="dotted" w:sz="4" w:space="0" w:color="auto"/>
              <w:right w:val="dotted" w:sz="4" w:space="0" w:color="auto"/>
            </w:tcBorders>
          </w:tcPr>
          <w:p w14:paraId="6D8009EA"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266" w:type="dxa"/>
            <w:tcBorders>
              <w:left w:val="nil"/>
            </w:tcBorders>
          </w:tcPr>
          <w:p w14:paraId="640952FC" w14:textId="77777777" w:rsidR="00C0004E" w:rsidRPr="003C74D1" w:rsidRDefault="00C0004E" w:rsidP="003C74D1">
            <w:pPr>
              <w:tabs>
                <w:tab w:val="decimal" w:pos="534"/>
              </w:tabs>
              <w:spacing w:before="40" w:after="40" w:line="276" w:lineRule="auto"/>
              <w:jc w:val="left"/>
              <w:rPr>
                <w:rFonts w:ascii="Arial" w:hAnsi="Arial" w:cs="Arial"/>
                <w:color w:val="000000" w:themeColor="text1"/>
                <w:sz w:val="22"/>
                <w:szCs w:val="22"/>
              </w:rPr>
            </w:pPr>
          </w:p>
        </w:tc>
        <w:tc>
          <w:tcPr>
            <w:tcW w:w="1440" w:type="dxa"/>
            <w:tcBorders>
              <w:left w:val="dotted" w:sz="4" w:space="0" w:color="auto"/>
              <w:right w:val="dotted" w:sz="4" w:space="0" w:color="auto"/>
            </w:tcBorders>
          </w:tcPr>
          <w:p w14:paraId="54C18CD9"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219" w:type="dxa"/>
            <w:tcBorders>
              <w:left w:val="nil"/>
              <w:right w:val="double" w:sz="6" w:space="0" w:color="auto"/>
            </w:tcBorders>
          </w:tcPr>
          <w:p w14:paraId="204551FA"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4B50F862" w14:textId="77777777" w:rsidTr="006D179E">
        <w:tc>
          <w:tcPr>
            <w:tcW w:w="1080" w:type="dxa"/>
            <w:tcBorders>
              <w:top w:val="dotted" w:sz="4" w:space="0" w:color="auto"/>
              <w:left w:val="double" w:sz="6" w:space="0" w:color="auto"/>
              <w:bottom w:val="dotted" w:sz="4" w:space="0" w:color="auto"/>
            </w:tcBorders>
          </w:tcPr>
          <w:p w14:paraId="625F3DEA" w14:textId="77777777" w:rsidR="00C0004E" w:rsidRPr="003C74D1" w:rsidRDefault="00C0004E" w:rsidP="003C74D1">
            <w:pPr>
              <w:tabs>
                <w:tab w:val="decimal" w:pos="402"/>
              </w:tabs>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7AD73004" w14:textId="77777777" w:rsidR="00C0004E" w:rsidRPr="003C74D1" w:rsidRDefault="00C0004E" w:rsidP="003C74D1">
            <w:pPr>
              <w:spacing w:before="40" w:after="40" w:line="276" w:lineRule="auto"/>
              <w:ind w:left="100"/>
              <w:jc w:val="left"/>
              <w:rPr>
                <w:rFonts w:ascii="Arial" w:hAnsi="Arial" w:cs="Arial"/>
                <w:color w:val="000000" w:themeColor="text1"/>
                <w:sz w:val="22"/>
                <w:szCs w:val="22"/>
              </w:rPr>
            </w:pPr>
          </w:p>
        </w:tc>
        <w:tc>
          <w:tcPr>
            <w:tcW w:w="1266" w:type="dxa"/>
            <w:tcBorders>
              <w:top w:val="dotted" w:sz="4" w:space="0" w:color="auto"/>
              <w:left w:val="nil"/>
              <w:bottom w:val="dotted" w:sz="4" w:space="0" w:color="auto"/>
            </w:tcBorders>
          </w:tcPr>
          <w:p w14:paraId="2C5A0CE1" w14:textId="77777777" w:rsidR="00C0004E" w:rsidRPr="003C74D1" w:rsidRDefault="00C0004E" w:rsidP="003C74D1">
            <w:pPr>
              <w:tabs>
                <w:tab w:val="decimal" w:pos="534"/>
              </w:tabs>
              <w:spacing w:before="40" w:after="40" w:line="276" w:lineRule="auto"/>
              <w:jc w:val="left"/>
              <w:rPr>
                <w:rFonts w:ascii="Arial" w:hAnsi="Arial" w:cs="Arial"/>
                <w:color w:val="000000" w:themeColor="text1"/>
                <w:sz w:val="22"/>
                <w:szCs w:val="22"/>
              </w:rPr>
            </w:pPr>
          </w:p>
        </w:tc>
        <w:tc>
          <w:tcPr>
            <w:tcW w:w="1440" w:type="dxa"/>
            <w:tcBorders>
              <w:top w:val="dotted" w:sz="4" w:space="0" w:color="auto"/>
              <w:left w:val="dotted" w:sz="4" w:space="0" w:color="auto"/>
              <w:bottom w:val="dotted" w:sz="4" w:space="0" w:color="auto"/>
              <w:right w:val="dotted" w:sz="4" w:space="0" w:color="auto"/>
            </w:tcBorders>
          </w:tcPr>
          <w:p w14:paraId="15ACDE4B"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219" w:type="dxa"/>
            <w:tcBorders>
              <w:top w:val="dotted" w:sz="4" w:space="0" w:color="auto"/>
              <w:left w:val="nil"/>
              <w:bottom w:val="dotted" w:sz="4" w:space="0" w:color="auto"/>
              <w:right w:val="double" w:sz="6" w:space="0" w:color="auto"/>
            </w:tcBorders>
          </w:tcPr>
          <w:p w14:paraId="23D8B2D2"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0440A9D8" w14:textId="77777777" w:rsidTr="006D179E">
        <w:tc>
          <w:tcPr>
            <w:tcW w:w="1080" w:type="dxa"/>
            <w:tcBorders>
              <w:left w:val="double" w:sz="6" w:space="0" w:color="auto"/>
            </w:tcBorders>
          </w:tcPr>
          <w:p w14:paraId="7C559620" w14:textId="77777777" w:rsidR="00C0004E" w:rsidRPr="003C74D1" w:rsidRDefault="00C0004E" w:rsidP="003C74D1">
            <w:pPr>
              <w:tabs>
                <w:tab w:val="decimal" w:pos="402"/>
              </w:tabs>
              <w:spacing w:before="40" w:after="40" w:line="276" w:lineRule="auto"/>
              <w:jc w:val="left"/>
              <w:rPr>
                <w:rFonts w:ascii="Arial" w:hAnsi="Arial" w:cs="Arial"/>
                <w:color w:val="000000" w:themeColor="text1"/>
                <w:sz w:val="22"/>
                <w:szCs w:val="22"/>
              </w:rPr>
            </w:pPr>
          </w:p>
        </w:tc>
        <w:tc>
          <w:tcPr>
            <w:tcW w:w="4032" w:type="dxa"/>
            <w:tcBorders>
              <w:left w:val="dotted" w:sz="4" w:space="0" w:color="auto"/>
              <w:right w:val="dotted" w:sz="4" w:space="0" w:color="auto"/>
            </w:tcBorders>
          </w:tcPr>
          <w:p w14:paraId="7A6D313F" w14:textId="77777777" w:rsidR="00C0004E" w:rsidRPr="003C74D1" w:rsidRDefault="00C0004E" w:rsidP="003C74D1">
            <w:pPr>
              <w:spacing w:before="40" w:after="40" w:line="276" w:lineRule="auto"/>
              <w:ind w:left="100"/>
              <w:jc w:val="left"/>
              <w:rPr>
                <w:rFonts w:ascii="Arial" w:hAnsi="Arial" w:cs="Arial"/>
                <w:color w:val="000000" w:themeColor="text1"/>
                <w:sz w:val="22"/>
                <w:szCs w:val="22"/>
              </w:rPr>
            </w:pPr>
          </w:p>
        </w:tc>
        <w:tc>
          <w:tcPr>
            <w:tcW w:w="1266" w:type="dxa"/>
            <w:tcBorders>
              <w:left w:val="nil"/>
            </w:tcBorders>
          </w:tcPr>
          <w:p w14:paraId="4A07462E" w14:textId="77777777" w:rsidR="00C0004E" w:rsidRPr="003C74D1" w:rsidRDefault="00C0004E" w:rsidP="003C74D1">
            <w:pPr>
              <w:tabs>
                <w:tab w:val="decimal" w:pos="534"/>
              </w:tabs>
              <w:spacing w:before="40" w:after="40" w:line="276" w:lineRule="auto"/>
              <w:jc w:val="left"/>
              <w:rPr>
                <w:rFonts w:ascii="Arial" w:hAnsi="Arial" w:cs="Arial"/>
                <w:color w:val="000000" w:themeColor="text1"/>
                <w:sz w:val="22"/>
                <w:szCs w:val="22"/>
              </w:rPr>
            </w:pPr>
          </w:p>
        </w:tc>
        <w:tc>
          <w:tcPr>
            <w:tcW w:w="1440" w:type="dxa"/>
            <w:tcBorders>
              <w:left w:val="dotted" w:sz="4" w:space="0" w:color="auto"/>
              <w:right w:val="dotted" w:sz="4" w:space="0" w:color="auto"/>
            </w:tcBorders>
          </w:tcPr>
          <w:p w14:paraId="141C3C23"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219" w:type="dxa"/>
            <w:tcBorders>
              <w:left w:val="nil"/>
              <w:right w:val="double" w:sz="6" w:space="0" w:color="auto"/>
            </w:tcBorders>
          </w:tcPr>
          <w:p w14:paraId="1A3BD3FF"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34D9770D" w14:textId="77777777" w:rsidTr="006D179E">
        <w:tc>
          <w:tcPr>
            <w:tcW w:w="1080" w:type="dxa"/>
            <w:tcBorders>
              <w:top w:val="dotted" w:sz="4" w:space="0" w:color="auto"/>
              <w:left w:val="double" w:sz="6" w:space="0" w:color="auto"/>
              <w:bottom w:val="dotted" w:sz="4" w:space="0" w:color="auto"/>
            </w:tcBorders>
          </w:tcPr>
          <w:p w14:paraId="3FC06C88" w14:textId="77777777" w:rsidR="00C0004E" w:rsidRPr="003C74D1" w:rsidRDefault="00C0004E" w:rsidP="003C74D1">
            <w:pPr>
              <w:tabs>
                <w:tab w:val="decimal" w:pos="402"/>
              </w:tabs>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54106590" w14:textId="77777777" w:rsidR="00C0004E" w:rsidRPr="003C74D1" w:rsidRDefault="00C0004E" w:rsidP="003C74D1">
            <w:pPr>
              <w:spacing w:before="40" w:after="40" w:line="276" w:lineRule="auto"/>
              <w:ind w:left="100"/>
              <w:jc w:val="left"/>
              <w:rPr>
                <w:rFonts w:ascii="Arial" w:hAnsi="Arial" w:cs="Arial"/>
                <w:color w:val="000000" w:themeColor="text1"/>
                <w:sz w:val="22"/>
                <w:szCs w:val="22"/>
              </w:rPr>
            </w:pPr>
          </w:p>
        </w:tc>
        <w:tc>
          <w:tcPr>
            <w:tcW w:w="1266" w:type="dxa"/>
            <w:tcBorders>
              <w:top w:val="dotted" w:sz="4" w:space="0" w:color="auto"/>
              <w:left w:val="nil"/>
              <w:bottom w:val="dotted" w:sz="4" w:space="0" w:color="auto"/>
            </w:tcBorders>
          </w:tcPr>
          <w:p w14:paraId="14151C15" w14:textId="77777777" w:rsidR="00C0004E" w:rsidRPr="003C74D1" w:rsidRDefault="00C0004E" w:rsidP="003C74D1">
            <w:pPr>
              <w:tabs>
                <w:tab w:val="decimal" w:pos="534"/>
              </w:tabs>
              <w:spacing w:before="40" w:after="40" w:line="276" w:lineRule="auto"/>
              <w:jc w:val="left"/>
              <w:rPr>
                <w:rFonts w:ascii="Arial" w:hAnsi="Arial" w:cs="Arial"/>
                <w:color w:val="000000" w:themeColor="text1"/>
                <w:sz w:val="22"/>
                <w:szCs w:val="22"/>
              </w:rPr>
            </w:pPr>
          </w:p>
        </w:tc>
        <w:tc>
          <w:tcPr>
            <w:tcW w:w="1440" w:type="dxa"/>
            <w:tcBorders>
              <w:top w:val="dotted" w:sz="4" w:space="0" w:color="auto"/>
              <w:left w:val="dotted" w:sz="4" w:space="0" w:color="auto"/>
              <w:bottom w:val="dotted" w:sz="4" w:space="0" w:color="auto"/>
              <w:right w:val="dotted" w:sz="4" w:space="0" w:color="auto"/>
            </w:tcBorders>
          </w:tcPr>
          <w:p w14:paraId="08E31225"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219" w:type="dxa"/>
            <w:tcBorders>
              <w:top w:val="dotted" w:sz="4" w:space="0" w:color="auto"/>
              <w:left w:val="nil"/>
              <w:bottom w:val="dotted" w:sz="4" w:space="0" w:color="auto"/>
              <w:right w:val="double" w:sz="6" w:space="0" w:color="auto"/>
            </w:tcBorders>
          </w:tcPr>
          <w:p w14:paraId="0A3BD7FB"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2BA6F33A" w14:textId="77777777" w:rsidTr="006D179E">
        <w:tc>
          <w:tcPr>
            <w:tcW w:w="1080" w:type="dxa"/>
            <w:tcBorders>
              <w:left w:val="double" w:sz="6" w:space="0" w:color="auto"/>
            </w:tcBorders>
          </w:tcPr>
          <w:p w14:paraId="15B8F069" w14:textId="77777777" w:rsidR="00C0004E" w:rsidRPr="003C74D1" w:rsidRDefault="00C0004E" w:rsidP="003C74D1">
            <w:pPr>
              <w:tabs>
                <w:tab w:val="decimal" w:pos="402"/>
              </w:tabs>
              <w:spacing w:before="40" w:after="40" w:line="276" w:lineRule="auto"/>
              <w:jc w:val="left"/>
              <w:rPr>
                <w:rFonts w:ascii="Arial" w:hAnsi="Arial" w:cs="Arial"/>
                <w:color w:val="000000" w:themeColor="text1"/>
                <w:sz w:val="22"/>
                <w:szCs w:val="22"/>
              </w:rPr>
            </w:pPr>
          </w:p>
        </w:tc>
        <w:tc>
          <w:tcPr>
            <w:tcW w:w="4032" w:type="dxa"/>
            <w:tcBorders>
              <w:left w:val="dotted" w:sz="4" w:space="0" w:color="auto"/>
              <w:right w:val="dotted" w:sz="4" w:space="0" w:color="auto"/>
            </w:tcBorders>
          </w:tcPr>
          <w:p w14:paraId="72EBB8F1"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266" w:type="dxa"/>
            <w:tcBorders>
              <w:left w:val="nil"/>
            </w:tcBorders>
          </w:tcPr>
          <w:p w14:paraId="5822FCB8" w14:textId="77777777" w:rsidR="00C0004E" w:rsidRPr="003C74D1" w:rsidRDefault="00C0004E" w:rsidP="003C74D1">
            <w:pPr>
              <w:tabs>
                <w:tab w:val="decimal" w:pos="534"/>
              </w:tabs>
              <w:spacing w:before="40" w:after="40" w:line="276" w:lineRule="auto"/>
              <w:jc w:val="left"/>
              <w:rPr>
                <w:rFonts w:ascii="Arial" w:hAnsi="Arial" w:cs="Arial"/>
                <w:color w:val="000000" w:themeColor="text1"/>
                <w:sz w:val="22"/>
                <w:szCs w:val="22"/>
              </w:rPr>
            </w:pPr>
          </w:p>
        </w:tc>
        <w:tc>
          <w:tcPr>
            <w:tcW w:w="1440" w:type="dxa"/>
            <w:tcBorders>
              <w:left w:val="dotted" w:sz="4" w:space="0" w:color="auto"/>
              <w:right w:val="dotted" w:sz="4" w:space="0" w:color="auto"/>
            </w:tcBorders>
          </w:tcPr>
          <w:p w14:paraId="514612C2"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219" w:type="dxa"/>
            <w:tcBorders>
              <w:left w:val="nil"/>
              <w:right w:val="double" w:sz="6" w:space="0" w:color="auto"/>
            </w:tcBorders>
          </w:tcPr>
          <w:p w14:paraId="084A763F"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358C080F" w14:textId="77777777" w:rsidTr="006D179E">
        <w:tc>
          <w:tcPr>
            <w:tcW w:w="1080" w:type="dxa"/>
            <w:tcBorders>
              <w:top w:val="dotted" w:sz="4" w:space="0" w:color="auto"/>
              <w:left w:val="double" w:sz="6" w:space="0" w:color="auto"/>
              <w:bottom w:val="dotted" w:sz="4" w:space="0" w:color="auto"/>
            </w:tcBorders>
          </w:tcPr>
          <w:p w14:paraId="3ECDD595" w14:textId="77777777" w:rsidR="00C0004E" w:rsidRPr="003C74D1" w:rsidRDefault="00C0004E" w:rsidP="003C74D1">
            <w:pPr>
              <w:tabs>
                <w:tab w:val="decimal" w:pos="402"/>
              </w:tabs>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798782FA" w14:textId="77777777" w:rsidR="00C0004E" w:rsidRPr="003C74D1" w:rsidRDefault="00C0004E" w:rsidP="003C74D1">
            <w:pPr>
              <w:spacing w:before="40" w:after="40" w:line="276" w:lineRule="auto"/>
              <w:ind w:left="100"/>
              <w:jc w:val="left"/>
              <w:rPr>
                <w:rFonts w:ascii="Arial" w:hAnsi="Arial" w:cs="Arial"/>
                <w:color w:val="000000" w:themeColor="text1"/>
                <w:sz w:val="22"/>
                <w:szCs w:val="22"/>
              </w:rPr>
            </w:pPr>
          </w:p>
        </w:tc>
        <w:tc>
          <w:tcPr>
            <w:tcW w:w="1266" w:type="dxa"/>
            <w:tcBorders>
              <w:top w:val="dotted" w:sz="4" w:space="0" w:color="auto"/>
              <w:left w:val="nil"/>
              <w:bottom w:val="dotted" w:sz="4" w:space="0" w:color="auto"/>
            </w:tcBorders>
          </w:tcPr>
          <w:p w14:paraId="5EB8A675" w14:textId="77777777" w:rsidR="00C0004E" w:rsidRPr="003C74D1" w:rsidRDefault="00C0004E" w:rsidP="003C74D1">
            <w:pPr>
              <w:tabs>
                <w:tab w:val="decimal" w:pos="534"/>
              </w:tabs>
              <w:spacing w:before="40" w:after="40" w:line="276" w:lineRule="auto"/>
              <w:jc w:val="left"/>
              <w:rPr>
                <w:rFonts w:ascii="Arial" w:hAnsi="Arial" w:cs="Arial"/>
                <w:color w:val="000000" w:themeColor="text1"/>
                <w:sz w:val="22"/>
                <w:szCs w:val="22"/>
              </w:rPr>
            </w:pPr>
          </w:p>
        </w:tc>
        <w:tc>
          <w:tcPr>
            <w:tcW w:w="1440" w:type="dxa"/>
            <w:tcBorders>
              <w:top w:val="dotted" w:sz="4" w:space="0" w:color="auto"/>
              <w:left w:val="dotted" w:sz="4" w:space="0" w:color="auto"/>
              <w:bottom w:val="dotted" w:sz="4" w:space="0" w:color="auto"/>
              <w:right w:val="dotted" w:sz="4" w:space="0" w:color="auto"/>
            </w:tcBorders>
          </w:tcPr>
          <w:p w14:paraId="6CD6B73C"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219" w:type="dxa"/>
            <w:tcBorders>
              <w:top w:val="dotted" w:sz="4" w:space="0" w:color="auto"/>
              <w:left w:val="nil"/>
              <w:bottom w:val="dotted" w:sz="4" w:space="0" w:color="auto"/>
              <w:right w:val="double" w:sz="6" w:space="0" w:color="auto"/>
            </w:tcBorders>
          </w:tcPr>
          <w:p w14:paraId="044065BF"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33FE017A" w14:textId="77777777" w:rsidTr="006D179E">
        <w:tc>
          <w:tcPr>
            <w:tcW w:w="1080" w:type="dxa"/>
            <w:tcBorders>
              <w:left w:val="double" w:sz="6" w:space="0" w:color="auto"/>
            </w:tcBorders>
          </w:tcPr>
          <w:p w14:paraId="581DFFB7" w14:textId="77777777" w:rsidR="00C0004E" w:rsidRPr="003C74D1" w:rsidRDefault="00C0004E" w:rsidP="003C74D1">
            <w:pPr>
              <w:tabs>
                <w:tab w:val="decimal" w:pos="402"/>
              </w:tabs>
              <w:spacing w:before="40" w:after="40" w:line="276" w:lineRule="auto"/>
              <w:jc w:val="left"/>
              <w:rPr>
                <w:rFonts w:ascii="Arial" w:hAnsi="Arial" w:cs="Arial"/>
                <w:color w:val="000000" w:themeColor="text1"/>
                <w:sz w:val="22"/>
                <w:szCs w:val="22"/>
              </w:rPr>
            </w:pPr>
          </w:p>
        </w:tc>
        <w:tc>
          <w:tcPr>
            <w:tcW w:w="4032" w:type="dxa"/>
            <w:tcBorders>
              <w:left w:val="dotted" w:sz="4" w:space="0" w:color="auto"/>
              <w:right w:val="dotted" w:sz="4" w:space="0" w:color="auto"/>
            </w:tcBorders>
          </w:tcPr>
          <w:p w14:paraId="11E7E846" w14:textId="77777777" w:rsidR="00C0004E" w:rsidRPr="003C74D1" w:rsidRDefault="00C0004E" w:rsidP="003C74D1">
            <w:pPr>
              <w:spacing w:before="40" w:after="40" w:line="276" w:lineRule="auto"/>
              <w:ind w:left="100"/>
              <w:jc w:val="left"/>
              <w:rPr>
                <w:rFonts w:ascii="Arial" w:hAnsi="Arial" w:cs="Arial"/>
                <w:color w:val="000000" w:themeColor="text1"/>
                <w:sz w:val="22"/>
                <w:szCs w:val="22"/>
              </w:rPr>
            </w:pPr>
          </w:p>
        </w:tc>
        <w:tc>
          <w:tcPr>
            <w:tcW w:w="1266" w:type="dxa"/>
            <w:tcBorders>
              <w:left w:val="nil"/>
            </w:tcBorders>
          </w:tcPr>
          <w:p w14:paraId="08C68246" w14:textId="77777777" w:rsidR="00C0004E" w:rsidRPr="003C74D1" w:rsidRDefault="00C0004E" w:rsidP="003C74D1">
            <w:pPr>
              <w:tabs>
                <w:tab w:val="decimal" w:pos="534"/>
              </w:tabs>
              <w:spacing w:before="40" w:after="40" w:line="276" w:lineRule="auto"/>
              <w:jc w:val="left"/>
              <w:rPr>
                <w:rFonts w:ascii="Arial" w:hAnsi="Arial" w:cs="Arial"/>
                <w:color w:val="000000" w:themeColor="text1"/>
                <w:sz w:val="22"/>
                <w:szCs w:val="22"/>
              </w:rPr>
            </w:pPr>
          </w:p>
        </w:tc>
        <w:tc>
          <w:tcPr>
            <w:tcW w:w="1440" w:type="dxa"/>
            <w:tcBorders>
              <w:left w:val="dotted" w:sz="4" w:space="0" w:color="auto"/>
              <w:right w:val="dotted" w:sz="4" w:space="0" w:color="auto"/>
            </w:tcBorders>
          </w:tcPr>
          <w:p w14:paraId="42807DCA"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219" w:type="dxa"/>
            <w:tcBorders>
              <w:left w:val="nil"/>
              <w:right w:val="double" w:sz="6" w:space="0" w:color="auto"/>
            </w:tcBorders>
          </w:tcPr>
          <w:p w14:paraId="5666775D"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591BF562" w14:textId="77777777" w:rsidTr="006D179E">
        <w:tc>
          <w:tcPr>
            <w:tcW w:w="1080" w:type="dxa"/>
            <w:tcBorders>
              <w:top w:val="dotted" w:sz="4" w:space="0" w:color="auto"/>
              <w:left w:val="double" w:sz="6" w:space="0" w:color="auto"/>
              <w:bottom w:val="dotted" w:sz="4" w:space="0" w:color="auto"/>
            </w:tcBorders>
          </w:tcPr>
          <w:p w14:paraId="328B853B" w14:textId="77777777" w:rsidR="00C0004E" w:rsidRPr="003C74D1" w:rsidRDefault="00C0004E" w:rsidP="003C74D1">
            <w:pPr>
              <w:tabs>
                <w:tab w:val="decimal" w:pos="402"/>
              </w:tabs>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2D82EF18" w14:textId="77777777" w:rsidR="00C0004E" w:rsidRPr="003C74D1" w:rsidRDefault="00C0004E" w:rsidP="003C74D1">
            <w:pPr>
              <w:spacing w:before="40" w:after="40" w:line="276" w:lineRule="auto"/>
              <w:ind w:left="100"/>
              <w:jc w:val="left"/>
              <w:rPr>
                <w:rFonts w:ascii="Arial" w:hAnsi="Arial" w:cs="Arial"/>
                <w:color w:val="000000" w:themeColor="text1"/>
                <w:sz w:val="22"/>
                <w:szCs w:val="22"/>
              </w:rPr>
            </w:pPr>
          </w:p>
        </w:tc>
        <w:tc>
          <w:tcPr>
            <w:tcW w:w="1266" w:type="dxa"/>
            <w:tcBorders>
              <w:top w:val="dotted" w:sz="4" w:space="0" w:color="auto"/>
              <w:left w:val="nil"/>
              <w:bottom w:val="dotted" w:sz="4" w:space="0" w:color="auto"/>
            </w:tcBorders>
          </w:tcPr>
          <w:p w14:paraId="131B2A36" w14:textId="77777777" w:rsidR="00C0004E" w:rsidRPr="003C74D1" w:rsidRDefault="00C0004E" w:rsidP="003C74D1">
            <w:pPr>
              <w:tabs>
                <w:tab w:val="decimal" w:pos="534"/>
              </w:tabs>
              <w:spacing w:before="40" w:after="40" w:line="276" w:lineRule="auto"/>
              <w:jc w:val="left"/>
              <w:rPr>
                <w:rFonts w:ascii="Arial" w:hAnsi="Arial" w:cs="Arial"/>
                <w:color w:val="000000" w:themeColor="text1"/>
                <w:sz w:val="22"/>
                <w:szCs w:val="22"/>
              </w:rPr>
            </w:pPr>
          </w:p>
        </w:tc>
        <w:tc>
          <w:tcPr>
            <w:tcW w:w="1440" w:type="dxa"/>
            <w:tcBorders>
              <w:top w:val="dotted" w:sz="4" w:space="0" w:color="auto"/>
              <w:left w:val="dotted" w:sz="4" w:space="0" w:color="auto"/>
              <w:bottom w:val="dotted" w:sz="4" w:space="0" w:color="auto"/>
              <w:right w:val="dotted" w:sz="4" w:space="0" w:color="auto"/>
            </w:tcBorders>
          </w:tcPr>
          <w:p w14:paraId="142F1FD4"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219" w:type="dxa"/>
            <w:tcBorders>
              <w:top w:val="dotted" w:sz="4" w:space="0" w:color="auto"/>
              <w:left w:val="nil"/>
              <w:bottom w:val="dotted" w:sz="4" w:space="0" w:color="auto"/>
              <w:right w:val="double" w:sz="6" w:space="0" w:color="auto"/>
            </w:tcBorders>
          </w:tcPr>
          <w:p w14:paraId="6EE4C30E"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496B56C6" w14:textId="77777777" w:rsidTr="006D179E">
        <w:tc>
          <w:tcPr>
            <w:tcW w:w="1080" w:type="dxa"/>
            <w:tcBorders>
              <w:left w:val="double" w:sz="6" w:space="0" w:color="auto"/>
            </w:tcBorders>
          </w:tcPr>
          <w:p w14:paraId="20A18FD6" w14:textId="77777777" w:rsidR="00C0004E" w:rsidRPr="003C74D1" w:rsidRDefault="00C0004E" w:rsidP="003C74D1">
            <w:pPr>
              <w:tabs>
                <w:tab w:val="decimal" w:pos="402"/>
              </w:tabs>
              <w:spacing w:before="40" w:after="40" w:line="276" w:lineRule="auto"/>
              <w:jc w:val="left"/>
              <w:rPr>
                <w:rFonts w:ascii="Arial" w:hAnsi="Arial" w:cs="Arial"/>
                <w:color w:val="000000" w:themeColor="text1"/>
                <w:sz w:val="22"/>
                <w:szCs w:val="22"/>
              </w:rPr>
            </w:pPr>
          </w:p>
        </w:tc>
        <w:tc>
          <w:tcPr>
            <w:tcW w:w="4032" w:type="dxa"/>
            <w:tcBorders>
              <w:left w:val="dotted" w:sz="4" w:space="0" w:color="auto"/>
              <w:right w:val="dotted" w:sz="4" w:space="0" w:color="auto"/>
            </w:tcBorders>
          </w:tcPr>
          <w:p w14:paraId="7117D969"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266" w:type="dxa"/>
            <w:tcBorders>
              <w:left w:val="nil"/>
            </w:tcBorders>
          </w:tcPr>
          <w:p w14:paraId="3AFC74BA" w14:textId="77777777" w:rsidR="00C0004E" w:rsidRPr="003C74D1" w:rsidRDefault="00C0004E" w:rsidP="003C74D1">
            <w:pPr>
              <w:tabs>
                <w:tab w:val="decimal" w:pos="534"/>
              </w:tabs>
              <w:spacing w:before="40" w:after="40" w:line="276" w:lineRule="auto"/>
              <w:jc w:val="left"/>
              <w:rPr>
                <w:rFonts w:ascii="Arial" w:hAnsi="Arial" w:cs="Arial"/>
                <w:color w:val="000000" w:themeColor="text1"/>
                <w:sz w:val="22"/>
                <w:szCs w:val="22"/>
              </w:rPr>
            </w:pPr>
          </w:p>
        </w:tc>
        <w:tc>
          <w:tcPr>
            <w:tcW w:w="1440" w:type="dxa"/>
            <w:tcBorders>
              <w:left w:val="dotted" w:sz="4" w:space="0" w:color="auto"/>
              <w:right w:val="dotted" w:sz="4" w:space="0" w:color="auto"/>
            </w:tcBorders>
          </w:tcPr>
          <w:p w14:paraId="0216C67C"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219" w:type="dxa"/>
            <w:tcBorders>
              <w:left w:val="nil"/>
              <w:right w:val="double" w:sz="6" w:space="0" w:color="auto"/>
            </w:tcBorders>
          </w:tcPr>
          <w:p w14:paraId="3EC93E64"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6D5AE96A" w14:textId="77777777" w:rsidTr="006D179E">
        <w:tc>
          <w:tcPr>
            <w:tcW w:w="1080" w:type="dxa"/>
            <w:tcBorders>
              <w:top w:val="dotted" w:sz="4" w:space="0" w:color="auto"/>
              <w:left w:val="double" w:sz="6" w:space="0" w:color="auto"/>
              <w:bottom w:val="dotted" w:sz="4" w:space="0" w:color="auto"/>
            </w:tcBorders>
          </w:tcPr>
          <w:p w14:paraId="35ECCF9C"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58E559CE"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266" w:type="dxa"/>
            <w:tcBorders>
              <w:top w:val="dotted" w:sz="4" w:space="0" w:color="auto"/>
              <w:left w:val="nil"/>
              <w:bottom w:val="dotted" w:sz="4" w:space="0" w:color="auto"/>
              <w:right w:val="dotted" w:sz="4" w:space="0" w:color="auto"/>
            </w:tcBorders>
          </w:tcPr>
          <w:p w14:paraId="71B30E46"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440" w:type="dxa"/>
            <w:tcBorders>
              <w:top w:val="dotted" w:sz="4" w:space="0" w:color="auto"/>
              <w:left w:val="nil"/>
              <w:bottom w:val="dotted" w:sz="4" w:space="0" w:color="auto"/>
              <w:right w:val="dotted" w:sz="4" w:space="0" w:color="auto"/>
            </w:tcBorders>
          </w:tcPr>
          <w:p w14:paraId="7D37767B"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219" w:type="dxa"/>
            <w:tcBorders>
              <w:top w:val="dotted" w:sz="4" w:space="0" w:color="auto"/>
              <w:left w:val="nil"/>
              <w:right w:val="double" w:sz="6" w:space="0" w:color="auto"/>
            </w:tcBorders>
          </w:tcPr>
          <w:p w14:paraId="53C951FB"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1D2DE6B1" w14:textId="77777777" w:rsidTr="006D179E">
        <w:tc>
          <w:tcPr>
            <w:tcW w:w="1080" w:type="dxa"/>
            <w:tcBorders>
              <w:top w:val="dotted" w:sz="4" w:space="0" w:color="auto"/>
              <w:left w:val="double" w:sz="6" w:space="0" w:color="auto"/>
              <w:bottom w:val="dotted" w:sz="4" w:space="0" w:color="auto"/>
            </w:tcBorders>
          </w:tcPr>
          <w:p w14:paraId="53B9828A"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0ED1CBDE"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266" w:type="dxa"/>
            <w:tcBorders>
              <w:top w:val="dotted" w:sz="4" w:space="0" w:color="auto"/>
              <w:left w:val="nil"/>
              <w:bottom w:val="dotted" w:sz="4" w:space="0" w:color="auto"/>
              <w:right w:val="dotted" w:sz="4" w:space="0" w:color="auto"/>
            </w:tcBorders>
          </w:tcPr>
          <w:p w14:paraId="2186AE0F"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440" w:type="dxa"/>
            <w:tcBorders>
              <w:top w:val="dotted" w:sz="4" w:space="0" w:color="auto"/>
              <w:left w:val="nil"/>
              <w:bottom w:val="dotted" w:sz="4" w:space="0" w:color="auto"/>
              <w:right w:val="dotted" w:sz="4" w:space="0" w:color="auto"/>
            </w:tcBorders>
          </w:tcPr>
          <w:p w14:paraId="46D047F2"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219" w:type="dxa"/>
            <w:tcBorders>
              <w:top w:val="dotted" w:sz="4" w:space="0" w:color="auto"/>
              <w:left w:val="nil"/>
              <w:right w:val="double" w:sz="6" w:space="0" w:color="auto"/>
            </w:tcBorders>
          </w:tcPr>
          <w:p w14:paraId="3F64E83B"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6D1D19C6" w14:textId="77777777" w:rsidTr="006D179E">
        <w:tc>
          <w:tcPr>
            <w:tcW w:w="1080" w:type="dxa"/>
            <w:tcBorders>
              <w:top w:val="dotted" w:sz="4" w:space="0" w:color="auto"/>
              <w:left w:val="double" w:sz="6" w:space="0" w:color="auto"/>
              <w:bottom w:val="dotted" w:sz="4" w:space="0" w:color="auto"/>
            </w:tcBorders>
          </w:tcPr>
          <w:p w14:paraId="04F7E42E"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34F95DF4"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266" w:type="dxa"/>
            <w:tcBorders>
              <w:top w:val="dotted" w:sz="4" w:space="0" w:color="auto"/>
              <w:left w:val="nil"/>
              <w:bottom w:val="dotted" w:sz="4" w:space="0" w:color="auto"/>
              <w:right w:val="dotted" w:sz="4" w:space="0" w:color="auto"/>
            </w:tcBorders>
          </w:tcPr>
          <w:p w14:paraId="5D9617AE"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440" w:type="dxa"/>
            <w:tcBorders>
              <w:top w:val="dotted" w:sz="4" w:space="0" w:color="auto"/>
              <w:left w:val="nil"/>
              <w:bottom w:val="dotted" w:sz="4" w:space="0" w:color="auto"/>
              <w:right w:val="dotted" w:sz="4" w:space="0" w:color="auto"/>
            </w:tcBorders>
          </w:tcPr>
          <w:p w14:paraId="62175755"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219" w:type="dxa"/>
            <w:tcBorders>
              <w:top w:val="dotted" w:sz="4" w:space="0" w:color="auto"/>
              <w:left w:val="nil"/>
              <w:right w:val="double" w:sz="6" w:space="0" w:color="auto"/>
            </w:tcBorders>
          </w:tcPr>
          <w:p w14:paraId="347E5203"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4D062B5B" w14:textId="77777777" w:rsidTr="006D179E">
        <w:tc>
          <w:tcPr>
            <w:tcW w:w="1080" w:type="dxa"/>
            <w:tcBorders>
              <w:top w:val="dotted" w:sz="4" w:space="0" w:color="auto"/>
              <w:left w:val="double" w:sz="6" w:space="0" w:color="auto"/>
              <w:bottom w:val="dotted" w:sz="4" w:space="0" w:color="auto"/>
            </w:tcBorders>
          </w:tcPr>
          <w:p w14:paraId="1072B539"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1B9EFB97"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266" w:type="dxa"/>
            <w:tcBorders>
              <w:top w:val="dotted" w:sz="4" w:space="0" w:color="auto"/>
              <w:left w:val="nil"/>
              <w:bottom w:val="dotted" w:sz="4" w:space="0" w:color="auto"/>
              <w:right w:val="dotted" w:sz="4" w:space="0" w:color="auto"/>
            </w:tcBorders>
          </w:tcPr>
          <w:p w14:paraId="3D2685F4"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440" w:type="dxa"/>
            <w:tcBorders>
              <w:top w:val="dotted" w:sz="4" w:space="0" w:color="auto"/>
              <w:left w:val="nil"/>
              <w:bottom w:val="dotted" w:sz="4" w:space="0" w:color="auto"/>
              <w:right w:val="dotted" w:sz="4" w:space="0" w:color="auto"/>
            </w:tcBorders>
          </w:tcPr>
          <w:p w14:paraId="09EDC107"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219" w:type="dxa"/>
            <w:tcBorders>
              <w:top w:val="dotted" w:sz="4" w:space="0" w:color="auto"/>
              <w:left w:val="nil"/>
              <w:right w:val="double" w:sz="6" w:space="0" w:color="auto"/>
            </w:tcBorders>
          </w:tcPr>
          <w:p w14:paraId="0112E5CA"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72430F21" w14:textId="77777777" w:rsidTr="006D179E">
        <w:tc>
          <w:tcPr>
            <w:tcW w:w="1080" w:type="dxa"/>
            <w:tcBorders>
              <w:top w:val="dotted" w:sz="4" w:space="0" w:color="auto"/>
              <w:left w:val="double" w:sz="6" w:space="0" w:color="auto"/>
              <w:bottom w:val="dotted" w:sz="4" w:space="0" w:color="auto"/>
            </w:tcBorders>
          </w:tcPr>
          <w:p w14:paraId="00BA2C03"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013727E4"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266" w:type="dxa"/>
            <w:tcBorders>
              <w:top w:val="dotted" w:sz="4" w:space="0" w:color="auto"/>
              <w:left w:val="nil"/>
              <w:bottom w:val="dotted" w:sz="4" w:space="0" w:color="auto"/>
              <w:right w:val="dotted" w:sz="4" w:space="0" w:color="auto"/>
            </w:tcBorders>
          </w:tcPr>
          <w:p w14:paraId="3C01FD2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440" w:type="dxa"/>
            <w:tcBorders>
              <w:top w:val="dotted" w:sz="4" w:space="0" w:color="auto"/>
              <w:left w:val="nil"/>
              <w:bottom w:val="dotted" w:sz="4" w:space="0" w:color="auto"/>
              <w:right w:val="dotted" w:sz="4" w:space="0" w:color="auto"/>
            </w:tcBorders>
          </w:tcPr>
          <w:p w14:paraId="335A2775"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219" w:type="dxa"/>
            <w:tcBorders>
              <w:top w:val="dotted" w:sz="4" w:space="0" w:color="auto"/>
              <w:left w:val="nil"/>
              <w:right w:val="double" w:sz="6" w:space="0" w:color="auto"/>
            </w:tcBorders>
          </w:tcPr>
          <w:p w14:paraId="24A89403"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4ACE86BB" w14:textId="77777777" w:rsidTr="006D179E">
        <w:tc>
          <w:tcPr>
            <w:tcW w:w="1080" w:type="dxa"/>
            <w:tcBorders>
              <w:top w:val="dotted" w:sz="4" w:space="0" w:color="auto"/>
              <w:left w:val="double" w:sz="6" w:space="0" w:color="auto"/>
              <w:bottom w:val="dotted" w:sz="4" w:space="0" w:color="auto"/>
            </w:tcBorders>
          </w:tcPr>
          <w:p w14:paraId="11A84F3D"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00F4A085"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266" w:type="dxa"/>
            <w:tcBorders>
              <w:top w:val="dotted" w:sz="4" w:space="0" w:color="auto"/>
              <w:left w:val="nil"/>
              <w:bottom w:val="dotted" w:sz="4" w:space="0" w:color="auto"/>
              <w:right w:val="dotted" w:sz="4" w:space="0" w:color="auto"/>
            </w:tcBorders>
          </w:tcPr>
          <w:p w14:paraId="43BEBB20"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440" w:type="dxa"/>
            <w:tcBorders>
              <w:top w:val="dotted" w:sz="4" w:space="0" w:color="auto"/>
              <w:left w:val="nil"/>
              <w:bottom w:val="dotted" w:sz="4" w:space="0" w:color="auto"/>
              <w:right w:val="dotted" w:sz="4" w:space="0" w:color="auto"/>
            </w:tcBorders>
          </w:tcPr>
          <w:p w14:paraId="071D85EF"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219" w:type="dxa"/>
            <w:tcBorders>
              <w:top w:val="dotted" w:sz="4" w:space="0" w:color="auto"/>
              <w:left w:val="nil"/>
              <w:right w:val="double" w:sz="6" w:space="0" w:color="auto"/>
            </w:tcBorders>
          </w:tcPr>
          <w:p w14:paraId="12A7CF75"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4FD96020" w14:textId="77777777" w:rsidTr="006D179E">
        <w:tc>
          <w:tcPr>
            <w:tcW w:w="1080" w:type="dxa"/>
            <w:tcBorders>
              <w:top w:val="dotted" w:sz="4" w:space="0" w:color="auto"/>
              <w:left w:val="double" w:sz="6" w:space="0" w:color="auto"/>
              <w:bottom w:val="dotted" w:sz="4" w:space="0" w:color="auto"/>
            </w:tcBorders>
          </w:tcPr>
          <w:p w14:paraId="70139BD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3B4F1E4A"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266" w:type="dxa"/>
            <w:tcBorders>
              <w:top w:val="dotted" w:sz="4" w:space="0" w:color="auto"/>
              <w:left w:val="nil"/>
              <w:bottom w:val="dotted" w:sz="4" w:space="0" w:color="auto"/>
              <w:right w:val="dotted" w:sz="4" w:space="0" w:color="auto"/>
            </w:tcBorders>
          </w:tcPr>
          <w:p w14:paraId="6549CEED"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440" w:type="dxa"/>
            <w:tcBorders>
              <w:top w:val="dotted" w:sz="4" w:space="0" w:color="auto"/>
              <w:left w:val="nil"/>
              <w:bottom w:val="dotted" w:sz="4" w:space="0" w:color="auto"/>
              <w:right w:val="dotted" w:sz="4" w:space="0" w:color="auto"/>
            </w:tcBorders>
          </w:tcPr>
          <w:p w14:paraId="5B945654"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219" w:type="dxa"/>
            <w:tcBorders>
              <w:top w:val="dotted" w:sz="4" w:space="0" w:color="auto"/>
              <w:left w:val="nil"/>
              <w:right w:val="double" w:sz="6" w:space="0" w:color="auto"/>
            </w:tcBorders>
          </w:tcPr>
          <w:p w14:paraId="64C0B47F"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5F11F3A3" w14:textId="77777777" w:rsidTr="006D179E">
        <w:tc>
          <w:tcPr>
            <w:tcW w:w="1080" w:type="dxa"/>
            <w:tcBorders>
              <w:top w:val="dotted" w:sz="4" w:space="0" w:color="auto"/>
              <w:left w:val="double" w:sz="6" w:space="0" w:color="auto"/>
              <w:bottom w:val="dotted" w:sz="4" w:space="0" w:color="auto"/>
            </w:tcBorders>
          </w:tcPr>
          <w:p w14:paraId="61498C5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5D9A6C01"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266" w:type="dxa"/>
            <w:tcBorders>
              <w:top w:val="dotted" w:sz="4" w:space="0" w:color="auto"/>
              <w:left w:val="nil"/>
              <w:bottom w:val="dotted" w:sz="4" w:space="0" w:color="auto"/>
              <w:right w:val="dotted" w:sz="4" w:space="0" w:color="auto"/>
            </w:tcBorders>
          </w:tcPr>
          <w:p w14:paraId="082E4041"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440" w:type="dxa"/>
            <w:tcBorders>
              <w:top w:val="dotted" w:sz="4" w:space="0" w:color="auto"/>
              <w:left w:val="nil"/>
              <w:bottom w:val="dotted" w:sz="4" w:space="0" w:color="auto"/>
              <w:right w:val="dotted" w:sz="4" w:space="0" w:color="auto"/>
            </w:tcBorders>
          </w:tcPr>
          <w:p w14:paraId="7163A194"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219" w:type="dxa"/>
            <w:tcBorders>
              <w:top w:val="dotted" w:sz="4" w:space="0" w:color="auto"/>
              <w:left w:val="nil"/>
              <w:right w:val="double" w:sz="6" w:space="0" w:color="auto"/>
            </w:tcBorders>
          </w:tcPr>
          <w:p w14:paraId="163A8BCD"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7D1E7BE4" w14:textId="77777777" w:rsidTr="006D179E">
        <w:tc>
          <w:tcPr>
            <w:tcW w:w="1080" w:type="dxa"/>
            <w:tcBorders>
              <w:top w:val="dotted" w:sz="4" w:space="0" w:color="auto"/>
              <w:left w:val="double" w:sz="6" w:space="0" w:color="auto"/>
              <w:bottom w:val="dotted" w:sz="4" w:space="0" w:color="auto"/>
            </w:tcBorders>
          </w:tcPr>
          <w:p w14:paraId="4EBCAEF2"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379067FC"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266" w:type="dxa"/>
            <w:tcBorders>
              <w:top w:val="dotted" w:sz="4" w:space="0" w:color="auto"/>
              <w:left w:val="nil"/>
              <w:bottom w:val="dotted" w:sz="4" w:space="0" w:color="auto"/>
              <w:right w:val="dotted" w:sz="4" w:space="0" w:color="auto"/>
            </w:tcBorders>
          </w:tcPr>
          <w:p w14:paraId="39F201DE"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440" w:type="dxa"/>
            <w:tcBorders>
              <w:top w:val="dotted" w:sz="4" w:space="0" w:color="auto"/>
              <w:left w:val="nil"/>
              <w:bottom w:val="dotted" w:sz="4" w:space="0" w:color="auto"/>
              <w:right w:val="dotted" w:sz="4" w:space="0" w:color="auto"/>
            </w:tcBorders>
          </w:tcPr>
          <w:p w14:paraId="143E7AE4"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219" w:type="dxa"/>
            <w:tcBorders>
              <w:top w:val="dotted" w:sz="4" w:space="0" w:color="auto"/>
              <w:left w:val="nil"/>
              <w:right w:val="double" w:sz="6" w:space="0" w:color="auto"/>
            </w:tcBorders>
          </w:tcPr>
          <w:p w14:paraId="3BFD3D1E"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0CA28B71" w14:textId="77777777" w:rsidTr="006D179E">
        <w:tc>
          <w:tcPr>
            <w:tcW w:w="1080" w:type="dxa"/>
            <w:tcBorders>
              <w:top w:val="dotted" w:sz="4" w:space="0" w:color="auto"/>
              <w:left w:val="double" w:sz="6" w:space="0" w:color="auto"/>
              <w:bottom w:val="dotted" w:sz="4" w:space="0" w:color="auto"/>
            </w:tcBorders>
          </w:tcPr>
          <w:p w14:paraId="1583CB6C"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7C1FAFCB" w14:textId="77777777" w:rsidR="00C0004E" w:rsidRPr="003C74D1" w:rsidRDefault="00C0004E" w:rsidP="003C74D1">
            <w:pPr>
              <w:spacing w:before="40" w:after="40" w:line="276" w:lineRule="auto"/>
              <w:jc w:val="left"/>
              <w:rPr>
                <w:rFonts w:ascii="Arial" w:hAnsi="Arial" w:cs="Arial"/>
                <w:color w:val="000000" w:themeColor="text1"/>
                <w:sz w:val="22"/>
                <w:szCs w:val="22"/>
              </w:rPr>
            </w:pPr>
            <w:r w:rsidRPr="003C74D1">
              <w:rPr>
                <w:rFonts w:ascii="Arial" w:hAnsi="Arial" w:cs="Arial"/>
                <w:color w:val="000000" w:themeColor="text1"/>
                <w:sz w:val="22"/>
                <w:szCs w:val="22"/>
              </w:rPr>
              <w:t>Allow __ percent</w:t>
            </w:r>
            <w:r w:rsidRPr="003C74D1">
              <w:rPr>
                <w:rFonts w:ascii="Arial" w:hAnsi="Arial" w:cs="Arial"/>
                <w:color w:val="000000" w:themeColor="text1"/>
                <w:sz w:val="22"/>
                <w:szCs w:val="22"/>
                <w:vertAlign w:val="superscript"/>
              </w:rPr>
              <w:t>a</w:t>
            </w:r>
            <w:r w:rsidRPr="003C74D1">
              <w:rPr>
                <w:rFonts w:ascii="Arial" w:hAnsi="Arial" w:cs="Arial"/>
                <w:color w:val="000000" w:themeColor="text1"/>
                <w:sz w:val="22"/>
                <w:szCs w:val="22"/>
              </w:rPr>
              <w:t xml:space="preserve"> of Subtotal for Contractor’s overhead, profit, etc., in accordance with paragraph 5 above.</w:t>
            </w:r>
          </w:p>
        </w:tc>
        <w:tc>
          <w:tcPr>
            <w:tcW w:w="1266" w:type="dxa"/>
            <w:tcBorders>
              <w:top w:val="dotted" w:sz="4" w:space="0" w:color="auto"/>
              <w:left w:val="nil"/>
              <w:bottom w:val="dotted" w:sz="4" w:space="0" w:color="auto"/>
              <w:right w:val="dotted" w:sz="4" w:space="0" w:color="auto"/>
            </w:tcBorders>
          </w:tcPr>
          <w:p w14:paraId="66A7FC79"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440" w:type="dxa"/>
            <w:tcBorders>
              <w:top w:val="dotted" w:sz="4" w:space="0" w:color="auto"/>
              <w:left w:val="nil"/>
              <w:bottom w:val="dotted" w:sz="4" w:space="0" w:color="auto"/>
              <w:right w:val="dotted" w:sz="4" w:space="0" w:color="auto"/>
            </w:tcBorders>
          </w:tcPr>
          <w:p w14:paraId="558DA65E"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219" w:type="dxa"/>
            <w:tcBorders>
              <w:top w:val="dotted" w:sz="4" w:space="0" w:color="auto"/>
              <w:left w:val="nil"/>
              <w:right w:val="double" w:sz="6" w:space="0" w:color="auto"/>
            </w:tcBorders>
          </w:tcPr>
          <w:p w14:paraId="36343A04"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412B3CE3" w14:textId="77777777" w:rsidTr="006D179E">
        <w:tc>
          <w:tcPr>
            <w:tcW w:w="1080" w:type="dxa"/>
            <w:tcBorders>
              <w:top w:val="dotted" w:sz="4" w:space="0" w:color="auto"/>
              <w:left w:val="double" w:sz="6" w:space="0" w:color="auto"/>
              <w:bottom w:val="dotted" w:sz="4" w:space="0" w:color="auto"/>
            </w:tcBorders>
          </w:tcPr>
          <w:p w14:paraId="52CC1550"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4032" w:type="dxa"/>
            <w:tcBorders>
              <w:top w:val="dotted" w:sz="4" w:space="0" w:color="auto"/>
              <w:left w:val="dotted" w:sz="4" w:space="0" w:color="auto"/>
              <w:bottom w:val="dotted" w:sz="4" w:space="0" w:color="auto"/>
              <w:right w:val="dotted" w:sz="4" w:space="0" w:color="auto"/>
            </w:tcBorders>
          </w:tcPr>
          <w:p w14:paraId="7A5A7EC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266" w:type="dxa"/>
            <w:tcBorders>
              <w:top w:val="dotted" w:sz="4" w:space="0" w:color="auto"/>
              <w:left w:val="nil"/>
              <w:bottom w:val="dotted" w:sz="4" w:space="0" w:color="auto"/>
              <w:right w:val="dotted" w:sz="4" w:space="0" w:color="auto"/>
            </w:tcBorders>
          </w:tcPr>
          <w:p w14:paraId="7CBF1EB0"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440" w:type="dxa"/>
            <w:tcBorders>
              <w:top w:val="dotted" w:sz="4" w:space="0" w:color="auto"/>
              <w:left w:val="nil"/>
              <w:bottom w:val="dotted" w:sz="4" w:space="0" w:color="auto"/>
              <w:right w:val="dotted" w:sz="4" w:space="0" w:color="auto"/>
            </w:tcBorders>
          </w:tcPr>
          <w:p w14:paraId="4B094A56"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219" w:type="dxa"/>
            <w:tcBorders>
              <w:top w:val="dotted" w:sz="4" w:space="0" w:color="auto"/>
              <w:left w:val="nil"/>
              <w:right w:val="double" w:sz="6" w:space="0" w:color="auto"/>
            </w:tcBorders>
          </w:tcPr>
          <w:p w14:paraId="3E759D95"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bl>
    <w:p w14:paraId="1ADA9E36" w14:textId="77777777" w:rsidR="00C0004E" w:rsidRPr="003C74D1" w:rsidRDefault="00C0004E" w:rsidP="003C74D1">
      <w:pPr>
        <w:pStyle w:val="ListParagraph"/>
        <w:numPr>
          <w:ilvl w:val="0"/>
          <w:numId w:val="101"/>
        </w:numPr>
        <w:spacing w:before="240" w:line="276" w:lineRule="auto"/>
        <w:rPr>
          <w:rFonts w:ascii="Arial" w:hAnsi="Arial" w:cs="Arial"/>
          <w:color w:val="000000" w:themeColor="text1"/>
          <w:sz w:val="22"/>
          <w:szCs w:val="22"/>
        </w:rPr>
      </w:pPr>
      <w:r w:rsidRPr="003C74D1">
        <w:rPr>
          <w:rFonts w:ascii="Arial" w:hAnsi="Arial" w:cs="Arial"/>
          <w:color w:val="000000" w:themeColor="text1"/>
          <w:sz w:val="22"/>
          <w:szCs w:val="22"/>
        </w:rPr>
        <w:t>a. To be entered by the Tenderer.</w:t>
      </w:r>
    </w:p>
    <w:p w14:paraId="4FF432AA" w14:textId="77777777" w:rsidR="00C0004E" w:rsidRPr="003C74D1" w:rsidRDefault="00C0004E" w:rsidP="003C74D1">
      <w:pPr>
        <w:spacing w:line="276" w:lineRule="auto"/>
        <w:rPr>
          <w:rFonts w:ascii="Arial" w:hAnsi="Arial" w:cs="Arial"/>
          <w:color w:val="000000" w:themeColor="text1"/>
          <w:sz w:val="22"/>
          <w:szCs w:val="22"/>
        </w:rPr>
      </w:pPr>
      <w:r w:rsidRPr="003C74D1">
        <w:rPr>
          <w:rFonts w:ascii="Arial" w:hAnsi="Arial" w:cs="Arial"/>
          <w:color w:val="000000" w:themeColor="text1"/>
          <w:sz w:val="22"/>
          <w:szCs w:val="22"/>
        </w:rPr>
        <w:br w:type="page"/>
      </w:r>
    </w:p>
    <w:p w14:paraId="664894AC" w14:textId="77777777" w:rsidR="00C0004E" w:rsidRPr="003C74D1" w:rsidRDefault="00C0004E" w:rsidP="003C74D1">
      <w:pPr>
        <w:pStyle w:val="SectionVHeading2"/>
        <w:spacing w:before="240" w:after="360" w:line="276" w:lineRule="auto"/>
        <w:rPr>
          <w:rFonts w:ascii="Arial" w:hAnsi="Arial" w:cs="Arial"/>
          <w:color w:val="000000" w:themeColor="text1"/>
          <w:sz w:val="22"/>
          <w:szCs w:val="22"/>
          <w:lang w:val="en-US"/>
        </w:rPr>
      </w:pPr>
      <w:bookmarkStart w:id="625" w:name="_Toc333564290"/>
      <w:bookmarkStart w:id="626" w:name="_Toc15305838"/>
      <w:r w:rsidRPr="003C74D1">
        <w:rPr>
          <w:rFonts w:ascii="Arial" w:hAnsi="Arial" w:cs="Arial"/>
          <w:color w:val="000000" w:themeColor="text1"/>
          <w:sz w:val="22"/>
          <w:szCs w:val="22"/>
          <w:lang w:val="en-US"/>
        </w:rPr>
        <w:lastRenderedPageBreak/>
        <w:t>Daywork Summary</w:t>
      </w:r>
      <w:bookmarkEnd w:id="625"/>
      <w:bookmarkEnd w:id="626"/>
    </w:p>
    <w:tbl>
      <w:tblPr>
        <w:tblW w:w="0" w:type="auto"/>
        <w:tblInd w:w="120" w:type="dxa"/>
        <w:tblLayout w:type="fixed"/>
        <w:tblLook w:val="0000" w:firstRow="0" w:lastRow="0" w:firstColumn="0" w:lastColumn="0" w:noHBand="0" w:noVBand="0"/>
      </w:tblPr>
      <w:tblGrid>
        <w:gridCol w:w="5977"/>
        <w:gridCol w:w="1871"/>
        <w:gridCol w:w="1152"/>
      </w:tblGrid>
      <w:tr w:rsidR="00C0004E" w:rsidRPr="00624FE6" w14:paraId="1CBB16D6" w14:textId="77777777" w:rsidTr="00C65BF6">
        <w:tc>
          <w:tcPr>
            <w:tcW w:w="5977" w:type="dxa"/>
            <w:tcBorders>
              <w:top w:val="double" w:sz="6" w:space="0" w:color="auto"/>
              <w:left w:val="double" w:sz="6" w:space="0" w:color="auto"/>
            </w:tcBorders>
          </w:tcPr>
          <w:p w14:paraId="097C806D" w14:textId="77777777" w:rsidR="00C0004E" w:rsidRPr="003C74D1" w:rsidRDefault="00C0004E" w:rsidP="003C74D1">
            <w:pPr>
              <w:spacing w:before="40" w:after="40" w:line="276" w:lineRule="auto"/>
              <w:jc w:val="center"/>
              <w:rPr>
                <w:rFonts w:ascii="Arial" w:hAnsi="Arial" w:cs="Arial"/>
                <w:i/>
                <w:color w:val="000000" w:themeColor="text1"/>
                <w:sz w:val="22"/>
                <w:szCs w:val="22"/>
              </w:rPr>
            </w:pPr>
          </w:p>
        </w:tc>
        <w:tc>
          <w:tcPr>
            <w:tcW w:w="1871" w:type="dxa"/>
            <w:tcBorders>
              <w:top w:val="double" w:sz="6" w:space="0" w:color="auto"/>
              <w:left w:val="single" w:sz="4" w:space="0" w:color="auto"/>
              <w:bottom w:val="single" w:sz="6" w:space="0" w:color="auto"/>
            </w:tcBorders>
          </w:tcPr>
          <w:p w14:paraId="08578555"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Amount</w:t>
            </w:r>
            <w:r w:rsidRPr="003C74D1">
              <w:rPr>
                <w:rFonts w:ascii="Arial" w:hAnsi="Arial" w:cs="Arial"/>
                <w:color w:val="000000" w:themeColor="text1"/>
                <w:sz w:val="22"/>
                <w:szCs w:val="22"/>
                <w:vertAlign w:val="superscript"/>
              </w:rPr>
              <w:t>a</w:t>
            </w:r>
          </w:p>
          <w:p w14:paraId="20A2B60B"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w:t>
            </w:r>
            <w:r w:rsidRPr="003C74D1">
              <w:rPr>
                <w:rFonts w:ascii="Arial" w:hAnsi="Arial" w:cs="Arial"/>
                <w:i/>
                <w:color w:val="000000" w:themeColor="text1"/>
                <w:sz w:val="22"/>
                <w:szCs w:val="22"/>
              </w:rPr>
              <w:tab/>
              <w:t>)</w:t>
            </w:r>
          </w:p>
        </w:tc>
        <w:tc>
          <w:tcPr>
            <w:tcW w:w="1152" w:type="dxa"/>
            <w:tcBorders>
              <w:top w:val="double" w:sz="6" w:space="0" w:color="auto"/>
              <w:left w:val="single" w:sz="4" w:space="0" w:color="auto"/>
              <w:bottom w:val="single" w:sz="6" w:space="0" w:color="auto"/>
              <w:right w:val="double" w:sz="6" w:space="0" w:color="auto"/>
            </w:tcBorders>
          </w:tcPr>
          <w:p w14:paraId="1D2E8543"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 Foreign</w:t>
            </w:r>
          </w:p>
        </w:tc>
      </w:tr>
      <w:tr w:rsidR="00C0004E" w:rsidRPr="00624FE6" w14:paraId="77DB82CE" w14:textId="77777777" w:rsidTr="00C65BF6">
        <w:tc>
          <w:tcPr>
            <w:tcW w:w="5977" w:type="dxa"/>
            <w:tcBorders>
              <w:top w:val="single" w:sz="6" w:space="0" w:color="auto"/>
              <w:left w:val="double" w:sz="6" w:space="0" w:color="auto"/>
            </w:tcBorders>
          </w:tcPr>
          <w:p w14:paraId="5067CBC2" w14:textId="06B888F9" w:rsidR="00C0004E" w:rsidRPr="003C74D1" w:rsidRDefault="00C0004E" w:rsidP="003C74D1">
            <w:pPr>
              <w:tabs>
                <w:tab w:val="left" w:pos="221"/>
              </w:tabs>
              <w:spacing w:before="40" w:after="40" w:line="276" w:lineRule="auto"/>
              <w:jc w:val="left"/>
              <w:rPr>
                <w:rFonts w:ascii="Arial" w:hAnsi="Arial" w:cs="Arial"/>
                <w:color w:val="000000" w:themeColor="text1"/>
                <w:sz w:val="22"/>
                <w:szCs w:val="22"/>
              </w:rPr>
            </w:pPr>
            <w:r w:rsidRPr="003C74D1">
              <w:rPr>
                <w:rFonts w:ascii="Arial" w:hAnsi="Arial" w:cs="Arial"/>
                <w:color w:val="000000" w:themeColor="text1"/>
                <w:sz w:val="22"/>
                <w:szCs w:val="22"/>
              </w:rPr>
              <w:t>1.</w:t>
            </w:r>
            <w:r w:rsidRPr="003C74D1">
              <w:rPr>
                <w:rFonts w:ascii="Arial" w:hAnsi="Arial" w:cs="Arial"/>
                <w:color w:val="000000" w:themeColor="text1"/>
                <w:sz w:val="22"/>
                <w:szCs w:val="22"/>
              </w:rPr>
              <w:tab/>
              <w:t xml:space="preserve">Total for Daywork:  </w:t>
            </w:r>
            <w:r w:rsidR="003473F0">
              <w:rPr>
                <w:rFonts w:ascii="Arial" w:hAnsi="Arial" w:cs="Arial"/>
                <w:color w:val="000000" w:themeColor="text1"/>
                <w:sz w:val="22"/>
                <w:szCs w:val="22"/>
              </w:rPr>
              <w:t>Labor</w:t>
            </w:r>
          </w:p>
        </w:tc>
        <w:tc>
          <w:tcPr>
            <w:tcW w:w="1871" w:type="dxa"/>
            <w:tcBorders>
              <w:left w:val="dotted" w:sz="4" w:space="0" w:color="auto"/>
              <w:right w:val="dotted" w:sz="4" w:space="0" w:color="auto"/>
            </w:tcBorders>
          </w:tcPr>
          <w:p w14:paraId="3900BE46"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52" w:type="dxa"/>
            <w:tcBorders>
              <w:left w:val="nil"/>
              <w:right w:val="double" w:sz="6" w:space="0" w:color="auto"/>
            </w:tcBorders>
          </w:tcPr>
          <w:p w14:paraId="6C905360"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6D8B8487" w14:textId="77777777" w:rsidTr="00C65BF6">
        <w:tc>
          <w:tcPr>
            <w:tcW w:w="5977" w:type="dxa"/>
            <w:tcBorders>
              <w:top w:val="dotted" w:sz="4" w:space="0" w:color="auto"/>
              <w:left w:val="double" w:sz="6" w:space="0" w:color="auto"/>
              <w:bottom w:val="dotted" w:sz="4" w:space="0" w:color="auto"/>
              <w:right w:val="dotted" w:sz="4" w:space="0" w:color="auto"/>
            </w:tcBorders>
          </w:tcPr>
          <w:p w14:paraId="3B361FA2" w14:textId="77777777" w:rsidR="00C0004E" w:rsidRPr="003C74D1" w:rsidRDefault="00C0004E" w:rsidP="003C74D1">
            <w:pPr>
              <w:tabs>
                <w:tab w:val="left" w:pos="221"/>
              </w:tabs>
              <w:spacing w:before="40" w:after="40" w:line="276" w:lineRule="auto"/>
              <w:jc w:val="left"/>
              <w:rPr>
                <w:rFonts w:ascii="Arial" w:hAnsi="Arial" w:cs="Arial"/>
                <w:color w:val="000000" w:themeColor="text1"/>
                <w:sz w:val="22"/>
                <w:szCs w:val="22"/>
              </w:rPr>
            </w:pPr>
            <w:r w:rsidRPr="003C74D1">
              <w:rPr>
                <w:rFonts w:ascii="Arial" w:hAnsi="Arial" w:cs="Arial"/>
                <w:color w:val="000000" w:themeColor="text1"/>
                <w:sz w:val="22"/>
                <w:szCs w:val="22"/>
              </w:rPr>
              <w:t>2.</w:t>
            </w:r>
            <w:r w:rsidRPr="003C74D1">
              <w:rPr>
                <w:rFonts w:ascii="Arial" w:hAnsi="Arial" w:cs="Arial"/>
                <w:color w:val="000000" w:themeColor="text1"/>
                <w:sz w:val="22"/>
                <w:szCs w:val="22"/>
              </w:rPr>
              <w:tab/>
              <w:t>Total for Daywork:  Materials</w:t>
            </w:r>
          </w:p>
        </w:tc>
        <w:tc>
          <w:tcPr>
            <w:tcW w:w="1871" w:type="dxa"/>
            <w:tcBorders>
              <w:top w:val="dotted" w:sz="4" w:space="0" w:color="auto"/>
              <w:left w:val="dotted" w:sz="4" w:space="0" w:color="auto"/>
              <w:bottom w:val="dotted" w:sz="4" w:space="0" w:color="auto"/>
              <w:right w:val="dotted" w:sz="4" w:space="0" w:color="auto"/>
            </w:tcBorders>
          </w:tcPr>
          <w:p w14:paraId="26685B00"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52" w:type="dxa"/>
            <w:tcBorders>
              <w:top w:val="dotted" w:sz="4" w:space="0" w:color="auto"/>
              <w:left w:val="dotted" w:sz="4" w:space="0" w:color="auto"/>
              <w:bottom w:val="dotted" w:sz="4" w:space="0" w:color="auto"/>
              <w:right w:val="double" w:sz="6" w:space="0" w:color="auto"/>
            </w:tcBorders>
          </w:tcPr>
          <w:p w14:paraId="0C77DDFA"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4E92829D" w14:textId="77777777" w:rsidTr="00C65BF6">
        <w:tc>
          <w:tcPr>
            <w:tcW w:w="5977" w:type="dxa"/>
            <w:tcBorders>
              <w:left w:val="double" w:sz="6" w:space="0" w:color="auto"/>
            </w:tcBorders>
          </w:tcPr>
          <w:p w14:paraId="1C681E8A" w14:textId="77777777" w:rsidR="00C0004E" w:rsidRPr="003C74D1" w:rsidRDefault="00C0004E" w:rsidP="003C74D1">
            <w:pPr>
              <w:tabs>
                <w:tab w:val="left" w:pos="221"/>
              </w:tabs>
              <w:spacing w:before="40" w:after="40" w:line="276" w:lineRule="auto"/>
              <w:jc w:val="left"/>
              <w:rPr>
                <w:rFonts w:ascii="Arial" w:hAnsi="Arial" w:cs="Arial"/>
                <w:color w:val="000000" w:themeColor="text1"/>
                <w:sz w:val="22"/>
                <w:szCs w:val="22"/>
              </w:rPr>
            </w:pPr>
            <w:r w:rsidRPr="003C74D1">
              <w:rPr>
                <w:rFonts w:ascii="Arial" w:hAnsi="Arial" w:cs="Arial"/>
                <w:color w:val="000000" w:themeColor="text1"/>
                <w:sz w:val="22"/>
                <w:szCs w:val="22"/>
              </w:rPr>
              <w:t>3.</w:t>
            </w:r>
            <w:r w:rsidRPr="003C74D1">
              <w:rPr>
                <w:rFonts w:ascii="Arial" w:hAnsi="Arial" w:cs="Arial"/>
                <w:color w:val="000000" w:themeColor="text1"/>
                <w:sz w:val="22"/>
                <w:szCs w:val="22"/>
              </w:rPr>
              <w:tab/>
              <w:t>Total for Daywork:  Contractor’s Equipment</w:t>
            </w:r>
          </w:p>
        </w:tc>
        <w:tc>
          <w:tcPr>
            <w:tcW w:w="1871" w:type="dxa"/>
            <w:tcBorders>
              <w:left w:val="dotted" w:sz="4" w:space="0" w:color="auto"/>
              <w:right w:val="dotted" w:sz="4" w:space="0" w:color="auto"/>
            </w:tcBorders>
          </w:tcPr>
          <w:p w14:paraId="61685266"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152" w:type="dxa"/>
            <w:tcBorders>
              <w:left w:val="nil"/>
              <w:right w:val="double" w:sz="6" w:space="0" w:color="auto"/>
            </w:tcBorders>
          </w:tcPr>
          <w:p w14:paraId="7A2DEAB8"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r>
      <w:tr w:rsidR="00C0004E" w:rsidRPr="00624FE6" w14:paraId="0F094D80" w14:textId="77777777" w:rsidTr="00C65BF6">
        <w:tc>
          <w:tcPr>
            <w:tcW w:w="5977" w:type="dxa"/>
            <w:tcBorders>
              <w:top w:val="single" w:sz="6" w:space="0" w:color="auto"/>
              <w:left w:val="double" w:sz="6" w:space="0" w:color="auto"/>
            </w:tcBorders>
          </w:tcPr>
          <w:p w14:paraId="65A99EEB" w14:textId="77777777" w:rsidR="00C0004E" w:rsidRPr="003C74D1" w:rsidRDefault="00C0004E" w:rsidP="003C74D1">
            <w:pPr>
              <w:spacing w:before="40" w:after="40" w:line="276" w:lineRule="auto"/>
              <w:jc w:val="right"/>
              <w:rPr>
                <w:rFonts w:ascii="Arial" w:hAnsi="Arial" w:cs="Arial"/>
                <w:color w:val="000000" w:themeColor="text1"/>
                <w:sz w:val="22"/>
                <w:szCs w:val="22"/>
              </w:rPr>
            </w:pPr>
            <w:r w:rsidRPr="003C74D1">
              <w:rPr>
                <w:rFonts w:ascii="Arial" w:hAnsi="Arial" w:cs="Arial"/>
                <w:color w:val="000000" w:themeColor="text1"/>
                <w:sz w:val="22"/>
                <w:szCs w:val="22"/>
              </w:rPr>
              <w:t>Total for Daywork (Provisional Sum)</w:t>
            </w:r>
          </w:p>
          <w:p w14:paraId="37428E10" w14:textId="77777777" w:rsidR="00C0004E" w:rsidRPr="003C74D1" w:rsidRDefault="00C0004E" w:rsidP="003C74D1">
            <w:pPr>
              <w:tabs>
                <w:tab w:val="left" w:pos="2633"/>
              </w:tabs>
              <w:spacing w:before="40" w:after="40" w:line="276" w:lineRule="auto"/>
              <w:jc w:val="right"/>
              <w:rPr>
                <w:rFonts w:ascii="Arial" w:hAnsi="Arial" w:cs="Arial"/>
                <w:color w:val="000000" w:themeColor="text1"/>
                <w:sz w:val="22"/>
                <w:szCs w:val="22"/>
              </w:rPr>
            </w:pPr>
            <w:r w:rsidRPr="003C74D1">
              <w:rPr>
                <w:rFonts w:ascii="Arial" w:hAnsi="Arial" w:cs="Arial"/>
                <w:color w:val="000000" w:themeColor="text1"/>
                <w:sz w:val="22"/>
                <w:szCs w:val="22"/>
              </w:rPr>
              <w:t xml:space="preserve">(carried forward to Tender Summary, p. </w:t>
            </w:r>
            <w:r w:rsidRPr="003C74D1">
              <w:rPr>
                <w:rFonts w:ascii="Arial" w:hAnsi="Arial" w:cs="Arial"/>
                <w:color w:val="000000" w:themeColor="text1"/>
                <w:sz w:val="22"/>
                <w:szCs w:val="22"/>
                <w:u w:val="single"/>
              </w:rPr>
              <w:tab/>
            </w:r>
            <w:r w:rsidRPr="003C74D1">
              <w:rPr>
                <w:rFonts w:ascii="Arial" w:hAnsi="Arial" w:cs="Arial"/>
                <w:color w:val="000000" w:themeColor="text1"/>
                <w:sz w:val="22"/>
                <w:szCs w:val="22"/>
              </w:rPr>
              <w:t>)</w:t>
            </w:r>
          </w:p>
        </w:tc>
        <w:tc>
          <w:tcPr>
            <w:tcW w:w="1871" w:type="dxa"/>
            <w:tcBorders>
              <w:top w:val="single" w:sz="6" w:space="0" w:color="auto"/>
              <w:left w:val="dotted" w:sz="4" w:space="0" w:color="auto"/>
              <w:right w:val="dotted" w:sz="4" w:space="0" w:color="auto"/>
            </w:tcBorders>
          </w:tcPr>
          <w:p w14:paraId="0F50DCD9" w14:textId="77777777" w:rsidR="00C0004E" w:rsidRPr="003C74D1" w:rsidRDefault="00C0004E" w:rsidP="003C74D1">
            <w:pPr>
              <w:spacing w:before="40" w:after="40" w:line="276" w:lineRule="auto"/>
              <w:jc w:val="center"/>
              <w:rPr>
                <w:rFonts w:ascii="Arial" w:hAnsi="Arial" w:cs="Arial"/>
                <w:color w:val="000000" w:themeColor="text1"/>
                <w:sz w:val="22"/>
                <w:szCs w:val="22"/>
              </w:rPr>
            </w:pPr>
            <w:r w:rsidRPr="003C74D1">
              <w:rPr>
                <w:rFonts w:ascii="Arial" w:hAnsi="Arial" w:cs="Arial"/>
                <w:color w:val="000000" w:themeColor="text1"/>
                <w:sz w:val="22"/>
                <w:szCs w:val="22"/>
                <w:u w:val="single"/>
              </w:rPr>
              <w:tab/>
            </w:r>
          </w:p>
        </w:tc>
        <w:tc>
          <w:tcPr>
            <w:tcW w:w="1152" w:type="dxa"/>
            <w:tcBorders>
              <w:top w:val="single" w:sz="6" w:space="0" w:color="auto"/>
              <w:left w:val="nil"/>
              <w:right w:val="double" w:sz="6" w:space="0" w:color="auto"/>
            </w:tcBorders>
          </w:tcPr>
          <w:p w14:paraId="2C352CED" w14:textId="77777777" w:rsidR="00C0004E" w:rsidRPr="003C74D1" w:rsidRDefault="00C0004E" w:rsidP="003C74D1">
            <w:pPr>
              <w:spacing w:before="40" w:after="40" w:line="276" w:lineRule="auto"/>
              <w:jc w:val="center"/>
              <w:rPr>
                <w:rFonts w:ascii="Arial" w:hAnsi="Arial" w:cs="Arial"/>
                <w:color w:val="000000" w:themeColor="text1"/>
                <w:sz w:val="22"/>
                <w:szCs w:val="22"/>
              </w:rPr>
            </w:pPr>
            <w:r w:rsidRPr="003C74D1">
              <w:rPr>
                <w:rFonts w:ascii="Arial" w:hAnsi="Arial" w:cs="Arial"/>
                <w:color w:val="000000" w:themeColor="text1"/>
                <w:sz w:val="22"/>
                <w:szCs w:val="22"/>
                <w:u w:val="single"/>
              </w:rPr>
              <w:tab/>
            </w:r>
          </w:p>
        </w:tc>
      </w:tr>
      <w:tr w:rsidR="00C0004E" w:rsidRPr="00624FE6" w14:paraId="53F9B076" w14:textId="77777777" w:rsidTr="00C65BF6">
        <w:tc>
          <w:tcPr>
            <w:tcW w:w="9000" w:type="dxa"/>
            <w:gridSpan w:val="3"/>
            <w:tcBorders>
              <w:top w:val="double" w:sz="6" w:space="0" w:color="auto"/>
            </w:tcBorders>
          </w:tcPr>
          <w:p w14:paraId="72EEF353" w14:textId="77777777" w:rsidR="00C0004E" w:rsidRPr="003C74D1" w:rsidRDefault="00C0004E" w:rsidP="003C74D1">
            <w:pPr>
              <w:spacing w:before="160" w:after="80" w:line="276" w:lineRule="auto"/>
              <w:jc w:val="left"/>
              <w:rPr>
                <w:rFonts w:ascii="Arial" w:hAnsi="Arial" w:cs="Arial"/>
                <w:color w:val="000000" w:themeColor="text1"/>
                <w:sz w:val="22"/>
                <w:szCs w:val="22"/>
              </w:rPr>
            </w:pPr>
            <w:r w:rsidRPr="003C74D1">
              <w:rPr>
                <w:rFonts w:ascii="Arial" w:hAnsi="Arial" w:cs="Arial"/>
                <w:color w:val="000000" w:themeColor="text1"/>
                <w:sz w:val="22"/>
                <w:szCs w:val="22"/>
              </w:rPr>
              <w:t>a. The Employer should insert local currency unit.</w:t>
            </w:r>
          </w:p>
        </w:tc>
      </w:tr>
    </w:tbl>
    <w:p w14:paraId="2CF37BB4" w14:textId="77777777" w:rsidR="00C0004E" w:rsidRPr="003C74D1" w:rsidRDefault="00C0004E" w:rsidP="003C74D1">
      <w:pPr>
        <w:spacing w:line="276" w:lineRule="auto"/>
        <w:rPr>
          <w:rFonts w:ascii="Arial" w:hAnsi="Arial" w:cs="Arial"/>
          <w:color w:val="000000" w:themeColor="text1"/>
          <w:sz w:val="22"/>
          <w:szCs w:val="22"/>
        </w:rPr>
      </w:pPr>
    </w:p>
    <w:p w14:paraId="13DD8441" w14:textId="77777777" w:rsidR="00C0004E" w:rsidRPr="003C74D1" w:rsidRDefault="00C0004E" w:rsidP="003C74D1">
      <w:pPr>
        <w:spacing w:line="276" w:lineRule="auto"/>
        <w:rPr>
          <w:rFonts w:ascii="Arial" w:hAnsi="Arial" w:cs="Arial"/>
          <w:color w:val="000000" w:themeColor="text1"/>
          <w:sz w:val="22"/>
          <w:szCs w:val="22"/>
        </w:rPr>
      </w:pPr>
    </w:p>
    <w:p w14:paraId="34277F9D" w14:textId="77777777" w:rsidR="00C0004E" w:rsidRPr="003C74D1" w:rsidRDefault="00C0004E" w:rsidP="003C74D1">
      <w:pPr>
        <w:tabs>
          <w:tab w:val="center" w:pos="4500"/>
        </w:tabs>
        <w:spacing w:line="276" w:lineRule="auto"/>
        <w:rPr>
          <w:rFonts w:ascii="Arial" w:hAnsi="Arial" w:cs="Arial"/>
          <w:color w:val="000000" w:themeColor="text1"/>
          <w:sz w:val="22"/>
          <w:szCs w:val="22"/>
        </w:rPr>
      </w:pPr>
      <w:r w:rsidRPr="003C74D1">
        <w:rPr>
          <w:rFonts w:ascii="Arial" w:hAnsi="Arial" w:cs="Arial"/>
          <w:color w:val="000000" w:themeColor="text1"/>
          <w:sz w:val="22"/>
          <w:szCs w:val="22"/>
        </w:rPr>
        <w:br w:type="page"/>
      </w:r>
    </w:p>
    <w:p w14:paraId="6A57873E" w14:textId="77777777" w:rsidR="00C0004E" w:rsidRPr="003C74D1" w:rsidRDefault="00C0004E" w:rsidP="003C74D1">
      <w:pPr>
        <w:pStyle w:val="SectionVHeading2"/>
        <w:spacing w:before="240" w:after="360" w:line="276" w:lineRule="auto"/>
        <w:rPr>
          <w:rFonts w:ascii="Arial" w:hAnsi="Arial" w:cs="Arial"/>
          <w:color w:val="000000" w:themeColor="text1"/>
          <w:sz w:val="22"/>
          <w:szCs w:val="22"/>
          <w:lang w:val="en-US"/>
        </w:rPr>
      </w:pPr>
      <w:bookmarkStart w:id="627" w:name="_Toc333564291"/>
      <w:bookmarkStart w:id="628" w:name="_Toc15305839"/>
      <w:r w:rsidRPr="003C74D1">
        <w:rPr>
          <w:rFonts w:ascii="Arial" w:hAnsi="Arial" w:cs="Arial"/>
          <w:color w:val="000000" w:themeColor="text1"/>
          <w:sz w:val="22"/>
          <w:szCs w:val="22"/>
          <w:lang w:val="en-US"/>
        </w:rPr>
        <w:lastRenderedPageBreak/>
        <w:t>Summary of Specified Provisional Sums</w:t>
      </w:r>
      <w:bookmarkEnd w:id="627"/>
      <w:bookmarkEnd w:id="628"/>
    </w:p>
    <w:p w14:paraId="3AEC543A" w14:textId="77777777" w:rsidR="00C0004E" w:rsidRPr="003C74D1" w:rsidRDefault="00C0004E" w:rsidP="003C74D1">
      <w:pPr>
        <w:pStyle w:val="SectionVHeading2"/>
        <w:spacing w:before="240" w:after="360" w:line="276" w:lineRule="auto"/>
        <w:rPr>
          <w:rFonts w:ascii="Arial" w:hAnsi="Arial" w:cs="Arial"/>
          <w:color w:val="000000" w:themeColor="text1"/>
          <w:sz w:val="22"/>
          <w:szCs w:val="22"/>
          <w:lang w:val="en-US"/>
        </w:rPr>
      </w:pPr>
      <w:bookmarkStart w:id="629" w:name="_Toc15305840"/>
      <w:r w:rsidRPr="003C74D1">
        <w:rPr>
          <w:rFonts w:ascii="Arial" w:hAnsi="Arial" w:cs="Arial"/>
          <w:color w:val="000000" w:themeColor="text1"/>
          <w:sz w:val="22"/>
          <w:szCs w:val="22"/>
          <w:lang w:val="en-US"/>
        </w:rPr>
        <w:t>in the Bill of Quantities</w:t>
      </w:r>
      <w:bookmarkEnd w:id="629"/>
    </w:p>
    <w:tbl>
      <w:tblPr>
        <w:tblW w:w="0" w:type="auto"/>
        <w:tblInd w:w="120" w:type="dxa"/>
        <w:tblLayout w:type="fixed"/>
        <w:tblLook w:val="0000" w:firstRow="0" w:lastRow="0" w:firstColumn="0" w:lastColumn="0" w:noHBand="0" w:noVBand="0"/>
      </w:tblPr>
      <w:tblGrid>
        <w:gridCol w:w="1080"/>
        <w:gridCol w:w="1080"/>
        <w:gridCol w:w="5400"/>
        <w:gridCol w:w="1440"/>
      </w:tblGrid>
      <w:tr w:rsidR="00C0004E" w:rsidRPr="00624FE6" w14:paraId="4F8AB012" w14:textId="77777777" w:rsidTr="00C65BF6">
        <w:tc>
          <w:tcPr>
            <w:tcW w:w="1080" w:type="dxa"/>
            <w:tcBorders>
              <w:top w:val="double" w:sz="6" w:space="0" w:color="auto"/>
              <w:left w:val="double" w:sz="6" w:space="0" w:color="auto"/>
            </w:tcBorders>
          </w:tcPr>
          <w:p w14:paraId="176814D5"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Bill no.</w:t>
            </w:r>
          </w:p>
        </w:tc>
        <w:tc>
          <w:tcPr>
            <w:tcW w:w="1080" w:type="dxa"/>
            <w:tcBorders>
              <w:top w:val="double" w:sz="6" w:space="0" w:color="auto"/>
              <w:left w:val="single" w:sz="4" w:space="0" w:color="auto"/>
              <w:bottom w:val="single" w:sz="6" w:space="0" w:color="auto"/>
            </w:tcBorders>
          </w:tcPr>
          <w:p w14:paraId="0EF3E81A"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Item no.</w:t>
            </w:r>
          </w:p>
        </w:tc>
        <w:tc>
          <w:tcPr>
            <w:tcW w:w="5400" w:type="dxa"/>
            <w:tcBorders>
              <w:top w:val="double" w:sz="6" w:space="0" w:color="auto"/>
              <w:left w:val="single" w:sz="4" w:space="0" w:color="auto"/>
              <w:bottom w:val="single" w:sz="6" w:space="0" w:color="auto"/>
            </w:tcBorders>
          </w:tcPr>
          <w:p w14:paraId="3E1BF42E"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Description</w:t>
            </w:r>
          </w:p>
        </w:tc>
        <w:tc>
          <w:tcPr>
            <w:tcW w:w="1440" w:type="dxa"/>
            <w:tcBorders>
              <w:top w:val="double" w:sz="6" w:space="0" w:color="auto"/>
              <w:left w:val="single" w:sz="4" w:space="0" w:color="auto"/>
              <w:bottom w:val="single" w:sz="6" w:space="0" w:color="auto"/>
              <w:right w:val="double" w:sz="6" w:space="0" w:color="auto"/>
            </w:tcBorders>
          </w:tcPr>
          <w:p w14:paraId="51734E2B"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Amount</w:t>
            </w:r>
          </w:p>
        </w:tc>
      </w:tr>
      <w:tr w:rsidR="00C0004E" w:rsidRPr="00624FE6" w14:paraId="295F0E01" w14:textId="77777777" w:rsidTr="00C65BF6">
        <w:tc>
          <w:tcPr>
            <w:tcW w:w="1080" w:type="dxa"/>
            <w:tcBorders>
              <w:top w:val="single" w:sz="6" w:space="0" w:color="auto"/>
              <w:left w:val="double" w:sz="6" w:space="0" w:color="auto"/>
            </w:tcBorders>
          </w:tcPr>
          <w:p w14:paraId="16918453" w14:textId="77777777" w:rsidR="00C0004E" w:rsidRPr="003C74D1" w:rsidRDefault="00C0004E" w:rsidP="003C74D1">
            <w:pPr>
              <w:spacing w:before="40" w:after="40" w:line="276" w:lineRule="auto"/>
              <w:jc w:val="center"/>
              <w:rPr>
                <w:rFonts w:ascii="Arial" w:hAnsi="Arial" w:cs="Arial"/>
                <w:color w:val="000000" w:themeColor="text1"/>
                <w:sz w:val="22"/>
                <w:szCs w:val="22"/>
              </w:rPr>
            </w:pPr>
            <w:r w:rsidRPr="003C74D1">
              <w:rPr>
                <w:rFonts w:ascii="Arial" w:hAnsi="Arial" w:cs="Arial"/>
                <w:color w:val="000000" w:themeColor="text1"/>
                <w:sz w:val="22"/>
                <w:szCs w:val="22"/>
              </w:rPr>
              <w:t>1</w:t>
            </w:r>
          </w:p>
        </w:tc>
        <w:tc>
          <w:tcPr>
            <w:tcW w:w="1080" w:type="dxa"/>
            <w:tcBorders>
              <w:left w:val="dotted" w:sz="4" w:space="0" w:color="auto"/>
              <w:bottom w:val="dotted" w:sz="4" w:space="0" w:color="auto"/>
              <w:right w:val="dotted" w:sz="4" w:space="0" w:color="auto"/>
            </w:tcBorders>
          </w:tcPr>
          <w:p w14:paraId="678E1933"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5400" w:type="dxa"/>
            <w:tcBorders>
              <w:left w:val="nil"/>
              <w:bottom w:val="dotted" w:sz="4" w:space="0" w:color="auto"/>
              <w:right w:val="dotted" w:sz="4" w:space="0" w:color="auto"/>
            </w:tcBorders>
          </w:tcPr>
          <w:p w14:paraId="5169AA72"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440" w:type="dxa"/>
            <w:tcBorders>
              <w:left w:val="nil"/>
              <w:right w:val="double" w:sz="6" w:space="0" w:color="auto"/>
            </w:tcBorders>
          </w:tcPr>
          <w:p w14:paraId="5DBCA6FD" w14:textId="77777777" w:rsidR="00C0004E" w:rsidRPr="003C74D1" w:rsidRDefault="00C0004E" w:rsidP="003C74D1">
            <w:pPr>
              <w:tabs>
                <w:tab w:val="decimal" w:pos="703"/>
              </w:tabs>
              <w:spacing w:before="40" w:after="40" w:line="276" w:lineRule="auto"/>
              <w:jc w:val="left"/>
              <w:rPr>
                <w:rFonts w:ascii="Arial" w:hAnsi="Arial" w:cs="Arial"/>
                <w:color w:val="000000" w:themeColor="text1"/>
                <w:sz w:val="22"/>
                <w:szCs w:val="22"/>
              </w:rPr>
            </w:pPr>
          </w:p>
        </w:tc>
      </w:tr>
      <w:tr w:rsidR="00C0004E" w:rsidRPr="00624FE6" w14:paraId="27F5122D" w14:textId="77777777" w:rsidTr="00C65BF6">
        <w:tc>
          <w:tcPr>
            <w:tcW w:w="1080" w:type="dxa"/>
            <w:tcBorders>
              <w:top w:val="dotted" w:sz="4" w:space="0" w:color="auto"/>
              <w:left w:val="double" w:sz="6" w:space="0" w:color="auto"/>
              <w:bottom w:val="dotted" w:sz="4" w:space="0" w:color="auto"/>
            </w:tcBorders>
          </w:tcPr>
          <w:p w14:paraId="3EA90AE3"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76138E16"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5400" w:type="dxa"/>
            <w:tcBorders>
              <w:top w:val="dotted" w:sz="4" w:space="0" w:color="auto"/>
              <w:left w:val="nil"/>
              <w:bottom w:val="dotted" w:sz="4" w:space="0" w:color="auto"/>
              <w:right w:val="dotted" w:sz="4" w:space="0" w:color="auto"/>
            </w:tcBorders>
          </w:tcPr>
          <w:p w14:paraId="673EEA36"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440" w:type="dxa"/>
            <w:tcBorders>
              <w:top w:val="dotted" w:sz="4" w:space="0" w:color="auto"/>
              <w:left w:val="nil"/>
              <w:bottom w:val="dotted" w:sz="4" w:space="0" w:color="auto"/>
              <w:right w:val="double" w:sz="6" w:space="0" w:color="auto"/>
            </w:tcBorders>
          </w:tcPr>
          <w:p w14:paraId="73ABFC25" w14:textId="77777777" w:rsidR="00C0004E" w:rsidRPr="003C74D1" w:rsidRDefault="00C0004E" w:rsidP="003C74D1">
            <w:pPr>
              <w:tabs>
                <w:tab w:val="decimal" w:pos="703"/>
              </w:tabs>
              <w:spacing w:before="40" w:after="40" w:line="276" w:lineRule="auto"/>
              <w:jc w:val="left"/>
              <w:rPr>
                <w:rFonts w:ascii="Arial" w:hAnsi="Arial" w:cs="Arial"/>
                <w:color w:val="000000" w:themeColor="text1"/>
                <w:sz w:val="22"/>
                <w:szCs w:val="22"/>
              </w:rPr>
            </w:pPr>
          </w:p>
        </w:tc>
      </w:tr>
      <w:tr w:rsidR="00C0004E" w:rsidRPr="00624FE6" w14:paraId="146B731C" w14:textId="77777777" w:rsidTr="00C65BF6">
        <w:tc>
          <w:tcPr>
            <w:tcW w:w="1080" w:type="dxa"/>
            <w:tcBorders>
              <w:left w:val="double" w:sz="6" w:space="0" w:color="auto"/>
            </w:tcBorders>
          </w:tcPr>
          <w:p w14:paraId="7FC71033"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12C57C27"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5400" w:type="dxa"/>
            <w:tcBorders>
              <w:top w:val="dotted" w:sz="4" w:space="0" w:color="auto"/>
              <w:left w:val="nil"/>
              <w:bottom w:val="dotted" w:sz="4" w:space="0" w:color="auto"/>
              <w:right w:val="dotted" w:sz="4" w:space="0" w:color="auto"/>
            </w:tcBorders>
          </w:tcPr>
          <w:p w14:paraId="3D388EF4"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440" w:type="dxa"/>
            <w:tcBorders>
              <w:left w:val="nil"/>
              <w:right w:val="double" w:sz="6" w:space="0" w:color="auto"/>
            </w:tcBorders>
          </w:tcPr>
          <w:p w14:paraId="3DD0F59E" w14:textId="77777777" w:rsidR="00C0004E" w:rsidRPr="003C74D1" w:rsidRDefault="00C0004E" w:rsidP="003C74D1">
            <w:pPr>
              <w:tabs>
                <w:tab w:val="decimal" w:pos="703"/>
              </w:tabs>
              <w:spacing w:before="40" w:after="40" w:line="276" w:lineRule="auto"/>
              <w:jc w:val="left"/>
              <w:rPr>
                <w:rFonts w:ascii="Arial" w:hAnsi="Arial" w:cs="Arial"/>
                <w:color w:val="000000" w:themeColor="text1"/>
                <w:sz w:val="22"/>
                <w:szCs w:val="22"/>
              </w:rPr>
            </w:pPr>
          </w:p>
        </w:tc>
      </w:tr>
      <w:tr w:rsidR="00C0004E" w:rsidRPr="00624FE6" w14:paraId="010C97C1" w14:textId="77777777" w:rsidTr="00C65BF6">
        <w:tc>
          <w:tcPr>
            <w:tcW w:w="1080" w:type="dxa"/>
            <w:tcBorders>
              <w:top w:val="dotted" w:sz="4" w:space="0" w:color="auto"/>
              <w:left w:val="double" w:sz="6" w:space="0" w:color="auto"/>
              <w:bottom w:val="dotted" w:sz="4" w:space="0" w:color="auto"/>
            </w:tcBorders>
          </w:tcPr>
          <w:p w14:paraId="792BC24C" w14:textId="77777777" w:rsidR="00C0004E" w:rsidRPr="003C74D1" w:rsidRDefault="00C0004E" w:rsidP="003C74D1">
            <w:pPr>
              <w:spacing w:before="40" w:after="40" w:line="276" w:lineRule="auto"/>
              <w:jc w:val="center"/>
              <w:rPr>
                <w:rFonts w:ascii="Arial" w:hAnsi="Arial" w:cs="Arial"/>
                <w:color w:val="000000" w:themeColor="text1"/>
                <w:sz w:val="22"/>
                <w:szCs w:val="22"/>
              </w:rPr>
            </w:pPr>
            <w:r w:rsidRPr="003C74D1">
              <w:rPr>
                <w:rFonts w:ascii="Arial" w:hAnsi="Arial" w:cs="Arial"/>
                <w:color w:val="000000" w:themeColor="text1"/>
                <w:sz w:val="22"/>
                <w:szCs w:val="22"/>
              </w:rPr>
              <w:t>2</w:t>
            </w:r>
          </w:p>
        </w:tc>
        <w:tc>
          <w:tcPr>
            <w:tcW w:w="1080" w:type="dxa"/>
            <w:tcBorders>
              <w:top w:val="dotted" w:sz="4" w:space="0" w:color="auto"/>
              <w:left w:val="dotted" w:sz="4" w:space="0" w:color="auto"/>
              <w:bottom w:val="dotted" w:sz="4" w:space="0" w:color="auto"/>
              <w:right w:val="dotted" w:sz="4" w:space="0" w:color="auto"/>
            </w:tcBorders>
          </w:tcPr>
          <w:p w14:paraId="1EC9E89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5400" w:type="dxa"/>
            <w:tcBorders>
              <w:top w:val="dotted" w:sz="4" w:space="0" w:color="auto"/>
              <w:left w:val="nil"/>
              <w:bottom w:val="dotted" w:sz="4" w:space="0" w:color="auto"/>
              <w:right w:val="dotted" w:sz="4" w:space="0" w:color="auto"/>
            </w:tcBorders>
          </w:tcPr>
          <w:p w14:paraId="42ED33B0"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440" w:type="dxa"/>
            <w:tcBorders>
              <w:top w:val="dotted" w:sz="4" w:space="0" w:color="auto"/>
              <w:left w:val="nil"/>
              <w:bottom w:val="dotted" w:sz="4" w:space="0" w:color="auto"/>
              <w:right w:val="double" w:sz="6" w:space="0" w:color="auto"/>
            </w:tcBorders>
          </w:tcPr>
          <w:p w14:paraId="20E4B551" w14:textId="77777777" w:rsidR="00C0004E" w:rsidRPr="003C74D1" w:rsidRDefault="00C0004E" w:rsidP="003C74D1">
            <w:pPr>
              <w:tabs>
                <w:tab w:val="decimal" w:pos="703"/>
              </w:tabs>
              <w:spacing w:before="40" w:after="40" w:line="276" w:lineRule="auto"/>
              <w:jc w:val="left"/>
              <w:rPr>
                <w:rFonts w:ascii="Arial" w:hAnsi="Arial" w:cs="Arial"/>
                <w:color w:val="000000" w:themeColor="text1"/>
                <w:sz w:val="22"/>
                <w:szCs w:val="22"/>
              </w:rPr>
            </w:pPr>
          </w:p>
        </w:tc>
      </w:tr>
      <w:tr w:rsidR="00C0004E" w:rsidRPr="00624FE6" w14:paraId="52DFDD30" w14:textId="77777777" w:rsidTr="00C65BF6">
        <w:tc>
          <w:tcPr>
            <w:tcW w:w="1080" w:type="dxa"/>
            <w:tcBorders>
              <w:left w:val="double" w:sz="6" w:space="0" w:color="auto"/>
            </w:tcBorders>
          </w:tcPr>
          <w:p w14:paraId="5B268AD9"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70A98876"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5400" w:type="dxa"/>
            <w:tcBorders>
              <w:top w:val="dotted" w:sz="4" w:space="0" w:color="auto"/>
              <w:left w:val="nil"/>
              <w:bottom w:val="dotted" w:sz="4" w:space="0" w:color="auto"/>
              <w:right w:val="dotted" w:sz="4" w:space="0" w:color="auto"/>
            </w:tcBorders>
          </w:tcPr>
          <w:p w14:paraId="32E5162C"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440" w:type="dxa"/>
            <w:tcBorders>
              <w:left w:val="nil"/>
              <w:right w:val="double" w:sz="6" w:space="0" w:color="auto"/>
            </w:tcBorders>
          </w:tcPr>
          <w:p w14:paraId="199060D7" w14:textId="77777777" w:rsidR="00C0004E" w:rsidRPr="003C74D1" w:rsidRDefault="00C0004E" w:rsidP="003C74D1">
            <w:pPr>
              <w:tabs>
                <w:tab w:val="decimal" w:pos="703"/>
              </w:tabs>
              <w:spacing w:before="40" w:after="40" w:line="276" w:lineRule="auto"/>
              <w:jc w:val="left"/>
              <w:rPr>
                <w:rFonts w:ascii="Arial" w:hAnsi="Arial" w:cs="Arial"/>
                <w:color w:val="000000" w:themeColor="text1"/>
                <w:sz w:val="22"/>
                <w:szCs w:val="22"/>
              </w:rPr>
            </w:pPr>
          </w:p>
        </w:tc>
      </w:tr>
      <w:tr w:rsidR="00C0004E" w:rsidRPr="00624FE6" w14:paraId="1A3244F6" w14:textId="77777777" w:rsidTr="00C65BF6">
        <w:tc>
          <w:tcPr>
            <w:tcW w:w="1080" w:type="dxa"/>
            <w:tcBorders>
              <w:top w:val="dotted" w:sz="4" w:space="0" w:color="auto"/>
              <w:left w:val="double" w:sz="6" w:space="0" w:color="auto"/>
              <w:bottom w:val="dotted" w:sz="4" w:space="0" w:color="auto"/>
            </w:tcBorders>
          </w:tcPr>
          <w:p w14:paraId="71356668"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28A69A2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5400" w:type="dxa"/>
            <w:tcBorders>
              <w:top w:val="dotted" w:sz="4" w:space="0" w:color="auto"/>
              <w:left w:val="nil"/>
              <w:bottom w:val="dotted" w:sz="4" w:space="0" w:color="auto"/>
              <w:right w:val="dotted" w:sz="4" w:space="0" w:color="auto"/>
            </w:tcBorders>
          </w:tcPr>
          <w:p w14:paraId="1A753D2A"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440" w:type="dxa"/>
            <w:tcBorders>
              <w:top w:val="dotted" w:sz="4" w:space="0" w:color="auto"/>
              <w:left w:val="nil"/>
              <w:bottom w:val="dotted" w:sz="4" w:space="0" w:color="auto"/>
              <w:right w:val="double" w:sz="6" w:space="0" w:color="auto"/>
            </w:tcBorders>
          </w:tcPr>
          <w:p w14:paraId="1EB82A0F" w14:textId="77777777" w:rsidR="00C0004E" w:rsidRPr="003C74D1" w:rsidRDefault="00C0004E" w:rsidP="003C74D1">
            <w:pPr>
              <w:tabs>
                <w:tab w:val="decimal" w:pos="703"/>
              </w:tabs>
              <w:spacing w:before="40" w:after="40" w:line="276" w:lineRule="auto"/>
              <w:jc w:val="left"/>
              <w:rPr>
                <w:rFonts w:ascii="Arial" w:hAnsi="Arial" w:cs="Arial"/>
                <w:color w:val="000000" w:themeColor="text1"/>
                <w:sz w:val="22"/>
                <w:szCs w:val="22"/>
              </w:rPr>
            </w:pPr>
          </w:p>
        </w:tc>
      </w:tr>
      <w:tr w:rsidR="00C0004E" w:rsidRPr="00624FE6" w14:paraId="2846EE65" w14:textId="77777777" w:rsidTr="00C65BF6">
        <w:tc>
          <w:tcPr>
            <w:tcW w:w="1080" w:type="dxa"/>
            <w:tcBorders>
              <w:left w:val="double" w:sz="6" w:space="0" w:color="auto"/>
            </w:tcBorders>
          </w:tcPr>
          <w:p w14:paraId="158C5E19" w14:textId="77777777" w:rsidR="00C0004E" w:rsidRPr="003C74D1" w:rsidRDefault="00C0004E" w:rsidP="003C74D1">
            <w:pPr>
              <w:spacing w:before="40" w:after="40" w:line="276" w:lineRule="auto"/>
              <w:jc w:val="center"/>
              <w:rPr>
                <w:rFonts w:ascii="Arial" w:hAnsi="Arial" w:cs="Arial"/>
                <w:color w:val="000000" w:themeColor="text1"/>
                <w:sz w:val="22"/>
                <w:szCs w:val="22"/>
              </w:rPr>
            </w:pPr>
            <w:r w:rsidRPr="003C74D1">
              <w:rPr>
                <w:rFonts w:ascii="Arial" w:hAnsi="Arial" w:cs="Arial"/>
                <w:color w:val="000000" w:themeColor="text1"/>
                <w:sz w:val="22"/>
                <w:szCs w:val="22"/>
              </w:rPr>
              <w:t>3</w:t>
            </w:r>
          </w:p>
        </w:tc>
        <w:tc>
          <w:tcPr>
            <w:tcW w:w="1080" w:type="dxa"/>
            <w:tcBorders>
              <w:top w:val="dotted" w:sz="4" w:space="0" w:color="auto"/>
              <w:left w:val="dotted" w:sz="4" w:space="0" w:color="auto"/>
              <w:bottom w:val="dotted" w:sz="4" w:space="0" w:color="auto"/>
              <w:right w:val="dotted" w:sz="4" w:space="0" w:color="auto"/>
            </w:tcBorders>
          </w:tcPr>
          <w:p w14:paraId="4502988F"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5400" w:type="dxa"/>
            <w:tcBorders>
              <w:top w:val="dotted" w:sz="4" w:space="0" w:color="auto"/>
              <w:left w:val="nil"/>
              <w:bottom w:val="dotted" w:sz="4" w:space="0" w:color="auto"/>
              <w:right w:val="dotted" w:sz="4" w:space="0" w:color="auto"/>
            </w:tcBorders>
          </w:tcPr>
          <w:p w14:paraId="0FA377A0"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440" w:type="dxa"/>
            <w:tcBorders>
              <w:left w:val="nil"/>
              <w:right w:val="double" w:sz="6" w:space="0" w:color="auto"/>
            </w:tcBorders>
          </w:tcPr>
          <w:p w14:paraId="0D30E828" w14:textId="77777777" w:rsidR="00C0004E" w:rsidRPr="003C74D1" w:rsidRDefault="00C0004E" w:rsidP="003C74D1">
            <w:pPr>
              <w:tabs>
                <w:tab w:val="decimal" w:pos="703"/>
              </w:tabs>
              <w:spacing w:before="40" w:after="40" w:line="276" w:lineRule="auto"/>
              <w:jc w:val="left"/>
              <w:rPr>
                <w:rFonts w:ascii="Arial" w:hAnsi="Arial" w:cs="Arial"/>
                <w:color w:val="000000" w:themeColor="text1"/>
                <w:sz w:val="22"/>
                <w:szCs w:val="22"/>
              </w:rPr>
            </w:pPr>
          </w:p>
        </w:tc>
      </w:tr>
      <w:tr w:rsidR="00C0004E" w:rsidRPr="00624FE6" w14:paraId="601C5E5B" w14:textId="77777777" w:rsidTr="00C65BF6">
        <w:tc>
          <w:tcPr>
            <w:tcW w:w="1080" w:type="dxa"/>
            <w:tcBorders>
              <w:top w:val="dotted" w:sz="4" w:space="0" w:color="auto"/>
              <w:left w:val="double" w:sz="6" w:space="0" w:color="auto"/>
              <w:bottom w:val="dotted" w:sz="4" w:space="0" w:color="auto"/>
            </w:tcBorders>
          </w:tcPr>
          <w:p w14:paraId="44346472"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28FE3565"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5400" w:type="dxa"/>
            <w:tcBorders>
              <w:top w:val="dotted" w:sz="4" w:space="0" w:color="auto"/>
              <w:left w:val="nil"/>
              <w:bottom w:val="dotted" w:sz="4" w:space="0" w:color="auto"/>
              <w:right w:val="dotted" w:sz="4" w:space="0" w:color="auto"/>
            </w:tcBorders>
          </w:tcPr>
          <w:p w14:paraId="3B531E36"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440" w:type="dxa"/>
            <w:tcBorders>
              <w:top w:val="dotted" w:sz="4" w:space="0" w:color="auto"/>
              <w:left w:val="nil"/>
              <w:bottom w:val="dotted" w:sz="4" w:space="0" w:color="auto"/>
              <w:right w:val="double" w:sz="6" w:space="0" w:color="auto"/>
            </w:tcBorders>
          </w:tcPr>
          <w:p w14:paraId="7EBAD222" w14:textId="77777777" w:rsidR="00C0004E" w:rsidRPr="003C74D1" w:rsidRDefault="00C0004E" w:rsidP="003C74D1">
            <w:pPr>
              <w:tabs>
                <w:tab w:val="decimal" w:pos="703"/>
              </w:tabs>
              <w:spacing w:before="40" w:after="40" w:line="276" w:lineRule="auto"/>
              <w:jc w:val="left"/>
              <w:rPr>
                <w:rFonts w:ascii="Arial" w:hAnsi="Arial" w:cs="Arial"/>
                <w:color w:val="000000" w:themeColor="text1"/>
                <w:sz w:val="22"/>
                <w:szCs w:val="22"/>
              </w:rPr>
            </w:pPr>
          </w:p>
        </w:tc>
      </w:tr>
      <w:tr w:rsidR="00C0004E" w:rsidRPr="00624FE6" w14:paraId="6ACC8F04" w14:textId="77777777" w:rsidTr="00C65BF6">
        <w:tc>
          <w:tcPr>
            <w:tcW w:w="1080" w:type="dxa"/>
            <w:tcBorders>
              <w:left w:val="double" w:sz="6" w:space="0" w:color="auto"/>
            </w:tcBorders>
          </w:tcPr>
          <w:p w14:paraId="3B5CBA93"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6F6E7A5B"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5400" w:type="dxa"/>
            <w:tcBorders>
              <w:top w:val="dotted" w:sz="4" w:space="0" w:color="auto"/>
              <w:left w:val="nil"/>
              <w:bottom w:val="dotted" w:sz="4" w:space="0" w:color="auto"/>
              <w:right w:val="dotted" w:sz="4" w:space="0" w:color="auto"/>
            </w:tcBorders>
          </w:tcPr>
          <w:p w14:paraId="7C58F6E8"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440" w:type="dxa"/>
            <w:tcBorders>
              <w:left w:val="nil"/>
              <w:right w:val="double" w:sz="6" w:space="0" w:color="auto"/>
            </w:tcBorders>
          </w:tcPr>
          <w:p w14:paraId="7C051A3D" w14:textId="77777777" w:rsidR="00C0004E" w:rsidRPr="003C74D1" w:rsidRDefault="00C0004E" w:rsidP="003C74D1">
            <w:pPr>
              <w:tabs>
                <w:tab w:val="decimal" w:pos="703"/>
              </w:tabs>
              <w:spacing w:before="40" w:after="40" w:line="276" w:lineRule="auto"/>
              <w:jc w:val="left"/>
              <w:rPr>
                <w:rFonts w:ascii="Arial" w:hAnsi="Arial" w:cs="Arial"/>
                <w:color w:val="000000" w:themeColor="text1"/>
                <w:sz w:val="22"/>
                <w:szCs w:val="22"/>
              </w:rPr>
            </w:pPr>
          </w:p>
        </w:tc>
      </w:tr>
      <w:tr w:rsidR="00C0004E" w:rsidRPr="00624FE6" w14:paraId="1E2CFFD8" w14:textId="77777777" w:rsidTr="00C65BF6">
        <w:tc>
          <w:tcPr>
            <w:tcW w:w="1080" w:type="dxa"/>
            <w:tcBorders>
              <w:top w:val="dotted" w:sz="4" w:space="0" w:color="auto"/>
              <w:left w:val="double" w:sz="6" w:space="0" w:color="auto"/>
              <w:bottom w:val="dotted" w:sz="4" w:space="0" w:color="auto"/>
            </w:tcBorders>
          </w:tcPr>
          <w:p w14:paraId="44978C35" w14:textId="77777777" w:rsidR="00C0004E" w:rsidRPr="003C74D1" w:rsidRDefault="00C0004E" w:rsidP="003C74D1">
            <w:pPr>
              <w:spacing w:before="40" w:after="40" w:line="276" w:lineRule="auto"/>
              <w:jc w:val="center"/>
              <w:rPr>
                <w:rFonts w:ascii="Arial" w:hAnsi="Arial" w:cs="Arial"/>
                <w:color w:val="000000" w:themeColor="text1"/>
                <w:sz w:val="22"/>
                <w:szCs w:val="22"/>
              </w:rPr>
            </w:pPr>
            <w:r w:rsidRPr="003C74D1">
              <w:rPr>
                <w:rFonts w:ascii="Arial" w:hAnsi="Arial" w:cs="Arial"/>
                <w:color w:val="000000" w:themeColor="text1"/>
                <w:sz w:val="22"/>
                <w:szCs w:val="22"/>
              </w:rPr>
              <w:t>4</w:t>
            </w:r>
          </w:p>
        </w:tc>
        <w:tc>
          <w:tcPr>
            <w:tcW w:w="1080" w:type="dxa"/>
            <w:tcBorders>
              <w:top w:val="dotted" w:sz="4" w:space="0" w:color="auto"/>
              <w:left w:val="dotted" w:sz="4" w:space="0" w:color="auto"/>
              <w:bottom w:val="dotted" w:sz="4" w:space="0" w:color="auto"/>
              <w:right w:val="dotted" w:sz="4" w:space="0" w:color="auto"/>
            </w:tcBorders>
          </w:tcPr>
          <w:p w14:paraId="04EA9B8F"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5400" w:type="dxa"/>
            <w:tcBorders>
              <w:top w:val="dotted" w:sz="4" w:space="0" w:color="auto"/>
              <w:left w:val="nil"/>
              <w:bottom w:val="dotted" w:sz="4" w:space="0" w:color="auto"/>
              <w:right w:val="dotted" w:sz="4" w:space="0" w:color="auto"/>
            </w:tcBorders>
          </w:tcPr>
          <w:p w14:paraId="375E694F"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440" w:type="dxa"/>
            <w:tcBorders>
              <w:top w:val="dotted" w:sz="4" w:space="0" w:color="auto"/>
              <w:left w:val="nil"/>
              <w:bottom w:val="dotted" w:sz="4" w:space="0" w:color="auto"/>
              <w:right w:val="double" w:sz="6" w:space="0" w:color="auto"/>
            </w:tcBorders>
          </w:tcPr>
          <w:p w14:paraId="3BFAC38E" w14:textId="77777777" w:rsidR="00C0004E" w:rsidRPr="003C74D1" w:rsidRDefault="00C0004E" w:rsidP="003C74D1">
            <w:pPr>
              <w:tabs>
                <w:tab w:val="decimal" w:pos="703"/>
              </w:tabs>
              <w:spacing w:before="40" w:after="40" w:line="276" w:lineRule="auto"/>
              <w:jc w:val="left"/>
              <w:rPr>
                <w:rFonts w:ascii="Arial" w:hAnsi="Arial" w:cs="Arial"/>
                <w:color w:val="000000" w:themeColor="text1"/>
                <w:sz w:val="22"/>
                <w:szCs w:val="22"/>
              </w:rPr>
            </w:pPr>
          </w:p>
        </w:tc>
      </w:tr>
      <w:tr w:rsidR="00C0004E" w:rsidRPr="00624FE6" w14:paraId="5A0FDDA7" w14:textId="77777777" w:rsidTr="00C65BF6">
        <w:tc>
          <w:tcPr>
            <w:tcW w:w="1080" w:type="dxa"/>
            <w:tcBorders>
              <w:left w:val="double" w:sz="6" w:space="0" w:color="auto"/>
            </w:tcBorders>
          </w:tcPr>
          <w:p w14:paraId="3F5FD277"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5A1A06A1"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5400" w:type="dxa"/>
            <w:tcBorders>
              <w:top w:val="dotted" w:sz="4" w:space="0" w:color="auto"/>
              <w:left w:val="nil"/>
              <w:bottom w:val="dotted" w:sz="4" w:space="0" w:color="auto"/>
              <w:right w:val="dotted" w:sz="4" w:space="0" w:color="auto"/>
            </w:tcBorders>
          </w:tcPr>
          <w:p w14:paraId="337D41CE"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440" w:type="dxa"/>
            <w:tcBorders>
              <w:left w:val="nil"/>
              <w:right w:val="double" w:sz="6" w:space="0" w:color="auto"/>
            </w:tcBorders>
          </w:tcPr>
          <w:p w14:paraId="67524437" w14:textId="77777777" w:rsidR="00C0004E" w:rsidRPr="003C74D1" w:rsidRDefault="00C0004E" w:rsidP="003C74D1">
            <w:pPr>
              <w:tabs>
                <w:tab w:val="decimal" w:pos="703"/>
              </w:tabs>
              <w:spacing w:before="40" w:after="40" w:line="276" w:lineRule="auto"/>
              <w:jc w:val="left"/>
              <w:rPr>
                <w:rFonts w:ascii="Arial" w:hAnsi="Arial" w:cs="Arial"/>
                <w:color w:val="000000" w:themeColor="text1"/>
                <w:sz w:val="22"/>
                <w:szCs w:val="22"/>
              </w:rPr>
            </w:pPr>
          </w:p>
        </w:tc>
      </w:tr>
      <w:tr w:rsidR="00C0004E" w:rsidRPr="00624FE6" w14:paraId="01781228" w14:textId="77777777" w:rsidTr="00C65BF6">
        <w:tc>
          <w:tcPr>
            <w:tcW w:w="1080" w:type="dxa"/>
            <w:tcBorders>
              <w:top w:val="dotted" w:sz="4" w:space="0" w:color="auto"/>
              <w:left w:val="double" w:sz="6" w:space="0" w:color="auto"/>
              <w:bottom w:val="dotted" w:sz="4" w:space="0" w:color="auto"/>
            </w:tcBorders>
          </w:tcPr>
          <w:p w14:paraId="2DB72A2F"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66DA10BC"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5400" w:type="dxa"/>
            <w:tcBorders>
              <w:top w:val="dotted" w:sz="4" w:space="0" w:color="auto"/>
              <w:left w:val="nil"/>
              <w:bottom w:val="dotted" w:sz="4" w:space="0" w:color="auto"/>
              <w:right w:val="dotted" w:sz="4" w:space="0" w:color="auto"/>
            </w:tcBorders>
          </w:tcPr>
          <w:p w14:paraId="56C0D6F6" w14:textId="77777777" w:rsidR="00C0004E" w:rsidRPr="003C74D1" w:rsidRDefault="00C0004E" w:rsidP="003C74D1">
            <w:pPr>
              <w:spacing w:before="40" w:after="40" w:line="276" w:lineRule="auto"/>
              <w:jc w:val="left"/>
              <w:rPr>
                <w:rFonts w:ascii="Arial" w:hAnsi="Arial" w:cs="Arial"/>
                <w:color w:val="000000" w:themeColor="text1"/>
                <w:sz w:val="22"/>
                <w:szCs w:val="22"/>
                <w:highlight w:val="yellow"/>
              </w:rPr>
            </w:pPr>
          </w:p>
        </w:tc>
        <w:tc>
          <w:tcPr>
            <w:tcW w:w="1440" w:type="dxa"/>
            <w:tcBorders>
              <w:top w:val="dotted" w:sz="4" w:space="0" w:color="auto"/>
              <w:left w:val="nil"/>
              <w:bottom w:val="dotted" w:sz="4" w:space="0" w:color="auto"/>
              <w:right w:val="double" w:sz="6" w:space="0" w:color="auto"/>
            </w:tcBorders>
          </w:tcPr>
          <w:p w14:paraId="3F036CF7" w14:textId="77777777" w:rsidR="00C0004E" w:rsidRPr="003C74D1" w:rsidRDefault="00C0004E" w:rsidP="003C74D1">
            <w:pPr>
              <w:tabs>
                <w:tab w:val="decimal" w:pos="703"/>
              </w:tabs>
              <w:spacing w:before="40" w:after="40" w:line="276" w:lineRule="auto"/>
              <w:jc w:val="left"/>
              <w:rPr>
                <w:rFonts w:ascii="Arial" w:hAnsi="Arial" w:cs="Arial"/>
                <w:color w:val="000000" w:themeColor="text1"/>
                <w:sz w:val="22"/>
                <w:szCs w:val="22"/>
              </w:rPr>
            </w:pPr>
          </w:p>
        </w:tc>
      </w:tr>
      <w:tr w:rsidR="00C0004E" w:rsidRPr="00624FE6" w14:paraId="36618C77" w14:textId="77777777" w:rsidTr="00C65BF6">
        <w:tc>
          <w:tcPr>
            <w:tcW w:w="1080" w:type="dxa"/>
            <w:tcBorders>
              <w:left w:val="double" w:sz="6" w:space="0" w:color="auto"/>
            </w:tcBorders>
          </w:tcPr>
          <w:p w14:paraId="765D3483"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80" w:type="dxa"/>
            <w:tcBorders>
              <w:top w:val="dotted" w:sz="4" w:space="0" w:color="auto"/>
              <w:left w:val="dotted" w:sz="4" w:space="0" w:color="auto"/>
              <w:bottom w:val="dotted" w:sz="4" w:space="0" w:color="auto"/>
              <w:right w:val="dotted" w:sz="4" w:space="0" w:color="auto"/>
            </w:tcBorders>
          </w:tcPr>
          <w:p w14:paraId="70B47754"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5400" w:type="dxa"/>
            <w:tcBorders>
              <w:top w:val="dotted" w:sz="4" w:space="0" w:color="auto"/>
              <w:left w:val="nil"/>
              <w:bottom w:val="dotted" w:sz="4" w:space="0" w:color="auto"/>
              <w:right w:val="dotted" w:sz="4" w:space="0" w:color="auto"/>
            </w:tcBorders>
          </w:tcPr>
          <w:p w14:paraId="5652D2EA" w14:textId="77777777" w:rsidR="00C0004E" w:rsidRPr="003C74D1" w:rsidRDefault="00C0004E" w:rsidP="003C74D1">
            <w:pPr>
              <w:spacing w:before="40" w:after="40" w:line="276" w:lineRule="auto"/>
              <w:jc w:val="left"/>
              <w:rPr>
                <w:rFonts w:ascii="Arial" w:hAnsi="Arial" w:cs="Arial"/>
                <w:color w:val="000000" w:themeColor="text1"/>
                <w:sz w:val="22"/>
                <w:szCs w:val="22"/>
                <w:highlight w:val="yellow"/>
              </w:rPr>
            </w:pPr>
          </w:p>
        </w:tc>
        <w:tc>
          <w:tcPr>
            <w:tcW w:w="1440" w:type="dxa"/>
            <w:tcBorders>
              <w:left w:val="nil"/>
              <w:right w:val="double" w:sz="6" w:space="0" w:color="auto"/>
            </w:tcBorders>
          </w:tcPr>
          <w:p w14:paraId="42724F85" w14:textId="77777777" w:rsidR="00C0004E" w:rsidRPr="003C74D1" w:rsidRDefault="00C0004E" w:rsidP="003C74D1">
            <w:pPr>
              <w:tabs>
                <w:tab w:val="decimal" w:pos="703"/>
              </w:tabs>
              <w:spacing w:before="40" w:after="40" w:line="276" w:lineRule="auto"/>
              <w:jc w:val="left"/>
              <w:rPr>
                <w:rFonts w:ascii="Arial" w:hAnsi="Arial" w:cs="Arial"/>
                <w:color w:val="000000" w:themeColor="text1"/>
                <w:sz w:val="22"/>
                <w:szCs w:val="22"/>
              </w:rPr>
            </w:pPr>
          </w:p>
        </w:tc>
      </w:tr>
      <w:tr w:rsidR="00C0004E" w:rsidRPr="00624FE6" w14:paraId="7D82B86C" w14:textId="77777777" w:rsidTr="00C65BF6">
        <w:tc>
          <w:tcPr>
            <w:tcW w:w="1080" w:type="dxa"/>
            <w:tcBorders>
              <w:top w:val="dotted" w:sz="4" w:space="0" w:color="auto"/>
              <w:left w:val="double" w:sz="6" w:space="0" w:color="auto"/>
              <w:bottom w:val="dotted" w:sz="4" w:space="0" w:color="auto"/>
            </w:tcBorders>
          </w:tcPr>
          <w:p w14:paraId="57568154" w14:textId="77777777" w:rsidR="00C0004E" w:rsidRPr="003C74D1" w:rsidRDefault="00C0004E" w:rsidP="003C74D1">
            <w:pPr>
              <w:spacing w:before="40" w:after="40" w:line="276" w:lineRule="auto"/>
              <w:jc w:val="center"/>
              <w:rPr>
                <w:rFonts w:ascii="Arial" w:hAnsi="Arial" w:cs="Arial"/>
                <w:color w:val="000000" w:themeColor="text1"/>
                <w:sz w:val="22"/>
                <w:szCs w:val="22"/>
              </w:rPr>
            </w:pPr>
            <w:r w:rsidRPr="003C74D1">
              <w:rPr>
                <w:rFonts w:ascii="Arial" w:hAnsi="Arial" w:cs="Arial"/>
                <w:color w:val="000000" w:themeColor="text1"/>
                <w:sz w:val="22"/>
                <w:szCs w:val="22"/>
              </w:rPr>
              <w:t>etc.</w:t>
            </w:r>
          </w:p>
        </w:tc>
        <w:tc>
          <w:tcPr>
            <w:tcW w:w="1080" w:type="dxa"/>
            <w:tcBorders>
              <w:top w:val="dotted" w:sz="4" w:space="0" w:color="auto"/>
              <w:left w:val="dotted" w:sz="4" w:space="0" w:color="auto"/>
              <w:bottom w:val="dotted" w:sz="4" w:space="0" w:color="auto"/>
              <w:right w:val="dotted" w:sz="4" w:space="0" w:color="auto"/>
            </w:tcBorders>
          </w:tcPr>
          <w:p w14:paraId="2CAC5406"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5400" w:type="dxa"/>
            <w:tcBorders>
              <w:top w:val="dotted" w:sz="4" w:space="0" w:color="auto"/>
              <w:left w:val="nil"/>
              <w:bottom w:val="dotted" w:sz="4" w:space="0" w:color="auto"/>
              <w:right w:val="dotted" w:sz="4" w:space="0" w:color="auto"/>
            </w:tcBorders>
          </w:tcPr>
          <w:p w14:paraId="6A204238"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440" w:type="dxa"/>
            <w:tcBorders>
              <w:top w:val="dotted" w:sz="4" w:space="0" w:color="auto"/>
              <w:left w:val="nil"/>
              <w:bottom w:val="dotted" w:sz="4" w:space="0" w:color="auto"/>
              <w:right w:val="double" w:sz="6" w:space="0" w:color="auto"/>
            </w:tcBorders>
          </w:tcPr>
          <w:p w14:paraId="72994897" w14:textId="77777777" w:rsidR="00C0004E" w:rsidRPr="003C74D1" w:rsidRDefault="00C0004E" w:rsidP="003C74D1">
            <w:pPr>
              <w:tabs>
                <w:tab w:val="decimal" w:pos="703"/>
              </w:tabs>
              <w:spacing w:before="40" w:after="40" w:line="276" w:lineRule="auto"/>
              <w:jc w:val="left"/>
              <w:rPr>
                <w:rFonts w:ascii="Arial" w:hAnsi="Arial" w:cs="Arial"/>
                <w:color w:val="000000" w:themeColor="text1"/>
                <w:sz w:val="22"/>
                <w:szCs w:val="22"/>
              </w:rPr>
            </w:pPr>
          </w:p>
        </w:tc>
      </w:tr>
      <w:tr w:rsidR="00C0004E" w:rsidRPr="00624FE6" w14:paraId="53883E4F" w14:textId="77777777" w:rsidTr="00C65BF6">
        <w:tc>
          <w:tcPr>
            <w:tcW w:w="1080" w:type="dxa"/>
            <w:tcBorders>
              <w:left w:val="double" w:sz="6" w:space="0" w:color="auto"/>
              <w:bottom w:val="single" w:sz="6" w:space="0" w:color="auto"/>
            </w:tcBorders>
          </w:tcPr>
          <w:p w14:paraId="1AE9F2E9"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080" w:type="dxa"/>
            <w:tcBorders>
              <w:top w:val="dotted" w:sz="4" w:space="0" w:color="auto"/>
              <w:left w:val="dotted" w:sz="4" w:space="0" w:color="auto"/>
              <w:bottom w:val="single" w:sz="6" w:space="0" w:color="auto"/>
              <w:right w:val="dotted" w:sz="4" w:space="0" w:color="auto"/>
            </w:tcBorders>
          </w:tcPr>
          <w:p w14:paraId="1C1888DF"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5400" w:type="dxa"/>
            <w:tcBorders>
              <w:top w:val="dotted" w:sz="4" w:space="0" w:color="auto"/>
              <w:left w:val="nil"/>
              <w:bottom w:val="single" w:sz="6" w:space="0" w:color="auto"/>
              <w:right w:val="dotted" w:sz="4" w:space="0" w:color="auto"/>
            </w:tcBorders>
          </w:tcPr>
          <w:p w14:paraId="74479DA3"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c>
          <w:tcPr>
            <w:tcW w:w="1440" w:type="dxa"/>
            <w:tcBorders>
              <w:left w:val="nil"/>
              <w:bottom w:val="single" w:sz="6" w:space="0" w:color="auto"/>
              <w:right w:val="double" w:sz="6" w:space="0" w:color="auto"/>
            </w:tcBorders>
          </w:tcPr>
          <w:p w14:paraId="7A77731E" w14:textId="77777777" w:rsidR="00C0004E" w:rsidRPr="003C74D1" w:rsidRDefault="00C0004E" w:rsidP="003C74D1">
            <w:pPr>
              <w:tabs>
                <w:tab w:val="decimal" w:pos="703"/>
              </w:tabs>
              <w:spacing w:before="40" w:after="40" w:line="276" w:lineRule="auto"/>
              <w:jc w:val="left"/>
              <w:rPr>
                <w:rFonts w:ascii="Arial" w:hAnsi="Arial" w:cs="Arial"/>
                <w:color w:val="000000" w:themeColor="text1"/>
                <w:sz w:val="22"/>
                <w:szCs w:val="22"/>
              </w:rPr>
            </w:pPr>
          </w:p>
        </w:tc>
      </w:tr>
      <w:tr w:rsidR="00C0004E" w:rsidRPr="00624FE6" w14:paraId="38FED1C1" w14:textId="77777777" w:rsidTr="00C65BF6">
        <w:tc>
          <w:tcPr>
            <w:tcW w:w="7560" w:type="dxa"/>
            <w:gridSpan w:val="3"/>
            <w:tcBorders>
              <w:top w:val="single" w:sz="6" w:space="0" w:color="auto"/>
              <w:left w:val="double" w:sz="6" w:space="0" w:color="auto"/>
              <w:bottom w:val="double" w:sz="6" w:space="0" w:color="auto"/>
            </w:tcBorders>
          </w:tcPr>
          <w:p w14:paraId="2CCB32A5" w14:textId="77777777" w:rsidR="00C0004E" w:rsidRPr="003C74D1" w:rsidRDefault="00C0004E" w:rsidP="003C74D1">
            <w:pPr>
              <w:spacing w:before="40" w:after="40" w:line="276" w:lineRule="auto"/>
              <w:jc w:val="right"/>
              <w:rPr>
                <w:rFonts w:ascii="Arial" w:hAnsi="Arial" w:cs="Arial"/>
                <w:color w:val="000000" w:themeColor="text1"/>
                <w:sz w:val="22"/>
                <w:szCs w:val="22"/>
              </w:rPr>
            </w:pPr>
            <w:r w:rsidRPr="003C74D1">
              <w:rPr>
                <w:rFonts w:ascii="Arial" w:hAnsi="Arial" w:cs="Arial"/>
                <w:color w:val="000000" w:themeColor="text1"/>
                <w:sz w:val="22"/>
                <w:szCs w:val="22"/>
              </w:rPr>
              <w:t>Total for Specified Provisional Sums</w:t>
            </w:r>
          </w:p>
          <w:p w14:paraId="0A62A488" w14:textId="77777777" w:rsidR="00C0004E" w:rsidRPr="003C74D1" w:rsidRDefault="00C0004E" w:rsidP="003C74D1">
            <w:pPr>
              <w:tabs>
                <w:tab w:val="left" w:pos="3055"/>
              </w:tabs>
              <w:spacing w:before="40" w:after="40" w:line="276" w:lineRule="auto"/>
              <w:jc w:val="right"/>
              <w:rPr>
                <w:rFonts w:ascii="Arial" w:hAnsi="Arial" w:cs="Arial"/>
                <w:color w:val="000000" w:themeColor="text1"/>
                <w:sz w:val="22"/>
                <w:szCs w:val="22"/>
              </w:rPr>
            </w:pPr>
            <w:r w:rsidRPr="003C74D1">
              <w:rPr>
                <w:rFonts w:ascii="Arial" w:hAnsi="Arial" w:cs="Arial"/>
                <w:color w:val="000000" w:themeColor="text1"/>
                <w:sz w:val="22"/>
                <w:szCs w:val="22"/>
              </w:rPr>
              <w:t xml:space="preserve">(carried forward to Grand Summary (B), p. </w:t>
            </w:r>
            <w:r w:rsidRPr="003C74D1">
              <w:rPr>
                <w:rFonts w:ascii="Arial" w:hAnsi="Arial" w:cs="Arial"/>
                <w:color w:val="000000" w:themeColor="text1"/>
                <w:sz w:val="22"/>
                <w:szCs w:val="22"/>
                <w:u w:val="single"/>
              </w:rPr>
              <w:tab/>
            </w:r>
            <w:r w:rsidRPr="003C74D1">
              <w:rPr>
                <w:rFonts w:ascii="Arial" w:hAnsi="Arial" w:cs="Arial"/>
                <w:color w:val="000000" w:themeColor="text1"/>
                <w:sz w:val="22"/>
                <w:szCs w:val="22"/>
              </w:rPr>
              <w:t xml:space="preserve"> )</w:t>
            </w:r>
          </w:p>
        </w:tc>
        <w:tc>
          <w:tcPr>
            <w:tcW w:w="1440" w:type="dxa"/>
            <w:tcBorders>
              <w:top w:val="single" w:sz="6" w:space="0" w:color="auto"/>
              <w:bottom w:val="double" w:sz="6" w:space="0" w:color="auto"/>
              <w:right w:val="double" w:sz="6" w:space="0" w:color="auto"/>
            </w:tcBorders>
          </w:tcPr>
          <w:p w14:paraId="054EBEEA" w14:textId="77777777" w:rsidR="00C0004E" w:rsidRPr="003C74D1" w:rsidRDefault="00C0004E" w:rsidP="003C74D1">
            <w:pPr>
              <w:tabs>
                <w:tab w:val="decimal" w:pos="711"/>
              </w:tabs>
              <w:spacing w:before="40" w:after="40" w:line="276" w:lineRule="auto"/>
              <w:jc w:val="left"/>
              <w:rPr>
                <w:rFonts w:ascii="Arial" w:hAnsi="Arial" w:cs="Arial"/>
                <w:color w:val="000000" w:themeColor="text1"/>
                <w:sz w:val="22"/>
                <w:szCs w:val="22"/>
              </w:rPr>
            </w:pPr>
          </w:p>
        </w:tc>
      </w:tr>
    </w:tbl>
    <w:p w14:paraId="22C19C2D" w14:textId="77777777" w:rsidR="00C0004E" w:rsidRPr="003C74D1" w:rsidRDefault="00C0004E" w:rsidP="003C74D1">
      <w:pPr>
        <w:spacing w:line="276" w:lineRule="auto"/>
        <w:rPr>
          <w:rFonts w:ascii="Arial" w:hAnsi="Arial" w:cs="Arial"/>
          <w:color w:val="000000" w:themeColor="text1"/>
          <w:sz w:val="22"/>
          <w:szCs w:val="22"/>
        </w:rPr>
      </w:pPr>
      <w:r w:rsidRPr="003C74D1">
        <w:rPr>
          <w:rFonts w:ascii="Arial" w:hAnsi="Arial" w:cs="Arial"/>
          <w:color w:val="000000" w:themeColor="text1"/>
          <w:sz w:val="22"/>
          <w:szCs w:val="22"/>
        </w:rPr>
        <w:br w:type="page"/>
      </w:r>
    </w:p>
    <w:p w14:paraId="789133A0" w14:textId="77777777" w:rsidR="00C0004E" w:rsidRPr="003C74D1" w:rsidRDefault="00C0004E" w:rsidP="003C74D1">
      <w:pPr>
        <w:spacing w:line="276" w:lineRule="auto"/>
        <w:rPr>
          <w:rFonts w:ascii="Arial" w:hAnsi="Arial" w:cs="Arial"/>
          <w:color w:val="000000" w:themeColor="text1"/>
          <w:sz w:val="22"/>
          <w:szCs w:val="22"/>
        </w:rPr>
      </w:pPr>
    </w:p>
    <w:p w14:paraId="757673B0" w14:textId="77777777" w:rsidR="00C0004E" w:rsidRPr="003C74D1" w:rsidRDefault="00C0004E" w:rsidP="003C74D1">
      <w:pPr>
        <w:pStyle w:val="SectionVHeading2"/>
        <w:spacing w:line="276" w:lineRule="auto"/>
        <w:rPr>
          <w:rFonts w:ascii="Arial" w:hAnsi="Arial" w:cs="Arial"/>
          <w:color w:val="000000" w:themeColor="text1"/>
          <w:sz w:val="22"/>
          <w:szCs w:val="22"/>
          <w:lang w:val="en-US"/>
        </w:rPr>
      </w:pPr>
      <w:bookmarkStart w:id="630" w:name="_Toc333564292"/>
      <w:bookmarkStart w:id="631" w:name="_Toc15305841"/>
      <w:r w:rsidRPr="003C74D1">
        <w:rPr>
          <w:rFonts w:ascii="Arial" w:hAnsi="Arial" w:cs="Arial"/>
          <w:color w:val="000000" w:themeColor="text1"/>
          <w:sz w:val="22"/>
          <w:szCs w:val="22"/>
          <w:lang w:val="en-US"/>
        </w:rPr>
        <w:t>Grand Summary</w:t>
      </w:r>
      <w:bookmarkEnd w:id="630"/>
      <w:bookmarkEnd w:id="631"/>
    </w:p>
    <w:p w14:paraId="5C411CCC" w14:textId="77777777" w:rsidR="00C0004E" w:rsidRPr="003C74D1" w:rsidRDefault="00C0004E" w:rsidP="003C74D1">
      <w:pPr>
        <w:spacing w:line="276" w:lineRule="auto"/>
        <w:rPr>
          <w:rFonts w:ascii="Arial" w:hAnsi="Arial" w:cs="Arial"/>
          <w:color w:val="000000" w:themeColor="text1"/>
          <w:sz w:val="22"/>
          <w:szCs w:val="22"/>
        </w:rPr>
      </w:pPr>
    </w:p>
    <w:p w14:paraId="48FAB3AC" w14:textId="77777777" w:rsidR="00C0004E" w:rsidRPr="003C74D1" w:rsidRDefault="00C0004E" w:rsidP="003C74D1">
      <w:pPr>
        <w:spacing w:line="276" w:lineRule="auto"/>
        <w:rPr>
          <w:rFonts w:ascii="Arial" w:hAnsi="Arial" w:cs="Arial"/>
          <w:color w:val="000000" w:themeColor="text1"/>
          <w:sz w:val="22"/>
          <w:szCs w:val="22"/>
        </w:rPr>
      </w:pPr>
      <w:r w:rsidRPr="003C74D1">
        <w:rPr>
          <w:rFonts w:ascii="Arial" w:hAnsi="Arial" w:cs="Arial"/>
          <w:color w:val="000000" w:themeColor="text1"/>
          <w:sz w:val="22"/>
          <w:szCs w:val="22"/>
        </w:rPr>
        <w:t>Contract Name:</w:t>
      </w:r>
    </w:p>
    <w:p w14:paraId="54CBA719" w14:textId="77777777" w:rsidR="00C0004E" w:rsidRPr="003C74D1" w:rsidRDefault="00C0004E" w:rsidP="003C74D1">
      <w:pPr>
        <w:spacing w:line="276" w:lineRule="auto"/>
        <w:rPr>
          <w:rFonts w:ascii="Arial" w:hAnsi="Arial" w:cs="Arial"/>
          <w:color w:val="000000" w:themeColor="text1"/>
          <w:sz w:val="22"/>
          <w:szCs w:val="22"/>
        </w:rPr>
      </w:pPr>
    </w:p>
    <w:p w14:paraId="23D64D37" w14:textId="77777777" w:rsidR="00C0004E" w:rsidRPr="003C74D1" w:rsidRDefault="00C0004E" w:rsidP="003C74D1">
      <w:pPr>
        <w:spacing w:line="276" w:lineRule="auto"/>
        <w:rPr>
          <w:rFonts w:ascii="Arial" w:hAnsi="Arial" w:cs="Arial"/>
          <w:color w:val="000000" w:themeColor="text1"/>
          <w:sz w:val="22"/>
          <w:szCs w:val="22"/>
        </w:rPr>
      </w:pPr>
      <w:r w:rsidRPr="003C74D1">
        <w:rPr>
          <w:rFonts w:ascii="Arial" w:hAnsi="Arial" w:cs="Arial"/>
          <w:color w:val="000000" w:themeColor="text1"/>
          <w:sz w:val="22"/>
          <w:szCs w:val="22"/>
        </w:rPr>
        <w:t>Contract No.:</w:t>
      </w:r>
    </w:p>
    <w:p w14:paraId="6F5CF65E" w14:textId="77777777" w:rsidR="00C0004E" w:rsidRPr="003C74D1" w:rsidRDefault="00C0004E" w:rsidP="003C74D1">
      <w:pPr>
        <w:spacing w:line="276" w:lineRule="auto"/>
        <w:rPr>
          <w:rFonts w:ascii="Arial" w:hAnsi="Arial" w:cs="Arial"/>
          <w:color w:val="000000" w:themeColor="text1"/>
          <w:sz w:val="22"/>
          <w:szCs w:val="22"/>
        </w:rPr>
      </w:pPr>
    </w:p>
    <w:tbl>
      <w:tblPr>
        <w:tblW w:w="0" w:type="auto"/>
        <w:tblInd w:w="120" w:type="dxa"/>
        <w:tblLayout w:type="fixed"/>
        <w:tblLook w:val="0000" w:firstRow="0" w:lastRow="0" w:firstColumn="0" w:lastColumn="0" w:noHBand="0" w:noVBand="0"/>
      </w:tblPr>
      <w:tblGrid>
        <w:gridCol w:w="6408"/>
        <w:gridCol w:w="1152"/>
        <w:gridCol w:w="1440"/>
      </w:tblGrid>
      <w:tr w:rsidR="00C0004E" w:rsidRPr="00624FE6" w14:paraId="7AD0F8C6" w14:textId="77777777" w:rsidTr="00C65BF6">
        <w:tc>
          <w:tcPr>
            <w:tcW w:w="6408" w:type="dxa"/>
            <w:tcBorders>
              <w:top w:val="double" w:sz="6" w:space="0" w:color="auto"/>
              <w:left w:val="double" w:sz="6" w:space="0" w:color="auto"/>
            </w:tcBorders>
          </w:tcPr>
          <w:p w14:paraId="5C64679D"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General Summary</w:t>
            </w:r>
          </w:p>
        </w:tc>
        <w:tc>
          <w:tcPr>
            <w:tcW w:w="1152" w:type="dxa"/>
            <w:tcBorders>
              <w:top w:val="double" w:sz="6" w:space="0" w:color="auto"/>
              <w:left w:val="single" w:sz="4" w:space="0" w:color="auto"/>
              <w:bottom w:val="single" w:sz="6" w:space="0" w:color="auto"/>
            </w:tcBorders>
          </w:tcPr>
          <w:p w14:paraId="12E7C86E"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Page</w:t>
            </w:r>
          </w:p>
        </w:tc>
        <w:tc>
          <w:tcPr>
            <w:tcW w:w="1440" w:type="dxa"/>
            <w:tcBorders>
              <w:top w:val="double" w:sz="6" w:space="0" w:color="auto"/>
              <w:left w:val="single" w:sz="4" w:space="0" w:color="auto"/>
              <w:bottom w:val="single" w:sz="6" w:space="0" w:color="auto"/>
              <w:right w:val="double" w:sz="6" w:space="0" w:color="auto"/>
            </w:tcBorders>
          </w:tcPr>
          <w:p w14:paraId="6100E7FE"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Amount</w:t>
            </w:r>
          </w:p>
        </w:tc>
      </w:tr>
      <w:tr w:rsidR="00C0004E" w:rsidRPr="00624FE6" w14:paraId="044E3DCD" w14:textId="77777777" w:rsidTr="00C65BF6">
        <w:tc>
          <w:tcPr>
            <w:tcW w:w="6408" w:type="dxa"/>
            <w:tcBorders>
              <w:top w:val="single" w:sz="6" w:space="0" w:color="auto"/>
              <w:left w:val="double" w:sz="6" w:space="0" w:color="auto"/>
            </w:tcBorders>
          </w:tcPr>
          <w:p w14:paraId="3DE4CDA6" w14:textId="77777777" w:rsidR="00C0004E" w:rsidRPr="003C74D1" w:rsidRDefault="00C0004E" w:rsidP="003C74D1">
            <w:pPr>
              <w:tabs>
                <w:tab w:val="left" w:pos="221"/>
              </w:tabs>
              <w:spacing w:before="40" w:after="40" w:line="276" w:lineRule="auto"/>
              <w:jc w:val="left"/>
              <w:rPr>
                <w:rFonts w:ascii="Arial" w:hAnsi="Arial" w:cs="Arial"/>
                <w:color w:val="000000" w:themeColor="text1"/>
                <w:sz w:val="22"/>
                <w:szCs w:val="22"/>
              </w:rPr>
            </w:pPr>
            <w:r w:rsidRPr="003C74D1">
              <w:rPr>
                <w:rFonts w:ascii="Arial" w:hAnsi="Arial" w:cs="Arial"/>
                <w:color w:val="000000" w:themeColor="text1"/>
                <w:sz w:val="22"/>
                <w:szCs w:val="22"/>
              </w:rPr>
              <w:t xml:space="preserve">Bill No. 1:  </w:t>
            </w:r>
          </w:p>
        </w:tc>
        <w:tc>
          <w:tcPr>
            <w:tcW w:w="1152" w:type="dxa"/>
            <w:tcBorders>
              <w:left w:val="dotted" w:sz="4" w:space="0" w:color="auto"/>
              <w:right w:val="dotted" w:sz="4" w:space="0" w:color="auto"/>
            </w:tcBorders>
          </w:tcPr>
          <w:p w14:paraId="0DB22DC1"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440" w:type="dxa"/>
            <w:tcBorders>
              <w:left w:val="nil"/>
              <w:right w:val="double" w:sz="6" w:space="0" w:color="auto"/>
            </w:tcBorders>
          </w:tcPr>
          <w:p w14:paraId="0791ED6E" w14:textId="77777777" w:rsidR="00C0004E" w:rsidRPr="003C74D1" w:rsidRDefault="00C0004E" w:rsidP="003C74D1">
            <w:pPr>
              <w:tabs>
                <w:tab w:val="decimal" w:pos="703"/>
              </w:tabs>
              <w:spacing w:before="40" w:after="40" w:line="276" w:lineRule="auto"/>
              <w:jc w:val="left"/>
              <w:rPr>
                <w:rFonts w:ascii="Arial" w:hAnsi="Arial" w:cs="Arial"/>
                <w:color w:val="000000" w:themeColor="text1"/>
                <w:sz w:val="22"/>
                <w:szCs w:val="22"/>
              </w:rPr>
            </w:pPr>
          </w:p>
        </w:tc>
      </w:tr>
      <w:tr w:rsidR="00C0004E" w:rsidRPr="00624FE6" w14:paraId="3C2B0BBD" w14:textId="77777777" w:rsidTr="00C65BF6">
        <w:tc>
          <w:tcPr>
            <w:tcW w:w="6408" w:type="dxa"/>
            <w:tcBorders>
              <w:top w:val="dotted" w:sz="4" w:space="0" w:color="auto"/>
              <w:left w:val="double" w:sz="6" w:space="0" w:color="auto"/>
              <w:bottom w:val="dotted" w:sz="4" w:space="0" w:color="auto"/>
            </w:tcBorders>
          </w:tcPr>
          <w:p w14:paraId="48A594B9" w14:textId="77777777" w:rsidR="00C0004E" w:rsidRPr="003C74D1" w:rsidRDefault="00C0004E" w:rsidP="003C74D1">
            <w:pPr>
              <w:tabs>
                <w:tab w:val="left" w:pos="221"/>
              </w:tabs>
              <w:spacing w:before="40" w:after="40" w:line="276" w:lineRule="auto"/>
              <w:jc w:val="left"/>
              <w:rPr>
                <w:rFonts w:ascii="Arial" w:hAnsi="Arial" w:cs="Arial"/>
                <w:color w:val="000000" w:themeColor="text1"/>
                <w:sz w:val="22"/>
                <w:szCs w:val="22"/>
              </w:rPr>
            </w:pPr>
            <w:r w:rsidRPr="003C74D1">
              <w:rPr>
                <w:rFonts w:ascii="Arial" w:hAnsi="Arial" w:cs="Arial"/>
                <w:color w:val="000000" w:themeColor="text1"/>
                <w:sz w:val="22"/>
                <w:szCs w:val="22"/>
              </w:rPr>
              <w:t xml:space="preserve">Bill No. 2:  </w:t>
            </w:r>
          </w:p>
        </w:tc>
        <w:tc>
          <w:tcPr>
            <w:tcW w:w="1152" w:type="dxa"/>
            <w:tcBorders>
              <w:top w:val="dotted" w:sz="4" w:space="0" w:color="auto"/>
              <w:left w:val="dotted" w:sz="4" w:space="0" w:color="auto"/>
              <w:bottom w:val="dotted" w:sz="4" w:space="0" w:color="auto"/>
              <w:right w:val="dotted" w:sz="4" w:space="0" w:color="auto"/>
            </w:tcBorders>
          </w:tcPr>
          <w:p w14:paraId="13476057"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440" w:type="dxa"/>
            <w:tcBorders>
              <w:top w:val="dotted" w:sz="4" w:space="0" w:color="auto"/>
              <w:left w:val="nil"/>
              <w:bottom w:val="dotted" w:sz="4" w:space="0" w:color="auto"/>
              <w:right w:val="double" w:sz="6" w:space="0" w:color="auto"/>
            </w:tcBorders>
          </w:tcPr>
          <w:p w14:paraId="3447A8FF" w14:textId="77777777" w:rsidR="00C0004E" w:rsidRPr="003C74D1" w:rsidRDefault="00C0004E" w:rsidP="003C74D1">
            <w:pPr>
              <w:tabs>
                <w:tab w:val="decimal" w:pos="703"/>
              </w:tabs>
              <w:spacing w:before="40" w:after="40" w:line="276" w:lineRule="auto"/>
              <w:jc w:val="left"/>
              <w:rPr>
                <w:rFonts w:ascii="Arial" w:hAnsi="Arial" w:cs="Arial"/>
                <w:color w:val="000000" w:themeColor="text1"/>
                <w:sz w:val="22"/>
                <w:szCs w:val="22"/>
              </w:rPr>
            </w:pPr>
          </w:p>
        </w:tc>
      </w:tr>
      <w:tr w:rsidR="00C0004E" w:rsidRPr="00624FE6" w14:paraId="6BCD5B91" w14:textId="77777777" w:rsidTr="00C65BF6">
        <w:tc>
          <w:tcPr>
            <w:tcW w:w="6408" w:type="dxa"/>
            <w:tcBorders>
              <w:left w:val="double" w:sz="6" w:space="0" w:color="auto"/>
            </w:tcBorders>
          </w:tcPr>
          <w:p w14:paraId="5A6E27FA" w14:textId="77777777" w:rsidR="00C0004E" w:rsidRPr="003C74D1" w:rsidRDefault="00C0004E" w:rsidP="003C74D1">
            <w:pPr>
              <w:tabs>
                <w:tab w:val="left" w:pos="221"/>
              </w:tabs>
              <w:spacing w:before="40" w:after="40" w:line="276" w:lineRule="auto"/>
              <w:jc w:val="left"/>
              <w:rPr>
                <w:rFonts w:ascii="Arial" w:hAnsi="Arial" w:cs="Arial"/>
                <w:color w:val="000000" w:themeColor="text1"/>
                <w:sz w:val="22"/>
                <w:szCs w:val="22"/>
              </w:rPr>
            </w:pPr>
            <w:r w:rsidRPr="003C74D1">
              <w:rPr>
                <w:rFonts w:ascii="Arial" w:hAnsi="Arial" w:cs="Arial"/>
                <w:color w:val="000000" w:themeColor="text1"/>
                <w:sz w:val="22"/>
                <w:szCs w:val="22"/>
              </w:rPr>
              <w:t xml:space="preserve">Bill No. 3:  </w:t>
            </w:r>
          </w:p>
        </w:tc>
        <w:tc>
          <w:tcPr>
            <w:tcW w:w="1152" w:type="dxa"/>
            <w:tcBorders>
              <w:left w:val="dotted" w:sz="4" w:space="0" w:color="auto"/>
              <w:right w:val="dotted" w:sz="4" w:space="0" w:color="auto"/>
            </w:tcBorders>
          </w:tcPr>
          <w:p w14:paraId="4F008540" w14:textId="77777777" w:rsidR="00C0004E" w:rsidRPr="003C74D1" w:rsidRDefault="00C0004E" w:rsidP="003C74D1">
            <w:pPr>
              <w:spacing w:before="40" w:after="40" w:line="276" w:lineRule="auto"/>
              <w:jc w:val="center"/>
              <w:rPr>
                <w:rFonts w:ascii="Arial" w:hAnsi="Arial" w:cs="Arial"/>
                <w:color w:val="000000" w:themeColor="text1"/>
                <w:sz w:val="22"/>
                <w:szCs w:val="22"/>
              </w:rPr>
            </w:pPr>
          </w:p>
        </w:tc>
        <w:tc>
          <w:tcPr>
            <w:tcW w:w="1440" w:type="dxa"/>
            <w:tcBorders>
              <w:left w:val="nil"/>
              <w:right w:val="double" w:sz="6" w:space="0" w:color="auto"/>
            </w:tcBorders>
          </w:tcPr>
          <w:p w14:paraId="6204C383" w14:textId="77777777" w:rsidR="00C0004E" w:rsidRPr="003C74D1" w:rsidRDefault="00C0004E" w:rsidP="003C74D1">
            <w:pPr>
              <w:tabs>
                <w:tab w:val="decimal" w:pos="703"/>
              </w:tabs>
              <w:spacing w:before="40" w:after="40" w:line="276" w:lineRule="auto"/>
              <w:jc w:val="left"/>
              <w:rPr>
                <w:rFonts w:ascii="Arial" w:hAnsi="Arial" w:cs="Arial"/>
                <w:color w:val="000000" w:themeColor="text1"/>
                <w:sz w:val="22"/>
                <w:szCs w:val="22"/>
              </w:rPr>
            </w:pPr>
          </w:p>
        </w:tc>
      </w:tr>
      <w:tr w:rsidR="00C0004E" w:rsidRPr="00624FE6" w14:paraId="3C857F85" w14:textId="77777777" w:rsidTr="00C65BF6">
        <w:tc>
          <w:tcPr>
            <w:tcW w:w="6408" w:type="dxa"/>
            <w:tcBorders>
              <w:top w:val="dotted" w:sz="4" w:space="0" w:color="auto"/>
              <w:left w:val="double" w:sz="6" w:space="0" w:color="auto"/>
            </w:tcBorders>
          </w:tcPr>
          <w:p w14:paraId="403EC7DB" w14:textId="77777777" w:rsidR="00C0004E" w:rsidRPr="003C74D1" w:rsidRDefault="00C0004E" w:rsidP="003C74D1">
            <w:pPr>
              <w:tabs>
                <w:tab w:val="left" w:pos="221"/>
              </w:tabs>
              <w:spacing w:before="40" w:after="40" w:line="276" w:lineRule="auto"/>
              <w:jc w:val="left"/>
              <w:rPr>
                <w:rFonts w:ascii="Arial" w:hAnsi="Arial" w:cs="Arial"/>
                <w:i/>
                <w:color w:val="000000" w:themeColor="text1"/>
                <w:sz w:val="22"/>
                <w:szCs w:val="22"/>
              </w:rPr>
            </w:pPr>
            <w:r w:rsidRPr="003C74D1">
              <w:rPr>
                <w:rFonts w:ascii="Arial" w:hAnsi="Arial" w:cs="Arial"/>
                <w:i/>
                <w:color w:val="000000" w:themeColor="text1"/>
                <w:sz w:val="22"/>
                <w:szCs w:val="22"/>
              </w:rPr>
              <w:t>—etc.—</w:t>
            </w:r>
          </w:p>
        </w:tc>
        <w:tc>
          <w:tcPr>
            <w:tcW w:w="1152" w:type="dxa"/>
            <w:tcBorders>
              <w:top w:val="dotted" w:sz="4" w:space="0" w:color="auto"/>
              <w:left w:val="dotted" w:sz="4" w:space="0" w:color="auto"/>
              <w:right w:val="dotted" w:sz="4" w:space="0" w:color="auto"/>
            </w:tcBorders>
          </w:tcPr>
          <w:p w14:paraId="4385F1E7" w14:textId="77777777" w:rsidR="00C0004E" w:rsidRPr="003C74D1" w:rsidRDefault="00C0004E" w:rsidP="003C74D1">
            <w:pPr>
              <w:spacing w:before="40" w:after="40" w:line="276" w:lineRule="auto"/>
              <w:jc w:val="center"/>
              <w:rPr>
                <w:rFonts w:ascii="Arial" w:hAnsi="Arial" w:cs="Arial"/>
                <w:i/>
                <w:color w:val="000000" w:themeColor="text1"/>
                <w:sz w:val="22"/>
                <w:szCs w:val="22"/>
              </w:rPr>
            </w:pPr>
          </w:p>
        </w:tc>
        <w:tc>
          <w:tcPr>
            <w:tcW w:w="1440" w:type="dxa"/>
            <w:tcBorders>
              <w:top w:val="dotted" w:sz="4" w:space="0" w:color="auto"/>
              <w:left w:val="nil"/>
              <w:right w:val="double" w:sz="6" w:space="0" w:color="auto"/>
            </w:tcBorders>
          </w:tcPr>
          <w:p w14:paraId="049E007D" w14:textId="77777777" w:rsidR="00C0004E" w:rsidRPr="003C74D1" w:rsidRDefault="00C0004E" w:rsidP="003C74D1">
            <w:pPr>
              <w:tabs>
                <w:tab w:val="decimal" w:pos="703"/>
              </w:tabs>
              <w:spacing w:before="40" w:after="40" w:line="276" w:lineRule="auto"/>
              <w:jc w:val="left"/>
              <w:rPr>
                <w:rFonts w:ascii="Arial" w:hAnsi="Arial" w:cs="Arial"/>
                <w:i/>
                <w:color w:val="000000" w:themeColor="text1"/>
                <w:sz w:val="22"/>
                <w:szCs w:val="22"/>
              </w:rPr>
            </w:pPr>
          </w:p>
        </w:tc>
      </w:tr>
      <w:tr w:rsidR="00C0004E" w:rsidRPr="00624FE6" w14:paraId="0E3BEEF1" w14:textId="77777777" w:rsidTr="00C65BF6">
        <w:tc>
          <w:tcPr>
            <w:tcW w:w="6408" w:type="dxa"/>
            <w:tcBorders>
              <w:left w:val="double" w:sz="6" w:space="0" w:color="auto"/>
              <w:bottom w:val="single" w:sz="6" w:space="0" w:color="auto"/>
            </w:tcBorders>
          </w:tcPr>
          <w:p w14:paraId="6879EF6D" w14:textId="77777777" w:rsidR="00C0004E" w:rsidRPr="003C74D1" w:rsidRDefault="00C0004E" w:rsidP="003C74D1">
            <w:pPr>
              <w:tabs>
                <w:tab w:val="left" w:pos="221"/>
              </w:tabs>
              <w:spacing w:before="40" w:after="40" w:line="276" w:lineRule="auto"/>
              <w:jc w:val="left"/>
              <w:rPr>
                <w:rFonts w:ascii="Arial" w:hAnsi="Arial" w:cs="Arial"/>
                <w:i/>
                <w:color w:val="000000" w:themeColor="text1"/>
                <w:sz w:val="22"/>
                <w:szCs w:val="22"/>
              </w:rPr>
            </w:pPr>
            <w:r w:rsidRPr="003C74D1">
              <w:rPr>
                <w:rFonts w:ascii="Arial" w:hAnsi="Arial" w:cs="Arial"/>
                <w:i/>
                <w:color w:val="000000" w:themeColor="text1"/>
                <w:sz w:val="22"/>
                <w:szCs w:val="22"/>
              </w:rPr>
              <w:t>Subtotal of Bills</w:t>
            </w:r>
          </w:p>
        </w:tc>
        <w:tc>
          <w:tcPr>
            <w:tcW w:w="1152" w:type="dxa"/>
            <w:tcBorders>
              <w:left w:val="dotted" w:sz="4" w:space="0" w:color="auto"/>
              <w:bottom w:val="single" w:sz="6" w:space="0" w:color="auto"/>
              <w:right w:val="dotted" w:sz="4" w:space="0" w:color="auto"/>
            </w:tcBorders>
          </w:tcPr>
          <w:p w14:paraId="28E307D5"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(A)</w:t>
            </w:r>
          </w:p>
        </w:tc>
        <w:tc>
          <w:tcPr>
            <w:tcW w:w="1440" w:type="dxa"/>
            <w:tcBorders>
              <w:left w:val="nil"/>
              <w:bottom w:val="single" w:sz="6" w:space="0" w:color="auto"/>
              <w:right w:val="double" w:sz="6" w:space="0" w:color="auto"/>
            </w:tcBorders>
          </w:tcPr>
          <w:p w14:paraId="28B04B0D" w14:textId="77777777" w:rsidR="00C0004E" w:rsidRPr="003C74D1" w:rsidRDefault="00C0004E" w:rsidP="003C74D1">
            <w:pPr>
              <w:tabs>
                <w:tab w:val="decimal" w:pos="703"/>
              </w:tabs>
              <w:spacing w:before="40" w:after="40" w:line="276" w:lineRule="auto"/>
              <w:jc w:val="left"/>
              <w:rPr>
                <w:rFonts w:ascii="Arial" w:hAnsi="Arial" w:cs="Arial"/>
                <w:i/>
                <w:color w:val="000000" w:themeColor="text1"/>
                <w:sz w:val="22"/>
                <w:szCs w:val="22"/>
              </w:rPr>
            </w:pPr>
          </w:p>
        </w:tc>
      </w:tr>
      <w:tr w:rsidR="00C0004E" w:rsidRPr="00624FE6" w14:paraId="3DFF504E" w14:textId="77777777" w:rsidTr="00C65BF6">
        <w:tc>
          <w:tcPr>
            <w:tcW w:w="6408" w:type="dxa"/>
            <w:tcBorders>
              <w:top w:val="single" w:sz="6" w:space="0" w:color="auto"/>
              <w:left w:val="double" w:sz="6" w:space="0" w:color="auto"/>
              <w:bottom w:val="single" w:sz="6" w:space="0" w:color="auto"/>
            </w:tcBorders>
          </w:tcPr>
          <w:p w14:paraId="2C4A5663" w14:textId="77777777" w:rsidR="00C0004E" w:rsidRPr="003C74D1" w:rsidRDefault="00C0004E" w:rsidP="003C74D1">
            <w:pPr>
              <w:tabs>
                <w:tab w:val="left" w:pos="221"/>
              </w:tabs>
              <w:spacing w:before="40" w:after="40" w:line="276" w:lineRule="auto"/>
              <w:jc w:val="left"/>
              <w:rPr>
                <w:rFonts w:ascii="Arial" w:hAnsi="Arial" w:cs="Arial"/>
                <w:i/>
                <w:color w:val="000000" w:themeColor="text1"/>
                <w:sz w:val="22"/>
                <w:szCs w:val="22"/>
              </w:rPr>
            </w:pPr>
            <w:r w:rsidRPr="003C74D1">
              <w:rPr>
                <w:rFonts w:ascii="Arial" w:hAnsi="Arial" w:cs="Arial"/>
                <w:i/>
                <w:color w:val="000000" w:themeColor="text1"/>
                <w:sz w:val="22"/>
                <w:szCs w:val="22"/>
              </w:rPr>
              <w:t>Total for Daywork (Provisional Sum) *</w:t>
            </w:r>
          </w:p>
        </w:tc>
        <w:tc>
          <w:tcPr>
            <w:tcW w:w="1152" w:type="dxa"/>
            <w:tcBorders>
              <w:top w:val="single" w:sz="6" w:space="0" w:color="auto"/>
              <w:left w:val="dotted" w:sz="4" w:space="0" w:color="auto"/>
              <w:bottom w:val="single" w:sz="6" w:space="0" w:color="auto"/>
              <w:right w:val="dotted" w:sz="4" w:space="0" w:color="auto"/>
            </w:tcBorders>
          </w:tcPr>
          <w:p w14:paraId="3AE0EEB4"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(B)</w:t>
            </w:r>
          </w:p>
        </w:tc>
        <w:tc>
          <w:tcPr>
            <w:tcW w:w="1440" w:type="dxa"/>
            <w:tcBorders>
              <w:top w:val="single" w:sz="6" w:space="0" w:color="auto"/>
              <w:left w:val="nil"/>
              <w:bottom w:val="single" w:sz="6" w:space="0" w:color="auto"/>
              <w:right w:val="double" w:sz="6" w:space="0" w:color="auto"/>
            </w:tcBorders>
          </w:tcPr>
          <w:p w14:paraId="623247F4" w14:textId="77777777" w:rsidR="00C0004E" w:rsidRPr="003C74D1" w:rsidRDefault="00C0004E" w:rsidP="003C74D1">
            <w:pPr>
              <w:tabs>
                <w:tab w:val="decimal" w:pos="703"/>
              </w:tabs>
              <w:spacing w:before="40" w:after="40" w:line="276" w:lineRule="auto"/>
              <w:jc w:val="left"/>
              <w:rPr>
                <w:rFonts w:ascii="Arial" w:hAnsi="Arial" w:cs="Arial"/>
                <w:i/>
                <w:color w:val="000000" w:themeColor="text1"/>
                <w:sz w:val="22"/>
                <w:szCs w:val="22"/>
              </w:rPr>
            </w:pPr>
          </w:p>
        </w:tc>
      </w:tr>
      <w:tr w:rsidR="00C0004E" w:rsidRPr="00624FE6" w14:paraId="2600A35E" w14:textId="77777777" w:rsidTr="00C65BF6">
        <w:tc>
          <w:tcPr>
            <w:tcW w:w="6408" w:type="dxa"/>
            <w:tcBorders>
              <w:top w:val="single" w:sz="6" w:space="0" w:color="auto"/>
              <w:left w:val="double" w:sz="6" w:space="0" w:color="auto"/>
              <w:bottom w:val="single" w:sz="6" w:space="0" w:color="auto"/>
            </w:tcBorders>
          </w:tcPr>
          <w:p w14:paraId="06B89310" w14:textId="77777777" w:rsidR="00C0004E" w:rsidRPr="003C74D1" w:rsidRDefault="00C0004E" w:rsidP="003C74D1">
            <w:pPr>
              <w:tabs>
                <w:tab w:val="left" w:pos="221"/>
              </w:tabs>
              <w:spacing w:before="40" w:after="40" w:line="276" w:lineRule="auto"/>
              <w:jc w:val="left"/>
              <w:rPr>
                <w:rFonts w:ascii="Arial" w:hAnsi="Arial" w:cs="Arial"/>
                <w:i/>
                <w:color w:val="000000" w:themeColor="text1"/>
                <w:sz w:val="22"/>
                <w:szCs w:val="22"/>
              </w:rPr>
            </w:pPr>
            <w:r w:rsidRPr="003C74D1">
              <w:rPr>
                <w:rFonts w:ascii="Arial" w:hAnsi="Arial" w:cs="Arial"/>
                <w:i/>
                <w:color w:val="000000" w:themeColor="text1"/>
                <w:sz w:val="22"/>
                <w:szCs w:val="22"/>
              </w:rPr>
              <w:t>Specified Provisional Sums not included in subtotal of bills</w:t>
            </w:r>
            <w:r w:rsidRPr="003C74D1">
              <w:rPr>
                <w:rFonts w:ascii="Arial" w:hAnsi="Arial" w:cs="Arial"/>
                <w:i/>
                <w:color w:val="000000" w:themeColor="text1"/>
                <w:sz w:val="22"/>
                <w:szCs w:val="22"/>
                <w:vertAlign w:val="superscript"/>
              </w:rPr>
              <w:t>ii</w:t>
            </w:r>
          </w:p>
        </w:tc>
        <w:tc>
          <w:tcPr>
            <w:tcW w:w="1152" w:type="dxa"/>
            <w:tcBorders>
              <w:top w:val="single" w:sz="6" w:space="0" w:color="auto"/>
              <w:left w:val="dotted" w:sz="4" w:space="0" w:color="auto"/>
              <w:bottom w:val="single" w:sz="6" w:space="0" w:color="auto"/>
              <w:right w:val="dotted" w:sz="4" w:space="0" w:color="auto"/>
            </w:tcBorders>
          </w:tcPr>
          <w:p w14:paraId="71EE6E4D"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(C)</w:t>
            </w:r>
          </w:p>
        </w:tc>
        <w:tc>
          <w:tcPr>
            <w:tcW w:w="1440" w:type="dxa"/>
            <w:tcBorders>
              <w:top w:val="single" w:sz="6" w:space="0" w:color="auto"/>
              <w:left w:val="nil"/>
              <w:bottom w:val="single" w:sz="6" w:space="0" w:color="auto"/>
              <w:right w:val="double" w:sz="6" w:space="0" w:color="auto"/>
            </w:tcBorders>
          </w:tcPr>
          <w:p w14:paraId="630A8797" w14:textId="77777777" w:rsidR="00C0004E" w:rsidRPr="003C74D1" w:rsidRDefault="00C0004E" w:rsidP="003C74D1">
            <w:pPr>
              <w:tabs>
                <w:tab w:val="decimal" w:pos="703"/>
              </w:tabs>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[sum]</w:t>
            </w:r>
          </w:p>
        </w:tc>
      </w:tr>
      <w:tr w:rsidR="00C0004E" w:rsidRPr="00624FE6" w14:paraId="5C99449A" w14:textId="77777777" w:rsidTr="00C65BF6">
        <w:tc>
          <w:tcPr>
            <w:tcW w:w="6408" w:type="dxa"/>
            <w:tcBorders>
              <w:top w:val="single" w:sz="6" w:space="0" w:color="auto"/>
              <w:left w:val="double" w:sz="6" w:space="0" w:color="auto"/>
              <w:bottom w:val="single" w:sz="6" w:space="0" w:color="auto"/>
            </w:tcBorders>
          </w:tcPr>
          <w:p w14:paraId="01881C21" w14:textId="77777777" w:rsidR="00C0004E" w:rsidRPr="003C74D1" w:rsidRDefault="00C0004E" w:rsidP="003C74D1">
            <w:pPr>
              <w:tabs>
                <w:tab w:val="left" w:pos="221"/>
              </w:tabs>
              <w:spacing w:before="40" w:after="40" w:line="276" w:lineRule="auto"/>
              <w:jc w:val="left"/>
              <w:rPr>
                <w:rFonts w:ascii="Arial" w:hAnsi="Arial" w:cs="Arial"/>
                <w:i/>
                <w:color w:val="000000" w:themeColor="text1"/>
                <w:sz w:val="22"/>
                <w:szCs w:val="22"/>
              </w:rPr>
            </w:pPr>
            <w:r w:rsidRPr="003C74D1">
              <w:rPr>
                <w:rFonts w:ascii="Arial" w:hAnsi="Arial" w:cs="Arial"/>
                <w:i/>
                <w:color w:val="000000" w:themeColor="text1"/>
                <w:sz w:val="22"/>
                <w:szCs w:val="22"/>
              </w:rPr>
              <w:t>Total of Bills Plus Provisional Sums (A + B + C)</w:t>
            </w:r>
            <w:r w:rsidRPr="003C74D1">
              <w:rPr>
                <w:rFonts w:ascii="Arial" w:hAnsi="Arial" w:cs="Arial"/>
                <w:i/>
                <w:color w:val="000000" w:themeColor="text1"/>
                <w:sz w:val="22"/>
                <w:szCs w:val="22"/>
                <w:vertAlign w:val="superscript"/>
              </w:rPr>
              <w:t xml:space="preserve"> i</w:t>
            </w:r>
          </w:p>
        </w:tc>
        <w:tc>
          <w:tcPr>
            <w:tcW w:w="1152" w:type="dxa"/>
            <w:tcBorders>
              <w:top w:val="single" w:sz="6" w:space="0" w:color="auto"/>
              <w:left w:val="dotted" w:sz="4" w:space="0" w:color="auto"/>
              <w:bottom w:val="single" w:sz="6" w:space="0" w:color="auto"/>
              <w:right w:val="dotted" w:sz="4" w:space="0" w:color="auto"/>
            </w:tcBorders>
          </w:tcPr>
          <w:p w14:paraId="5DABBC55"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(D)</w:t>
            </w:r>
          </w:p>
        </w:tc>
        <w:tc>
          <w:tcPr>
            <w:tcW w:w="1440" w:type="dxa"/>
            <w:tcBorders>
              <w:top w:val="single" w:sz="6" w:space="0" w:color="auto"/>
              <w:left w:val="nil"/>
              <w:bottom w:val="single" w:sz="6" w:space="0" w:color="auto"/>
              <w:right w:val="double" w:sz="6" w:space="0" w:color="auto"/>
            </w:tcBorders>
          </w:tcPr>
          <w:p w14:paraId="2064F860" w14:textId="77777777" w:rsidR="00C0004E" w:rsidRPr="003C74D1" w:rsidRDefault="00C0004E" w:rsidP="003C74D1">
            <w:pPr>
              <w:tabs>
                <w:tab w:val="decimal" w:pos="703"/>
              </w:tabs>
              <w:spacing w:before="40" w:after="40" w:line="276" w:lineRule="auto"/>
              <w:jc w:val="left"/>
              <w:rPr>
                <w:rFonts w:ascii="Arial" w:hAnsi="Arial" w:cs="Arial"/>
                <w:i/>
                <w:color w:val="000000" w:themeColor="text1"/>
                <w:sz w:val="22"/>
                <w:szCs w:val="22"/>
              </w:rPr>
            </w:pPr>
          </w:p>
        </w:tc>
      </w:tr>
      <w:tr w:rsidR="00C0004E" w:rsidRPr="00624FE6" w14:paraId="73E8F881" w14:textId="77777777" w:rsidTr="00C65BF6">
        <w:tc>
          <w:tcPr>
            <w:tcW w:w="6408" w:type="dxa"/>
            <w:tcBorders>
              <w:top w:val="single" w:sz="6" w:space="0" w:color="auto"/>
              <w:left w:val="double" w:sz="6" w:space="0" w:color="auto"/>
              <w:bottom w:val="single" w:sz="6" w:space="0" w:color="auto"/>
            </w:tcBorders>
          </w:tcPr>
          <w:p w14:paraId="7EE9BDF4" w14:textId="77777777" w:rsidR="00C0004E" w:rsidRPr="003C74D1" w:rsidRDefault="00C0004E" w:rsidP="003C74D1">
            <w:pPr>
              <w:tabs>
                <w:tab w:val="left" w:pos="221"/>
              </w:tabs>
              <w:spacing w:before="40" w:after="40" w:line="276" w:lineRule="auto"/>
              <w:jc w:val="left"/>
              <w:rPr>
                <w:rFonts w:ascii="Arial" w:hAnsi="Arial" w:cs="Arial"/>
                <w:i/>
                <w:color w:val="000000" w:themeColor="text1"/>
                <w:sz w:val="22"/>
                <w:szCs w:val="22"/>
              </w:rPr>
            </w:pPr>
            <w:r w:rsidRPr="003C74D1">
              <w:rPr>
                <w:rFonts w:ascii="Arial" w:hAnsi="Arial" w:cs="Arial"/>
                <w:i/>
                <w:color w:val="000000" w:themeColor="text1"/>
                <w:sz w:val="22"/>
                <w:szCs w:val="22"/>
              </w:rPr>
              <w:t>Add Provisional Sum for Contingency Allowance (if any)</w:t>
            </w:r>
            <w:r w:rsidRPr="003C74D1">
              <w:rPr>
                <w:rFonts w:ascii="Arial" w:hAnsi="Arial" w:cs="Arial"/>
                <w:i/>
                <w:color w:val="000000" w:themeColor="text1"/>
                <w:sz w:val="22"/>
                <w:szCs w:val="22"/>
                <w:vertAlign w:val="superscript"/>
              </w:rPr>
              <w:t xml:space="preserve"> ii</w:t>
            </w:r>
          </w:p>
        </w:tc>
        <w:tc>
          <w:tcPr>
            <w:tcW w:w="1152" w:type="dxa"/>
            <w:tcBorders>
              <w:top w:val="single" w:sz="6" w:space="0" w:color="auto"/>
              <w:left w:val="dotted" w:sz="4" w:space="0" w:color="auto"/>
              <w:bottom w:val="single" w:sz="6" w:space="0" w:color="auto"/>
              <w:right w:val="dotted" w:sz="4" w:space="0" w:color="auto"/>
            </w:tcBorders>
          </w:tcPr>
          <w:p w14:paraId="68293D10"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(E)</w:t>
            </w:r>
          </w:p>
        </w:tc>
        <w:tc>
          <w:tcPr>
            <w:tcW w:w="1440" w:type="dxa"/>
            <w:tcBorders>
              <w:top w:val="single" w:sz="6" w:space="0" w:color="auto"/>
              <w:left w:val="nil"/>
              <w:bottom w:val="single" w:sz="6" w:space="0" w:color="auto"/>
              <w:right w:val="double" w:sz="6" w:space="0" w:color="auto"/>
            </w:tcBorders>
          </w:tcPr>
          <w:p w14:paraId="11187FBC"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[sum]</w:t>
            </w:r>
          </w:p>
        </w:tc>
      </w:tr>
      <w:tr w:rsidR="00C0004E" w:rsidRPr="00624FE6" w14:paraId="2FA064B0" w14:textId="77777777" w:rsidTr="00C65BF6">
        <w:tc>
          <w:tcPr>
            <w:tcW w:w="6408" w:type="dxa"/>
            <w:tcBorders>
              <w:top w:val="single" w:sz="6" w:space="0" w:color="auto"/>
              <w:left w:val="double" w:sz="6" w:space="0" w:color="auto"/>
              <w:bottom w:val="single" w:sz="6" w:space="0" w:color="auto"/>
            </w:tcBorders>
          </w:tcPr>
          <w:p w14:paraId="4B926952" w14:textId="77777777" w:rsidR="00C0004E" w:rsidRPr="003C74D1" w:rsidRDefault="00C0004E" w:rsidP="003C74D1">
            <w:pPr>
              <w:tabs>
                <w:tab w:val="left" w:pos="221"/>
              </w:tabs>
              <w:spacing w:before="40" w:after="40" w:line="276" w:lineRule="auto"/>
              <w:jc w:val="left"/>
              <w:rPr>
                <w:rFonts w:ascii="Arial" w:hAnsi="Arial" w:cs="Arial"/>
                <w:i/>
                <w:color w:val="000000" w:themeColor="text1"/>
                <w:sz w:val="22"/>
                <w:szCs w:val="22"/>
              </w:rPr>
            </w:pPr>
            <w:r w:rsidRPr="003C74D1">
              <w:rPr>
                <w:rFonts w:ascii="Arial" w:hAnsi="Arial" w:cs="Arial"/>
                <w:i/>
                <w:color w:val="000000" w:themeColor="text1"/>
                <w:sz w:val="22"/>
                <w:szCs w:val="22"/>
              </w:rPr>
              <w:t>Tender Price (D + E) (Carried forward to Letter of Tender)</w:t>
            </w:r>
          </w:p>
        </w:tc>
        <w:tc>
          <w:tcPr>
            <w:tcW w:w="1152" w:type="dxa"/>
            <w:tcBorders>
              <w:top w:val="single" w:sz="6" w:space="0" w:color="auto"/>
              <w:left w:val="dotted" w:sz="4" w:space="0" w:color="auto"/>
              <w:bottom w:val="single" w:sz="6" w:space="0" w:color="auto"/>
              <w:right w:val="dotted" w:sz="4" w:space="0" w:color="auto"/>
            </w:tcBorders>
          </w:tcPr>
          <w:p w14:paraId="4ADF3D63"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(F)</w:t>
            </w:r>
          </w:p>
        </w:tc>
        <w:tc>
          <w:tcPr>
            <w:tcW w:w="1440" w:type="dxa"/>
            <w:tcBorders>
              <w:top w:val="single" w:sz="6" w:space="0" w:color="auto"/>
              <w:left w:val="nil"/>
              <w:bottom w:val="single" w:sz="6" w:space="0" w:color="auto"/>
              <w:right w:val="double" w:sz="6" w:space="0" w:color="auto"/>
            </w:tcBorders>
          </w:tcPr>
          <w:p w14:paraId="7142ED8E" w14:textId="77777777" w:rsidR="00C0004E" w:rsidRPr="003C74D1" w:rsidRDefault="00C0004E" w:rsidP="003C74D1">
            <w:pPr>
              <w:tabs>
                <w:tab w:val="decimal" w:pos="703"/>
              </w:tabs>
              <w:spacing w:before="40" w:after="40" w:line="276" w:lineRule="auto"/>
              <w:jc w:val="left"/>
              <w:rPr>
                <w:rFonts w:ascii="Arial" w:hAnsi="Arial" w:cs="Arial"/>
                <w:i/>
                <w:color w:val="000000" w:themeColor="text1"/>
                <w:sz w:val="22"/>
                <w:szCs w:val="22"/>
              </w:rPr>
            </w:pPr>
          </w:p>
        </w:tc>
      </w:tr>
      <w:tr w:rsidR="00C0004E" w:rsidRPr="00624FE6" w14:paraId="0DBA6DE0" w14:textId="77777777" w:rsidTr="00C65BF6">
        <w:tc>
          <w:tcPr>
            <w:tcW w:w="9000" w:type="dxa"/>
            <w:gridSpan w:val="3"/>
          </w:tcPr>
          <w:p w14:paraId="0A9C5685" w14:textId="77777777" w:rsidR="00C0004E" w:rsidRPr="003C74D1" w:rsidRDefault="00C0004E" w:rsidP="003C74D1">
            <w:pPr>
              <w:pStyle w:val="ListParagraph"/>
              <w:numPr>
                <w:ilvl w:val="0"/>
                <w:numId w:val="101"/>
              </w:numPr>
              <w:spacing w:before="160" w:after="80" w:line="276" w:lineRule="auto"/>
              <w:rPr>
                <w:rFonts w:ascii="Arial" w:hAnsi="Arial" w:cs="Arial"/>
                <w:color w:val="000000" w:themeColor="text1"/>
                <w:sz w:val="22"/>
                <w:szCs w:val="22"/>
              </w:rPr>
            </w:pPr>
            <w:r w:rsidRPr="003C74D1">
              <w:rPr>
                <w:rFonts w:ascii="Arial" w:hAnsi="Arial" w:cs="Arial"/>
                <w:color w:val="000000" w:themeColor="text1"/>
                <w:sz w:val="22"/>
                <w:szCs w:val="22"/>
              </w:rPr>
              <w:t>i) All Provisional Sums are to be expended in whole or in part at the direction and discretion of the Engineer in accordance with Sub-Clause 13.5 of the General Conditions of Contract.</w:t>
            </w:r>
          </w:p>
          <w:p w14:paraId="2AAFE6E9" w14:textId="77777777" w:rsidR="00C0004E" w:rsidRPr="003C74D1" w:rsidRDefault="00C0004E" w:rsidP="003C74D1">
            <w:pPr>
              <w:spacing w:before="160" w:after="80" w:line="276" w:lineRule="auto"/>
              <w:jc w:val="left"/>
              <w:rPr>
                <w:rFonts w:ascii="Arial" w:hAnsi="Arial" w:cs="Arial"/>
                <w:color w:val="000000" w:themeColor="text1"/>
                <w:sz w:val="22"/>
                <w:szCs w:val="22"/>
              </w:rPr>
            </w:pPr>
            <w:r w:rsidRPr="003C74D1">
              <w:rPr>
                <w:rFonts w:ascii="Arial" w:hAnsi="Arial" w:cs="Arial"/>
                <w:color w:val="000000" w:themeColor="text1"/>
                <w:sz w:val="22"/>
                <w:szCs w:val="22"/>
              </w:rPr>
              <w:t>ii) To be entered by the Employer.</w:t>
            </w:r>
          </w:p>
          <w:p w14:paraId="393A5422" w14:textId="77777777" w:rsidR="00C0004E" w:rsidRPr="003C74D1" w:rsidRDefault="00C0004E" w:rsidP="003C74D1">
            <w:pPr>
              <w:spacing w:before="160" w:after="80" w:line="276" w:lineRule="auto"/>
              <w:jc w:val="left"/>
              <w:rPr>
                <w:rFonts w:ascii="Arial" w:hAnsi="Arial" w:cs="Arial"/>
                <w:color w:val="000000" w:themeColor="text1"/>
                <w:sz w:val="22"/>
                <w:szCs w:val="22"/>
              </w:rPr>
            </w:pPr>
            <w:r w:rsidRPr="003C74D1">
              <w:rPr>
                <w:rFonts w:ascii="Arial" w:hAnsi="Arial" w:cs="Arial"/>
                <w:color w:val="000000" w:themeColor="text1"/>
                <w:sz w:val="22"/>
                <w:szCs w:val="22"/>
              </w:rPr>
              <w:t>* For tender evaluation purposes, Provisional Sum, other than Daywork, will be excluded.</w:t>
            </w:r>
          </w:p>
        </w:tc>
      </w:tr>
      <w:tr w:rsidR="00C0004E" w:rsidRPr="00624FE6" w14:paraId="19849C7C" w14:textId="77777777" w:rsidTr="00C65BF6">
        <w:tc>
          <w:tcPr>
            <w:tcW w:w="9000" w:type="dxa"/>
            <w:gridSpan w:val="3"/>
          </w:tcPr>
          <w:p w14:paraId="4415F5D4" w14:textId="77777777" w:rsidR="00C0004E" w:rsidRPr="003C74D1" w:rsidRDefault="00C0004E" w:rsidP="003C74D1">
            <w:pPr>
              <w:spacing w:before="40" w:after="40" w:line="276" w:lineRule="auto"/>
              <w:jc w:val="left"/>
              <w:rPr>
                <w:rFonts w:ascii="Arial" w:hAnsi="Arial" w:cs="Arial"/>
                <w:color w:val="000000" w:themeColor="text1"/>
                <w:sz w:val="22"/>
                <w:szCs w:val="22"/>
              </w:rPr>
            </w:pPr>
          </w:p>
        </w:tc>
      </w:tr>
    </w:tbl>
    <w:p w14:paraId="0F740C0E" w14:textId="77777777" w:rsidR="00C0004E" w:rsidRPr="003C74D1" w:rsidRDefault="00C0004E" w:rsidP="003C74D1">
      <w:pPr>
        <w:spacing w:line="276" w:lineRule="auto"/>
        <w:rPr>
          <w:rFonts w:ascii="Arial" w:hAnsi="Arial" w:cs="Arial"/>
          <w:color w:val="000000" w:themeColor="text1"/>
          <w:sz w:val="22"/>
          <w:szCs w:val="22"/>
        </w:rPr>
      </w:pPr>
    </w:p>
    <w:p w14:paraId="71FF21BE" w14:textId="77777777" w:rsidR="00C0004E" w:rsidRPr="003C74D1" w:rsidRDefault="00C0004E" w:rsidP="003C74D1">
      <w:pPr>
        <w:pStyle w:val="explanatorynotes"/>
        <w:suppressAutoHyphens w:val="0"/>
        <w:spacing w:after="0" w:line="276" w:lineRule="auto"/>
        <w:rPr>
          <w:rFonts w:cs="Arial"/>
          <w:color w:val="000000" w:themeColor="text1"/>
          <w:sz w:val="22"/>
          <w:szCs w:val="22"/>
        </w:rPr>
      </w:pPr>
      <w:r w:rsidRPr="003C74D1">
        <w:rPr>
          <w:rFonts w:cs="Arial"/>
          <w:color w:val="000000" w:themeColor="text1"/>
          <w:sz w:val="22"/>
          <w:szCs w:val="22"/>
        </w:rPr>
        <w:br w:type="page"/>
      </w:r>
    </w:p>
    <w:tbl>
      <w:tblPr>
        <w:tblW w:w="0" w:type="auto"/>
        <w:tblLayout w:type="fixed"/>
        <w:tblLook w:val="0000" w:firstRow="0" w:lastRow="0" w:firstColumn="0" w:lastColumn="0" w:noHBand="0" w:noVBand="0"/>
      </w:tblPr>
      <w:tblGrid>
        <w:gridCol w:w="9198"/>
      </w:tblGrid>
      <w:tr w:rsidR="00C0004E" w:rsidRPr="00624FE6" w14:paraId="188611F7" w14:textId="77777777" w:rsidTr="00C65BF6">
        <w:trPr>
          <w:trHeight w:val="900"/>
        </w:trPr>
        <w:tc>
          <w:tcPr>
            <w:tcW w:w="9198" w:type="dxa"/>
            <w:vAlign w:val="center"/>
          </w:tcPr>
          <w:p w14:paraId="63BE59C0" w14:textId="77777777" w:rsidR="00C0004E" w:rsidRPr="003C74D1" w:rsidRDefault="00C0004E" w:rsidP="003C74D1">
            <w:pPr>
              <w:pStyle w:val="SectionVHeader"/>
              <w:spacing w:line="276" w:lineRule="auto"/>
              <w:rPr>
                <w:rFonts w:ascii="Arial" w:hAnsi="Arial" w:cs="Arial"/>
                <w:color w:val="000000" w:themeColor="text1"/>
                <w:sz w:val="22"/>
                <w:szCs w:val="22"/>
                <w:lang w:val="en-US"/>
              </w:rPr>
            </w:pPr>
            <w:bookmarkStart w:id="632" w:name="_Toc163966136"/>
            <w:bookmarkStart w:id="633" w:name="_Toc333564293"/>
            <w:bookmarkStart w:id="634" w:name="_Toc15305842"/>
            <w:r w:rsidRPr="003C74D1">
              <w:rPr>
                <w:rFonts w:ascii="Arial" w:hAnsi="Arial" w:cs="Arial"/>
                <w:color w:val="000000" w:themeColor="text1"/>
                <w:sz w:val="22"/>
                <w:szCs w:val="22"/>
                <w:lang w:val="en-US"/>
              </w:rPr>
              <w:lastRenderedPageBreak/>
              <w:t>Technical Proposal</w:t>
            </w:r>
            <w:bookmarkEnd w:id="632"/>
            <w:bookmarkEnd w:id="633"/>
            <w:bookmarkEnd w:id="634"/>
          </w:p>
        </w:tc>
      </w:tr>
    </w:tbl>
    <w:p w14:paraId="6A6BE3D4" w14:textId="77777777" w:rsidR="00C0004E" w:rsidRPr="003C74D1" w:rsidRDefault="00C0004E" w:rsidP="003C74D1">
      <w:pPr>
        <w:tabs>
          <w:tab w:val="left" w:pos="5238"/>
          <w:tab w:val="left" w:pos="5474"/>
          <w:tab w:val="left" w:pos="9468"/>
        </w:tabs>
        <w:spacing w:line="276" w:lineRule="auto"/>
        <w:jc w:val="left"/>
        <w:rPr>
          <w:rFonts w:ascii="Arial" w:hAnsi="Arial" w:cs="Arial"/>
          <w:color w:val="000000" w:themeColor="text1"/>
          <w:sz w:val="22"/>
          <w:szCs w:val="22"/>
        </w:rPr>
      </w:pPr>
    </w:p>
    <w:p w14:paraId="48103792" w14:textId="77777777" w:rsidR="00C0004E" w:rsidRPr="003C74D1" w:rsidRDefault="00C0004E" w:rsidP="003C74D1">
      <w:pPr>
        <w:tabs>
          <w:tab w:val="left" w:pos="5238"/>
          <w:tab w:val="left" w:pos="5474"/>
          <w:tab w:val="left" w:pos="9468"/>
        </w:tabs>
        <w:spacing w:line="276" w:lineRule="auto"/>
        <w:ind w:left="-90"/>
        <w:jc w:val="left"/>
        <w:rPr>
          <w:rFonts w:ascii="Arial" w:hAnsi="Arial" w:cs="Arial"/>
          <w:b/>
          <w:bCs/>
          <w:color w:val="000000" w:themeColor="text1"/>
          <w:sz w:val="22"/>
          <w:szCs w:val="22"/>
        </w:rPr>
      </w:pPr>
    </w:p>
    <w:p w14:paraId="11E8CBCA" w14:textId="4BA09CE6" w:rsidR="003A71D5" w:rsidRDefault="00C0004E" w:rsidP="003C74D1">
      <w:r w:rsidRPr="003C74D1">
        <w:rPr>
          <w:rFonts w:ascii="Arial" w:hAnsi="Arial" w:cs="Arial"/>
          <w:b/>
          <w:bCs/>
          <w:color w:val="000000" w:themeColor="text1"/>
          <w:sz w:val="22"/>
          <w:szCs w:val="22"/>
        </w:rPr>
        <w:t>Site Organizatio</w:t>
      </w:r>
      <w:r w:rsidR="003A71D5" w:rsidRPr="003C74D1">
        <w:rPr>
          <w:rFonts w:ascii="Arial" w:hAnsi="Arial" w:cs="Arial"/>
          <w:b/>
          <w:bCs/>
          <w:color w:val="000000" w:themeColor="text1"/>
          <w:sz w:val="22"/>
          <w:szCs w:val="22"/>
        </w:rPr>
        <w:t>n</w:t>
      </w:r>
    </w:p>
    <w:p w14:paraId="6FE1BE16" w14:textId="77777777" w:rsidR="003A71D5" w:rsidRDefault="003A71D5" w:rsidP="003A71D5">
      <w:pPr>
        <w:tabs>
          <w:tab w:val="left" w:pos="5238"/>
          <w:tab w:val="left" w:pos="5474"/>
          <w:tab w:val="left" w:pos="9468"/>
        </w:tabs>
        <w:spacing w:line="276" w:lineRule="auto"/>
        <w:jc w:val="left"/>
        <w:rPr>
          <w:rFonts w:ascii="Arial" w:hAnsi="Arial" w:cs="Arial"/>
          <w:b/>
          <w:bCs/>
          <w:color w:val="000000" w:themeColor="text1"/>
          <w:sz w:val="22"/>
          <w:szCs w:val="22"/>
        </w:rPr>
      </w:pPr>
    </w:p>
    <w:p w14:paraId="6336BC1F" w14:textId="45F1FF73" w:rsidR="00C0004E" w:rsidRPr="003C74D1" w:rsidRDefault="00C0004E" w:rsidP="003C74D1">
      <w:pPr>
        <w:tabs>
          <w:tab w:val="left" w:pos="5238"/>
          <w:tab w:val="left" w:pos="5474"/>
          <w:tab w:val="left" w:pos="9468"/>
        </w:tabs>
        <w:spacing w:line="276" w:lineRule="auto"/>
        <w:jc w:val="left"/>
        <w:rPr>
          <w:rFonts w:ascii="Arial" w:hAnsi="Arial" w:cs="Arial"/>
          <w:b/>
          <w:bCs/>
          <w:color w:val="000000" w:themeColor="text1"/>
          <w:sz w:val="22"/>
          <w:szCs w:val="22"/>
        </w:rPr>
      </w:pPr>
      <w:r w:rsidRPr="003C74D1">
        <w:rPr>
          <w:rFonts w:ascii="Arial" w:hAnsi="Arial" w:cs="Arial"/>
          <w:b/>
          <w:bCs/>
          <w:color w:val="000000" w:themeColor="text1"/>
          <w:sz w:val="22"/>
          <w:szCs w:val="22"/>
        </w:rPr>
        <w:t>Method Statement</w:t>
      </w:r>
    </w:p>
    <w:p w14:paraId="1B09252A" w14:textId="77777777" w:rsidR="003A71D5" w:rsidRPr="003C74D1" w:rsidRDefault="003A71D5" w:rsidP="003C74D1">
      <w:pPr>
        <w:tabs>
          <w:tab w:val="left" w:pos="5238"/>
          <w:tab w:val="left" w:pos="5474"/>
          <w:tab w:val="left" w:pos="9468"/>
        </w:tabs>
        <w:spacing w:line="276" w:lineRule="auto"/>
        <w:jc w:val="left"/>
        <w:rPr>
          <w:rFonts w:ascii="Arial" w:hAnsi="Arial" w:cs="Arial"/>
          <w:b/>
          <w:bCs/>
          <w:color w:val="000000" w:themeColor="text1"/>
          <w:sz w:val="22"/>
          <w:szCs w:val="22"/>
        </w:rPr>
      </w:pPr>
    </w:p>
    <w:p w14:paraId="1DE8A0A7" w14:textId="4301A30D" w:rsidR="00C0004E" w:rsidRPr="003C74D1" w:rsidRDefault="00C0004E" w:rsidP="003C74D1">
      <w:pPr>
        <w:pStyle w:val="ListParagraph"/>
        <w:ind w:left="0"/>
        <w:rPr>
          <w:rFonts w:ascii="Arial" w:hAnsi="Arial" w:cs="Arial"/>
          <w:b/>
          <w:bCs/>
          <w:color w:val="000000" w:themeColor="text1"/>
          <w:sz w:val="22"/>
          <w:szCs w:val="22"/>
        </w:rPr>
      </w:pPr>
      <w:r w:rsidRPr="003C74D1">
        <w:rPr>
          <w:rFonts w:ascii="Arial" w:hAnsi="Arial" w:cs="Arial"/>
          <w:b/>
          <w:bCs/>
          <w:color w:val="000000" w:themeColor="text1"/>
          <w:sz w:val="22"/>
          <w:szCs w:val="22"/>
        </w:rPr>
        <w:t>Mobilization Schedule</w:t>
      </w:r>
    </w:p>
    <w:p w14:paraId="581CF2A6" w14:textId="77777777" w:rsidR="003A71D5" w:rsidRPr="003C74D1" w:rsidRDefault="003A71D5" w:rsidP="003C74D1">
      <w:pPr>
        <w:tabs>
          <w:tab w:val="left" w:pos="5238"/>
          <w:tab w:val="left" w:pos="5474"/>
          <w:tab w:val="left" w:pos="9468"/>
        </w:tabs>
        <w:spacing w:line="276" w:lineRule="auto"/>
        <w:jc w:val="left"/>
        <w:rPr>
          <w:rFonts w:ascii="Arial" w:hAnsi="Arial" w:cs="Arial"/>
          <w:b/>
          <w:bCs/>
          <w:color w:val="000000" w:themeColor="text1"/>
          <w:sz w:val="22"/>
          <w:szCs w:val="22"/>
        </w:rPr>
      </w:pPr>
    </w:p>
    <w:p w14:paraId="2C0E84C5" w14:textId="5AEB0058" w:rsidR="00C0004E" w:rsidRPr="003C74D1" w:rsidRDefault="00C0004E" w:rsidP="003C74D1">
      <w:pPr>
        <w:pStyle w:val="ListParagraph"/>
        <w:ind w:left="0"/>
        <w:rPr>
          <w:rFonts w:ascii="Arial" w:hAnsi="Arial" w:cs="Arial"/>
          <w:b/>
          <w:bCs/>
          <w:color w:val="000000" w:themeColor="text1"/>
          <w:sz w:val="22"/>
          <w:szCs w:val="22"/>
        </w:rPr>
      </w:pPr>
      <w:r w:rsidRPr="003C74D1">
        <w:rPr>
          <w:rFonts w:ascii="Arial" w:hAnsi="Arial" w:cs="Arial"/>
          <w:b/>
          <w:bCs/>
          <w:color w:val="000000" w:themeColor="text1"/>
          <w:sz w:val="22"/>
          <w:szCs w:val="22"/>
        </w:rPr>
        <w:t>Construction Schedule</w:t>
      </w:r>
    </w:p>
    <w:p w14:paraId="2EFD37A3" w14:textId="77777777" w:rsidR="003A71D5" w:rsidRPr="003C74D1" w:rsidRDefault="003A71D5" w:rsidP="003C74D1">
      <w:pPr>
        <w:pStyle w:val="ListParagraph"/>
        <w:spacing w:line="276" w:lineRule="auto"/>
        <w:ind w:left="0"/>
        <w:rPr>
          <w:rFonts w:ascii="Arial" w:hAnsi="Arial" w:cs="Arial"/>
          <w:b/>
          <w:bCs/>
          <w:color w:val="000000" w:themeColor="text1"/>
          <w:sz w:val="22"/>
          <w:szCs w:val="22"/>
        </w:rPr>
      </w:pPr>
    </w:p>
    <w:p w14:paraId="0AF984EF" w14:textId="42A4AFCD" w:rsidR="00C0004E" w:rsidRPr="003C74D1" w:rsidRDefault="00C0004E" w:rsidP="003C74D1">
      <w:pPr>
        <w:pStyle w:val="ListParagraph"/>
        <w:ind w:left="0"/>
        <w:rPr>
          <w:rFonts w:ascii="Arial" w:hAnsi="Arial" w:cs="Arial"/>
          <w:b/>
          <w:bCs/>
          <w:color w:val="000000" w:themeColor="text1"/>
          <w:sz w:val="22"/>
          <w:szCs w:val="22"/>
        </w:rPr>
      </w:pPr>
      <w:r w:rsidRPr="003C74D1">
        <w:rPr>
          <w:rFonts w:ascii="Arial" w:hAnsi="Arial" w:cs="Arial"/>
          <w:b/>
          <w:bCs/>
          <w:color w:val="000000" w:themeColor="text1"/>
          <w:sz w:val="22"/>
          <w:szCs w:val="22"/>
        </w:rPr>
        <w:t>ESHS Management Strategies and Implementation Plans</w:t>
      </w:r>
    </w:p>
    <w:p w14:paraId="5E8F1044" w14:textId="77777777" w:rsidR="003A71D5" w:rsidRPr="003C74D1" w:rsidRDefault="003A71D5" w:rsidP="003C74D1">
      <w:pPr>
        <w:pStyle w:val="ListParagraph"/>
        <w:spacing w:line="276" w:lineRule="auto"/>
        <w:ind w:left="0"/>
        <w:rPr>
          <w:rFonts w:ascii="Arial" w:hAnsi="Arial" w:cs="Arial"/>
          <w:b/>
          <w:bCs/>
          <w:color w:val="000000" w:themeColor="text1"/>
          <w:sz w:val="22"/>
          <w:szCs w:val="22"/>
        </w:rPr>
      </w:pPr>
    </w:p>
    <w:p w14:paraId="24701342" w14:textId="6BAFFDFE" w:rsidR="003A71D5" w:rsidRPr="003C74D1" w:rsidRDefault="00C0004E" w:rsidP="003C74D1">
      <w:pPr>
        <w:rPr>
          <w:rFonts w:ascii="Arial" w:hAnsi="Arial" w:cs="Arial"/>
          <w:b/>
          <w:bCs/>
          <w:color w:val="000000" w:themeColor="text1"/>
          <w:sz w:val="22"/>
          <w:szCs w:val="22"/>
        </w:rPr>
      </w:pPr>
      <w:r w:rsidRPr="003C74D1">
        <w:rPr>
          <w:rFonts w:ascii="Arial" w:hAnsi="Arial" w:cs="Arial"/>
          <w:b/>
          <w:bCs/>
          <w:color w:val="000000" w:themeColor="text1"/>
          <w:sz w:val="22"/>
          <w:szCs w:val="22"/>
        </w:rPr>
        <w:t>Code of Conduct (ESHS)</w:t>
      </w:r>
    </w:p>
    <w:p w14:paraId="2E4793D4" w14:textId="77777777" w:rsidR="003A71D5" w:rsidRPr="003C74D1" w:rsidRDefault="003A71D5" w:rsidP="003C74D1">
      <w:pPr>
        <w:tabs>
          <w:tab w:val="left" w:pos="5238"/>
          <w:tab w:val="left" w:pos="5474"/>
          <w:tab w:val="left" w:pos="9468"/>
        </w:tabs>
        <w:spacing w:line="276" w:lineRule="auto"/>
        <w:jc w:val="left"/>
        <w:rPr>
          <w:rFonts w:ascii="Arial" w:hAnsi="Arial" w:cs="Arial"/>
          <w:b/>
          <w:bCs/>
          <w:color w:val="000000" w:themeColor="text1"/>
          <w:sz w:val="22"/>
          <w:szCs w:val="22"/>
        </w:rPr>
      </w:pPr>
    </w:p>
    <w:p w14:paraId="6CEF54B4" w14:textId="59AFDC54" w:rsidR="003A71D5" w:rsidRPr="003C74D1" w:rsidRDefault="00C0004E" w:rsidP="003C74D1">
      <w:pPr>
        <w:rPr>
          <w:rFonts w:ascii="Arial" w:hAnsi="Arial" w:cs="Arial"/>
          <w:b/>
          <w:bCs/>
          <w:color w:val="000000" w:themeColor="text1"/>
          <w:sz w:val="22"/>
          <w:szCs w:val="22"/>
        </w:rPr>
      </w:pPr>
      <w:r w:rsidRPr="003C74D1">
        <w:rPr>
          <w:rFonts w:ascii="Arial" w:hAnsi="Arial" w:cs="Arial"/>
          <w:b/>
          <w:bCs/>
          <w:color w:val="000000" w:themeColor="text1"/>
          <w:sz w:val="22"/>
          <w:szCs w:val="22"/>
        </w:rPr>
        <w:t>Equipment</w:t>
      </w:r>
    </w:p>
    <w:p w14:paraId="736E214A" w14:textId="77777777" w:rsidR="003A71D5" w:rsidRPr="003C74D1" w:rsidRDefault="003A71D5" w:rsidP="003C74D1">
      <w:pPr>
        <w:tabs>
          <w:tab w:val="left" w:pos="5238"/>
          <w:tab w:val="left" w:pos="5474"/>
          <w:tab w:val="left" w:pos="9468"/>
        </w:tabs>
        <w:spacing w:line="276" w:lineRule="auto"/>
        <w:jc w:val="left"/>
        <w:rPr>
          <w:rFonts w:ascii="Arial" w:hAnsi="Arial" w:cs="Arial"/>
          <w:b/>
          <w:bCs/>
          <w:color w:val="000000" w:themeColor="text1"/>
          <w:sz w:val="22"/>
          <w:szCs w:val="22"/>
        </w:rPr>
      </w:pPr>
    </w:p>
    <w:p w14:paraId="75DDAE9E" w14:textId="4AA46173" w:rsidR="003A71D5" w:rsidRPr="003C74D1" w:rsidRDefault="00C0004E" w:rsidP="003C74D1">
      <w:pPr>
        <w:rPr>
          <w:rFonts w:ascii="Arial" w:hAnsi="Arial" w:cs="Arial"/>
          <w:b/>
          <w:bCs/>
          <w:iCs/>
          <w:color w:val="000000" w:themeColor="text1"/>
          <w:sz w:val="22"/>
          <w:szCs w:val="22"/>
        </w:rPr>
      </w:pPr>
      <w:r w:rsidRPr="003C74D1">
        <w:rPr>
          <w:rFonts w:ascii="Arial" w:hAnsi="Arial" w:cs="Arial"/>
          <w:b/>
          <w:bCs/>
          <w:iCs/>
          <w:color w:val="000000" w:themeColor="text1"/>
          <w:sz w:val="22"/>
          <w:szCs w:val="22"/>
        </w:rPr>
        <w:t xml:space="preserve">Key Personnel Schedule </w:t>
      </w:r>
    </w:p>
    <w:p w14:paraId="1420CC67" w14:textId="77777777" w:rsidR="003A71D5" w:rsidRPr="003C74D1" w:rsidRDefault="003A71D5" w:rsidP="003C74D1">
      <w:pPr>
        <w:pStyle w:val="ListParagraph"/>
        <w:spacing w:line="276" w:lineRule="auto"/>
        <w:ind w:left="0"/>
        <w:rPr>
          <w:rFonts w:ascii="Arial" w:hAnsi="Arial" w:cs="Arial"/>
          <w:b/>
          <w:bCs/>
          <w:color w:val="000000" w:themeColor="text1"/>
          <w:sz w:val="22"/>
          <w:szCs w:val="22"/>
        </w:rPr>
      </w:pPr>
    </w:p>
    <w:p w14:paraId="754B7B49" w14:textId="5480E639" w:rsidR="00C0004E" w:rsidRPr="003C74D1" w:rsidRDefault="00C0004E" w:rsidP="003C74D1">
      <w:pPr>
        <w:pStyle w:val="ListParagraph"/>
        <w:ind w:left="0"/>
        <w:rPr>
          <w:rFonts w:ascii="Arial" w:hAnsi="Arial" w:cs="Arial"/>
          <w:b/>
          <w:bCs/>
          <w:color w:val="000000" w:themeColor="text1"/>
          <w:sz w:val="22"/>
          <w:szCs w:val="22"/>
        </w:rPr>
      </w:pPr>
      <w:r w:rsidRPr="003C74D1">
        <w:rPr>
          <w:rFonts w:ascii="Arial" w:hAnsi="Arial" w:cs="Arial"/>
          <w:b/>
          <w:bCs/>
          <w:color w:val="000000" w:themeColor="text1"/>
          <w:sz w:val="22"/>
          <w:szCs w:val="22"/>
        </w:rPr>
        <w:t>Others</w:t>
      </w:r>
    </w:p>
    <w:p w14:paraId="6BC58352" w14:textId="77777777" w:rsidR="00C0004E" w:rsidRPr="003C74D1" w:rsidRDefault="00C0004E" w:rsidP="003C74D1">
      <w:pPr>
        <w:pStyle w:val="SectionVHeading2"/>
        <w:spacing w:line="276" w:lineRule="auto"/>
        <w:ind w:hanging="270"/>
        <w:rPr>
          <w:rFonts w:ascii="Arial" w:hAnsi="Arial" w:cs="Arial"/>
          <w:color w:val="000000" w:themeColor="text1"/>
          <w:sz w:val="22"/>
          <w:szCs w:val="22"/>
          <w:lang w:val="en-US"/>
        </w:rPr>
      </w:pPr>
      <w:r w:rsidRPr="003C74D1">
        <w:rPr>
          <w:rFonts w:ascii="Arial" w:hAnsi="Arial" w:cs="Arial"/>
          <w:i/>
          <w:iCs/>
          <w:color w:val="000000" w:themeColor="text1"/>
          <w:sz w:val="22"/>
          <w:szCs w:val="22"/>
          <w:lang w:val="en-US"/>
        </w:rPr>
        <w:br w:type="page"/>
      </w:r>
      <w:bookmarkStart w:id="635" w:name="_Toc333564294"/>
      <w:bookmarkStart w:id="636" w:name="_Toc15305843"/>
      <w:r w:rsidRPr="003C74D1">
        <w:rPr>
          <w:rFonts w:ascii="Arial" w:hAnsi="Arial" w:cs="Arial"/>
          <w:color w:val="000000" w:themeColor="text1"/>
          <w:sz w:val="22"/>
          <w:szCs w:val="22"/>
          <w:lang w:val="en-US"/>
        </w:rPr>
        <w:lastRenderedPageBreak/>
        <w:t>Site Organization</w:t>
      </w:r>
      <w:bookmarkEnd w:id="635"/>
      <w:bookmarkEnd w:id="636"/>
    </w:p>
    <w:p w14:paraId="134BDEE5" w14:textId="77777777" w:rsidR="00C0004E" w:rsidRPr="003C74D1" w:rsidRDefault="00C0004E" w:rsidP="003C74D1">
      <w:pPr>
        <w:spacing w:before="60" w:after="60" w:line="276" w:lineRule="auto"/>
        <w:jc w:val="center"/>
        <w:rPr>
          <w:rFonts w:ascii="Arial" w:hAnsi="Arial" w:cs="Arial"/>
          <w:i/>
          <w:sz w:val="22"/>
          <w:szCs w:val="22"/>
        </w:rPr>
      </w:pPr>
      <w:r w:rsidRPr="003C74D1">
        <w:rPr>
          <w:rFonts w:ascii="Arial" w:hAnsi="Arial" w:cs="Arial"/>
          <w:i/>
          <w:sz w:val="22"/>
          <w:szCs w:val="22"/>
        </w:rPr>
        <w:t>[insert Site Organization information]</w:t>
      </w:r>
    </w:p>
    <w:p w14:paraId="60B2C5A4" w14:textId="77777777" w:rsidR="00C0004E" w:rsidRPr="003C74D1" w:rsidRDefault="00C0004E" w:rsidP="003C74D1">
      <w:pPr>
        <w:tabs>
          <w:tab w:val="left" w:pos="5238"/>
          <w:tab w:val="left" w:pos="5474"/>
          <w:tab w:val="left" w:pos="9468"/>
        </w:tabs>
        <w:spacing w:line="276" w:lineRule="auto"/>
        <w:jc w:val="left"/>
        <w:rPr>
          <w:rFonts w:ascii="Arial" w:hAnsi="Arial" w:cs="Arial"/>
          <w:b/>
          <w:bCs/>
          <w:i/>
          <w:iCs/>
          <w:color w:val="000000" w:themeColor="text1"/>
          <w:sz w:val="22"/>
          <w:szCs w:val="22"/>
        </w:rPr>
      </w:pPr>
      <w:r w:rsidRPr="003C74D1">
        <w:rPr>
          <w:rFonts w:ascii="Arial" w:hAnsi="Arial" w:cs="Arial"/>
          <w:b/>
          <w:bCs/>
          <w:i/>
          <w:iCs/>
          <w:color w:val="000000" w:themeColor="text1"/>
          <w:sz w:val="22"/>
          <w:szCs w:val="22"/>
        </w:rPr>
        <w:br w:type="page"/>
      </w:r>
    </w:p>
    <w:p w14:paraId="4555053C" w14:textId="77777777" w:rsidR="00C0004E" w:rsidRPr="003C74D1" w:rsidRDefault="00C0004E" w:rsidP="003C74D1">
      <w:pPr>
        <w:pStyle w:val="SectionVHeading2"/>
        <w:spacing w:line="276" w:lineRule="auto"/>
        <w:rPr>
          <w:rFonts w:ascii="Arial" w:hAnsi="Arial" w:cs="Arial"/>
          <w:color w:val="000000" w:themeColor="text1"/>
          <w:sz w:val="22"/>
          <w:szCs w:val="22"/>
          <w:lang w:val="en-US"/>
        </w:rPr>
      </w:pPr>
      <w:bookmarkStart w:id="637" w:name="_Toc333564295"/>
      <w:bookmarkStart w:id="638" w:name="_Toc15305844"/>
      <w:r w:rsidRPr="003C74D1">
        <w:rPr>
          <w:rFonts w:ascii="Arial" w:hAnsi="Arial" w:cs="Arial"/>
          <w:color w:val="000000" w:themeColor="text1"/>
          <w:sz w:val="22"/>
          <w:szCs w:val="22"/>
          <w:lang w:val="en-US"/>
        </w:rPr>
        <w:lastRenderedPageBreak/>
        <w:t>Method Statement</w:t>
      </w:r>
      <w:bookmarkEnd w:id="637"/>
      <w:bookmarkEnd w:id="638"/>
    </w:p>
    <w:p w14:paraId="69B6B4C6" w14:textId="77777777" w:rsidR="00C0004E" w:rsidRPr="003C74D1" w:rsidRDefault="00C0004E" w:rsidP="003C74D1">
      <w:pPr>
        <w:spacing w:before="60" w:after="60" w:line="276" w:lineRule="auto"/>
        <w:jc w:val="center"/>
        <w:rPr>
          <w:rFonts w:ascii="Arial" w:hAnsi="Arial" w:cs="Arial"/>
          <w:i/>
          <w:sz w:val="22"/>
          <w:szCs w:val="22"/>
        </w:rPr>
      </w:pPr>
      <w:r w:rsidRPr="003C74D1">
        <w:rPr>
          <w:rFonts w:ascii="Arial" w:hAnsi="Arial" w:cs="Arial"/>
          <w:i/>
          <w:sz w:val="22"/>
          <w:szCs w:val="22"/>
        </w:rPr>
        <w:t>[insert Method Statement]</w:t>
      </w:r>
    </w:p>
    <w:p w14:paraId="2141F1F0" w14:textId="77777777" w:rsidR="00C0004E" w:rsidRPr="003C74D1" w:rsidRDefault="00C0004E" w:rsidP="003C74D1">
      <w:pPr>
        <w:tabs>
          <w:tab w:val="left" w:pos="5238"/>
          <w:tab w:val="left" w:pos="5474"/>
          <w:tab w:val="left" w:pos="9468"/>
        </w:tabs>
        <w:spacing w:line="276" w:lineRule="auto"/>
        <w:jc w:val="left"/>
        <w:rPr>
          <w:rFonts w:ascii="Arial" w:hAnsi="Arial" w:cs="Arial"/>
          <w:b/>
          <w:bCs/>
          <w:i/>
          <w:iCs/>
          <w:color w:val="000000" w:themeColor="text1"/>
          <w:sz w:val="22"/>
          <w:szCs w:val="22"/>
        </w:rPr>
      </w:pPr>
      <w:r w:rsidRPr="003C74D1">
        <w:rPr>
          <w:rFonts w:ascii="Arial" w:hAnsi="Arial" w:cs="Arial"/>
          <w:b/>
          <w:bCs/>
          <w:i/>
          <w:iCs/>
          <w:color w:val="000000" w:themeColor="text1"/>
          <w:sz w:val="22"/>
          <w:szCs w:val="22"/>
        </w:rPr>
        <w:br w:type="page"/>
      </w:r>
    </w:p>
    <w:p w14:paraId="79EB4E23" w14:textId="77777777" w:rsidR="00C0004E" w:rsidRPr="003C74D1" w:rsidRDefault="00C0004E" w:rsidP="003C74D1">
      <w:pPr>
        <w:tabs>
          <w:tab w:val="left" w:pos="5238"/>
          <w:tab w:val="left" w:pos="5474"/>
          <w:tab w:val="left" w:pos="9468"/>
        </w:tabs>
        <w:spacing w:line="276" w:lineRule="auto"/>
        <w:jc w:val="left"/>
        <w:rPr>
          <w:rFonts w:ascii="Arial" w:hAnsi="Arial" w:cs="Arial"/>
          <w:b/>
          <w:bCs/>
          <w:i/>
          <w:iCs/>
          <w:color w:val="000000" w:themeColor="text1"/>
          <w:sz w:val="22"/>
          <w:szCs w:val="22"/>
        </w:rPr>
      </w:pPr>
    </w:p>
    <w:p w14:paraId="53219FA2" w14:textId="77777777" w:rsidR="00C0004E" w:rsidRPr="003C74D1" w:rsidRDefault="00C0004E" w:rsidP="003C74D1">
      <w:pPr>
        <w:pStyle w:val="SectionVHeading2"/>
        <w:spacing w:line="276" w:lineRule="auto"/>
        <w:rPr>
          <w:rFonts w:ascii="Arial" w:hAnsi="Arial" w:cs="Arial"/>
          <w:color w:val="000000" w:themeColor="text1"/>
          <w:sz w:val="22"/>
          <w:szCs w:val="22"/>
          <w:lang w:val="en-US"/>
        </w:rPr>
      </w:pPr>
      <w:bookmarkStart w:id="639" w:name="_Toc333564296"/>
      <w:bookmarkStart w:id="640" w:name="_Toc15305845"/>
      <w:r w:rsidRPr="003C74D1">
        <w:rPr>
          <w:rFonts w:ascii="Arial" w:hAnsi="Arial" w:cs="Arial"/>
          <w:color w:val="000000" w:themeColor="text1"/>
          <w:sz w:val="22"/>
          <w:szCs w:val="22"/>
          <w:lang w:val="en-US"/>
        </w:rPr>
        <w:t>Mobilization Schedule</w:t>
      </w:r>
      <w:bookmarkEnd w:id="639"/>
      <w:bookmarkEnd w:id="640"/>
    </w:p>
    <w:p w14:paraId="4BF5DAB3" w14:textId="77777777" w:rsidR="00C0004E" w:rsidRPr="003C74D1" w:rsidRDefault="00C0004E" w:rsidP="003C74D1">
      <w:pPr>
        <w:spacing w:before="60" w:after="60" w:line="276" w:lineRule="auto"/>
        <w:jc w:val="center"/>
        <w:rPr>
          <w:rFonts w:ascii="Arial" w:hAnsi="Arial" w:cs="Arial"/>
          <w:i/>
          <w:sz w:val="22"/>
          <w:szCs w:val="22"/>
        </w:rPr>
      </w:pPr>
      <w:r w:rsidRPr="003C74D1">
        <w:rPr>
          <w:rFonts w:ascii="Arial" w:hAnsi="Arial" w:cs="Arial"/>
          <w:i/>
          <w:sz w:val="22"/>
          <w:szCs w:val="22"/>
        </w:rPr>
        <w:t>[insert Mobilization Schedule]</w:t>
      </w:r>
    </w:p>
    <w:p w14:paraId="31D3DE7E" w14:textId="77777777" w:rsidR="00C0004E" w:rsidRPr="003C74D1" w:rsidRDefault="00C0004E" w:rsidP="003C74D1">
      <w:pPr>
        <w:tabs>
          <w:tab w:val="left" w:pos="5238"/>
          <w:tab w:val="left" w:pos="5474"/>
          <w:tab w:val="left" w:pos="9468"/>
        </w:tabs>
        <w:spacing w:line="276" w:lineRule="auto"/>
        <w:ind w:left="-90"/>
        <w:jc w:val="left"/>
        <w:rPr>
          <w:rFonts w:ascii="Arial" w:hAnsi="Arial" w:cs="Arial"/>
          <w:b/>
          <w:bCs/>
          <w:i/>
          <w:iCs/>
          <w:color w:val="000000" w:themeColor="text1"/>
          <w:sz w:val="22"/>
          <w:szCs w:val="22"/>
        </w:rPr>
      </w:pPr>
      <w:r w:rsidRPr="003C74D1">
        <w:rPr>
          <w:rFonts w:ascii="Arial" w:hAnsi="Arial" w:cs="Arial"/>
          <w:b/>
          <w:bCs/>
          <w:i/>
          <w:iCs/>
          <w:color w:val="000000" w:themeColor="text1"/>
          <w:sz w:val="22"/>
          <w:szCs w:val="22"/>
        </w:rPr>
        <w:br w:type="page"/>
      </w:r>
    </w:p>
    <w:p w14:paraId="280B5CF8" w14:textId="77777777" w:rsidR="00C0004E" w:rsidRPr="003C74D1" w:rsidRDefault="00C0004E" w:rsidP="003C74D1">
      <w:pPr>
        <w:tabs>
          <w:tab w:val="left" w:pos="5238"/>
          <w:tab w:val="left" w:pos="5474"/>
          <w:tab w:val="left" w:pos="9468"/>
        </w:tabs>
        <w:spacing w:line="276" w:lineRule="auto"/>
        <w:ind w:left="-90"/>
        <w:jc w:val="left"/>
        <w:rPr>
          <w:rFonts w:ascii="Arial" w:hAnsi="Arial" w:cs="Arial"/>
          <w:b/>
          <w:bCs/>
          <w:i/>
          <w:iCs/>
          <w:color w:val="000000" w:themeColor="text1"/>
          <w:sz w:val="22"/>
          <w:szCs w:val="22"/>
        </w:rPr>
      </w:pPr>
    </w:p>
    <w:p w14:paraId="56FA5DB9" w14:textId="77777777" w:rsidR="00C0004E" w:rsidRPr="003C74D1" w:rsidRDefault="00C0004E" w:rsidP="003C74D1">
      <w:pPr>
        <w:pStyle w:val="SectionVHeading2"/>
        <w:spacing w:before="240" w:after="360" w:line="276" w:lineRule="auto"/>
        <w:rPr>
          <w:rFonts w:ascii="Arial" w:hAnsi="Arial" w:cs="Arial"/>
          <w:color w:val="000000" w:themeColor="text1"/>
          <w:sz w:val="22"/>
          <w:szCs w:val="22"/>
          <w:lang w:val="en-US"/>
        </w:rPr>
      </w:pPr>
      <w:bookmarkStart w:id="641" w:name="_Toc15305846"/>
      <w:bookmarkStart w:id="642" w:name="_Toc333564297"/>
      <w:r w:rsidRPr="003C74D1">
        <w:rPr>
          <w:rFonts w:ascii="Arial" w:hAnsi="Arial" w:cs="Arial"/>
          <w:color w:val="000000" w:themeColor="text1"/>
          <w:sz w:val="22"/>
          <w:szCs w:val="22"/>
          <w:lang w:val="en-US"/>
        </w:rPr>
        <w:t>Construction Schedule</w:t>
      </w:r>
      <w:bookmarkEnd w:id="641"/>
    </w:p>
    <w:p w14:paraId="5DEA74EC" w14:textId="77777777" w:rsidR="00C0004E" w:rsidRPr="003C74D1" w:rsidRDefault="00C0004E" w:rsidP="003C74D1">
      <w:pPr>
        <w:spacing w:before="60" w:after="60" w:line="276" w:lineRule="auto"/>
        <w:jc w:val="center"/>
        <w:rPr>
          <w:rFonts w:ascii="Arial" w:hAnsi="Arial" w:cs="Arial"/>
          <w:i/>
          <w:sz w:val="22"/>
          <w:szCs w:val="22"/>
        </w:rPr>
      </w:pPr>
      <w:r w:rsidRPr="003C74D1">
        <w:rPr>
          <w:rFonts w:ascii="Arial" w:hAnsi="Arial" w:cs="Arial"/>
          <w:i/>
          <w:sz w:val="22"/>
          <w:szCs w:val="22"/>
        </w:rPr>
        <w:t>[insert Construction Schedule]</w:t>
      </w:r>
    </w:p>
    <w:p w14:paraId="06945F19" w14:textId="77777777" w:rsidR="00C0004E" w:rsidRPr="003C74D1" w:rsidRDefault="00C0004E" w:rsidP="003C74D1">
      <w:pPr>
        <w:pStyle w:val="SectionVHeading2"/>
        <w:spacing w:before="240" w:after="360" w:line="276" w:lineRule="auto"/>
        <w:rPr>
          <w:rFonts w:ascii="Arial" w:hAnsi="Arial" w:cs="Arial"/>
          <w:i/>
          <w:iCs/>
          <w:color w:val="000000" w:themeColor="text1"/>
          <w:sz w:val="22"/>
          <w:szCs w:val="22"/>
          <w:lang w:val="en-US"/>
        </w:rPr>
      </w:pPr>
      <w:r w:rsidRPr="003C74D1">
        <w:rPr>
          <w:rFonts w:ascii="Arial" w:hAnsi="Arial" w:cs="Arial"/>
          <w:i/>
          <w:iCs/>
          <w:color w:val="000000" w:themeColor="text1"/>
          <w:sz w:val="22"/>
          <w:szCs w:val="22"/>
          <w:lang w:val="en-US"/>
        </w:rPr>
        <w:br w:type="page"/>
      </w:r>
    </w:p>
    <w:p w14:paraId="05110200" w14:textId="77777777" w:rsidR="00C0004E" w:rsidRPr="003C74D1" w:rsidRDefault="00C0004E" w:rsidP="003C74D1">
      <w:pPr>
        <w:pStyle w:val="SectionVHeading2"/>
        <w:spacing w:before="0" w:after="0" w:line="276" w:lineRule="auto"/>
        <w:ind w:left="990"/>
        <w:rPr>
          <w:rFonts w:ascii="Arial" w:hAnsi="Arial" w:cs="Arial"/>
          <w:color w:val="000000" w:themeColor="text1"/>
          <w:sz w:val="22"/>
          <w:szCs w:val="22"/>
          <w:lang w:val="en-US"/>
        </w:rPr>
      </w:pPr>
      <w:bookmarkStart w:id="643" w:name="_Toc15305847"/>
      <w:r w:rsidRPr="003C74D1">
        <w:rPr>
          <w:rFonts w:ascii="Arial" w:hAnsi="Arial" w:cs="Arial"/>
          <w:color w:val="000000" w:themeColor="text1"/>
          <w:sz w:val="22"/>
          <w:szCs w:val="22"/>
          <w:lang w:val="en-US"/>
        </w:rPr>
        <w:lastRenderedPageBreak/>
        <w:t>ESHS Management Strategies and Implementation Plans</w:t>
      </w:r>
      <w:bookmarkEnd w:id="643"/>
    </w:p>
    <w:p w14:paraId="7D82D21E" w14:textId="77777777" w:rsidR="00FB7174" w:rsidRPr="003C74D1" w:rsidRDefault="00FB7174" w:rsidP="003C74D1">
      <w:pPr>
        <w:pStyle w:val="SectionVHeading2"/>
        <w:spacing w:before="0" w:after="120" w:line="276" w:lineRule="auto"/>
        <w:jc w:val="left"/>
        <w:rPr>
          <w:rFonts w:ascii="Arial" w:hAnsi="Arial" w:cs="Arial"/>
          <w:b w:val="0"/>
          <w:iCs/>
          <w:color w:val="000000" w:themeColor="text1"/>
          <w:sz w:val="22"/>
          <w:szCs w:val="22"/>
          <w:lang w:val="en-US"/>
        </w:rPr>
      </w:pPr>
    </w:p>
    <w:p w14:paraId="57C99700" w14:textId="08644261" w:rsidR="00C0004E" w:rsidRPr="003C74D1" w:rsidRDefault="00FB7174" w:rsidP="003C74D1">
      <w:pPr>
        <w:pStyle w:val="Heading4"/>
        <w:spacing w:line="276" w:lineRule="auto"/>
        <w:ind w:left="1423" w:right="17" w:hanging="459"/>
        <w:jc w:val="center"/>
        <w:rPr>
          <w:rFonts w:ascii="Arial" w:hAnsi="Arial" w:cs="Arial"/>
          <w:sz w:val="22"/>
          <w:szCs w:val="22"/>
        </w:rPr>
      </w:pPr>
      <w:r w:rsidRPr="003C74D1" w:rsidDel="00FB7174">
        <w:rPr>
          <w:rFonts w:ascii="Arial" w:hAnsi="Arial" w:cs="Arial"/>
          <w:sz w:val="22"/>
          <w:szCs w:val="22"/>
        </w:rPr>
        <w:t xml:space="preserve"> </w:t>
      </w:r>
      <w:r w:rsidR="00C0004E" w:rsidRPr="003C74D1">
        <w:rPr>
          <w:rFonts w:ascii="Arial" w:hAnsi="Arial" w:cs="Arial"/>
          <w:sz w:val="22"/>
          <w:szCs w:val="22"/>
        </w:rPr>
        <w:t>(ESHS-MSIP)</w:t>
      </w:r>
    </w:p>
    <w:p w14:paraId="6BB2C120" w14:textId="77777777" w:rsidR="00C0004E" w:rsidRPr="003C74D1" w:rsidRDefault="00C0004E" w:rsidP="003C74D1">
      <w:pPr>
        <w:autoSpaceDE w:val="0"/>
        <w:autoSpaceDN w:val="0"/>
        <w:adjustRightInd w:val="0"/>
        <w:spacing w:line="276" w:lineRule="auto"/>
        <w:ind w:left="1080"/>
        <w:rPr>
          <w:rFonts w:ascii="Arial" w:hAnsi="Arial" w:cs="Arial"/>
          <w:sz w:val="22"/>
          <w:szCs w:val="22"/>
        </w:rPr>
      </w:pPr>
    </w:p>
    <w:p w14:paraId="43A7D891" w14:textId="77777777" w:rsidR="00C0004E" w:rsidRPr="003C74D1" w:rsidRDefault="00C0004E" w:rsidP="003C74D1">
      <w:pPr>
        <w:pStyle w:val="Heading4"/>
        <w:spacing w:line="276" w:lineRule="auto"/>
        <w:ind w:left="987" w:right="17" w:hanging="23"/>
        <w:rPr>
          <w:rFonts w:ascii="Arial" w:hAnsi="Arial" w:cs="Arial"/>
          <w:b w:val="0"/>
          <w:sz w:val="22"/>
          <w:szCs w:val="22"/>
        </w:rPr>
      </w:pPr>
      <w:r w:rsidRPr="003C74D1">
        <w:rPr>
          <w:rFonts w:ascii="Arial" w:hAnsi="Arial" w:cs="Arial"/>
          <w:b w:val="0"/>
          <w:sz w:val="22"/>
          <w:szCs w:val="22"/>
        </w:rPr>
        <w:t xml:space="preserve">The Tenderer shall submit comprehensive and concise Environmental, Social, Health and Safety Management Strategies and Implementation Plans (ESHS-MSIP) as required by ITT 11.1 (h) of the Tender Data Sheet. These strategies and plans shall describe in detail the actions, materials, equipment, management processes etc. that will be implemented by the Contractor, and its subcontractors. </w:t>
      </w:r>
    </w:p>
    <w:p w14:paraId="192C1AE7" w14:textId="77777777" w:rsidR="00C0004E" w:rsidRPr="003C74D1" w:rsidRDefault="00C0004E" w:rsidP="003C74D1">
      <w:pPr>
        <w:pStyle w:val="Heading4"/>
        <w:spacing w:line="276" w:lineRule="auto"/>
        <w:ind w:left="990" w:hanging="25"/>
        <w:rPr>
          <w:rFonts w:ascii="Arial" w:hAnsi="Arial" w:cs="Arial"/>
          <w:b w:val="0"/>
          <w:i/>
          <w:sz w:val="22"/>
          <w:szCs w:val="22"/>
        </w:rPr>
      </w:pPr>
      <w:r w:rsidRPr="003C74D1">
        <w:rPr>
          <w:rFonts w:ascii="Arial" w:hAnsi="Arial" w:cs="Arial"/>
          <w:b w:val="0"/>
          <w:sz w:val="22"/>
          <w:szCs w:val="22"/>
        </w:rPr>
        <w:t>In developing these strategies and plans, the Tenderer shall have regard to the ESHS provisions of the contract including those as may be more fully described in the Works</w:t>
      </w:r>
      <w:r w:rsidR="003E15FC" w:rsidRPr="003C74D1">
        <w:rPr>
          <w:rFonts w:ascii="Arial" w:eastAsia="SimSun" w:hAnsi="Arial" w:cs="Arial"/>
          <w:b w:val="0"/>
          <w:sz w:val="22"/>
          <w:szCs w:val="22"/>
          <w:lang w:eastAsia="zh-CN"/>
        </w:rPr>
        <w:t>’</w:t>
      </w:r>
      <w:r w:rsidRPr="003C74D1">
        <w:rPr>
          <w:rFonts w:ascii="Arial" w:hAnsi="Arial" w:cs="Arial"/>
          <w:b w:val="0"/>
          <w:sz w:val="22"/>
          <w:szCs w:val="22"/>
        </w:rPr>
        <w:t xml:space="preserve"> Requirements in Section VII.</w:t>
      </w:r>
    </w:p>
    <w:p w14:paraId="4C10DCCB" w14:textId="77777777" w:rsidR="00C0004E" w:rsidRPr="003C74D1" w:rsidRDefault="00C0004E" w:rsidP="003C74D1">
      <w:pPr>
        <w:pStyle w:val="SectionVHeading2"/>
        <w:spacing w:before="0" w:after="120" w:line="276" w:lineRule="auto"/>
        <w:jc w:val="left"/>
        <w:rPr>
          <w:rFonts w:ascii="Arial" w:hAnsi="Arial" w:cs="Arial"/>
          <w:b w:val="0"/>
          <w:iCs/>
          <w:color w:val="000000" w:themeColor="text1"/>
          <w:sz w:val="22"/>
          <w:szCs w:val="22"/>
          <w:lang w:val="en-US"/>
        </w:rPr>
      </w:pPr>
    </w:p>
    <w:p w14:paraId="3DF33F86" w14:textId="77777777" w:rsidR="00C0004E" w:rsidRPr="003C74D1" w:rsidRDefault="00C0004E" w:rsidP="003C74D1">
      <w:pPr>
        <w:pStyle w:val="SectionVHeading2"/>
        <w:spacing w:before="240" w:after="360" w:line="276" w:lineRule="auto"/>
        <w:jc w:val="left"/>
        <w:rPr>
          <w:rFonts w:ascii="Arial" w:hAnsi="Arial" w:cs="Arial"/>
          <w:b w:val="0"/>
          <w:iCs/>
          <w:color w:val="000000" w:themeColor="text1"/>
          <w:sz w:val="22"/>
          <w:szCs w:val="22"/>
          <w:lang w:val="en-US"/>
        </w:rPr>
      </w:pPr>
    </w:p>
    <w:p w14:paraId="37D8C11C" w14:textId="77777777" w:rsidR="00C0004E" w:rsidRPr="003C74D1" w:rsidRDefault="00C0004E" w:rsidP="003C74D1">
      <w:pPr>
        <w:pStyle w:val="SectionVHeading2"/>
        <w:spacing w:before="240" w:after="360" w:line="276" w:lineRule="auto"/>
        <w:jc w:val="left"/>
        <w:rPr>
          <w:rFonts w:ascii="Arial" w:hAnsi="Arial" w:cs="Arial"/>
          <w:i/>
          <w:iCs/>
          <w:color w:val="000000" w:themeColor="text1"/>
          <w:sz w:val="22"/>
          <w:szCs w:val="22"/>
          <w:lang w:val="en-US"/>
        </w:rPr>
      </w:pPr>
      <w:r w:rsidRPr="003C74D1">
        <w:rPr>
          <w:rFonts w:ascii="Arial" w:hAnsi="Arial" w:cs="Arial"/>
          <w:i/>
          <w:iCs/>
          <w:color w:val="000000" w:themeColor="text1"/>
          <w:sz w:val="22"/>
          <w:szCs w:val="22"/>
          <w:lang w:val="en-US"/>
        </w:rPr>
        <w:br w:type="page"/>
      </w:r>
    </w:p>
    <w:p w14:paraId="11752950" w14:textId="77777777" w:rsidR="00C0004E" w:rsidRPr="003C74D1" w:rsidRDefault="00C0004E" w:rsidP="003C74D1">
      <w:pPr>
        <w:pStyle w:val="SectionVHeading2"/>
        <w:spacing w:before="0" w:after="0" w:line="276" w:lineRule="auto"/>
        <w:ind w:left="810"/>
        <w:rPr>
          <w:rFonts w:ascii="Arial" w:hAnsi="Arial" w:cs="Arial"/>
          <w:color w:val="000000" w:themeColor="text1"/>
          <w:sz w:val="22"/>
          <w:szCs w:val="22"/>
          <w:lang w:val="en-US"/>
        </w:rPr>
      </w:pPr>
      <w:bookmarkStart w:id="644" w:name="_Toc15305848"/>
      <w:bookmarkStart w:id="645" w:name="_Toc463451327"/>
      <w:r w:rsidRPr="003C74D1">
        <w:rPr>
          <w:rFonts w:ascii="Arial" w:hAnsi="Arial" w:cs="Arial"/>
          <w:color w:val="000000" w:themeColor="text1"/>
          <w:sz w:val="22"/>
          <w:szCs w:val="22"/>
          <w:lang w:val="en-US"/>
        </w:rPr>
        <w:lastRenderedPageBreak/>
        <w:t>Code of Conduct: Environmental, Social, Health and Safety (ESHS)</w:t>
      </w:r>
      <w:bookmarkEnd w:id="644"/>
    </w:p>
    <w:p w14:paraId="56BEA93E" w14:textId="77777777" w:rsidR="00C0004E" w:rsidRPr="003C74D1" w:rsidRDefault="00C0004E" w:rsidP="003C74D1">
      <w:pPr>
        <w:autoSpaceDE w:val="0"/>
        <w:autoSpaceDN w:val="0"/>
        <w:adjustRightInd w:val="0"/>
        <w:spacing w:line="276" w:lineRule="auto"/>
        <w:jc w:val="center"/>
        <w:rPr>
          <w:rFonts w:ascii="Arial" w:hAnsi="Arial" w:cs="Arial"/>
          <w:b/>
          <w:sz w:val="22"/>
          <w:szCs w:val="22"/>
        </w:rPr>
      </w:pPr>
    </w:p>
    <w:p w14:paraId="6B6F9ECA" w14:textId="77777777" w:rsidR="00C0004E" w:rsidRPr="003C74D1" w:rsidRDefault="00C0004E" w:rsidP="003C74D1">
      <w:pPr>
        <w:pStyle w:val="Heading4"/>
        <w:spacing w:line="276" w:lineRule="auto"/>
        <w:ind w:left="965" w:firstLine="0"/>
        <w:rPr>
          <w:rFonts w:ascii="Arial" w:hAnsi="Arial" w:cs="Arial"/>
          <w:b w:val="0"/>
          <w:bCs w:val="0"/>
          <w:sz w:val="22"/>
          <w:szCs w:val="22"/>
        </w:rPr>
      </w:pPr>
      <w:r w:rsidRPr="003C74D1">
        <w:rPr>
          <w:rFonts w:ascii="Arial" w:hAnsi="Arial" w:cs="Arial"/>
          <w:b w:val="0"/>
          <w:sz w:val="22"/>
          <w:szCs w:val="22"/>
        </w:rPr>
        <w:t xml:space="preserve">The Tenderer shall submit the Code of Conduct that will apply to the Contractor’s employees and subcontractors as required by ITT 11.1 (h) of the Tender Data Sheet. The Code of Conduct shall ensure compliance with the ESHS provisions of the contract, including those as may be more fully described in the </w:t>
      </w:r>
      <w:r w:rsidRPr="003C74D1">
        <w:rPr>
          <w:rFonts w:ascii="Arial" w:hAnsi="Arial" w:cs="Arial"/>
          <w:b w:val="0"/>
          <w:bCs w:val="0"/>
          <w:sz w:val="22"/>
          <w:szCs w:val="22"/>
        </w:rPr>
        <w:t xml:space="preserve">Works Requirements in Section VII. </w:t>
      </w:r>
    </w:p>
    <w:p w14:paraId="342BA179" w14:textId="77777777" w:rsidR="00C0004E" w:rsidRPr="003C74D1" w:rsidRDefault="00C0004E" w:rsidP="003C74D1">
      <w:pPr>
        <w:pStyle w:val="Heading4"/>
        <w:spacing w:line="276" w:lineRule="auto"/>
        <w:ind w:left="990" w:hanging="25"/>
        <w:rPr>
          <w:rFonts w:ascii="Arial" w:hAnsi="Arial" w:cs="Arial"/>
          <w:sz w:val="22"/>
          <w:szCs w:val="22"/>
        </w:rPr>
      </w:pPr>
      <w:r w:rsidRPr="003C74D1">
        <w:rPr>
          <w:rFonts w:ascii="Arial" w:hAnsi="Arial" w:cs="Arial"/>
          <w:b w:val="0"/>
          <w:sz w:val="22"/>
          <w:szCs w:val="22"/>
        </w:rPr>
        <w:t>In addition, the Tenderer shall submit an outline of how this Code of Conduct will be implemented. This will include: how it will be introduced into conditions of employment/engagement, what training will be provided, how it will be monitored and how the Contractor proposes to deal with any breaches</w:t>
      </w:r>
      <w:r w:rsidRPr="003C74D1">
        <w:rPr>
          <w:rFonts w:ascii="Arial" w:hAnsi="Arial" w:cs="Arial"/>
          <w:sz w:val="22"/>
          <w:szCs w:val="22"/>
        </w:rPr>
        <w:t>.</w:t>
      </w:r>
    </w:p>
    <w:p w14:paraId="08DE5CA0" w14:textId="77777777" w:rsidR="00C0004E" w:rsidRPr="003C74D1" w:rsidRDefault="00C0004E" w:rsidP="003C74D1">
      <w:pPr>
        <w:pStyle w:val="SPDForm2"/>
        <w:spacing w:line="276" w:lineRule="auto"/>
        <w:jc w:val="left"/>
        <w:rPr>
          <w:rFonts w:ascii="Arial" w:hAnsi="Arial" w:cs="Arial"/>
          <w:b w:val="0"/>
          <w:iCs/>
          <w:color w:val="000000" w:themeColor="text1"/>
          <w:sz w:val="22"/>
          <w:szCs w:val="22"/>
        </w:rPr>
      </w:pPr>
    </w:p>
    <w:p w14:paraId="55942C68" w14:textId="77777777" w:rsidR="00C0004E" w:rsidRPr="003C74D1" w:rsidRDefault="00C0004E" w:rsidP="003C74D1">
      <w:pPr>
        <w:pStyle w:val="SPDForm2"/>
        <w:spacing w:line="276" w:lineRule="auto"/>
        <w:jc w:val="left"/>
        <w:rPr>
          <w:rFonts w:ascii="Arial" w:hAnsi="Arial" w:cs="Arial"/>
          <w:b w:val="0"/>
          <w:sz w:val="22"/>
          <w:szCs w:val="22"/>
        </w:rPr>
      </w:pPr>
    </w:p>
    <w:bookmarkEnd w:id="645"/>
    <w:p w14:paraId="30787A28" w14:textId="77777777" w:rsidR="00C0004E" w:rsidRPr="003C74D1" w:rsidRDefault="00C0004E" w:rsidP="003C74D1">
      <w:pPr>
        <w:pStyle w:val="SectionVHeading2"/>
        <w:spacing w:before="240" w:after="360" w:line="276" w:lineRule="auto"/>
        <w:rPr>
          <w:rStyle w:val="Table"/>
          <w:rFonts w:cs="Arial"/>
          <w:color w:val="000000" w:themeColor="text1"/>
          <w:sz w:val="22"/>
          <w:szCs w:val="22"/>
          <w:lang w:val="en-US"/>
        </w:rPr>
      </w:pPr>
      <w:r w:rsidRPr="003C74D1">
        <w:rPr>
          <w:rFonts w:ascii="Arial" w:hAnsi="Arial" w:cs="Arial"/>
          <w:i/>
          <w:iCs/>
          <w:color w:val="000000" w:themeColor="text1"/>
          <w:sz w:val="22"/>
          <w:szCs w:val="22"/>
          <w:lang w:val="en-US"/>
        </w:rPr>
        <w:br w:type="page"/>
      </w:r>
      <w:bookmarkStart w:id="646" w:name="_Toc333564298"/>
      <w:bookmarkStart w:id="647" w:name="_Toc15305849"/>
      <w:r w:rsidRPr="003C74D1">
        <w:rPr>
          <w:rFonts w:ascii="Arial" w:hAnsi="Arial" w:cs="Arial"/>
          <w:iCs/>
          <w:color w:val="000000" w:themeColor="text1"/>
          <w:sz w:val="22"/>
          <w:szCs w:val="22"/>
          <w:lang w:val="en-US"/>
        </w:rPr>
        <w:lastRenderedPageBreak/>
        <w:t>Form EQU: Equipment</w:t>
      </w:r>
      <w:bookmarkEnd w:id="642"/>
      <w:bookmarkEnd w:id="646"/>
      <w:bookmarkEnd w:id="647"/>
    </w:p>
    <w:p w14:paraId="18F32B59" w14:textId="77777777" w:rsidR="00C0004E" w:rsidRPr="003C74D1" w:rsidRDefault="00C0004E" w:rsidP="003C74D1">
      <w:pPr>
        <w:suppressAutoHyphens/>
        <w:spacing w:before="240" w:after="240" w:line="276" w:lineRule="auto"/>
        <w:rPr>
          <w:rStyle w:val="Table"/>
          <w:rFonts w:cs="Arial"/>
          <w:color w:val="000000" w:themeColor="text1"/>
          <w:spacing w:val="-2"/>
          <w:sz w:val="22"/>
          <w:szCs w:val="22"/>
        </w:rPr>
      </w:pPr>
      <w:r w:rsidRPr="003C74D1">
        <w:rPr>
          <w:rStyle w:val="Table"/>
          <w:rFonts w:cs="Arial"/>
          <w:color w:val="000000" w:themeColor="text1"/>
          <w:spacing w:val="-2"/>
          <w:sz w:val="22"/>
          <w:szCs w:val="22"/>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w:t>
      </w:r>
    </w:p>
    <w:p w14:paraId="43D2AE81" w14:textId="77777777" w:rsidR="00C0004E" w:rsidRPr="003C74D1" w:rsidRDefault="00C0004E" w:rsidP="003C74D1">
      <w:pPr>
        <w:suppressAutoHyphens/>
        <w:spacing w:line="276" w:lineRule="auto"/>
        <w:rPr>
          <w:rStyle w:val="Table"/>
          <w:rFonts w:cs="Arial"/>
          <w:color w:val="000000" w:themeColor="text1"/>
          <w:spacing w:val="-2"/>
          <w:sz w:val="22"/>
          <w:szCs w:val="2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C0004E" w:rsidRPr="00624FE6" w14:paraId="0E710F0F" w14:textId="77777777" w:rsidTr="00C65BF6">
        <w:trPr>
          <w:cantSplit/>
        </w:trPr>
        <w:tc>
          <w:tcPr>
            <w:tcW w:w="9090" w:type="dxa"/>
            <w:gridSpan w:val="3"/>
            <w:tcBorders>
              <w:top w:val="single" w:sz="6" w:space="0" w:color="auto"/>
              <w:left w:val="single" w:sz="6" w:space="0" w:color="auto"/>
              <w:bottom w:val="single" w:sz="6" w:space="0" w:color="auto"/>
              <w:right w:val="single" w:sz="6" w:space="0" w:color="auto"/>
            </w:tcBorders>
          </w:tcPr>
          <w:p w14:paraId="047D550C"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r w:rsidRPr="003C74D1">
              <w:rPr>
                <w:rStyle w:val="Table"/>
                <w:rFonts w:cs="Arial"/>
                <w:color w:val="000000" w:themeColor="text1"/>
                <w:spacing w:val="-2"/>
                <w:sz w:val="22"/>
                <w:szCs w:val="22"/>
              </w:rPr>
              <w:t>Item of equipment</w:t>
            </w:r>
          </w:p>
          <w:p w14:paraId="57345A17"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tc>
      </w:tr>
      <w:tr w:rsidR="00C0004E" w:rsidRPr="00624FE6" w14:paraId="5080CF3E" w14:textId="77777777" w:rsidTr="00C65BF6">
        <w:trPr>
          <w:cantSplit/>
        </w:trPr>
        <w:tc>
          <w:tcPr>
            <w:tcW w:w="1440" w:type="dxa"/>
            <w:tcBorders>
              <w:top w:val="single" w:sz="6" w:space="0" w:color="auto"/>
              <w:left w:val="single" w:sz="6" w:space="0" w:color="auto"/>
            </w:tcBorders>
          </w:tcPr>
          <w:p w14:paraId="225B58BD"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r w:rsidRPr="003C74D1">
              <w:rPr>
                <w:rStyle w:val="Table"/>
                <w:rFonts w:cs="Arial"/>
                <w:color w:val="000000" w:themeColor="text1"/>
                <w:spacing w:val="-2"/>
                <w:sz w:val="22"/>
                <w:szCs w:val="22"/>
              </w:rPr>
              <w:t>Equipment information</w:t>
            </w:r>
          </w:p>
        </w:tc>
        <w:tc>
          <w:tcPr>
            <w:tcW w:w="3960" w:type="dxa"/>
            <w:tcBorders>
              <w:top w:val="single" w:sz="6" w:space="0" w:color="auto"/>
              <w:left w:val="single" w:sz="6" w:space="0" w:color="auto"/>
            </w:tcBorders>
          </w:tcPr>
          <w:p w14:paraId="25681D88" w14:textId="77777777" w:rsidR="00C0004E" w:rsidRPr="003C74D1" w:rsidRDefault="00C0004E" w:rsidP="003C74D1">
            <w:pPr>
              <w:suppressAutoHyphens/>
              <w:spacing w:before="40" w:after="40" w:line="276" w:lineRule="auto"/>
              <w:ind w:left="192" w:hanging="192"/>
              <w:rPr>
                <w:rStyle w:val="Table"/>
                <w:rFonts w:cs="Arial"/>
                <w:color w:val="000000" w:themeColor="text1"/>
                <w:spacing w:val="-2"/>
                <w:sz w:val="22"/>
                <w:szCs w:val="22"/>
              </w:rPr>
            </w:pPr>
            <w:r w:rsidRPr="003C74D1">
              <w:rPr>
                <w:rStyle w:val="Table"/>
                <w:rFonts w:cs="Arial"/>
                <w:color w:val="000000" w:themeColor="text1"/>
                <w:spacing w:val="-2"/>
                <w:sz w:val="22"/>
                <w:szCs w:val="22"/>
              </w:rPr>
              <w:t>Name of manufacturer</w:t>
            </w:r>
          </w:p>
          <w:p w14:paraId="2641C033"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tc>
        <w:tc>
          <w:tcPr>
            <w:tcW w:w="3690" w:type="dxa"/>
            <w:tcBorders>
              <w:top w:val="single" w:sz="6" w:space="0" w:color="auto"/>
              <w:left w:val="single" w:sz="6" w:space="0" w:color="auto"/>
              <w:right w:val="single" w:sz="6" w:space="0" w:color="auto"/>
            </w:tcBorders>
          </w:tcPr>
          <w:p w14:paraId="43773D8B" w14:textId="77777777" w:rsidR="00C0004E" w:rsidRPr="003C74D1" w:rsidRDefault="00C0004E" w:rsidP="003C74D1">
            <w:pPr>
              <w:suppressAutoHyphens/>
              <w:spacing w:before="40" w:after="40" w:line="276" w:lineRule="auto"/>
              <w:ind w:left="192" w:hanging="192"/>
              <w:rPr>
                <w:rStyle w:val="Table"/>
                <w:rFonts w:cs="Arial"/>
                <w:color w:val="000000" w:themeColor="text1"/>
                <w:spacing w:val="-2"/>
                <w:sz w:val="22"/>
                <w:szCs w:val="22"/>
              </w:rPr>
            </w:pPr>
            <w:r w:rsidRPr="003C74D1">
              <w:rPr>
                <w:rStyle w:val="Table"/>
                <w:rFonts w:cs="Arial"/>
                <w:color w:val="000000" w:themeColor="text1"/>
                <w:spacing w:val="-2"/>
                <w:sz w:val="22"/>
                <w:szCs w:val="22"/>
              </w:rPr>
              <w:t>Model and power rating</w:t>
            </w:r>
          </w:p>
        </w:tc>
      </w:tr>
      <w:tr w:rsidR="00C0004E" w:rsidRPr="00624FE6" w14:paraId="185F877E" w14:textId="77777777" w:rsidTr="00C65BF6">
        <w:trPr>
          <w:cantSplit/>
        </w:trPr>
        <w:tc>
          <w:tcPr>
            <w:tcW w:w="1440" w:type="dxa"/>
            <w:tcBorders>
              <w:left w:val="single" w:sz="6" w:space="0" w:color="auto"/>
            </w:tcBorders>
          </w:tcPr>
          <w:p w14:paraId="789B5DE1"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tc>
        <w:tc>
          <w:tcPr>
            <w:tcW w:w="3960" w:type="dxa"/>
            <w:tcBorders>
              <w:top w:val="single" w:sz="6" w:space="0" w:color="auto"/>
              <w:left w:val="single" w:sz="6" w:space="0" w:color="auto"/>
            </w:tcBorders>
          </w:tcPr>
          <w:p w14:paraId="7B6D7134" w14:textId="77777777" w:rsidR="00C0004E" w:rsidRPr="003C74D1" w:rsidRDefault="00C0004E" w:rsidP="003C74D1">
            <w:pPr>
              <w:suppressAutoHyphens/>
              <w:spacing w:before="40" w:after="40" w:line="276" w:lineRule="auto"/>
              <w:ind w:left="192" w:hanging="192"/>
              <w:rPr>
                <w:rStyle w:val="Table"/>
                <w:rFonts w:cs="Arial"/>
                <w:color w:val="000000" w:themeColor="text1"/>
                <w:spacing w:val="-2"/>
                <w:sz w:val="22"/>
                <w:szCs w:val="22"/>
              </w:rPr>
            </w:pPr>
            <w:r w:rsidRPr="003C74D1">
              <w:rPr>
                <w:rStyle w:val="Table"/>
                <w:rFonts w:cs="Arial"/>
                <w:color w:val="000000" w:themeColor="text1"/>
                <w:spacing w:val="-2"/>
                <w:sz w:val="22"/>
                <w:szCs w:val="22"/>
              </w:rPr>
              <w:t>Capacity</w:t>
            </w:r>
          </w:p>
          <w:p w14:paraId="309CCA75"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tc>
        <w:tc>
          <w:tcPr>
            <w:tcW w:w="3690" w:type="dxa"/>
            <w:tcBorders>
              <w:top w:val="single" w:sz="6" w:space="0" w:color="auto"/>
              <w:left w:val="single" w:sz="6" w:space="0" w:color="auto"/>
              <w:right w:val="single" w:sz="6" w:space="0" w:color="auto"/>
            </w:tcBorders>
          </w:tcPr>
          <w:p w14:paraId="0A0FBA02" w14:textId="77777777" w:rsidR="00C0004E" w:rsidRPr="003C74D1" w:rsidRDefault="00C0004E" w:rsidP="003C74D1">
            <w:pPr>
              <w:suppressAutoHyphens/>
              <w:spacing w:before="40" w:after="40" w:line="276" w:lineRule="auto"/>
              <w:ind w:left="192" w:hanging="192"/>
              <w:rPr>
                <w:rStyle w:val="Table"/>
                <w:rFonts w:cs="Arial"/>
                <w:color w:val="000000" w:themeColor="text1"/>
                <w:spacing w:val="-2"/>
                <w:sz w:val="22"/>
                <w:szCs w:val="22"/>
              </w:rPr>
            </w:pPr>
            <w:r w:rsidRPr="003C74D1">
              <w:rPr>
                <w:rStyle w:val="Table"/>
                <w:rFonts w:cs="Arial"/>
                <w:color w:val="000000" w:themeColor="text1"/>
                <w:spacing w:val="-2"/>
                <w:sz w:val="22"/>
                <w:szCs w:val="22"/>
              </w:rPr>
              <w:t>Year of manufacture</w:t>
            </w:r>
          </w:p>
        </w:tc>
      </w:tr>
      <w:tr w:rsidR="00C0004E" w:rsidRPr="00624FE6" w14:paraId="06D54963" w14:textId="77777777" w:rsidTr="00C65BF6">
        <w:trPr>
          <w:cantSplit/>
        </w:trPr>
        <w:tc>
          <w:tcPr>
            <w:tcW w:w="1440" w:type="dxa"/>
            <w:tcBorders>
              <w:top w:val="single" w:sz="6" w:space="0" w:color="auto"/>
              <w:left w:val="single" w:sz="6" w:space="0" w:color="auto"/>
            </w:tcBorders>
          </w:tcPr>
          <w:p w14:paraId="23DD990F"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r w:rsidRPr="003C74D1">
              <w:rPr>
                <w:rStyle w:val="Table"/>
                <w:rFonts w:cs="Arial"/>
                <w:color w:val="000000" w:themeColor="text1"/>
                <w:spacing w:val="-2"/>
                <w:sz w:val="22"/>
                <w:szCs w:val="22"/>
              </w:rPr>
              <w:t>Current status</w:t>
            </w:r>
          </w:p>
        </w:tc>
        <w:tc>
          <w:tcPr>
            <w:tcW w:w="7650" w:type="dxa"/>
            <w:gridSpan w:val="2"/>
            <w:tcBorders>
              <w:top w:val="single" w:sz="6" w:space="0" w:color="auto"/>
              <w:left w:val="single" w:sz="6" w:space="0" w:color="auto"/>
              <w:right w:val="single" w:sz="6" w:space="0" w:color="auto"/>
            </w:tcBorders>
          </w:tcPr>
          <w:p w14:paraId="07459557" w14:textId="77777777" w:rsidR="00C0004E" w:rsidRPr="003C74D1" w:rsidRDefault="00C0004E" w:rsidP="003C74D1">
            <w:pPr>
              <w:suppressAutoHyphens/>
              <w:spacing w:before="40" w:after="40" w:line="276" w:lineRule="auto"/>
              <w:ind w:left="192" w:hanging="192"/>
              <w:rPr>
                <w:rStyle w:val="Table"/>
                <w:rFonts w:cs="Arial"/>
                <w:color w:val="000000" w:themeColor="text1"/>
                <w:spacing w:val="-2"/>
                <w:sz w:val="22"/>
                <w:szCs w:val="22"/>
              </w:rPr>
            </w:pPr>
            <w:r w:rsidRPr="003C74D1">
              <w:rPr>
                <w:rStyle w:val="Table"/>
                <w:rFonts w:cs="Arial"/>
                <w:color w:val="000000" w:themeColor="text1"/>
                <w:spacing w:val="-2"/>
                <w:sz w:val="22"/>
                <w:szCs w:val="22"/>
              </w:rPr>
              <w:t>Current location</w:t>
            </w:r>
          </w:p>
          <w:p w14:paraId="137EE9A0"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tc>
      </w:tr>
      <w:tr w:rsidR="00C0004E" w:rsidRPr="00624FE6" w14:paraId="69B13A09" w14:textId="77777777" w:rsidTr="00C65BF6">
        <w:trPr>
          <w:cantSplit/>
        </w:trPr>
        <w:tc>
          <w:tcPr>
            <w:tcW w:w="1440" w:type="dxa"/>
            <w:tcBorders>
              <w:left w:val="single" w:sz="6" w:space="0" w:color="auto"/>
            </w:tcBorders>
          </w:tcPr>
          <w:p w14:paraId="3F6D1F86"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tc>
        <w:tc>
          <w:tcPr>
            <w:tcW w:w="7650" w:type="dxa"/>
            <w:gridSpan w:val="2"/>
            <w:tcBorders>
              <w:top w:val="single" w:sz="6" w:space="0" w:color="auto"/>
              <w:left w:val="single" w:sz="6" w:space="0" w:color="auto"/>
              <w:right w:val="single" w:sz="6" w:space="0" w:color="auto"/>
            </w:tcBorders>
          </w:tcPr>
          <w:p w14:paraId="585F393C" w14:textId="77777777" w:rsidR="00C0004E" w:rsidRPr="003C74D1" w:rsidRDefault="00C0004E" w:rsidP="003C74D1">
            <w:pPr>
              <w:suppressAutoHyphens/>
              <w:spacing w:before="40" w:after="40" w:line="276" w:lineRule="auto"/>
              <w:ind w:left="192" w:hanging="192"/>
              <w:rPr>
                <w:rStyle w:val="Table"/>
                <w:rFonts w:cs="Arial"/>
                <w:color w:val="000000" w:themeColor="text1"/>
                <w:spacing w:val="-2"/>
                <w:sz w:val="22"/>
                <w:szCs w:val="22"/>
              </w:rPr>
            </w:pPr>
            <w:r w:rsidRPr="003C74D1">
              <w:rPr>
                <w:rStyle w:val="Table"/>
                <w:rFonts w:cs="Arial"/>
                <w:color w:val="000000" w:themeColor="text1"/>
                <w:spacing w:val="-2"/>
                <w:sz w:val="22"/>
                <w:szCs w:val="22"/>
              </w:rPr>
              <w:t>Details of current commitments</w:t>
            </w:r>
          </w:p>
          <w:p w14:paraId="58239FAB"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tc>
      </w:tr>
      <w:tr w:rsidR="00C0004E" w:rsidRPr="00624FE6" w14:paraId="24656480" w14:textId="77777777" w:rsidTr="00C65BF6">
        <w:trPr>
          <w:cantSplit/>
        </w:trPr>
        <w:tc>
          <w:tcPr>
            <w:tcW w:w="1440" w:type="dxa"/>
            <w:tcBorders>
              <w:left w:val="single" w:sz="6" w:space="0" w:color="auto"/>
            </w:tcBorders>
          </w:tcPr>
          <w:p w14:paraId="4F0C6015"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tc>
        <w:tc>
          <w:tcPr>
            <w:tcW w:w="7650" w:type="dxa"/>
            <w:gridSpan w:val="2"/>
            <w:tcBorders>
              <w:left w:val="single" w:sz="6" w:space="0" w:color="auto"/>
              <w:right w:val="single" w:sz="6" w:space="0" w:color="auto"/>
            </w:tcBorders>
          </w:tcPr>
          <w:p w14:paraId="28CEE64A"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tc>
      </w:tr>
      <w:tr w:rsidR="00C0004E" w:rsidRPr="00624FE6" w14:paraId="28E6BF96" w14:textId="77777777" w:rsidTr="00C65BF6">
        <w:trPr>
          <w:cantSplit/>
        </w:trPr>
        <w:tc>
          <w:tcPr>
            <w:tcW w:w="1440" w:type="dxa"/>
            <w:tcBorders>
              <w:top w:val="single" w:sz="6" w:space="0" w:color="auto"/>
              <w:left w:val="single" w:sz="6" w:space="0" w:color="auto"/>
              <w:bottom w:val="single" w:sz="6" w:space="0" w:color="auto"/>
            </w:tcBorders>
          </w:tcPr>
          <w:p w14:paraId="60CD3E24"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r w:rsidRPr="003C74D1">
              <w:rPr>
                <w:rStyle w:val="Table"/>
                <w:rFonts w:cs="Arial"/>
                <w:color w:val="000000" w:themeColor="text1"/>
                <w:spacing w:val="-2"/>
                <w:sz w:val="22"/>
                <w:szCs w:val="22"/>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3CD5DB65" w14:textId="77777777" w:rsidR="00C0004E" w:rsidRPr="003C74D1" w:rsidRDefault="00C0004E" w:rsidP="003C74D1">
            <w:pPr>
              <w:suppressAutoHyphens/>
              <w:spacing w:before="40" w:after="40" w:line="276" w:lineRule="auto"/>
              <w:ind w:left="192" w:hanging="192"/>
              <w:rPr>
                <w:rStyle w:val="Table"/>
                <w:rFonts w:cs="Arial"/>
                <w:color w:val="000000" w:themeColor="text1"/>
                <w:spacing w:val="-2"/>
                <w:sz w:val="22"/>
                <w:szCs w:val="22"/>
              </w:rPr>
            </w:pPr>
            <w:r w:rsidRPr="003C74D1">
              <w:rPr>
                <w:rStyle w:val="Table"/>
                <w:rFonts w:cs="Arial"/>
                <w:color w:val="000000" w:themeColor="text1"/>
                <w:spacing w:val="-2"/>
                <w:sz w:val="22"/>
                <w:szCs w:val="22"/>
              </w:rPr>
              <w:t>Indicate source of the equipment</w:t>
            </w:r>
          </w:p>
          <w:p w14:paraId="734E963E" w14:textId="77777777" w:rsidR="00C0004E" w:rsidRPr="003C74D1" w:rsidRDefault="00C0004E" w:rsidP="003C74D1">
            <w:pPr>
              <w:pStyle w:val="Header"/>
              <w:tabs>
                <w:tab w:val="left" w:pos="-964"/>
                <w:tab w:val="left" w:pos="-482"/>
                <w:tab w:val="left" w:pos="192"/>
                <w:tab w:val="left" w:pos="1650"/>
                <w:tab w:val="left" w:pos="2906"/>
                <w:tab w:val="left" w:pos="4350"/>
              </w:tabs>
              <w:suppressAutoHyphens/>
              <w:spacing w:before="40" w:after="40" w:line="276" w:lineRule="auto"/>
              <w:rPr>
                <w:rStyle w:val="Table"/>
                <w:rFonts w:cs="Arial"/>
                <w:color w:val="000000" w:themeColor="text1"/>
                <w:spacing w:val="-2"/>
                <w:sz w:val="22"/>
                <w:szCs w:val="22"/>
              </w:rPr>
            </w:pPr>
            <w:r w:rsidRPr="003C74D1">
              <w:rPr>
                <w:rStyle w:val="Table"/>
                <w:rFonts w:cs="Arial"/>
                <w:color w:val="000000" w:themeColor="text1"/>
                <w:spacing w:val="-2"/>
                <w:sz w:val="22"/>
                <w:szCs w:val="22"/>
              </w:rPr>
              <w:tab/>
            </w:r>
            <w:r w:rsidR="00F51758" w:rsidRPr="003C74D1">
              <w:rPr>
                <w:rStyle w:val="Table"/>
                <w:rFonts w:cs="Arial"/>
                <w:color w:val="000000" w:themeColor="text1"/>
                <w:spacing w:val="-2"/>
                <w:sz w:val="22"/>
                <w:szCs w:val="22"/>
              </w:rPr>
              <w:fldChar w:fldCharType="begin"/>
            </w:r>
            <w:r w:rsidRPr="003C74D1">
              <w:rPr>
                <w:rStyle w:val="Table"/>
                <w:rFonts w:cs="Arial"/>
                <w:color w:val="000000" w:themeColor="text1"/>
                <w:spacing w:val="-2"/>
                <w:sz w:val="22"/>
                <w:szCs w:val="22"/>
              </w:rPr>
              <w:instrText>symbol 111 \f "Wingdings" \s 12</w:instrText>
            </w:r>
            <w:r w:rsidR="00F51758" w:rsidRPr="003C74D1">
              <w:rPr>
                <w:rStyle w:val="Table"/>
                <w:rFonts w:cs="Arial"/>
                <w:color w:val="000000" w:themeColor="text1"/>
                <w:spacing w:val="-2"/>
                <w:sz w:val="22"/>
                <w:szCs w:val="22"/>
              </w:rPr>
              <w:fldChar w:fldCharType="separate"/>
            </w:r>
            <w:r w:rsidRPr="003C74D1">
              <w:rPr>
                <w:rStyle w:val="Table"/>
                <w:rFonts w:cs="Arial"/>
                <w:color w:val="000000" w:themeColor="text1"/>
                <w:spacing w:val="-2"/>
                <w:sz w:val="22"/>
                <w:szCs w:val="22"/>
              </w:rPr>
              <w:t>o</w:t>
            </w:r>
            <w:r w:rsidR="00F51758" w:rsidRPr="003C74D1">
              <w:rPr>
                <w:rStyle w:val="Table"/>
                <w:rFonts w:cs="Arial"/>
                <w:color w:val="000000" w:themeColor="text1"/>
                <w:spacing w:val="-2"/>
                <w:sz w:val="22"/>
                <w:szCs w:val="22"/>
              </w:rPr>
              <w:fldChar w:fldCharType="end"/>
            </w:r>
            <w:r w:rsidRPr="003C74D1">
              <w:rPr>
                <w:rStyle w:val="Table"/>
                <w:rFonts w:cs="Arial"/>
                <w:color w:val="000000" w:themeColor="text1"/>
                <w:spacing w:val="-2"/>
                <w:sz w:val="22"/>
                <w:szCs w:val="22"/>
              </w:rPr>
              <w:t xml:space="preserve"> Owned</w:t>
            </w:r>
            <w:r w:rsidRPr="003C74D1">
              <w:rPr>
                <w:rStyle w:val="Table"/>
                <w:rFonts w:cs="Arial"/>
                <w:color w:val="000000" w:themeColor="text1"/>
                <w:spacing w:val="-2"/>
                <w:sz w:val="22"/>
                <w:szCs w:val="22"/>
              </w:rPr>
              <w:tab/>
            </w:r>
            <w:r w:rsidR="00F51758" w:rsidRPr="003C74D1">
              <w:rPr>
                <w:rStyle w:val="Table"/>
                <w:rFonts w:cs="Arial"/>
                <w:color w:val="000000" w:themeColor="text1"/>
                <w:spacing w:val="-2"/>
                <w:sz w:val="22"/>
                <w:szCs w:val="22"/>
              </w:rPr>
              <w:fldChar w:fldCharType="begin"/>
            </w:r>
            <w:r w:rsidRPr="003C74D1">
              <w:rPr>
                <w:rStyle w:val="Table"/>
                <w:rFonts w:cs="Arial"/>
                <w:color w:val="000000" w:themeColor="text1"/>
                <w:spacing w:val="-2"/>
                <w:sz w:val="22"/>
                <w:szCs w:val="22"/>
              </w:rPr>
              <w:instrText>symbol 111 \f "Wingdings" \s 12</w:instrText>
            </w:r>
            <w:r w:rsidR="00F51758" w:rsidRPr="003C74D1">
              <w:rPr>
                <w:rStyle w:val="Table"/>
                <w:rFonts w:cs="Arial"/>
                <w:color w:val="000000" w:themeColor="text1"/>
                <w:spacing w:val="-2"/>
                <w:sz w:val="22"/>
                <w:szCs w:val="22"/>
              </w:rPr>
              <w:fldChar w:fldCharType="separate"/>
            </w:r>
            <w:r w:rsidRPr="003C74D1">
              <w:rPr>
                <w:rStyle w:val="Table"/>
                <w:rFonts w:cs="Arial"/>
                <w:color w:val="000000" w:themeColor="text1"/>
                <w:spacing w:val="-2"/>
                <w:sz w:val="22"/>
                <w:szCs w:val="22"/>
              </w:rPr>
              <w:t>o</w:t>
            </w:r>
            <w:r w:rsidR="00F51758" w:rsidRPr="003C74D1">
              <w:rPr>
                <w:rStyle w:val="Table"/>
                <w:rFonts w:cs="Arial"/>
                <w:color w:val="000000" w:themeColor="text1"/>
                <w:spacing w:val="-2"/>
                <w:sz w:val="22"/>
                <w:szCs w:val="22"/>
              </w:rPr>
              <w:fldChar w:fldCharType="end"/>
            </w:r>
            <w:r w:rsidRPr="003C74D1">
              <w:rPr>
                <w:rStyle w:val="Table"/>
                <w:rFonts w:cs="Arial"/>
                <w:color w:val="000000" w:themeColor="text1"/>
                <w:spacing w:val="-2"/>
                <w:sz w:val="22"/>
                <w:szCs w:val="22"/>
              </w:rPr>
              <w:t xml:space="preserve"> Rented</w:t>
            </w:r>
            <w:r w:rsidRPr="003C74D1">
              <w:rPr>
                <w:rStyle w:val="Table"/>
                <w:rFonts w:cs="Arial"/>
                <w:color w:val="000000" w:themeColor="text1"/>
                <w:spacing w:val="-2"/>
                <w:sz w:val="22"/>
                <w:szCs w:val="22"/>
              </w:rPr>
              <w:tab/>
            </w:r>
            <w:r w:rsidR="00F51758" w:rsidRPr="003C74D1">
              <w:rPr>
                <w:rStyle w:val="Table"/>
                <w:rFonts w:cs="Arial"/>
                <w:color w:val="000000" w:themeColor="text1"/>
                <w:spacing w:val="-2"/>
                <w:sz w:val="22"/>
                <w:szCs w:val="22"/>
              </w:rPr>
              <w:fldChar w:fldCharType="begin"/>
            </w:r>
            <w:r w:rsidRPr="003C74D1">
              <w:rPr>
                <w:rStyle w:val="Table"/>
                <w:rFonts w:cs="Arial"/>
                <w:color w:val="000000" w:themeColor="text1"/>
                <w:spacing w:val="-2"/>
                <w:sz w:val="22"/>
                <w:szCs w:val="22"/>
              </w:rPr>
              <w:instrText>symbol 111 \f "Wingdings" \s 12</w:instrText>
            </w:r>
            <w:r w:rsidR="00F51758" w:rsidRPr="003C74D1">
              <w:rPr>
                <w:rStyle w:val="Table"/>
                <w:rFonts w:cs="Arial"/>
                <w:color w:val="000000" w:themeColor="text1"/>
                <w:spacing w:val="-2"/>
                <w:sz w:val="22"/>
                <w:szCs w:val="22"/>
              </w:rPr>
              <w:fldChar w:fldCharType="separate"/>
            </w:r>
            <w:r w:rsidRPr="003C74D1">
              <w:rPr>
                <w:rStyle w:val="Table"/>
                <w:rFonts w:cs="Arial"/>
                <w:color w:val="000000" w:themeColor="text1"/>
                <w:spacing w:val="-2"/>
                <w:sz w:val="22"/>
                <w:szCs w:val="22"/>
              </w:rPr>
              <w:t>o</w:t>
            </w:r>
            <w:r w:rsidR="00F51758" w:rsidRPr="003C74D1">
              <w:rPr>
                <w:rStyle w:val="Table"/>
                <w:rFonts w:cs="Arial"/>
                <w:color w:val="000000" w:themeColor="text1"/>
                <w:spacing w:val="-2"/>
                <w:sz w:val="22"/>
                <w:szCs w:val="22"/>
              </w:rPr>
              <w:fldChar w:fldCharType="end"/>
            </w:r>
            <w:r w:rsidRPr="003C74D1">
              <w:rPr>
                <w:rStyle w:val="Table"/>
                <w:rFonts w:cs="Arial"/>
                <w:color w:val="000000" w:themeColor="text1"/>
                <w:spacing w:val="-2"/>
                <w:sz w:val="22"/>
                <w:szCs w:val="22"/>
              </w:rPr>
              <w:t xml:space="preserve"> Leased</w:t>
            </w:r>
            <w:r w:rsidRPr="003C74D1">
              <w:rPr>
                <w:rStyle w:val="Table"/>
                <w:rFonts w:cs="Arial"/>
                <w:color w:val="000000" w:themeColor="text1"/>
                <w:spacing w:val="-2"/>
                <w:sz w:val="22"/>
                <w:szCs w:val="22"/>
              </w:rPr>
              <w:tab/>
            </w:r>
            <w:r w:rsidR="00F51758" w:rsidRPr="003C74D1">
              <w:rPr>
                <w:rStyle w:val="Table"/>
                <w:rFonts w:cs="Arial"/>
                <w:color w:val="000000" w:themeColor="text1"/>
                <w:spacing w:val="-2"/>
                <w:sz w:val="22"/>
                <w:szCs w:val="22"/>
              </w:rPr>
              <w:fldChar w:fldCharType="begin"/>
            </w:r>
            <w:r w:rsidRPr="003C74D1">
              <w:rPr>
                <w:rStyle w:val="Table"/>
                <w:rFonts w:cs="Arial"/>
                <w:color w:val="000000" w:themeColor="text1"/>
                <w:spacing w:val="-2"/>
                <w:sz w:val="22"/>
                <w:szCs w:val="22"/>
              </w:rPr>
              <w:instrText>symbol 111 \f "Wingdings" \s 12</w:instrText>
            </w:r>
            <w:r w:rsidR="00F51758" w:rsidRPr="003C74D1">
              <w:rPr>
                <w:rStyle w:val="Table"/>
                <w:rFonts w:cs="Arial"/>
                <w:color w:val="000000" w:themeColor="text1"/>
                <w:spacing w:val="-2"/>
                <w:sz w:val="22"/>
                <w:szCs w:val="22"/>
              </w:rPr>
              <w:fldChar w:fldCharType="separate"/>
            </w:r>
            <w:r w:rsidRPr="003C74D1">
              <w:rPr>
                <w:rStyle w:val="Table"/>
                <w:rFonts w:cs="Arial"/>
                <w:color w:val="000000" w:themeColor="text1"/>
                <w:spacing w:val="-2"/>
                <w:sz w:val="22"/>
                <w:szCs w:val="22"/>
              </w:rPr>
              <w:t>o</w:t>
            </w:r>
            <w:r w:rsidR="00F51758" w:rsidRPr="003C74D1">
              <w:rPr>
                <w:rStyle w:val="Table"/>
                <w:rFonts w:cs="Arial"/>
                <w:color w:val="000000" w:themeColor="text1"/>
                <w:spacing w:val="-2"/>
                <w:sz w:val="22"/>
                <w:szCs w:val="22"/>
              </w:rPr>
              <w:fldChar w:fldCharType="end"/>
            </w:r>
            <w:r w:rsidRPr="003C74D1">
              <w:rPr>
                <w:rStyle w:val="Table"/>
                <w:rFonts w:cs="Arial"/>
                <w:color w:val="000000" w:themeColor="text1"/>
                <w:spacing w:val="-2"/>
                <w:sz w:val="22"/>
                <w:szCs w:val="22"/>
              </w:rPr>
              <w:t xml:space="preserve"> Specially manufactured</w:t>
            </w:r>
          </w:p>
        </w:tc>
      </w:tr>
    </w:tbl>
    <w:p w14:paraId="3750A918" w14:textId="77777777" w:rsidR="00C0004E" w:rsidRPr="003C74D1" w:rsidRDefault="00C0004E" w:rsidP="003C74D1">
      <w:pPr>
        <w:suppressAutoHyphens/>
        <w:spacing w:before="240" w:after="240" w:line="276" w:lineRule="auto"/>
        <w:rPr>
          <w:rStyle w:val="Table"/>
          <w:rFonts w:cs="Arial"/>
          <w:color w:val="000000" w:themeColor="text1"/>
          <w:spacing w:val="-2"/>
          <w:sz w:val="22"/>
          <w:szCs w:val="22"/>
        </w:rPr>
      </w:pPr>
      <w:r w:rsidRPr="003C74D1">
        <w:rPr>
          <w:rStyle w:val="Table"/>
          <w:rFonts w:cs="Arial"/>
          <w:color w:val="000000" w:themeColor="text1"/>
          <w:spacing w:val="-2"/>
          <w:sz w:val="22"/>
          <w:szCs w:val="22"/>
        </w:rPr>
        <w:t>Omit the following information for equipment owned by the Tenderer.</w:t>
      </w: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C0004E" w:rsidRPr="00624FE6" w14:paraId="1E66B1BD" w14:textId="77777777" w:rsidTr="00C65BF6">
        <w:trPr>
          <w:cantSplit/>
        </w:trPr>
        <w:tc>
          <w:tcPr>
            <w:tcW w:w="1440" w:type="dxa"/>
            <w:tcBorders>
              <w:top w:val="single" w:sz="6" w:space="0" w:color="auto"/>
              <w:left w:val="single" w:sz="6" w:space="0" w:color="auto"/>
            </w:tcBorders>
          </w:tcPr>
          <w:p w14:paraId="2C73E220"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r w:rsidRPr="003C74D1">
              <w:rPr>
                <w:rStyle w:val="Table"/>
                <w:rFonts w:cs="Arial"/>
                <w:color w:val="000000" w:themeColor="text1"/>
                <w:spacing w:val="-2"/>
                <w:sz w:val="22"/>
                <w:szCs w:val="22"/>
              </w:rPr>
              <w:t>Owner</w:t>
            </w:r>
          </w:p>
        </w:tc>
        <w:tc>
          <w:tcPr>
            <w:tcW w:w="7650" w:type="dxa"/>
            <w:gridSpan w:val="2"/>
            <w:tcBorders>
              <w:top w:val="single" w:sz="6" w:space="0" w:color="auto"/>
              <w:left w:val="single" w:sz="6" w:space="0" w:color="auto"/>
              <w:right w:val="single" w:sz="6" w:space="0" w:color="auto"/>
            </w:tcBorders>
          </w:tcPr>
          <w:p w14:paraId="74B6A862"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r w:rsidRPr="003C74D1">
              <w:rPr>
                <w:rStyle w:val="Table"/>
                <w:rFonts w:cs="Arial"/>
                <w:color w:val="000000" w:themeColor="text1"/>
                <w:spacing w:val="-2"/>
                <w:sz w:val="22"/>
                <w:szCs w:val="22"/>
              </w:rPr>
              <w:t>Name of owner</w:t>
            </w:r>
          </w:p>
        </w:tc>
      </w:tr>
      <w:tr w:rsidR="00C0004E" w:rsidRPr="00624FE6" w14:paraId="6498BB64" w14:textId="77777777" w:rsidTr="00C65BF6">
        <w:trPr>
          <w:cantSplit/>
        </w:trPr>
        <w:tc>
          <w:tcPr>
            <w:tcW w:w="1440" w:type="dxa"/>
            <w:tcBorders>
              <w:left w:val="single" w:sz="6" w:space="0" w:color="auto"/>
            </w:tcBorders>
          </w:tcPr>
          <w:p w14:paraId="64BD5622"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tc>
        <w:tc>
          <w:tcPr>
            <w:tcW w:w="7650" w:type="dxa"/>
            <w:gridSpan w:val="2"/>
            <w:tcBorders>
              <w:top w:val="single" w:sz="6" w:space="0" w:color="auto"/>
              <w:left w:val="single" w:sz="6" w:space="0" w:color="auto"/>
              <w:right w:val="single" w:sz="6" w:space="0" w:color="auto"/>
            </w:tcBorders>
          </w:tcPr>
          <w:p w14:paraId="4E9E3237"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r w:rsidRPr="003C74D1">
              <w:rPr>
                <w:rStyle w:val="Table"/>
                <w:rFonts w:cs="Arial"/>
                <w:color w:val="000000" w:themeColor="text1"/>
                <w:spacing w:val="-2"/>
                <w:sz w:val="22"/>
                <w:szCs w:val="22"/>
              </w:rPr>
              <w:t>Address of owner</w:t>
            </w:r>
          </w:p>
          <w:p w14:paraId="25F935FC"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tc>
      </w:tr>
      <w:tr w:rsidR="00C0004E" w:rsidRPr="00624FE6" w14:paraId="26499CD8" w14:textId="77777777" w:rsidTr="00C65BF6">
        <w:trPr>
          <w:cantSplit/>
        </w:trPr>
        <w:tc>
          <w:tcPr>
            <w:tcW w:w="1440" w:type="dxa"/>
            <w:tcBorders>
              <w:left w:val="single" w:sz="6" w:space="0" w:color="auto"/>
            </w:tcBorders>
          </w:tcPr>
          <w:p w14:paraId="5259EA08"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tc>
        <w:tc>
          <w:tcPr>
            <w:tcW w:w="7650" w:type="dxa"/>
            <w:gridSpan w:val="2"/>
            <w:tcBorders>
              <w:left w:val="single" w:sz="6" w:space="0" w:color="auto"/>
              <w:right w:val="single" w:sz="6" w:space="0" w:color="auto"/>
            </w:tcBorders>
          </w:tcPr>
          <w:p w14:paraId="5E7414AA"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tc>
      </w:tr>
      <w:tr w:rsidR="00C0004E" w:rsidRPr="00624FE6" w14:paraId="66056562" w14:textId="77777777" w:rsidTr="00C65BF6">
        <w:trPr>
          <w:cantSplit/>
        </w:trPr>
        <w:tc>
          <w:tcPr>
            <w:tcW w:w="1440" w:type="dxa"/>
            <w:tcBorders>
              <w:left w:val="single" w:sz="6" w:space="0" w:color="auto"/>
            </w:tcBorders>
          </w:tcPr>
          <w:p w14:paraId="7112D133"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tc>
        <w:tc>
          <w:tcPr>
            <w:tcW w:w="3960" w:type="dxa"/>
            <w:tcBorders>
              <w:top w:val="single" w:sz="6" w:space="0" w:color="auto"/>
              <w:left w:val="single" w:sz="6" w:space="0" w:color="auto"/>
            </w:tcBorders>
          </w:tcPr>
          <w:p w14:paraId="79F07D59"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r w:rsidRPr="003C74D1">
              <w:rPr>
                <w:rStyle w:val="Table"/>
                <w:rFonts w:cs="Arial"/>
                <w:color w:val="000000" w:themeColor="text1"/>
                <w:spacing w:val="-2"/>
                <w:sz w:val="22"/>
                <w:szCs w:val="22"/>
              </w:rPr>
              <w:t>Telephone</w:t>
            </w:r>
          </w:p>
        </w:tc>
        <w:tc>
          <w:tcPr>
            <w:tcW w:w="3690" w:type="dxa"/>
            <w:tcBorders>
              <w:top w:val="single" w:sz="6" w:space="0" w:color="auto"/>
              <w:left w:val="single" w:sz="6" w:space="0" w:color="auto"/>
              <w:right w:val="single" w:sz="6" w:space="0" w:color="auto"/>
            </w:tcBorders>
          </w:tcPr>
          <w:p w14:paraId="1A05A7DC"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r w:rsidRPr="003C74D1">
              <w:rPr>
                <w:rStyle w:val="Table"/>
                <w:rFonts w:cs="Arial"/>
                <w:color w:val="000000" w:themeColor="text1"/>
                <w:spacing w:val="-2"/>
                <w:sz w:val="22"/>
                <w:szCs w:val="22"/>
              </w:rPr>
              <w:t>Contact name and title</w:t>
            </w:r>
          </w:p>
        </w:tc>
      </w:tr>
      <w:tr w:rsidR="00C0004E" w:rsidRPr="00624FE6" w14:paraId="4DDE03B7" w14:textId="77777777" w:rsidTr="00C65BF6">
        <w:trPr>
          <w:cantSplit/>
        </w:trPr>
        <w:tc>
          <w:tcPr>
            <w:tcW w:w="1440" w:type="dxa"/>
            <w:tcBorders>
              <w:left w:val="single" w:sz="6" w:space="0" w:color="auto"/>
            </w:tcBorders>
          </w:tcPr>
          <w:p w14:paraId="780F3EDC"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tc>
        <w:tc>
          <w:tcPr>
            <w:tcW w:w="3960" w:type="dxa"/>
            <w:tcBorders>
              <w:top w:val="single" w:sz="6" w:space="0" w:color="auto"/>
              <w:left w:val="single" w:sz="6" w:space="0" w:color="auto"/>
            </w:tcBorders>
          </w:tcPr>
          <w:p w14:paraId="7BEB6B17"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r w:rsidRPr="003C74D1">
              <w:rPr>
                <w:rStyle w:val="Table"/>
                <w:rFonts w:cs="Arial"/>
                <w:color w:val="000000" w:themeColor="text1"/>
                <w:spacing w:val="-2"/>
                <w:sz w:val="22"/>
                <w:szCs w:val="22"/>
              </w:rPr>
              <w:t>Fax</w:t>
            </w:r>
          </w:p>
        </w:tc>
        <w:tc>
          <w:tcPr>
            <w:tcW w:w="3690" w:type="dxa"/>
            <w:tcBorders>
              <w:top w:val="single" w:sz="6" w:space="0" w:color="auto"/>
              <w:left w:val="single" w:sz="6" w:space="0" w:color="auto"/>
              <w:right w:val="single" w:sz="6" w:space="0" w:color="auto"/>
            </w:tcBorders>
          </w:tcPr>
          <w:p w14:paraId="11784439"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r w:rsidRPr="003C74D1">
              <w:rPr>
                <w:rStyle w:val="Table"/>
                <w:rFonts w:cs="Arial"/>
                <w:color w:val="000000" w:themeColor="text1"/>
                <w:spacing w:val="-2"/>
                <w:sz w:val="22"/>
                <w:szCs w:val="22"/>
              </w:rPr>
              <w:t>Telex</w:t>
            </w:r>
          </w:p>
        </w:tc>
      </w:tr>
      <w:tr w:rsidR="00C0004E" w:rsidRPr="00624FE6" w14:paraId="535CCC6A" w14:textId="77777777" w:rsidTr="00C65BF6">
        <w:trPr>
          <w:cantSplit/>
        </w:trPr>
        <w:tc>
          <w:tcPr>
            <w:tcW w:w="1440" w:type="dxa"/>
            <w:tcBorders>
              <w:top w:val="single" w:sz="6" w:space="0" w:color="auto"/>
              <w:left w:val="single" w:sz="6" w:space="0" w:color="auto"/>
            </w:tcBorders>
          </w:tcPr>
          <w:p w14:paraId="5941687C"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r w:rsidRPr="003C74D1">
              <w:rPr>
                <w:rStyle w:val="Table"/>
                <w:rFonts w:cs="Arial"/>
                <w:color w:val="000000" w:themeColor="text1"/>
                <w:spacing w:val="-2"/>
                <w:sz w:val="22"/>
                <w:szCs w:val="22"/>
              </w:rPr>
              <w:t>Agreements</w:t>
            </w:r>
          </w:p>
        </w:tc>
        <w:tc>
          <w:tcPr>
            <w:tcW w:w="7650" w:type="dxa"/>
            <w:gridSpan w:val="2"/>
            <w:tcBorders>
              <w:top w:val="single" w:sz="6" w:space="0" w:color="auto"/>
              <w:left w:val="single" w:sz="6" w:space="0" w:color="auto"/>
              <w:right w:val="single" w:sz="6" w:space="0" w:color="auto"/>
            </w:tcBorders>
          </w:tcPr>
          <w:p w14:paraId="3D523131"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r w:rsidRPr="003C74D1">
              <w:rPr>
                <w:rStyle w:val="Table"/>
                <w:rFonts w:cs="Arial"/>
                <w:color w:val="000000" w:themeColor="text1"/>
                <w:spacing w:val="-2"/>
                <w:sz w:val="22"/>
                <w:szCs w:val="22"/>
              </w:rPr>
              <w:t>Details of rental / lease / manufacture agreements specific to the project</w:t>
            </w:r>
          </w:p>
          <w:p w14:paraId="1535FDF8"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tc>
      </w:tr>
      <w:tr w:rsidR="00C0004E" w:rsidRPr="00624FE6" w14:paraId="75B59C44" w14:textId="77777777" w:rsidTr="00C65BF6">
        <w:trPr>
          <w:cantSplit/>
        </w:trPr>
        <w:tc>
          <w:tcPr>
            <w:tcW w:w="1440" w:type="dxa"/>
            <w:tcBorders>
              <w:top w:val="dotted" w:sz="4" w:space="0" w:color="auto"/>
              <w:left w:val="single" w:sz="6" w:space="0" w:color="auto"/>
              <w:bottom w:val="dotted" w:sz="4" w:space="0" w:color="auto"/>
            </w:tcBorders>
          </w:tcPr>
          <w:p w14:paraId="2A1AD6A0" w14:textId="77777777" w:rsidR="00C0004E" w:rsidRPr="003C74D1" w:rsidRDefault="00C0004E" w:rsidP="003C74D1">
            <w:pPr>
              <w:suppressAutoHyphens/>
              <w:spacing w:before="40" w:after="40" w:line="276" w:lineRule="auto"/>
              <w:rPr>
                <w:rStyle w:val="Table"/>
                <w:rFonts w:cs="Arial"/>
                <w:i/>
                <w:color w:val="000000" w:themeColor="text1"/>
                <w:spacing w:val="-2"/>
                <w:sz w:val="22"/>
                <w:szCs w:val="22"/>
              </w:rPr>
            </w:pPr>
          </w:p>
        </w:tc>
        <w:tc>
          <w:tcPr>
            <w:tcW w:w="7650" w:type="dxa"/>
            <w:gridSpan w:val="2"/>
            <w:tcBorders>
              <w:top w:val="dotted" w:sz="4" w:space="0" w:color="auto"/>
              <w:left w:val="single" w:sz="6" w:space="0" w:color="auto"/>
              <w:bottom w:val="dotted" w:sz="4" w:space="0" w:color="auto"/>
              <w:right w:val="single" w:sz="6" w:space="0" w:color="auto"/>
            </w:tcBorders>
          </w:tcPr>
          <w:p w14:paraId="62A882FA"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tc>
      </w:tr>
      <w:tr w:rsidR="00C0004E" w:rsidRPr="00624FE6" w14:paraId="3368786C" w14:textId="77777777" w:rsidTr="00C65BF6">
        <w:trPr>
          <w:cantSplit/>
        </w:trPr>
        <w:tc>
          <w:tcPr>
            <w:tcW w:w="1440" w:type="dxa"/>
            <w:tcBorders>
              <w:left w:val="single" w:sz="6" w:space="0" w:color="auto"/>
              <w:bottom w:val="single" w:sz="6" w:space="0" w:color="auto"/>
            </w:tcBorders>
          </w:tcPr>
          <w:p w14:paraId="5338C8AD" w14:textId="77777777" w:rsidR="00C0004E" w:rsidRPr="003C74D1" w:rsidRDefault="00C0004E" w:rsidP="003C74D1">
            <w:pPr>
              <w:suppressAutoHyphens/>
              <w:spacing w:before="40" w:after="40" w:line="276" w:lineRule="auto"/>
              <w:rPr>
                <w:rStyle w:val="Table"/>
                <w:rFonts w:cs="Arial"/>
                <w:i/>
                <w:color w:val="000000" w:themeColor="text1"/>
                <w:spacing w:val="-2"/>
                <w:sz w:val="22"/>
                <w:szCs w:val="22"/>
              </w:rPr>
            </w:pPr>
          </w:p>
        </w:tc>
        <w:tc>
          <w:tcPr>
            <w:tcW w:w="7650" w:type="dxa"/>
            <w:gridSpan w:val="2"/>
            <w:tcBorders>
              <w:left w:val="single" w:sz="6" w:space="0" w:color="auto"/>
              <w:bottom w:val="single" w:sz="6" w:space="0" w:color="auto"/>
              <w:right w:val="single" w:sz="6" w:space="0" w:color="auto"/>
            </w:tcBorders>
          </w:tcPr>
          <w:p w14:paraId="447764F2"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tc>
      </w:tr>
    </w:tbl>
    <w:p w14:paraId="49E09F46" w14:textId="77777777" w:rsidR="00C0004E" w:rsidRPr="003C74D1" w:rsidRDefault="00C0004E" w:rsidP="003C74D1">
      <w:pPr>
        <w:spacing w:line="276" w:lineRule="auto"/>
        <w:rPr>
          <w:rFonts w:ascii="Arial" w:hAnsi="Arial" w:cs="Arial"/>
          <w:color w:val="000000" w:themeColor="text1"/>
          <w:sz w:val="22"/>
          <w:szCs w:val="22"/>
        </w:rPr>
      </w:pPr>
    </w:p>
    <w:p w14:paraId="494B2AAE" w14:textId="77777777" w:rsidR="00C0004E" w:rsidRPr="003C74D1" w:rsidRDefault="00C0004E" w:rsidP="003C74D1">
      <w:pPr>
        <w:tabs>
          <w:tab w:val="left" w:pos="5238"/>
          <w:tab w:val="left" w:pos="5474"/>
          <w:tab w:val="left" w:pos="9468"/>
        </w:tabs>
        <w:spacing w:line="276" w:lineRule="auto"/>
        <w:jc w:val="center"/>
        <w:rPr>
          <w:rFonts w:ascii="Arial" w:hAnsi="Arial" w:cs="Arial"/>
          <w:color w:val="000000" w:themeColor="text1"/>
          <w:sz w:val="22"/>
          <w:szCs w:val="22"/>
        </w:rPr>
      </w:pPr>
      <w:r w:rsidRPr="003C74D1">
        <w:rPr>
          <w:rFonts w:ascii="Arial" w:hAnsi="Arial" w:cs="Arial"/>
          <w:color w:val="000000" w:themeColor="text1"/>
          <w:sz w:val="22"/>
          <w:szCs w:val="22"/>
        </w:rPr>
        <w:br w:type="page"/>
      </w:r>
    </w:p>
    <w:p w14:paraId="63B11E6A" w14:textId="77777777" w:rsidR="00C0004E" w:rsidRPr="003C74D1" w:rsidRDefault="00C0004E" w:rsidP="003C74D1">
      <w:pPr>
        <w:pStyle w:val="SectionVHeading2"/>
        <w:spacing w:before="240" w:after="0" w:line="276" w:lineRule="auto"/>
        <w:rPr>
          <w:rFonts w:ascii="Arial" w:hAnsi="Arial" w:cs="Arial"/>
          <w:bCs/>
          <w:color w:val="000000" w:themeColor="text1"/>
          <w:sz w:val="22"/>
          <w:szCs w:val="22"/>
          <w:lang w:val="en-US"/>
        </w:rPr>
      </w:pPr>
      <w:bookmarkStart w:id="648" w:name="_Toc15305850"/>
      <w:bookmarkStart w:id="649" w:name="_Toc333564300"/>
      <w:bookmarkStart w:id="650" w:name="_Toc437338958"/>
      <w:bookmarkStart w:id="651" w:name="_Toc462645155"/>
      <w:r w:rsidRPr="003C74D1">
        <w:rPr>
          <w:rFonts w:ascii="Arial" w:hAnsi="Arial" w:cs="Arial"/>
          <w:bCs/>
          <w:color w:val="000000" w:themeColor="text1"/>
          <w:sz w:val="22"/>
          <w:szCs w:val="22"/>
          <w:lang w:val="en-US"/>
        </w:rPr>
        <w:lastRenderedPageBreak/>
        <w:t>Form PER-1</w:t>
      </w:r>
      <w:bookmarkEnd w:id="648"/>
    </w:p>
    <w:p w14:paraId="1CE8B41B" w14:textId="77777777" w:rsidR="00C0004E" w:rsidRPr="003C74D1" w:rsidRDefault="00C0004E" w:rsidP="003C74D1">
      <w:pPr>
        <w:spacing w:line="276" w:lineRule="auto"/>
        <w:jc w:val="center"/>
        <w:rPr>
          <w:rFonts w:ascii="Arial" w:eastAsia="SimSun" w:hAnsi="Arial" w:cs="Arial"/>
          <w:b/>
          <w:smallCaps/>
          <w:sz w:val="22"/>
          <w:szCs w:val="22"/>
        </w:rPr>
      </w:pPr>
    </w:p>
    <w:p w14:paraId="2652435B" w14:textId="77777777" w:rsidR="00C0004E" w:rsidRPr="003C74D1" w:rsidRDefault="00C0004E" w:rsidP="003C74D1">
      <w:pPr>
        <w:spacing w:line="276" w:lineRule="auto"/>
        <w:jc w:val="center"/>
        <w:rPr>
          <w:rFonts w:ascii="Arial" w:hAnsi="Arial" w:cs="Arial"/>
          <w:b/>
          <w:sz w:val="22"/>
          <w:szCs w:val="22"/>
        </w:rPr>
      </w:pPr>
      <w:r w:rsidRPr="003C74D1">
        <w:rPr>
          <w:rFonts w:ascii="Arial" w:hAnsi="Arial" w:cs="Arial"/>
          <w:b/>
          <w:sz w:val="22"/>
          <w:szCs w:val="22"/>
        </w:rPr>
        <w:t xml:space="preserve">Contractor’s Representative and Key Personnel </w:t>
      </w:r>
    </w:p>
    <w:p w14:paraId="3CEEC1D7" w14:textId="77777777" w:rsidR="00C0004E" w:rsidRPr="003C74D1" w:rsidRDefault="00C0004E" w:rsidP="003C74D1">
      <w:pPr>
        <w:spacing w:line="276" w:lineRule="auto"/>
        <w:jc w:val="center"/>
        <w:rPr>
          <w:rFonts w:ascii="Arial" w:hAnsi="Arial" w:cs="Arial"/>
          <w:b/>
          <w:sz w:val="22"/>
          <w:szCs w:val="22"/>
        </w:rPr>
      </w:pPr>
      <w:r w:rsidRPr="003C74D1">
        <w:rPr>
          <w:rFonts w:ascii="Arial" w:hAnsi="Arial" w:cs="Arial"/>
          <w:b/>
          <w:sz w:val="22"/>
          <w:szCs w:val="22"/>
        </w:rPr>
        <w:t xml:space="preserve">Schedule </w:t>
      </w:r>
    </w:p>
    <w:p w14:paraId="2E8F2F65" w14:textId="77777777" w:rsidR="00C0004E" w:rsidRPr="003C74D1" w:rsidRDefault="00C0004E" w:rsidP="003C74D1">
      <w:pPr>
        <w:tabs>
          <w:tab w:val="left" w:pos="5238"/>
          <w:tab w:val="left" w:pos="5474"/>
          <w:tab w:val="left" w:pos="9468"/>
          <w:tab w:val="right" w:leader="underscore" w:pos="9504"/>
        </w:tabs>
        <w:spacing w:line="276" w:lineRule="auto"/>
        <w:jc w:val="center"/>
        <w:rPr>
          <w:rFonts w:ascii="Arial" w:hAnsi="Arial" w:cs="Arial"/>
          <w:sz w:val="22"/>
          <w:szCs w:val="22"/>
        </w:rPr>
      </w:pPr>
    </w:p>
    <w:p w14:paraId="461A0ACF" w14:textId="77777777" w:rsidR="00C0004E" w:rsidRPr="003C74D1" w:rsidRDefault="00C0004E" w:rsidP="003C74D1">
      <w:pPr>
        <w:suppressAutoHyphens/>
        <w:spacing w:line="276" w:lineRule="auto"/>
        <w:rPr>
          <w:rFonts w:ascii="Arial" w:hAnsi="Arial" w:cs="Arial"/>
          <w:spacing w:val="-2"/>
          <w:sz w:val="22"/>
          <w:szCs w:val="22"/>
        </w:rPr>
      </w:pPr>
    </w:p>
    <w:p w14:paraId="701D8E39" w14:textId="77777777" w:rsidR="00C0004E" w:rsidRPr="003C74D1" w:rsidRDefault="00C0004E" w:rsidP="003C74D1">
      <w:pPr>
        <w:suppressAutoHyphens/>
        <w:spacing w:line="276" w:lineRule="auto"/>
        <w:rPr>
          <w:rFonts w:ascii="Arial" w:hAnsi="Arial" w:cs="Arial"/>
          <w:spacing w:val="-2"/>
          <w:sz w:val="22"/>
          <w:szCs w:val="22"/>
        </w:rPr>
      </w:pPr>
      <w:r w:rsidRPr="003C74D1">
        <w:rPr>
          <w:rFonts w:ascii="Arial" w:hAnsi="Arial" w:cs="Arial"/>
          <w:spacing w:val="-2"/>
          <w:sz w:val="22"/>
          <w:szCs w:val="22"/>
        </w:rPr>
        <w:t xml:space="preserve">Tenderers should provide the names and details of the suitably qualified Contractor’s Representative and Key Personnel to perform the Contract. The data on their experience should be supplied using the Form PER-2 below for each candidate. </w:t>
      </w:r>
    </w:p>
    <w:p w14:paraId="38E6178B" w14:textId="77777777" w:rsidR="00C0004E" w:rsidRPr="003C74D1" w:rsidRDefault="00C0004E" w:rsidP="003C74D1">
      <w:pPr>
        <w:suppressAutoHyphens/>
        <w:spacing w:after="120" w:line="276" w:lineRule="auto"/>
        <w:ind w:left="86"/>
        <w:rPr>
          <w:rFonts w:ascii="Arial" w:hAnsi="Arial" w:cs="Arial"/>
          <w:b/>
          <w:spacing w:val="-2"/>
          <w:sz w:val="22"/>
          <w:szCs w:val="22"/>
        </w:rPr>
      </w:pPr>
    </w:p>
    <w:p w14:paraId="6E220CA1" w14:textId="77777777" w:rsidR="00C0004E" w:rsidRPr="003C74D1" w:rsidRDefault="00C0004E" w:rsidP="003C74D1">
      <w:pPr>
        <w:suppressAutoHyphens/>
        <w:spacing w:after="120" w:line="276" w:lineRule="auto"/>
        <w:ind w:left="86"/>
        <w:rPr>
          <w:rFonts w:ascii="Arial" w:hAnsi="Arial" w:cs="Arial"/>
          <w:i/>
          <w:spacing w:val="-2"/>
          <w:sz w:val="22"/>
          <w:szCs w:val="22"/>
        </w:rPr>
      </w:pPr>
      <w:r w:rsidRPr="003C74D1">
        <w:rPr>
          <w:rFonts w:ascii="Arial" w:hAnsi="Arial" w:cs="Arial"/>
          <w:b/>
          <w:spacing w:val="-2"/>
          <w:sz w:val="22"/>
          <w:szCs w:val="22"/>
        </w:rPr>
        <w:t xml:space="preserve">Contractor’ Representative and Key Personnel </w:t>
      </w:r>
    </w:p>
    <w:tbl>
      <w:tblPr>
        <w:tblW w:w="9090" w:type="dxa"/>
        <w:tblInd w:w="72" w:type="dxa"/>
        <w:tblLayout w:type="fixed"/>
        <w:tblCellMar>
          <w:left w:w="72" w:type="dxa"/>
          <w:right w:w="72" w:type="dxa"/>
        </w:tblCellMar>
        <w:tblLook w:val="04A0" w:firstRow="1" w:lastRow="0" w:firstColumn="1" w:lastColumn="0" w:noHBand="0" w:noVBand="1"/>
      </w:tblPr>
      <w:tblGrid>
        <w:gridCol w:w="720"/>
        <w:gridCol w:w="1900"/>
        <w:gridCol w:w="6470"/>
      </w:tblGrid>
      <w:tr w:rsidR="00C0004E" w:rsidRPr="00624FE6" w14:paraId="5F2822F1" w14:textId="77777777" w:rsidTr="00C65BF6">
        <w:trPr>
          <w:cantSplit/>
        </w:trPr>
        <w:tc>
          <w:tcPr>
            <w:tcW w:w="720" w:type="dxa"/>
            <w:tcBorders>
              <w:top w:val="single" w:sz="6" w:space="0" w:color="auto"/>
              <w:left w:val="single" w:sz="6" w:space="0" w:color="auto"/>
              <w:bottom w:val="nil"/>
              <w:right w:val="nil"/>
            </w:tcBorders>
            <w:hideMark/>
          </w:tcPr>
          <w:p w14:paraId="2B4B743A" w14:textId="77777777" w:rsidR="00C0004E" w:rsidRPr="003C74D1" w:rsidRDefault="00C0004E" w:rsidP="003C74D1">
            <w:pPr>
              <w:suppressAutoHyphens/>
              <w:spacing w:before="80" w:after="80" w:line="276" w:lineRule="auto"/>
              <w:rPr>
                <w:rFonts w:ascii="Arial" w:hAnsi="Arial" w:cs="Arial"/>
                <w:b/>
                <w:bCs/>
                <w:spacing w:val="-2"/>
                <w:sz w:val="22"/>
                <w:szCs w:val="22"/>
              </w:rPr>
            </w:pPr>
            <w:r w:rsidRPr="003C74D1">
              <w:rPr>
                <w:rFonts w:ascii="Arial" w:hAnsi="Arial" w:cs="Arial"/>
                <w:b/>
                <w:bCs/>
                <w:spacing w:val="-2"/>
                <w:sz w:val="22"/>
                <w:szCs w:val="22"/>
              </w:rPr>
              <w:t>1.</w:t>
            </w:r>
          </w:p>
        </w:tc>
        <w:tc>
          <w:tcPr>
            <w:tcW w:w="8370" w:type="dxa"/>
            <w:gridSpan w:val="2"/>
            <w:tcBorders>
              <w:top w:val="single" w:sz="6" w:space="0" w:color="auto"/>
              <w:left w:val="single" w:sz="6" w:space="0" w:color="auto"/>
              <w:bottom w:val="nil"/>
              <w:right w:val="single" w:sz="6" w:space="0" w:color="auto"/>
            </w:tcBorders>
            <w:hideMark/>
          </w:tcPr>
          <w:p w14:paraId="08B692BD" w14:textId="77777777" w:rsidR="00C0004E" w:rsidRPr="003C74D1" w:rsidRDefault="00C0004E" w:rsidP="003C74D1">
            <w:pPr>
              <w:suppressAutoHyphens/>
              <w:spacing w:before="80" w:after="80" w:line="276" w:lineRule="auto"/>
              <w:rPr>
                <w:rFonts w:ascii="Arial" w:hAnsi="Arial" w:cs="Arial"/>
                <w:b/>
                <w:bCs/>
                <w:spacing w:val="-2"/>
                <w:sz w:val="22"/>
                <w:szCs w:val="22"/>
              </w:rPr>
            </w:pPr>
            <w:r w:rsidRPr="003C74D1">
              <w:rPr>
                <w:rFonts w:ascii="Arial" w:hAnsi="Arial" w:cs="Arial"/>
                <w:b/>
                <w:bCs/>
                <w:spacing w:val="-2"/>
                <w:sz w:val="22"/>
                <w:szCs w:val="22"/>
              </w:rPr>
              <w:t xml:space="preserve">Title of position: </w:t>
            </w:r>
            <w:r w:rsidRPr="003C74D1">
              <w:rPr>
                <w:rFonts w:ascii="Arial" w:hAnsi="Arial" w:cs="Arial"/>
                <w:bCs/>
                <w:spacing w:val="-2"/>
                <w:sz w:val="22"/>
                <w:szCs w:val="22"/>
              </w:rPr>
              <w:t>Contractor’s Representative</w:t>
            </w:r>
          </w:p>
        </w:tc>
      </w:tr>
      <w:tr w:rsidR="00C0004E" w:rsidRPr="00624FE6" w14:paraId="2B3C872E" w14:textId="77777777" w:rsidTr="00C65BF6">
        <w:trPr>
          <w:cantSplit/>
        </w:trPr>
        <w:tc>
          <w:tcPr>
            <w:tcW w:w="720" w:type="dxa"/>
            <w:tcBorders>
              <w:top w:val="nil"/>
              <w:left w:val="single" w:sz="6" w:space="0" w:color="auto"/>
              <w:bottom w:val="nil"/>
              <w:right w:val="nil"/>
            </w:tcBorders>
          </w:tcPr>
          <w:p w14:paraId="21D15FEE" w14:textId="77777777" w:rsidR="00C0004E" w:rsidRPr="003C74D1" w:rsidRDefault="00C0004E" w:rsidP="003C74D1">
            <w:pPr>
              <w:suppressAutoHyphens/>
              <w:spacing w:before="80" w:after="80" w:line="276" w:lineRule="auto"/>
              <w:rPr>
                <w:rFonts w:ascii="Arial" w:hAnsi="Arial" w:cs="Arial"/>
                <w:b/>
                <w:bCs/>
                <w:spacing w:val="-2"/>
                <w:sz w:val="22"/>
                <w:szCs w:val="22"/>
              </w:rPr>
            </w:pPr>
          </w:p>
        </w:tc>
        <w:tc>
          <w:tcPr>
            <w:tcW w:w="8370" w:type="dxa"/>
            <w:gridSpan w:val="2"/>
            <w:tcBorders>
              <w:top w:val="single" w:sz="6" w:space="0" w:color="auto"/>
              <w:left w:val="single" w:sz="6" w:space="0" w:color="auto"/>
              <w:bottom w:val="nil"/>
              <w:right w:val="single" w:sz="6" w:space="0" w:color="auto"/>
            </w:tcBorders>
            <w:hideMark/>
          </w:tcPr>
          <w:p w14:paraId="7859E1E8" w14:textId="77777777" w:rsidR="00C0004E" w:rsidRPr="003C74D1" w:rsidRDefault="00C0004E" w:rsidP="003C74D1">
            <w:pPr>
              <w:suppressAutoHyphens/>
              <w:spacing w:before="80" w:after="80" w:line="276" w:lineRule="auto"/>
              <w:rPr>
                <w:rFonts w:ascii="Arial" w:hAnsi="Arial" w:cs="Arial"/>
                <w:b/>
                <w:bCs/>
                <w:spacing w:val="-2"/>
                <w:sz w:val="22"/>
                <w:szCs w:val="22"/>
              </w:rPr>
            </w:pPr>
            <w:r w:rsidRPr="003C74D1">
              <w:rPr>
                <w:rFonts w:ascii="Arial" w:hAnsi="Arial" w:cs="Arial"/>
                <w:b/>
                <w:bCs/>
                <w:spacing w:val="-2"/>
                <w:sz w:val="22"/>
                <w:szCs w:val="22"/>
              </w:rPr>
              <w:t xml:space="preserve">Name of candidate: </w:t>
            </w:r>
          </w:p>
        </w:tc>
      </w:tr>
      <w:tr w:rsidR="00C0004E" w:rsidRPr="00624FE6" w14:paraId="4D5F292E" w14:textId="77777777" w:rsidTr="00C65BF6">
        <w:trPr>
          <w:cantSplit/>
        </w:trPr>
        <w:tc>
          <w:tcPr>
            <w:tcW w:w="720" w:type="dxa"/>
            <w:tcBorders>
              <w:top w:val="nil"/>
              <w:left w:val="single" w:sz="6" w:space="0" w:color="auto"/>
              <w:bottom w:val="nil"/>
              <w:right w:val="nil"/>
            </w:tcBorders>
          </w:tcPr>
          <w:p w14:paraId="4C1AB9F7" w14:textId="77777777" w:rsidR="00C0004E" w:rsidRPr="003C74D1" w:rsidRDefault="00C0004E" w:rsidP="003C74D1">
            <w:pPr>
              <w:suppressAutoHyphens/>
              <w:spacing w:before="80" w:after="80" w:line="276" w:lineRule="auto"/>
              <w:rPr>
                <w:rFonts w:ascii="Arial" w:hAnsi="Arial" w:cs="Arial"/>
                <w:b/>
                <w:bCs/>
                <w:spacing w:val="-2"/>
                <w:sz w:val="22"/>
                <w:szCs w:val="22"/>
              </w:rPr>
            </w:pPr>
          </w:p>
        </w:tc>
        <w:tc>
          <w:tcPr>
            <w:tcW w:w="1900" w:type="dxa"/>
            <w:tcBorders>
              <w:top w:val="single" w:sz="6" w:space="0" w:color="auto"/>
              <w:left w:val="single" w:sz="6" w:space="0" w:color="auto"/>
              <w:bottom w:val="nil"/>
              <w:right w:val="single" w:sz="6" w:space="0" w:color="auto"/>
            </w:tcBorders>
          </w:tcPr>
          <w:p w14:paraId="385D12CC" w14:textId="77777777" w:rsidR="00C0004E" w:rsidRPr="003C74D1" w:rsidRDefault="00C0004E" w:rsidP="003C74D1">
            <w:pPr>
              <w:spacing w:line="276" w:lineRule="auto"/>
              <w:jc w:val="left"/>
              <w:rPr>
                <w:rFonts w:ascii="Arial" w:hAnsi="Arial" w:cs="Arial"/>
                <w:b/>
                <w:sz w:val="22"/>
                <w:szCs w:val="22"/>
              </w:rPr>
            </w:pPr>
            <w:r w:rsidRPr="003C74D1">
              <w:rPr>
                <w:rFonts w:ascii="Arial" w:hAnsi="Arial" w:cs="Arial"/>
                <w:b/>
                <w:sz w:val="22"/>
                <w:szCs w:val="22"/>
              </w:rPr>
              <w:t>Duration of appointment:</w:t>
            </w:r>
          </w:p>
        </w:tc>
        <w:tc>
          <w:tcPr>
            <w:tcW w:w="6470" w:type="dxa"/>
            <w:tcBorders>
              <w:top w:val="single" w:sz="6" w:space="0" w:color="auto"/>
              <w:left w:val="single" w:sz="6" w:space="0" w:color="auto"/>
              <w:bottom w:val="nil"/>
              <w:right w:val="single" w:sz="6" w:space="0" w:color="auto"/>
            </w:tcBorders>
          </w:tcPr>
          <w:p w14:paraId="65A6DC52" w14:textId="77777777" w:rsidR="00C0004E" w:rsidRPr="003C74D1" w:rsidRDefault="00C0004E" w:rsidP="003C74D1">
            <w:pPr>
              <w:spacing w:line="276" w:lineRule="auto"/>
              <w:jc w:val="left"/>
              <w:rPr>
                <w:rFonts w:ascii="Arial" w:hAnsi="Arial" w:cs="Arial"/>
                <w:sz w:val="22"/>
                <w:szCs w:val="22"/>
              </w:rPr>
            </w:pPr>
            <w:r w:rsidRPr="003C74D1">
              <w:rPr>
                <w:rFonts w:ascii="Arial" w:hAnsi="Arial" w:cs="Arial"/>
                <w:sz w:val="22"/>
                <w:szCs w:val="22"/>
              </w:rPr>
              <w:t>[</w:t>
            </w:r>
            <w:r w:rsidRPr="003C74D1">
              <w:rPr>
                <w:rFonts w:ascii="Arial" w:hAnsi="Arial" w:cs="Arial"/>
                <w:i/>
                <w:sz w:val="22"/>
                <w:szCs w:val="22"/>
              </w:rPr>
              <w:t>insert the whole period (start and end dates) for which this position will be engaged</w:t>
            </w:r>
            <w:r w:rsidRPr="003C74D1">
              <w:rPr>
                <w:rFonts w:ascii="Arial" w:hAnsi="Arial" w:cs="Arial"/>
                <w:sz w:val="22"/>
                <w:szCs w:val="22"/>
              </w:rPr>
              <w:t>]</w:t>
            </w:r>
          </w:p>
        </w:tc>
      </w:tr>
      <w:tr w:rsidR="00C0004E" w:rsidRPr="00624FE6" w14:paraId="3B18B90B" w14:textId="77777777" w:rsidTr="00C65BF6">
        <w:trPr>
          <w:cantSplit/>
        </w:trPr>
        <w:tc>
          <w:tcPr>
            <w:tcW w:w="720" w:type="dxa"/>
            <w:tcBorders>
              <w:top w:val="nil"/>
              <w:left w:val="single" w:sz="6" w:space="0" w:color="auto"/>
              <w:bottom w:val="nil"/>
              <w:right w:val="nil"/>
            </w:tcBorders>
          </w:tcPr>
          <w:p w14:paraId="56BB990F" w14:textId="77777777" w:rsidR="00C0004E" w:rsidRPr="003C74D1" w:rsidRDefault="00C0004E" w:rsidP="003C74D1">
            <w:pPr>
              <w:suppressAutoHyphens/>
              <w:spacing w:before="80" w:after="80" w:line="276" w:lineRule="auto"/>
              <w:rPr>
                <w:rFonts w:ascii="Arial" w:hAnsi="Arial" w:cs="Arial"/>
                <w:b/>
                <w:bCs/>
                <w:spacing w:val="-2"/>
                <w:sz w:val="22"/>
                <w:szCs w:val="22"/>
              </w:rPr>
            </w:pPr>
          </w:p>
        </w:tc>
        <w:tc>
          <w:tcPr>
            <w:tcW w:w="1900" w:type="dxa"/>
            <w:tcBorders>
              <w:top w:val="single" w:sz="6" w:space="0" w:color="auto"/>
              <w:left w:val="single" w:sz="6" w:space="0" w:color="auto"/>
              <w:bottom w:val="nil"/>
              <w:right w:val="single" w:sz="6" w:space="0" w:color="auto"/>
            </w:tcBorders>
          </w:tcPr>
          <w:p w14:paraId="75EBBBFF" w14:textId="77777777" w:rsidR="00C0004E" w:rsidRPr="003C74D1" w:rsidRDefault="00C0004E" w:rsidP="003C74D1">
            <w:pPr>
              <w:spacing w:line="276" w:lineRule="auto"/>
              <w:jc w:val="left"/>
              <w:rPr>
                <w:rFonts w:ascii="Arial" w:hAnsi="Arial" w:cs="Arial"/>
                <w:b/>
                <w:sz w:val="22"/>
                <w:szCs w:val="22"/>
              </w:rPr>
            </w:pPr>
            <w:r w:rsidRPr="003C74D1">
              <w:rPr>
                <w:rFonts w:ascii="Arial" w:hAnsi="Arial" w:cs="Arial"/>
                <w:b/>
                <w:sz w:val="22"/>
                <w:szCs w:val="22"/>
              </w:rPr>
              <w:t>Time commitment: for this position:</w:t>
            </w:r>
          </w:p>
        </w:tc>
        <w:tc>
          <w:tcPr>
            <w:tcW w:w="6470" w:type="dxa"/>
            <w:tcBorders>
              <w:top w:val="single" w:sz="6" w:space="0" w:color="auto"/>
              <w:left w:val="single" w:sz="6" w:space="0" w:color="auto"/>
              <w:bottom w:val="nil"/>
              <w:right w:val="single" w:sz="6" w:space="0" w:color="auto"/>
            </w:tcBorders>
          </w:tcPr>
          <w:p w14:paraId="6F9826E3" w14:textId="77777777" w:rsidR="00C0004E" w:rsidRPr="003C74D1" w:rsidRDefault="00C0004E" w:rsidP="003C74D1">
            <w:pPr>
              <w:spacing w:line="276" w:lineRule="auto"/>
              <w:jc w:val="left"/>
              <w:rPr>
                <w:rFonts w:ascii="Arial" w:hAnsi="Arial" w:cs="Arial"/>
                <w:sz w:val="22"/>
                <w:szCs w:val="22"/>
              </w:rPr>
            </w:pPr>
            <w:r w:rsidRPr="003C74D1">
              <w:rPr>
                <w:rFonts w:ascii="Arial" w:hAnsi="Arial" w:cs="Arial"/>
                <w:sz w:val="22"/>
                <w:szCs w:val="22"/>
              </w:rPr>
              <w:t>[</w:t>
            </w:r>
            <w:r w:rsidRPr="003C74D1">
              <w:rPr>
                <w:rFonts w:ascii="Arial" w:hAnsi="Arial" w:cs="Arial"/>
                <w:i/>
                <w:sz w:val="22"/>
                <w:szCs w:val="22"/>
              </w:rPr>
              <w:t>insert the number of days/week/months/ that has been scheduled for this position</w:t>
            </w:r>
            <w:r w:rsidRPr="003C74D1">
              <w:rPr>
                <w:rFonts w:ascii="Arial" w:hAnsi="Arial" w:cs="Arial"/>
                <w:sz w:val="22"/>
                <w:szCs w:val="22"/>
              </w:rPr>
              <w:t>]</w:t>
            </w:r>
          </w:p>
        </w:tc>
      </w:tr>
      <w:tr w:rsidR="00C0004E" w:rsidRPr="00624FE6" w14:paraId="37A7B14F" w14:textId="77777777" w:rsidTr="00C65BF6">
        <w:trPr>
          <w:cantSplit/>
        </w:trPr>
        <w:tc>
          <w:tcPr>
            <w:tcW w:w="720" w:type="dxa"/>
            <w:tcBorders>
              <w:top w:val="nil"/>
              <w:left w:val="single" w:sz="6" w:space="0" w:color="auto"/>
              <w:bottom w:val="nil"/>
              <w:right w:val="nil"/>
            </w:tcBorders>
          </w:tcPr>
          <w:p w14:paraId="3E7FA819" w14:textId="77777777" w:rsidR="00C0004E" w:rsidRPr="003C74D1" w:rsidRDefault="00C0004E" w:rsidP="003C74D1">
            <w:pPr>
              <w:suppressAutoHyphens/>
              <w:spacing w:before="80" w:after="80" w:line="276" w:lineRule="auto"/>
              <w:rPr>
                <w:rFonts w:ascii="Arial" w:hAnsi="Arial" w:cs="Arial"/>
                <w:b/>
                <w:bCs/>
                <w:spacing w:val="-2"/>
                <w:sz w:val="22"/>
                <w:szCs w:val="22"/>
              </w:rPr>
            </w:pPr>
          </w:p>
        </w:tc>
        <w:tc>
          <w:tcPr>
            <w:tcW w:w="1900" w:type="dxa"/>
            <w:tcBorders>
              <w:top w:val="single" w:sz="6" w:space="0" w:color="auto"/>
              <w:left w:val="single" w:sz="6" w:space="0" w:color="auto"/>
              <w:bottom w:val="nil"/>
              <w:right w:val="single" w:sz="6" w:space="0" w:color="auto"/>
            </w:tcBorders>
          </w:tcPr>
          <w:p w14:paraId="42609D66" w14:textId="77777777" w:rsidR="00C0004E" w:rsidRPr="003C74D1" w:rsidRDefault="00C0004E" w:rsidP="003C74D1">
            <w:pPr>
              <w:spacing w:line="276" w:lineRule="auto"/>
              <w:jc w:val="left"/>
              <w:rPr>
                <w:rFonts w:ascii="Arial" w:hAnsi="Arial" w:cs="Arial"/>
                <w:b/>
                <w:sz w:val="22"/>
                <w:szCs w:val="22"/>
              </w:rPr>
            </w:pPr>
            <w:r w:rsidRPr="003C74D1">
              <w:rPr>
                <w:rFonts w:ascii="Arial" w:hAnsi="Arial" w:cs="Arial"/>
                <w:b/>
                <w:sz w:val="22"/>
                <w:szCs w:val="22"/>
              </w:rPr>
              <w:t>Expected time schedule for this position:</w:t>
            </w:r>
          </w:p>
        </w:tc>
        <w:tc>
          <w:tcPr>
            <w:tcW w:w="6470" w:type="dxa"/>
            <w:tcBorders>
              <w:top w:val="single" w:sz="6" w:space="0" w:color="auto"/>
              <w:left w:val="single" w:sz="6" w:space="0" w:color="auto"/>
              <w:bottom w:val="nil"/>
              <w:right w:val="single" w:sz="6" w:space="0" w:color="auto"/>
            </w:tcBorders>
          </w:tcPr>
          <w:p w14:paraId="0F83357D" w14:textId="77777777" w:rsidR="00C0004E" w:rsidRPr="003C74D1" w:rsidRDefault="00C0004E" w:rsidP="003C74D1">
            <w:pPr>
              <w:spacing w:line="276" w:lineRule="auto"/>
              <w:jc w:val="left"/>
              <w:rPr>
                <w:rFonts w:ascii="Arial" w:hAnsi="Arial" w:cs="Arial"/>
                <w:sz w:val="22"/>
                <w:szCs w:val="22"/>
              </w:rPr>
            </w:pPr>
            <w:r w:rsidRPr="003C74D1">
              <w:rPr>
                <w:rFonts w:ascii="Arial" w:hAnsi="Arial" w:cs="Arial"/>
                <w:sz w:val="22"/>
                <w:szCs w:val="22"/>
              </w:rPr>
              <w:t>[</w:t>
            </w:r>
            <w:r w:rsidRPr="003C74D1">
              <w:rPr>
                <w:rFonts w:ascii="Arial" w:hAnsi="Arial" w:cs="Arial"/>
                <w:i/>
                <w:sz w:val="22"/>
                <w:szCs w:val="22"/>
              </w:rPr>
              <w:t>insert the expected time schedule for this position (e.g. attach high level Gantt chart</w:t>
            </w:r>
            <w:r w:rsidRPr="003C74D1">
              <w:rPr>
                <w:rFonts w:ascii="Arial" w:hAnsi="Arial" w:cs="Arial"/>
                <w:sz w:val="22"/>
                <w:szCs w:val="22"/>
              </w:rPr>
              <w:t>]</w:t>
            </w:r>
          </w:p>
        </w:tc>
      </w:tr>
      <w:tr w:rsidR="00C0004E" w:rsidRPr="00624FE6" w14:paraId="489FF6E3" w14:textId="77777777" w:rsidTr="00C65BF6">
        <w:trPr>
          <w:cantSplit/>
        </w:trPr>
        <w:tc>
          <w:tcPr>
            <w:tcW w:w="720" w:type="dxa"/>
            <w:tcBorders>
              <w:top w:val="single" w:sz="6" w:space="0" w:color="auto"/>
              <w:left w:val="single" w:sz="6" w:space="0" w:color="auto"/>
              <w:bottom w:val="nil"/>
              <w:right w:val="nil"/>
            </w:tcBorders>
            <w:hideMark/>
          </w:tcPr>
          <w:p w14:paraId="374A06AE" w14:textId="77777777" w:rsidR="00C0004E" w:rsidRPr="003C74D1" w:rsidRDefault="00C0004E" w:rsidP="003C74D1">
            <w:pPr>
              <w:suppressAutoHyphens/>
              <w:spacing w:before="80" w:after="80" w:line="276" w:lineRule="auto"/>
              <w:rPr>
                <w:rFonts w:ascii="Arial" w:hAnsi="Arial" w:cs="Arial"/>
                <w:b/>
                <w:bCs/>
                <w:spacing w:val="-2"/>
                <w:sz w:val="22"/>
                <w:szCs w:val="22"/>
              </w:rPr>
            </w:pPr>
            <w:r w:rsidRPr="003C74D1">
              <w:rPr>
                <w:rFonts w:ascii="Arial" w:hAnsi="Arial" w:cs="Arial"/>
                <w:b/>
                <w:bCs/>
                <w:spacing w:val="-2"/>
                <w:sz w:val="22"/>
                <w:szCs w:val="22"/>
              </w:rPr>
              <w:t>2.</w:t>
            </w:r>
          </w:p>
        </w:tc>
        <w:tc>
          <w:tcPr>
            <w:tcW w:w="8370" w:type="dxa"/>
            <w:gridSpan w:val="2"/>
            <w:tcBorders>
              <w:top w:val="single" w:sz="6" w:space="0" w:color="auto"/>
              <w:left w:val="single" w:sz="6" w:space="0" w:color="auto"/>
              <w:bottom w:val="nil"/>
              <w:right w:val="single" w:sz="6" w:space="0" w:color="auto"/>
            </w:tcBorders>
            <w:hideMark/>
          </w:tcPr>
          <w:p w14:paraId="2DEF1907" w14:textId="77777777" w:rsidR="00C0004E" w:rsidRPr="003C74D1" w:rsidRDefault="00C0004E" w:rsidP="003C74D1">
            <w:pPr>
              <w:suppressAutoHyphens/>
              <w:spacing w:before="80" w:after="80" w:line="276" w:lineRule="auto"/>
              <w:rPr>
                <w:rFonts w:ascii="Arial" w:hAnsi="Arial" w:cs="Arial"/>
                <w:b/>
                <w:bCs/>
                <w:spacing w:val="-2"/>
                <w:sz w:val="22"/>
                <w:szCs w:val="22"/>
              </w:rPr>
            </w:pPr>
            <w:r w:rsidRPr="003C74D1">
              <w:rPr>
                <w:rFonts w:ascii="Arial" w:hAnsi="Arial" w:cs="Arial"/>
                <w:b/>
                <w:bCs/>
                <w:spacing w:val="-2"/>
                <w:sz w:val="22"/>
                <w:szCs w:val="22"/>
              </w:rPr>
              <w:t xml:space="preserve">Title of position: </w:t>
            </w:r>
            <w:r w:rsidRPr="003C74D1">
              <w:rPr>
                <w:rFonts w:ascii="Arial" w:hAnsi="Arial" w:cs="Arial"/>
                <w:bCs/>
                <w:i/>
                <w:spacing w:val="-2"/>
                <w:sz w:val="22"/>
                <w:szCs w:val="22"/>
              </w:rPr>
              <w:t>[Environmental Specialist]</w:t>
            </w:r>
          </w:p>
        </w:tc>
      </w:tr>
      <w:tr w:rsidR="00C0004E" w:rsidRPr="00624FE6" w14:paraId="4194E859" w14:textId="77777777" w:rsidTr="00C65BF6">
        <w:trPr>
          <w:cantSplit/>
        </w:trPr>
        <w:tc>
          <w:tcPr>
            <w:tcW w:w="720" w:type="dxa"/>
            <w:tcBorders>
              <w:top w:val="nil"/>
              <w:left w:val="single" w:sz="6" w:space="0" w:color="auto"/>
              <w:bottom w:val="nil"/>
              <w:right w:val="nil"/>
            </w:tcBorders>
          </w:tcPr>
          <w:p w14:paraId="3BCF3809" w14:textId="77777777" w:rsidR="00C0004E" w:rsidRPr="003C74D1" w:rsidRDefault="00C0004E" w:rsidP="003C74D1">
            <w:pPr>
              <w:suppressAutoHyphens/>
              <w:spacing w:before="80" w:after="80" w:line="276" w:lineRule="auto"/>
              <w:rPr>
                <w:rFonts w:ascii="Arial" w:hAnsi="Arial" w:cs="Arial"/>
                <w:b/>
                <w:bCs/>
                <w:spacing w:val="-2"/>
                <w:sz w:val="22"/>
                <w:szCs w:val="22"/>
              </w:rPr>
            </w:pPr>
          </w:p>
        </w:tc>
        <w:tc>
          <w:tcPr>
            <w:tcW w:w="8370" w:type="dxa"/>
            <w:gridSpan w:val="2"/>
            <w:tcBorders>
              <w:top w:val="single" w:sz="6" w:space="0" w:color="auto"/>
              <w:left w:val="single" w:sz="6" w:space="0" w:color="auto"/>
              <w:bottom w:val="nil"/>
              <w:right w:val="single" w:sz="6" w:space="0" w:color="auto"/>
            </w:tcBorders>
            <w:hideMark/>
          </w:tcPr>
          <w:p w14:paraId="17A57562" w14:textId="77777777" w:rsidR="00C0004E" w:rsidRPr="003C74D1" w:rsidRDefault="00C0004E" w:rsidP="003C74D1">
            <w:pPr>
              <w:suppressAutoHyphens/>
              <w:spacing w:before="80" w:after="80" w:line="276" w:lineRule="auto"/>
              <w:rPr>
                <w:rFonts w:ascii="Arial" w:hAnsi="Arial" w:cs="Arial"/>
                <w:b/>
                <w:bCs/>
                <w:spacing w:val="-2"/>
                <w:sz w:val="22"/>
                <w:szCs w:val="22"/>
              </w:rPr>
            </w:pPr>
            <w:r w:rsidRPr="003C74D1">
              <w:rPr>
                <w:rFonts w:ascii="Arial" w:hAnsi="Arial" w:cs="Arial"/>
                <w:b/>
                <w:bCs/>
                <w:spacing w:val="-2"/>
                <w:sz w:val="22"/>
                <w:szCs w:val="22"/>
              </w:rPr>
              <w:t>Name of candidate:</w:t>
            </w:r>
          </w:p>
        </w:tc>
      </w:tr>
      <w:tr w:rsidR="00C0004E" w:rsidRPr="00624FE6" w14:paraId="78F6830E" w14:textId="77777777" w:rsidTr="00C65BF6">
        <w:trPr>
          <w:cantSplit/>
        </w:trPr>
        <w:tc>
          <w:tcPr>
            <w:tcW w:w="720" w:type="dxa"/>
            <w:tcBorders>
              <w:top w:val="nil"/>
              <w:left w:val="single" w:sz="6" w:space="0" w:color="auto"/>
              <w:bottom w:val="nil"/>
              <w:right w:val="nil"/>
            </w:tcBorders>
          </w:tcPr>
          <w:p w14:paraId="08A27D92" w14:textId="77777777" w:rsidR="00C0004E" w:rsidRPr="003C74D1" w:rsidRDefault="00C0004E" w:rsidP="003C74D1">
            <w:pPr>
              <w:suppressAutoHyphens/>
              <w:spacing w:before="80" w:after="80" w:line="276" w:lineRule="auto"/>
              <w:rPr>
                <w:rFonts w:ascii="Arial" w:hAnsi="Arial" w:cs="Arial"/>
                <w:b/>
                <w:bCs/>
                <w:spacing w:val="-2"/>
                <w:sz w:val="22"/>
                <w:szCs w:val="22"/>
              </w:rPr>
            </w:pPr>
          </w:p>
        </w:tc>
        <w:tc>
          <w:tcPr>
            <w:tcW w:w="1900" w:type="dxa"/>
            <w:tcBorders>
              <w:top w:val="single" w:sz="6" w:space="0" w:color="auto"/>
              <w:left w:val="single" w:sz="6" w:space="0" w:color="auto"/>
              <w:bottom w:val="nil"/>
              <w:right w:val="single" w:sz="6" w:space="0" w:color="auto"/>
            </w:tcBorders>
          </w:tcPr>
          <w:p w14:paraId="5CB7F858" w14:textId="77777777" w:rsidR="00C0004E" w:rsidRPr="003C74D1" w:rsidRDefault="00C0004E" w:rsidP="003C74D1">
            <w:pPr>
              <w:spacing w:line="276" w:lineRule="auto"/>
              <w:jc w:val="left"/>
              <w:rPr>
                <w:rFonts w:ascii="Arial" w:hAnsi="Arial" w:cs="Arial"/>
                <w:b/>
                <w:sz w:val="22"/>
                <w:szCs w:val="22"/>
              </w:rPr>
            </w:pPr>
            <w:r w:rsidRPr="003C74D1">
              <w:rPr>
                <w:rFonts w:ascii="Arial" w:hAnsi="Arial" w:cs="Arial"/>
                <w:b/>
                <w:sz w:val="22"/>
                <w:szCs w:val="22"/>
              </w:rPr>
              <w:t>Duration of appointment:</w:t>
            </w:r>
          </w:p>
        </w:tc>
        <w:tc>
          <w:tcPr>
            <w:tcW w:w="6470" w:type="dxa"/>
            <w:tcBorders>
              <w:top w:val="single" w:sz="6" w:space="0" w:color="auto"/>
              <w:left w:val="single" w:sz="6" w:space="0" w:color="auto"/>
              <w:bottom w:val="nil"/>
              <w:right w:val="single" w:sz="6" w:space="0" w:color="auto"/>
            </w:tcBorders>
          </w:tcPr>
          <w:p w14:paraId="18BF2B8D" w14:textId="77777777" w:rsidR="00C0004E" w:rsidRPr="003C74D1" w:rsidRDefault="00C0004E" w:rsidP="003C74D1">
            <w:pPr>
              <w:spacing w:line="276" w:lineRule="auto"/>
              <w:jc w:val="left"/>
              <w:rPr>
                <w:rFonts w:ascii="Arial" w:hAnsi="Arial" w:cs="Arial"/>
                <w:sz w:val="22"/>
                <w:szCs w:val="22"/>
              </w:rPr>
            </w:pPr>
            <w:r w:rsidRPr="003C74D1">
              <w:rPr>
                <w:rFonts w:ascii="Arial" w:hAnsi="Arial" w:cs="Arial"/>
                <w:sz w:val="22"/>
                <w:szCs w:val="22"/>
              </w:rPr>
              <w:t>[</w:t>
            </w:r>
            <w:r w:rsidRPr="003C74D1">
              <w:rPr>
                <w:rFonts w:ascii="Arial" w:hAnsi="Arial" w:cs="Arial"/>
                <w:i/>
                <w:sz w:val="22"/>
                <w:szCs w:val="22"/>
              </w:rPr>
              <w:t>insert the whole period (start and end dates) for which this position will be engaged</w:t>
            </w:r>
            <w:r w:rsidRPr="003C74D1">
              <w:rPr>
                <w:rFonts w:ascii="Arial" w:hAnsi="Arial" w:cs="Arial"/>
                <w:sz w:val="22"/>
                <w:szCs w:val="22"/>
              </w:rPr>
              <w:t>]</w:t>
            </w:r>
          </w:p>
        </w:tc>
      </w:tr>
      <w:tr w:rsidR="00C0004E" w:rsidRPr="00624FE6" w14:paraId="5F08A95E" w14:textId="77777777" w:rsidTr="00C65BF6">
        <w:trPr>
          <w:cantSplit/>
        </w:trPr>
        <w:tc>
          <w:tcPr>
            <w:tcW w:w="720" w:type="dxa"/>
            <w:tcBorders>
              <w:top w:val="nil"/>
              <w:left w:val="single" w:sz="6" w:space="0" w:color="auto"/>
              <w:bottom w:val="nil"/>
              <w:right w:val="nil"/>
            </w:tcBorders>
          </w:tcPr>
          <w:p w14:paraId="240EB130" w14:textId="77777777" w:rsidR="00C0004E" w:rsidRPr="003C74D1" w:rsidRDefault="00C0004E" w:rsidP="003C74D1">
            <w:pPr>
              <w:suppressAutoHyphens/>
              <w:spacing w:before="80" w:after="80" w:line="276" w:lineRule="auto"/>
              <w:rPr>
                <w:rFonts w:ascii="Arial" w:hAnsi="Arial" w:cs="Arial"/>
                <w:b/>
                <w:bCs/>
                <w:spacing w:val="-2"/>
                <w:sz w:val="22"/>
                <w:szCs w:val="22"/>
              </w:rPr>
            </w:pPr>
          </w:p>
        </w:tc>
        <w:tc>
          <w:tcPr>
            <w:tcW w:w="1900" w:type="dxa"/>
            <w:tcBorders>
              <w:top w:val="single" w:sz="6" w:space="0" w:color="auto"/>
              <w:left w:val="single" w:sz="6" w:space="0" w:color="auto"/>
              <w:bottom w:val="nil"/>
              <w:right w:val="single" w:sz="6" w:space="0" w:color="auto"/>
            </w:tcBorders>
          </w:tcPr>
          <w:p w14:paraId="62B05713" w14:textId="77777777" w:rsidR="00C0004E" w:rsidRPr="003C74D1" w:rsidRDefault="00C0004E" w:rsidP="003C74D1">
            <w:pPr>
              <w:spacing w:line="276" w:lineRule="auto"/>
              <w:jc w:val="left"/>
              <w:rPr>
                <w:rFonts w:ascii="Arial" w:hAnsi="Arial" w:cs="Arial"/>
                <w:b/>
                <w:sz w:val="22"/>
                <w:szCs w:val="22"/>
              </w:rPr>
            </w:pPr>
            <w:r w:rsidRPr="003C74D1">
              <w:rPr>
                <w:rFonts w:ascii="Arial" w:hAnsi="Arial" w:cs="Arial"/>
                <w:b/>
                <w:sz w:val="22"/>
                <w:szCs w:val="22"/>
              </w:rPr>
              <w:t>Time commitment: for this position:</w:t>
            </w:r>
          </w:p>
        </w:tc>
        <w:tc>
          <w:tcPr>
            <w:tcW w:w="6470" w:type="dxa"/>
            <w:tcBorders>
              <w:top w:val="single" w:sz="6" w:space="0" w:color="auto"/>
              <w:left w:val="single" w:sz="6" w:space="0" w:color="auto"/>
              <w:bottom w:val="nil"/>
              <w:right w:val="single" w:sz="6" w:space="0" w:color="auto"/>
            </w:tcBorders>
          </w:tcPr>
          <w:p w14:paraId="22096F89" w14:textId="77777777" w:rsidR="00C0004E" w:rsidRPr="003C74D1" w:rsidRDefault="00C0004E" w:rsidP="003C74D1">
            <w:pPr>
              <w:spacing w:line="276" w:lineRule="auto"/>
              <w:jc w:val="left"/>
              <w:rPr>
                <w:rFonts w:ascii="Arial" w:hAnsi="Arial" w:cs="Arial"/>
                <w:sz w:val="22"/>
                <w:szCs w:val="22"/>
              </w:rPr>
            </w:pPr>
            <w:r w:rsidRPr="003C74D1">
              <w:rPr>
                <w:rFonts w:ascii="Arial" w:hAnsi="Arial" w:cs="Arial"/>
                <w:sz w:val="22"/>
                <w:szCs w:val="22"/>
              </w:rPr>
              <w:t>[</w:t>
            </w:r>
            <w:r w:rsidRPr="003C74D1">
              <w:rPr>
                <w:rFonts w:ascii="Arial" w:hAnsi="Arial" w:cs="Arial"/>
                <w:i/>
                <w:sz w:val="22"/>
                <w:szCs w:val="22"/>
              </w:rPr>
              <w:t>insert the number of days/week/months/ that has been scheduled for this position</w:t>
            </w:r>
            <w:r w:rsidRPr="003C74D1">
              <w:rPr>
                <w:rFonts w:ascii="Arial" w:hAnsi="Arial" w:cs="Arial"/>
                <w:sz w:val="22"/>
                <w:szCs w:val="22"/>
              </w:rPr>
              <w:t>]</w:t>
            </w:r>
          </w:p>
        </w:tc>
      </w:tr>
      <w:tr w:rsidR="00C0004E" w:rsidRPr="00624FE6" w14:paraId="565C54B5" w14:textId="77777777" w:rsidTr="00C65BF6">
        <w:trPr>
          <w:cantSplit/>
        </w:trPr>
        <w:tc>
          <w:tcPr>
            <w:tcW w:w="720" w:type="dxa"/>
            <w:tcBorders>
              <w:top w:val="nil"/>
              <w:left w:val="single" w:sz="6" w:space="0" w:color="auto"/>
              <w:bottom w:val="nil"/>
              <w:right w:val="nil"/>
            </w:tcBorders>
          </w:tcPr>
          <w:p w14:paraId="6A5669BE" w14:textId="77777777" w:rsidR="00C0004E" w:rsidRPr="003C74D1" w:rsidRDefault="00C0004E" w:rsidP="003C74D1">
            <w:pPr>
              <w:suppressAutoHyphens/>
              <w:spacing w:before="80" w:after="80" w:line="276" w:lineRule="auto"/>
              <w:rPr>
                <w:rFonts w:ascii="Arial" w:hAnsi="Arial" w:cs="Arial"/>
                <w:b/>
                <w:bCs/>
                <w:spacing w:val="-2"/>
                <w:sz w:val="22"/>
                <w:szCs w:val="22"/>
              </w:rPr>
            </w:pPr>
          </w:p>
        </w:tc>
        <w:tc>
          <w:tcPr>
            <w:tcW w:w="1900" w:type="dxa"/>
            <w:tcBorders>
              <w:top w:val="single" w:sz="6" w:space="0" w:color="auto"/>
              <w:left w:val="single" w:sz="6" w:space="0" w:color="auto"/>
              <w:bottom w:val="nil"/>
              <w:right w:val="single" w:sz="6" w:space="0" w:color="auto"/>
            </w:tcBorders>
          </w:tcPr>
          <w:p w14:paraId="10237BC3" w14:textId="77777777" w:rsidR="00C0004E" w:rsidRPr="003C74D1" w:rsidRDefault="00C0004E" w:rsidP="003C74D1">
            <w:pPr>
              <w:spacing w:line="276" w:lineRule="auto"/>
              <w:jc w:val="left"/>
              <w:rPr>
                <w:rFonts w:ascii="Arial" w:hAnsi="Arial" w:cs="Arial"/>
                <w:b/>
                <w:sz w:val="22"/>
                <w:szCs w:val="22"/>
              </w:rPr>
            </w:pPr>
            <w:r w:rsidRPr="003C74D1">
              <w:rPr>
                <w:rFonts w:ascii="Arial" w:hAnsi="Arial" w:cs="Arial"/>
                <w:b/>
                <w:sz w:val="22"/>
                <w:szCs w:val="22"/>
              </w:rPr>
              <w:t>Expected time schedule for this position:</w:t>
            </w:r>
          </w:p>
        </w:tc>
        <w:tc>
          <w:tcPr>
            <w:tcW w:w="6470" w:type="dxa"/>
            <w:tcBorders>
              <w:top w:val="single" w:sz="6" w:space="0" w:color="auto"/>
              <w:left w:val="single" w:sz="6" w:space="0" w:color="auto"/>
              <w:bottom w:val="nil"/>
              <w:right w:val="single" w:sz="6" w:space="0" w:color="auto"/>
            </w:tcBorders>
          </w:tcPr>
          <w:p w14:paraId="3C4FA43C" w14:textId="77777777" w:rsidR="00C0004E" w:rsidRPr="003C74D1" w:rsidRDefault="00C0004E" w:rsidP="003C74D1">
            <w:pPr>
              <w:spacing w:line="276" w:lineRule="auto"/>
              <w:jc w:val="left"/>
              <w:rPr>
                <w:rFonts w:ascii="Arial" w:hAnsi="Arial" w:cs="Arial"/>
                <w:sz w:val="22"/>
                <w:szCs w:val="22"/>
              </w:rPr>
            </w:pPr>
            <w:r w:rsidRPr="003C74D1">
              <w:rPr>
                <w:rFonts w:ascii="Arial" w:hAnsi="Arial" w:cs="Arial"/>
                <w:sz w:val="22"/>
                <w:szCs w:val="22"/>
              </w:rPr>
              <w:t>[</w:t>
            </w:r>
            <w:r w:rsidRPr="003C74D1">
              <w:rPr>
                <w:rFonts w:ascii="Arial" w:hAnsi="Arial" w:cs="Arial"/>
                <w:i/>
                <w:sz w:val="22"/>
                <w:szCs w:val="22"/>
              </w:rPr>
              <w:t>insert the expected time schedule for this position (e.g. attach high level Gantt chart</w:t>
            </w:r>
            <w:r w:rsidRPr="003C74D1">
              <w:rPr>
                <w:rFonts w:ascii="Arial" w:hAnsi="Arial" w:cs="Arial"/>
                <w:sz w:val="22"/>
                <w:szCs w:val="22"/>
              </w:rPr>
              <w:t>]</w:t>
            </w:r>
          </w:p>
        </w:tc>
      </w:tr>
      <w:tr w:rsidR="00C0004E" w:rsidRPr="00624FE6" w14:paraId="2433CFBD" w14:textId="77777777" w:rsidTr="00C65BF6">
        <w:trPr>
          <w:cantSplit/>
        </w:trPr>
        <w:tc>
          <w:tcPr>
            <w:tcW w:w="720" w:type="dxa"/>
            <w:tcBorders>
              <w:top w:val="single" w:sz="6" w:space="0" w:color="auto"/>
              <w:left w:val="single" w:sz="6" w:space="0" w:color="auto"/>
              <w:bottom w:val="nil"/>
              <w:right w:val="nil"/>
            </w:tcBorders>
            <w:hideMark/>
          </w:tcPr>
          <w:p w14:paraId="2F2A8576" w14:textId="77777777" w:rsidR="00C0004E" w:rsidRPr="003C74D1" w:rsidRDefault="00C0004E" w:rsidP="003C74D1">
            <w:pPr>
              <w:suppressAutoHyphens/>
              <w:spacing w:before="80" w:after="80" w:line="276" w:lineRule="auto"/>
              <w:rPr>
                <w:rFonts w:ascii="Arial" w:hAnsi="Arial" w:cs="Arial"/>
                <w:b/>
                <w:bCs/>
                <w:spacing w:val="-2"/>
                <w:sz w:val="22"/>
                <w:szCs w:val="22"/>
              </w:rPr>
            </w:pPr>
            <w:r w:rsidRPr="003C74D1">
              <w:rPr>
                <w:rFonts w:ascii="Arial" w:hAnsi="Arial" w:cs="Arial"/>
                <w:b/>
                <w:bCs/>
                <w:spacing w:val="-2"/>
                <w:sz w:val="22"/>
                <w:szCs w:val="22"/>
              </w:rPr>
              <w:t>3.</w:t>
            </w:r>
          </w:p>
        </w:tc>
        <w:tc>
          <w:tcPr>
            <w:tcW w:w="8370" w:type="dxa"/>
            <w:gridSpan w:val="2"/>
            <w:tcBorders>
              <w:top w:val="single" w:sz="6" w:space="0" w:color="auto"/>
              <w:left w:val="single" w:sz="6" w:space="0" w:color="auto"/>
              <w:bottom w:val="nil"/>
              <w:right w:val="single" w:sz="6" w:space="0" w:color="auto"/>
            </w:tcBorders>
            <w:hideMark/>
          </w:tcPr>
          <w:p w14:paraId="0D4ED451" w14:textId="77777777" w:rsidR="00C0004E" w:rsidRPr="003C74D1" w:rsidRDefault="00C0004E" w:rsidP="003C74D1">
            <w:pPr>
              <w:suppressAutoHyphens/>
              <w:spacing w:before="80" w:after="80" w:line="276" w:lineRule="auto"/>
              <w:rPr>
                <w:rFonts w:ascii="Arial" w:hAnsi="Arial" w:cs="Arial"/>
                <w:b/>
                <w:bCs/>
                <w:spacing w:val="-2"/>
                <w:sz w:val="22"/>
                <w:szCs w:val="22"/>
              </w:rPr>
            </w:pPr>
            <w:r w:rsidRPr="003C74D1">
              <w:rPr>
                <w:rFonts w:ascii="Arial" w:hAnsi="Arial" w:cs="Arial"/>
                <w:b/>
                <w:bCs/>
                <w:spacing w:val="-2"/>
                <w:sz w:val="22"/>
                <w:szCs w:val="22"/>
              </w:rPr>
              <w:t xml:space="preserve">Title of position: </w:t>
            </w:r>
            <w:r w:rsidRPr="003C74D1">
              <w:rPr>
                <w:rFonts w:ascii="Arial" w:hAnsi="Arial" w:cs="Arial"/>
                <w:bCs/>
                <w:i/>
                <w:spacing w:val="-2"/>
                <w:sz w:val="22"/>
                <w:szCs w:val="22"/>
              </w:rPr>
              <w:t>[Health and Safety Specialist]</w:t>
            </w:r>
          </w:p>
        </w:tc>
      </w:tr>
      <w:tr w:rsidR="00C0004E" w:rsidRPr="00624FE6" w14:paraId="632F4BE6" w14:textId="77777777" w:rsidTr="00C65BF6">
        <w:trPr>
          <w:cantSplit/>
        </w:trPr>
        <w:tc>
          <w:tcPr>
            <w:tcW w:w="720" w:type="dxa"/>
            <w:tcBorders>
              <w:top w:val="nil"/>
              <w:left w:val="single" w:sz="6" w:space="0" w:color="auto"/>
              <w:bottom w:val="nil"/>
              <w:right w:val="nil"/>
            </w:tcBorders>
          </w:tcPr>
          <w:p w14:paraId="72B554DB" w14:textId="77777777" w:rsidR="00C0004E" w:rsidRPr="003C74D1" w:rsidRDefault="00C0004E" w:rsidP="003C74D1">
            <w:pPr>
              <w:suppressAutoHyphens/>
              <w:spacing w:before="80" w:after="80" w:line="276" w:lineRule="auto"/>
              <w:rPr>
                <w:rFonts w:ascii="Arial" w:hAnsi="Arial" w:cs="Arial"/>
                <w:b/>
                <w:bCs/>
                <w:spacing w:val="-2"/>
                <w:sz w:val="22"/>
                <w:szCs w:val="22"/>
              </w:rPr>
            </w:pPr>
          </w:p>
        </w:tc>
        <w:tc>
          <w:tcPr>
            <w:tcW w:w="8370" w:type="dxa"/>
            <w:gridSpan w:val="2"/>
            <w:tcBorders>
              <w:top w:val="single" w:sz="6" w:space="0" w:color="auto"/>
              <w:left w:val="single" w:sz="6" w:space="0" w:color="auto"/>
              <w:bottom w:val="nil"/>
              <w:right w:val="single" w:sz="6" w:space="0" w:color="auto"/>
            </w:tcBorders>
            <w:hideMark/>
          </w:tcPr>
          <w:p w14:paraId="3185558A" w14:textId="77777777" w:rsidR="00C0004E" w:rsidRPr="003C74D1" w:rsidRDefault="00C0004E" w:rsidP="003C74D1">
            <w:pPr>
              <w:suppressAutoHyphens/>
              <w:spacing w:before="80" w:after="80" w:line="276" w:lineRule="auto"/>
              <w:rPr>
                <w:rFonts w:ascii="Arial" w:hAnsi="Arial" w:cs="Arial"/>
                <w:b/>
                <w:bCs/>
                <w:spacing w:val="-2"/>
                <w:sz w:val="22"/>
                <w:szCs w:val="22"/>
              </w:rPr>
            </w:pPr>
            <w:r w:rsidRPr="003C74D1">
              <w:rPr>
                <w:rFonts w:ascii="Arial" w:hAnsi="Arial" w:cs="Arial"/>
                <w:b/>
                <w:bCs/>
                <w:spacing w:val="-2"/>
                <w:sz w:val="22"/>
                <w:szCs w:val="22"/>
              </w:rPr>
              <w:t>Name of candidate:</w:t>
            </w:r>
          </w:p>
        </w:tc>
      </w:tr>
      <w:tr w:rsidR="00C0004E" w:rsidRPr="00624FE6" w14:paraId="151EC5D1" w14:textId="77777777" w:rsidTr="00C65BF6">
        <w:trPr>
          <w:cantSplit/>
        </w:trPr>
        <w:tc>
          <w:tcPr>
            <w:tcW w:w="720" w:type="dxa"/>
            <w:tcBorders>
              <w:top w:val="nil"/>
              <w:left w:val="single" w:sz="6" w:space="0" w:color="auto"/>
              <w:bottom w:val="nil"/>
              <w:right w:val="nil"/>
            </w:tcBorders>
          </w:tcPr>
          <w:p w14:paraId="287F9C4F" w14:textId="77777777" w:rsidR="00C0004E" w:rsidRPr="003C74D1" w:rsidRDefault="00C0004E" w:rsidP="003C74D1">
            <w:pPr>
              <w:suppressAutoHyphens/>
              <w:spacing w:before="80" w:after="80" w:line="276" w:lineRule="auto"/>
              <w:rPr>
                <w:rFonts w:ascii="Arial" w:hAnsi="Arial" w:cs="Arial"/>
                <w:b/>
                <w:bCs/>
                <w:spacing w:val="-2"/>
                <w:sz w:val="22"/>
                <w:szCs w:val="22"/>
              </w:rPr>
            </w:pPr>
          </w:p>
        </w:tc>
        <w:tc>
          <w:tcPr>
            <w:tcW w:w="1900" w:type="dxa"/>
            <w:tcBorders>
              <w:top w:val="single" w:sz="6" w:space="0" w:color="auto"/>
              <w:left w:val="single" w:sz="6" w:space="0" w:color="auto"/>
              <w:bottom w:val="nil"/>
              <w:right w:val="single" w:sz="6" w:space="0" w:color="auto"/>
            </w:tcBorders>
          </w:tcPr>
          <w:p w14:paraId="429C4FCD" w14:textId="77777777" w:rsidR="00C0004E" w:rsidRPr="003C74D1" w:rsidRDefault="00C0004E" w:rsidP="003C74D1">
            <w:pPr>
              <w:spacing w:line="276" w:lineRule="auto"/>
              <w:jc w:val="left"/>
              <w:rPr>
                <w:rFonts w:ascii="Arial" w:hAnsi="Arial" w:cs="Arial"/>
                <w:b/>
                <w:sz w:val="22"/>
                <w:szCs w:val="22"/>
              </w:rPr>
            </w:pPr>
            <w:r w:rsidRPr="003C74D1">
              <w:rPr>
                <w:rFonts w:ascii="Arial" w:hAnsi="Arial" w:cs="Arial"/>
                <w:b/>
                <w:sz w:val="22"/>
                <w:szCs w:val="22"/>
              </w:rPr>
              <w:t>Duration of appointment:</w:t>
            </w:r>
          </w:p>
        </w:tc>
        <w:tc>
          <w:tcPr>
            <w:tcW w:w="6470" w:type="dxa"/>
            <w:tcBorders>
              <w:top w:val="single" w:sz="6" w:space="0" w:color="auto"/>
              <w:left w:val="single" w:sz="6" w:space="0" w:color="auto"/>
              <w:bottom w:val="nil"/>
              <w:right w:val="single" w:sz="6" w:space="0" w:color="auto"/>
            </w:tcBorders>
          </w:tcPr>
          <w:p w14:paraId="01AE41CB" w14:textId="77777777" w:rsidR="00C0004E" w:rsidRPr="003C74D1" w:rsidRDefault="00C0004E" w:rsidP="003C74D1">
            <w:pPr>
              <w:spacing w:line="276" w:lineRule="auto"/>
              <w:jc w:val="left"/>
              <w:rPr>
                <w:rFonts w:ascii="Arial" w:hAnsi="Arial" w:cs="Arial"/>
                <w:sz w:val="22"/>
                <w:szCs w:val="22"/>
              </w:rPr>
            </w:pPr>
            <w:r w:rsidRPr="003C74D1">
              <w:rPr>
                <w:rFonts w:ascii="Arial" w:hAnsi="Arial" w:cs="Arial"/>
                <w:sz w:val="22"/>
                <w:szCs w:val="22"/>
              </w:rPr>
              <w:t>[</w:t>
            </w:r>
            <w:r w:rsidRPr="003C74D1">
              <w:rPr>
                <w:rFonts w:ascii="Arial" w:hAnsi="Arial" w:cs="Arial"/>
                <w:i/>
                <w:sz w:val="22"/>
                <w:szCs w:val="22"/>
              </w:rPr>
              <w:t>insert the whole period (start and end dates) for which this position will be engaged</w:t>
            </w:r>
            <w:r w:rsidRPr="003C74D1">
              <w:rPr>
                <w:rFonts w:ascii="Arial" w:hAnsi="Arial" w:cs="Arial"/>
                <w:sz w:val="22"/>
                <w:szCs w:val="22"/>
              </w:rPr>
              <w:t>]</w:t>
            </w:r>
          </w:p>
        </w:tc>
      </w:tr>
      <w:tr w:rsidR="00C0004E" w:rsidRPr="00624FE6" w14:paraId="46A393E6" w14:textId="77777777" w:rsidTr="00C65BF6">
        <w:trPr>
          <w:cantSplit/>
        </w:trPr>
        <w:tc>
          <w:tcPr>
            <w:tcW w:w="720" w:type="dxa"/>
            <w:tcBorders>
              <w:top w:val="nil"/>
              <w:left w:val="single" w:sz="6" w:space="0" w:color="auto"/>
              <w:bottom w:val="nil"/>
              <w:right w:val="nil"/>
            </w:tcBorders>
          </w:tcPr>
          <w:p w14:paraId="589797D4" w14:textId="77777777" w:rsidR="00C0004E" w:rsidRPr="003C74D1" w:rsidRDefault="00C0004E" w:rsidP="003C74D1">
            <w:pPr>
              <w:suppressAutoHyphens/>
              <w:spacing w:before="80" w:after="80" w:line="276" w:lineRule="auto"/>
              <w:rPr>
                <w:rFonts w:ascii="Arial" w:hAnsi="Arial" w:cs="Arial"/>
                <w:b/>
                <w:bCs/>
                <w:spacing w:val="-2"/>
                <w:sz w:val="22"/>
                <w:szCs w:val="22"/>
              </w:rPr>
            </w:pPr>
          </w:p>
        </w:tc>
        <w:tc>
          <w:tcPr>
            <w:tcW w:w="1900" w:type="dxa"/>
            <w:tcBorders>
              <w:top w:val="single" w:sz="6" w:space="0" w:color="auto"/>
              <w:left w:val="single" w:sz="6" w:space="0" w:color="auto"/>
              <w:bottom w:val="nil"/>
              <w:right w:val="single" w:sz="6" w:space="0" w:color="auto"/>
            </w:tcBorders>
          </w:tcPr>
          <w:p w14:paraId="4AA873A3" w14:textId="77777777" w:rsidR="00C0004E" w:rsidRPr="003C74D1" w:rsidRDefault="00C0004E" w:rsidP="003C74D1">
            <w:pPr>
              <w:spacing w:line="276" w:lineRule="auto"/>
              <w:jc w:val="left"/>
              <w:rPr>
                <w:rFonts w:ascii="Arial" w:hAnsi="Arial" w:cs="Arial"/>
                <w:b/>
                <w:sz w:val="22"/>
                <w:szCs w:val="22"/>
              </w:rPr>
            </w:pPr>
            <w:r w:rsidRPr="003C74D1">
              <w:rPr>
                <w:rFonts w:ascii="Arial" w:hAnsi="Arial" w:cs="Arial"/>
                <w:b/>
                <w:sz w:val="22"/>
                <w:szCs w:val="22"/>
              </w:rPr>
              <w:t>Time commitment: for this position:</w:t>
            </w:r>
          </w:p>
        </w:tc>
        <w:tc>
          <w:tcPr>
            <w:tcW w:w="6470" w:type="dxa"/>
            <w:tcBorders>
              <w:top w:val="single" w:sz="6" w:space="0" w:color="auto"/>
              <w:left w:val="single" w:sz="6" w:space="0" w:color="auto"/>
              <w:bottom w:val="nil"/>
              <w:right w:val="single" w:sz="6" w:space="0" w:color="auto"/>
            </w:tcBorders>
          </w:tcPr>
          <w:p w14:paraId="3B6902F7" w14:textId="77777777" w:rsidR="00C0004E" w:rsidRPr="003C74D1" w:rsidRDefault="00C0004E" w:rsidP="003C74D1">
            <w:pPr>
              <w:spacing w:line="276" w:lineRule="auto"/>
              <w:jc w:val="left"/>
              <w:rPr>
                <w:rFonts w:ascii="Arial" w:hAnsi="Arial" w:cs="Arial"/>
                <w:sz w:val="22"/>
                <w:szCs w:val="22"/>
              </w:rPr>
            </w:pPr>
            <w:r w:rsidRPr="003C74D1">
              <w:rPr>
                <w:rFonts w:ascii="Arial" w:hAnsi="Arial" w:cs="Arial"/>
                <w:sz w:val="22"/>
                <w:szCs w:val="22"/>
              </w:rPr>
              <w:t>[</w:t>
            </w:r>
            <w:r w:rsidRPr="003C74D1">
              <w:rPr>
                <w:rFonts w:ascii="Arial" w:hAnsi="Arial" w:cs="Arial"/>
                <w:i/>
                <w:sz w:val="22"/>
                <w:szCs w:val="22"/>
              </w:rPr>
              <w:t>insert the number of days/week/months/ that has been scheduled for this position</w:t>
            </w:r>
            <w:r w:rsidRPr="003C74D1">
              <w:rPr>
                <w:rFonts w:ascii="Arial" w:hAnsi="Arial" w:cs="Arial"/>
                <w:sz w:val="22"/>
                <w:szCs w:val="22"/>
              </w:rPr>
              <w:t>]</w:t>
            </w:r>
          </w:p>
        </w:tc>
      </w:tr>
      <w:tr w:rsidR="00C0004E" w:rsidRPr="00624FE6" w14:paraId="445591D0" w14:textId="77777777" w:rsidTr="00C65BF6">
        <w:trPr>
          <w:cantSplit/>
        </w:trPr>
        <w:tc>
          <w:tcPr>
            <w:tcW w:w="720" w:type="dxa"/>
            <w:tcBorders>
              <w:top w:val="nil"/>
              <w:left w:val="single" w:sz="6" w:space="0" w:color="auto"/>
              <w:bottom w:val="nil"/>
              <w:right w:val="nil"/>
            </w:tcBorders>
          </w:tcPr>
          <w:p w14:paraId="0C6DB40D" w14:textId="77777777" w:rsidR="00C0004E" w:rsidRPr="003C74D1" w:rsidRDefault="00C0004E" w:rsidP="003C74D1">
            <w:pPr>
              <w:suppressAutoHyphens/>
              <w:spacing w:before="80" w:after="80" w:line="276" w:lineRule="auto"/>
              <w:rPr>
                <w:rFonts w:ascii="Arial" w:hAnsi="Arial" w:cs="Arial"/>
                <w:b/>
                <w:bCs/>
                <w:spacing w:val="-2"/>
                <w:sz w:val="22"/>
                <w:szCs w:val="22"/>
              </w:rPr>
            </w:pPr>
          </w:p>
        </w:tc>
        <w:tc>
          <w:tcPr>
            <w:tcW w:w="1900" w:type="dxa"/>
            <w:tcBorders>
              <w:top w:val="single" w:sz="6" w:space="0" w:color="auto"/>
              <w:left w:val="single" w:sz="6" w:space="0" w:color="auto"/>
              <w:bottom w:val="nil"/>
              <w:right w:val="single" w:sz="6" w:space="0" w:color="auto"/>
            </w:tcBorders>
          </w:tcPr>
          <w:p w14:paraId="67A113DD" w14:textId="77777777" w:rsidR="00C0004E" w:rsidRPr="003C74D1" w:rsidRDefault="00C0004E" w:rsidP="003C74D1">
            <w:pPr>
              <w:spacing w:line="276" w:lineRule="auto"/>
              <w:jc w:val="left"/>
              <w:rPr>
                <w:rFonts w:ascii="Arial" w:hAnsi="Arial" w:cs="Arial"/>
                <w:b/>
                <w:sz w:val="22"/>
                <w:szCs w:val="22"/>
              </w:rPr>
            </w:pPr>
            <w:r w:rsidRPr="003C74D1">
              <w:rPr>
                <w:rFonts w:ascii="Arial" w:hAnsi="Arial" w:cs="Arial"/>
                <w:b/>
                <w:sz w:val="22"/>
                <w:szCs w:val="22"/>
              </w:rPr>
              <w:t>Expected time schedule for this position:</w:t>
            </w:r>
          </w:p>
        </w:tc>
        <w:tc>
          <w:tcPr>
            <w:tcW w:w="6470" w:type="dxa"/>
            <w:tcBorders>
              <w:top w:val="single" w:sz="6" w:space="0" w:color="auto"/>
              <w:left w:val="single" w:sz="6" w:space="0" w:color="auto"/>
              <w:bottom w:val="nil"/>
              <w:right w:val="single" w:sz="6" w:space="0" w:color="auto"/>
            </w:tcBorders>
          </w:tcPr>
          <w:p w14:paraId="2983E785" w14:textId="6829B57B" w:rsidR="00C0004E" w:rsidRPr="003C74D1" w:rsidRDefault="00C0004E" w:rsidP="003C74D1">
            <w:pPr>
              <w:spacing w:line="276" w:lineRule="auto"/>
              <w:jc w:val="left"/>
              <w:rPr>
                <w:rFonts w:ascii="Arial" w:hAnsi="Arial" w:cs="Arial"/>
                <w:sz w:val="22"/>
                <w:szCs w:val="22"/>
              </w:rPr>
            </w:pPr>
            <w:r w:rsidRPr="003C74D1">
              <w:rPr>
                <w:rFonts w:ascii="Arial" w:hAnsi="Arial" w:cs="Arial"/>
                <w:sz w:val="22"/>
                <w:szCs w:val="22"/>
              </w:rPr>
              <w:t>[</w:t>
            </w:r>
            <w:r w:rsidRPr="003C74D1">
              <w:rPr>
                <w:rFonts w:ascii="Arial" w:hAnsi="Arial" w:cs="Arial"/>
                <w:i/>
                <w:sz w:val="22"/>
                <w:szCs w:val="22"/>
              </w:rPr>
              <w:t>insert the expected time schedule for this position (e.g.</w:t>
            </w:r>
            <w:r w:rsidR="00A45AD2">
              <w:rPr>
                <w:rFonts w:ascii="Arial" w:hAnsi="Arial" w:cs="Arial"/>
                <w:i/>
                <w:sz w:val="22"/>
                <w:szCs w:val="22"/>
              </w:rPr>
              <w:t>,</w:t>
            </w:r>
            <w:r w:rsidRPr="003C74D1">
              <w:rPr>
                <w:rFonts w:ascii="Arial" w:hAnsi="Arial" w:cs="Arial"/>
                <w:i/>
                <w:sz w:val="22"/>
                <w:szCs w:val="22"/>
              </w:rPr>
              <w:t xml:space="preserve"> attach high</w:t>
            </w:r>
            <w:r w:rsidR="00455A49">
              <w:rPr>
                <w:rFonts w:ascii="Arial" w:hAnsi="Arial" w:cs="Arial"/>
                <w:i/>
                <w:sz w:val="22"/>
                <w:szCs w:val="22"/>
              </w:rPr>
              <w:t>-</w:t>
            </w:r>
            <w:r w:rsidRPr="003C74D1">
              <w:rPr>
                <w:rFonts w:ascii="Arial" w:hAnsi="Arial" w:cs="Arial"/>
                <w:i/>
                <w:sz w:val="22"/>
                <w:szCs w:val="22"/>
              </w:rPr>
              <w:t>level Gantt chart</w:t>
            </w:r>
            <w:r w:rsidRPr="003C74D1">
              <w:rPr>
                <w:rFonts w:ascii="Arial" w:hAnsi="Arial" w:cs="Arial"/>
                <w:sz w:val="22"/>
                <w:szCs w:val="22"/>
              </w:rPr>
              <w:t>]</w:t>
            </w:r>
          </w:p>
        </w:tc>
      </w:tr>
      <w:tr w:rsidR="00C0004E" w:rsidRPr="00624FE6" w14:paraId="6E219126" w14:textId="77777777" w:rsidTr="00C65BF6">
        <w:trPr>
          <w:cantSplit/>
        </w:trPr>
        <w:tc>
          <w:tcPr>
            <w:tcW w:w="720" w:type="dxa"/>
            <w:tcBorders>
              <w:top w:val="single" w:sz="6" w:space="0" w:color="auto"/>
              <w:left w:val="single" w:sz="6" w:space="0" w:color="auto"/>
              <w:bottom w:val="nil"/>
              <w:right w:val="nil"/>
            </w:tcBorders>
            <w:hideMark/>
          </w:tcPr>
          <w:p w14:paraId="21C7B0C1" w14:textId="77777777" w:rsidR="00C0004E" w:rsidRPr="003C74D1" w:rsidRDefault="00C0004E" w:rsidP="003C74D1">
            <w:pPr>
              <w:suppressAutoHyphens/>
              <w:spacing w:before="80" w:after="80" w:line="276" w:lineRule="auto"/>
              <w:rPr>
                <w:rFonts w:ascii="Arial" w:hAnsi="Arial" w:cs="Arial"/>
                <w:b/>
                <w:bCs/>
                <w:spacing w:val="-2"/>
                <w:sz w:val="22"/>
                <w:szCs w:val="22"/>
              </w:rPr>
            </w:pPr>
            <w:r w:rsidRPr="003C74D1">
              <w:rPr>
                <w:rFonts w:ascii="Arial" w:hAnsi="Arial" w:cs="Arial"/>
                <w:b/>
                <w:bCs/>
                <w:spacing w:val="-2"/>
                <w:sz w:val="22"/>
                <w:szCs w:val="22"/>
              </w:rPr>
              <w:t>4.</w:t>
            </w:r>
          </w:p>
        </w:tc>
        <w:tc>
          <w:tcPr>
            <w:tcW w:w="8370" w:type="dxa"/>
            <w:gridSpan w:val="2"/>
            <w:tcBorders>
              <w:top w:val="single" w:sz="6" w:space="0" w:color="auto"/>
              <w:left w:val="single" w:sz="6" w:space="0" w:color="auto"/>
              <w:bottom w:val="nil"/>
              <w:right w:val="single" w:sz="6" w:space="0" w:color="auto"/>
            </w:tcBorders>
            <w:hideMark/>
          </w:tcPr>
          <w:p w14:paraId="04D4ADF0" w14:textId="77777777" w:rsidR="00C0004E" w:rsidRPr="003C74D1" w:rsidRDefault="00C0004E" w:rsidP="003C74D1">
            <w:pPr>
              <w:suppressAutoHyphens/>
              <w:spacing w:before="80" w:after="80" w:line="276" w:lineRule="auto"/>
              <w:rPr>
                <w:rFonts w:ascii="Arial" w:hAnsi="Arial" w:cs="Arial"/>
                <w:b/>
                <w:bCs/>
                <w:spacing w:val="-2"/>
                <w:sz w:val="22"/>
                <w:szCs w:val="22"/>
              </w:rPr>
            </w:pPr>
            <w:r w:rsidRPr="003C74D1">
              <w:rPr>
                <w:rFonts w:ascii="Arial" w:hAnsi="Arial" w:cs="Arial"/>
                <w:b/>
                <w:bCs/>
                <w:spacing w:val="-2"/>
                <w:sz w:val="22"/>
                <w:szCs w:val="22"/>
              </w:rPr>
              <w:t xml:space="preserve">Title of position: </w:t>
            </w:r>
            <w:r w:rsidRPr="003C74D1">
              <w:rPr>
                <w:rFonts w:ascii="Arial" w:hAnsi="Arial" w:cs="Arial"/>
                <w:bCs/>
                <w:i/>
                <w:spacing w:val="-2"/>
                <w:sz w:val="22"/>
                <w:szCs w:val="22"/>
              </w:rPr>
              <w:t>[Social Specialist]</w:t>
            </w:r>
          </w:p>
        </w:tc>
      </w:tr>
      <w:tr w:rsidR="00C0004E" w:rsidRPr="00624FE6" w14:paraId="7A7DC228" w14:textId="77777777" w:rsidTr="00C65BF6">
        <w:trPr>
          <w:cantSplit/>
        </w:trPr>
        <w:tc>
          <w:tcPr>
            <w:tcW w:w="720" w:type="dxa"/>
            <w:tcBorders>
              <w:top w:val="nil"/>
              <w:left w:val="single" w:sz="6" w:space="0" w:color="auto"/>
              <w:bottom w:val="nil"/>
              <w:right w:val="nil"/>
            </w:tcBorders>
          </w:tcPr>
          <w:p w14:paraId="18CA4B27" w14:textId="77777777" w:rsidR="00C0004E" w:rsidRPr="003C74D1" w:rsidRDefault="00C0004E" w:rsidP="003C74D1">
            <w:pPr>
              <w:suppressAutoHyphens/>
              <w:spacing w:before="80" w:after="80" w:line="276" w:lineRule="auto"/>
              <w:rPr>
                <w:rFonts w:ascii="Arial" w:hAnsi="Arial" w:cs="Arial"/>
                <w:b/>
                <w:bCs/>
                <w:spacing w:val="-2"/>
                <w:sz w:val="22"/>
                <w:szCs w:val="22"/>
              </w:rPr>
            </w:pPr>
          </w:p>
        </w:tc>
        <w:tc>
          <w:tcPr>
            <w:tcW w:w="8370" w:type="dxa"/>
            <w:gridSpan w:val="2"/>
            <w:tcBorders>
              <w:top w:val="single" w:sz="6" w:space="0" w:color="auto"/>
              <w:left w:val="single" w:sz="6" w:space="0" w:color="auto"/>
              <w:bottom w:val="nil"/>
              <w:right w:val="single" w:sz="6" w:space="0" w:color="auto"/>
            </w:tcBorders>
            <w:hideMark/>
          </w:tcPr>
          <w:p w14:paraId="23B1E3D2" w14:textId="77777777" w:rsidR="00C0004E" w:rsidRPr="003C74D1" w:rsidRDefault="00C0004E" w:rsidP="003C74D1">
            <w:pPr>
              <w:suppressAutoHyphens/>
              <w:spacing w:before="80" w:after="80" w:line="276" w:lineRule="auto"/>
              <w:rPr>
                <w:rFonts w:ascii="Arial" w:hAnsi="Arial" w:cs="Arial"/>
                <w:b/>
                <w:bCs/>
                <w:spacing w:val="-2"/>
                <w:sz w:val="22"/>
                <w:szCs w:val="22"/>
              </w:rPr>
            </w:pPr>
            <w:r w:rsidRPr="003C74D1">
              <w:rPr>
                <w:rFonts w:ascii="Arial" w:hAnsi="Arial" w:cs="Arial"/>
                <w:b/>
                <w:bCs/>
                <w:spacing w:val="-2"/>
                <w:sz w:val="22"/>
                <w:szCs w:val="22"/>
              </w:rPr>
              <w:t xml:space="preserve">Name of candidate:  </w:t>
            </w:r>
          </w:p>
        </w:tc>
      </w:tr>
      <w:tr w:rsidR="00C0004E" w:rsidRPr="00624FE6" w14:paraId="0F69F637" w14:textId="77777777" w:rsidTr="00C65BF6">
        <w:trPr>
          <w:cantSplit/>
        </w:trPr>
        <w:tc>
          <w:tcPr>
            <w:tcW w:w="720" w:type="dxa"/>
            <w:tcBorders>
              <w:top w:val="nil"/>
              <w:left w:val="single" w:sz="6" w:space="0" w:color="auto"/>
              <w:bottom w:val="nil"/>
              <w:right w:val="nil"/>
            </w:tcBorders>
          </w:tcPr>
          <w:p w14:paraId="458E74B0" w14:textId="77777777" w:rsidR="00C0004E" w:rsidRPr="003C74D1" w:rsidRDefault="00C0004E" w:rsidP="003C74D1">
            <w:pPr>
              <w:suppressAutoHyphens/>
              <w:spacing w:before="80" w:after="80" w:line="276" w:lineRule="auto"/>
              <w:rPr>
                <w:rFonts w:ascii="Arial" w:hAnsi="Arial" w:cs="Arial"/>
                <w:b/>
                <w:bCs/>
                <w:spacing w:val="-2"/>
                <w:sz w:val="22"/>
                <w:szCs w:val="22"/>
              </w:rPr>
            </w:pPr>
          </w:p>
        </w:tc>
        <w:tc>
          <w:tcPr>
            <w:tcW w:w="1900" w:type="dxa"/>
            <w:tcBorders>
              <w:top w:val="single" w:sz="6" w:space="0" w:color="auto"/>
              <w:left w:val="single" w:sz="6" w:space="0" w:color="auto"/>
              <w:bottom w:val="nil"/>
              <w:right w:val="single" w:sz="6" w:space="0" w:color="auto"/>
            </w:tcBorders>
          </w:tcPr>
          <w:p w14:paraId="051F5D08" w14:textId="77777777" w:rsidR="00C0004E" w:rsidRPr="003C74D1" w:rsidRDefault="00C0004E" w:rsidP="003C74D1">
            <w:pPr>
              <w:spacing w:line="276" w:lineRule="auto"/>
              <w:jc w:val="left"/>
              <w:rPr>
                <w:rFonts w:ascii="Arial" w:hAnsi="Arial" w:cs="Arial"/>
                <w:b/>
                <w:sz w:val="22"/>
                <w:szCs w:val="22"/>
              </w:rPr>
            </w:pPr>
            <w:r w:rsidRPr="003C74D1">
              <w:rPr>
                <w:rFonts w:ascii="Arial" w:hAnsi="Arial" w:cs="Arial"/>
                <w:b/>
                <w:sz w:val="22"/>
                <w:szCs w:val="22"/>
              </w:rPr>
              <w:t>Duration of appointment:</w:t>
            </w:r>
          </w:p>
        </w:tc>
        <w:tc>
          <w:tcPr>
            <w:tcW w:w="6470" w:type="dxa"/>
            <w:tcBorders>
              <w:top w:val="single" w:sz="6" w:space="0" w:color="auto"/>
              <w:left w:val="single" w:sz="6" w:space="0" w:color="auto"/>
              <w:bottom w:val="nil"/>
              <w:right w:val="single" w:sz="6" w:space="0" w:color="auto"/>
            </w:tcBorders>
          </w:tcPr>
          <w:p w14:paraId="1F40AE43" w14:textId="77777777" w:rsidR="00C0004E" w:rsidRPr="003C74D1" w:rsidRDefault="00C0004E" w:rsidP="003C74D1">
            <w:pPr>
              <w:spacing w:line="276" w:lineRule="auto"/>
              <w:jc w:val="left"/>
              <w:rPr>
                <w:rFonts w:ascii="Arial" w:hAnsi="Arial" w:cs="Arial"/>
                <w:sz w:val="22"/>
                <w:szCs w:val="22"/>
              </w:rPr>
            </w:pPr>
            <w:r w:rsidRPr="003C74D1">
              <w:rPr>
                <w:rFonts w:ascii="Arial" w:hAnsi="Arial" w:cs="Arial"/>
                <w:sz w:val="22"/>
                <w:szCs w:val="22"/>
              </w:rPr>
              <w:t>[</w:t>
            </w:r>
            <w:r w:rsidRPr="003C74D1">
              <w:rPr>
                <w:rFonts w:ascii="Arial" w:hAnsi="Arial" w:cs="Arial"/>
                <w:i/>
                <w:sz w:val="22"/>
                <w:szCs w:val="22"/>
              </w:rPr>
              <w:t>insert the whole period (start and end dates) for which this position will be engaged</w:t>
            </w:r>
            <w:r w:rsidRPr="003C74D1">
              <w:rPr>
                <w:rFonts w:ascii="Arial" w:hAnsi="Arial" w:cs="Arial"/>
                <w:sz w:val="22"/>
                <w:szCs w:val="22"/>
              </w:rPr>
              <w:t>]</w:t>
            </w:r>
          </w:p>
        </w:tc>
      </w:tr>
      <w:tr w:rsidR="00C0004E" w:rsidRPr="00624FE6" w14:paraId="25AB3F15" w14:textId="77777777" w:rsidTr="00C65BF6">
        <w:trPr>
          <w:cantSplit/>
        </w:trPr>
        <w:tc>
          <w:tcPr>
            <w:tcW w:w="720" w:type="dxa"/>
            <w:tcBorders>
              <w:top w:val="nil"/>
              <w:left w:val="single" w:sz="6" w:space="0" w:color="auto"/>
              <w:bottom w:val="nil"/>
              <w:right w:val="nil"/>
            </w:tcBorders>
          </w:tcPr>
          <w:p w14:paraId="6F176675" w14:textId="77777777" w:rsidR="00C0004E" w:rsidRPr="003C74D1" w:rsidRDefault="00C0004E" w:rsidP="003C74D1">
            <w:pPr>
              <w:suppressAutoHyphens/>
              <w:spacing w:before="80" w:after="80" w:line="276" w:lineRule="auto"/>
              <w:rPr>
                <w:rFonts w:ascii="Arial" w:hAnsi="Arial" w:cs="Arial"/>
                <w:b/>
                <w:bCs/>
                <w:spacing w:val="-2"/>
                <w:sz w:val="22"/>
                <w:szCs w:val="22"/>
              </w:rPr>
            </w:pPr>
          </w:p>
        </w:tc>
        <w:tc>
          <w:tcPr>
            <w:tcW w:w="1900" w:type="dxa"/>
            <w:tcBorders>
              <w:top w:val="single" w:sz="6" w:space="0" w:color="auto"/>
              <w:left w:val="single" w:sz="6" w:space="0" w:color="auto"/>
              <w:bottom w:val="nil"/>
              <w:right w:val="single" w:sz="6" w:space="0" w:color="auto"/>
            </w:tcBorders>
          </w:tcPr>
          <w:p w14:paraId="6FC28578" w14:textId="77777777" w:rsidR="00C0004E" w:rsidRPr="003C74D1" w:rsidRDefault="00C0004E" w:rsidP="003C74D1">
            <w:pPr>
              <w:spacing w:line="276" w:lineRule="auto"/>
              <w:jc w:val="left"/>
              <w:rPr>
                <w:rFonts w:ascii="Arial" w:hAnsi="Arial" w:cs="Arial"/>
                <w:b/>
                <w:sz w:val="22"/>
                <w:szCs w:val="22"/>
              </w:rPr>
            </w:pPr>
            <w:r w:rsidRPr="003C74D1">
              <w:rPr>
                <w:rFonts w:ascii="Arial" w:hAnsi="Arial" w:cs="Arial"/>
                <w:b/>
                <w:sz w:val="22"/>
                <w:szCs w:val="22"/>
              </w:rPr>
              <w:t>Time commitment: for this position:</w:t>
            </w:r>
          </w:p>
        </w:tc>
        <w:tc>
          <w:tcPr>
            <w:tcW w:w="6470" w:type="dxa"/>
            <w:tcBorders>
              <w:top w:val="single" w:sz="6" w:space="0" w:color="auto"/>
              <w:left w:val="single" w:sz="6" w:space="0" w:color="auto"/>
              <w:bottom w:val="nil"/>
              <w:right w:val="single" w:sz="6" w:space="0" w:color="auto"/>
            </w:tcBorders>
          </w:tcPr>
          <w:p w14:paraId="14874D40" w14:textId="77777777" w:rsidR="00C0004E" w:rsidRPr="003C74D1" w:rsidRDefault="00C0004E" w:rsidP="003C74D1">
            <w:pPr>
              <w:spacing w:line="276" w:lineRule="auto"/>
              <w:jc w:val="left"/>
              <w:rPr>
                <w:rFonts w:ascii="Arial" w:hAnsi="Arial" w:cs="Arial"/>
                <w:sz w:val="22"/>
                <w:szCs w:val="22"/>
              </w:rPr>
            </w:pPr>
            <w:r w:rsidRPr="003C74D1">
              <w:rPr>
                <w:rFonts w:ascii="Arial" w:hAnsi="Arial" w:cs="Arial"/>
                <w:sz w:val="22"/>
                <w:szCs w:val="22"/>
              </w:rPr>
              <w:t>[</w:t>
            </w:r>
            <w:r w:rsidRPr="003C74D1">
              <w:rPr>
                <w:rFonts w:ascii="Arial" w:hAnsi="Arial" w:cs="Arial"/>
                <w:i/>
                <w:sz w:val="22"/>
                <w:szCs w:val="22"/>
              </w:rPr>
              <w:t>insert the number of days/week/months/ that has been scheduled for this position</w:t>
            </w:r>
            <w:r w:rsidRPr="003C74D1">
              <w:rPr>
                <w:rFonts w:ascii="Arial" w:hAnsi="Arial" w:cs="Arial"/>
                <w:sz w:val="22"/>
                <w:szCs w:val="22"/>
              </w:rPr>
              <w:t>]</w:t>
            </w:r>
          </w:p>
        </w:tc>
      </w:tr>
      <w:tr w:rsidR="00C0004E" w:rsidRPr="00624FE6" w14:paraId="72B246AB" w14:textId="77777777" w:rsidTr="00C65BF6">
        <w:trPr>
          <w:cantSplit/>
        </w:trPr>
        <w:tc>
          <w:tcPr>
            <w:tcW w:w="720" w:type="dxa"/>
            <w:tcBorders>
              <w:top w:val="nil"/>
              <w:left w:val="single" w:sz="6" w:space="0" w:color="auto"/>
              <w:bottom w:val="nil"/>
              <w:right w:val="nil"/>
            </w:tcBorders>
          </w:tcPr>
          <w:p w14:paraId="359FD043" w14:textId="77777777" w:rsidR="00C0004E" w:rsidRPr="003C74D1" w:rsidRDefault="00C0004E" w:rsidP="003C74D1">
            <w:pPr>
              <w:suppressAutoHyphens/>
              <w:spacing w:before="80" w:after="80" w:line="276" w:lineRule="auto"/>
              <w:rPr>
                <w:rFonts w:ascii="Arial" w:hAnsi="Arial" w:cs="Arial"/>
                <w:b/>
                <w:bCs/>
                <w:spacing w:val="-2"/>
                <w:sz w:val="22"/>
                <w:szCs w:val="22"/>
              </w:rPr>
            </w:pPr>
          </w:p>
        </w:tc>
        <w:tc>
          <w:tcPr>
            <w:tcW w:w="1900" w:type="dxa"/>
            <w:tcBorders>
              <w:top w:val="single" w:sz="6" w:space="0" w:color="auto"/>
              <w:left w:val="single" w:sz="6" w:space="0" w:color="auto"/>
              <w:bottom w:val="nil"/>
              <w:right w:val="single" w:sz="6" w:space="0" w:color="auto"/>
            </w:tcBorders>
          </w:tcPr>
          <w:p w14:paraId="4F0566B1" w14:textId="77777777" w:rsidR="00C0004E" w:rsidRPr="003C74D1" w:rsidRDefault="00C0004E" w:rsidP="003C74D1">
            <w:pPr>
              <w:spacing w:line="276" w:lineRule="auto"/>
              <w:jc w:val="left"/>
              <w:rPr>
                <w:rFonts w:ascii="Arial" w:hAnsi="Arial" w:cs="Arial"/>
                <w:b/>
                <w:sz w:val="22"/>
                <w:szCs w:val="22"/>
              </w:rPr>
            </w:pPr>
            <w:r w:rsidRPr="003C74D1">
              <w:rPr>
                <w:rFonts w:ascii="Arial" w:hAnsi="Arial" w:cs="Arial"/>
                <w:b/>
                <w:sz w:val="22"/>
                <w:szCs w:val="22"/>
              </w:rPr>
              <w:t>Expected time schedule for this position:</w:t>
            </w:r>
          </w:p>
        </w:tc>
        <w:tc>
          <w:tcPr>
            <w:tcW w:w="6470" w:type="dxa"/>
            <w:tcBorders>
              <w:top w:val="single" w:sz="6" w:space="0" w:color="auto"/>
              <w:left w:val="single" w:sz="6" w:space="0" w:color="auto"/>
              <w:bottom w:val="nil"/>
              <w:right w:val="single" w:sz="6" w:space="0" w:color="auto"/>
            </w:tcBorders>
          </w:tcPr>
          <w:p w14:paraId="1D4171AA" w14:textId="23241F2E" w:rsidR="00C0004E" w:rsidRPr="003C74D1" w:rsidRDefault="00C0004E" w:rsidP="003C74D1">
            <w:pPr>
              <w:spacing w:line="276" w:lineRule="auto"/>
              <w:jc w:val="left"/>
              <w:rPr>
                <w:rFonts w:ascii="Arial" w:hAnsi="Arial" w:cs="Arial"/>
                <w:sz w:val="22"/>
                <w:szCs w:val="22"/>
              </w:rPr>
            </w:pPr>
            <w:r w:rsidRPr="003C74D1">
              <w:rPr>
                <w:rFonts w:ascii="Arial" w:hAnsi="Arial" w:cs="Arial"/>
                <w:sz w:val="22"/>
                <w:szCs w:val="22"/>
              </w:rPr>
              <w:t>[</w:t>
            </w:r>
            <w:r w:rsidRPr="003C74D1">
              <w:rPr>
                <w:rFonts w:ascii="Arial" w:hAnsi="Arial" w:cs="Arial"/>
                <w:i/>
                <w:sz w:val="22"/>
                <w:szCs w:val="22"/>
              </w:rPr>
              <w:t>insert the expected time schedule for this position (e.g.</w:t>
            </w:r>
            <w:r w:rsidR="00455A49">
              <w:rPr>
                <w:rFonts w:ascii="Arial" w:hAnsi="Arial" w:cs="Arial"/>
                <w:i/>
                <w:sz w:val="22"/>
                <w:szCs w:val="22"/>
              </w:rPr>
              <w:t>,</w:t>
            </w:r>
            <w:r w:rsidRPr="003C74D1">
              <w:rPr>
                <w:rFonts w:ascii="Arial" w:hAnsi="Arial" w:cs="Arial"/>
                <w:i/>
                <w:sz w:val="22"/>
                <w:szCs w:val="22"/>
              </w:rPr>
              <w:t xml:space="preserve"> attach high</w:t>
            </w:r>
            <w:r w:rsidR="00455A49">
              <w:rPr>
                <w:rFonts w:ascii="Arial" w:hAnsi="Arial" w:cs="Arial"/>
                <w:i/>
                <w:sz w:val="22"/>
                <w:szCs w:val="22"/>
              </w:rPr>
              <w:t>-</w:t>
            </w:r>
            <w:r w:rsidRPr="003C74D1">
              <w:rPr>
                <w:rFonts w:ascii="Arial" w:hAnsi="Arial" w:cs="Arial"/>
                <w:i/>
                <w:sz w:val="22"/>
                <w:szCs w:val="22"/>
              </w:rPr>
              <w:t>level Gantt chart</w:t>
            </w:r>
            <w:r w:rsidRPr="003C74D1">
              <w:rPr>
                <w:rFonts w:ascii="Arial" w:hAnsi="Arial" w:cs="Arial"/>
                <w:sz w:val="22"/>
                <w:szCs w:val="22"/>
              </w:rPr>
              <w:t>]</w:t>
            </w:r>
          </w:p>
        </w:tc>
      </w:tr>
      <w:tr w:rsidR="00C0004E" w:rsidRPr="00624FE6" w14:paraId="4417406E" w14:textId="77777777" w:rsidTr="00C65BF6">
        <w:trPr>
          <w:cantSplit/>
        </w:trPr>
        <w:tc>
          <w:tcPr>
            <w:tcW w:w="720" w:type="dxa"/>
            <w:tcBorders>
              <w:top w:val="single" w:sz="6" w:space="0" w:color="auto"/>
              <w:left w:val="single" w:sz="6" w:space="0" w:color="auto"/>
              <w:bottom w:val="nil"/>
              <w:right w:val="nil"/>
            </w:tcBorders>
            <w:hideMark/>
          </w:tcPr>
          <w:p w14:paraId="3C4E0C00" w14:textId="77777777" w:rsidR="00C0004E" w:rsidRPr="003C74D1" w:rsidRDefault="00C0004E" w:rsidP="003C74D1">
            <w:pPr>
              <w:suppressAutoHyphens/>
              <w:spacing w:before="80" w:after="80" w:line="276" w:lineRule="auto"/>
              <w:rPr>
                <w:rFonts w:ascii="Arial" w:hAnsi="Arial" w:cs="Arial"/>
                <w:b/>
                <w:bCs/>
                <w:spacing w:val="-2"/>
                <w:sz w:val="22"/>
                <w:szCs w:val="22"/>
              </w:rPr>
            </w:pPr>
            <w:r w:rsidRPr="003C74D1">
              <w:rPr>
                <w:rFonts w:ascii="Arial" w:hAnsi="Arial" w:cs="Arial"/>
                <w:b/>
                <w:bCs/>
                <w:spacing w:val="-2"/>
                <w:sz w:val="22"/>
                <w:szCs w:val="22"/>
              </w:rPr>
              <w:t>5.</w:t>
            </w:r>
          </w:p>
        </w:tc>
        <w:tc>
          <w:tcPr>
            <w:tcW w:w="8370" w:type="dxa"/>
            <w:gridSpan w:val="2"/>
            <w:tcBorders>
              <w:top w:val="single" w:sz="6" w:space="0" w:color="auto"/>
              <w:left w:val="single" w:sz="6" w:space="0" w:color="auto"/>
              <w:bottom w:val="nil"/>
              <w:right w:val="single" w:sz="6" w:space="0" w:color="auto"/>
            </w:tcBorders>
            <w:hideMark/>
          </w:tcPr>
          <w:p w14:paraId="192F3BD6" w14:textId="77777777" w:rsidR="00C0004E" w:rsidRPr="003C74D1" w:rsidRDefault="00C0004E" w:rsidP="003C74D1">
            <w:pPr>
              <w:suppressAutoHyphens/>
              <w:spacing w:before="80" w:after="80" w:line="276" w:lineRule="auto"/>
              <w:rPr>
                <w:rFonts w:ascii="Arial" w:hAnsi="Arial" w:cs="Arial"/>
                <w:b/>
                <w:bCs/>
                <w:spacing w:val="-2"/>
                <w:sz w:val="22"/>
                <w:szCs w:val="22"/>
              </w:rPr>
            </w:pPr>
            <w:r w:rsidRPr="003C74D1">
              <w:rPr>
                <w:rFonts w:ascii="Arial" w:hAnsi="Arial" w:cs="Arial"/>
                <w:b/>
                <w:bCs/>
                <w:spacing w:val="-2"/>
                <w:sz w:val="22"/>
                <w:szCs w:val="22"/>
              </w:rPr>
              <w:t xml:space="preserve">Title of position: </w:t>
            </w:r>
            <w:r w:rsidRPr="003C74D1">
              <w:rPr>
                <w:rFonts w:ascii="Arial" w:hAnsi="Arial" w:cs="Arial"/>
                <w:bCs/>
                <w:i/>
                <w:spacing w:val="-2"/>
                <w:sz w:val="22"/>
                <w:szCs w:val="22"/>
              </w:rPr>
              <w:t>[insert title]</w:t>
            </w:r>
          </w:p>
        </w:tc>
      </w:tr>
      <w:tr w:rsidR="00C0004E" w:rsidRPr="00624FE6" w14:paraId="0F2C11C0" w14:textId="77777777" w:rsidTr="00C65BF6">
        <w:trPr>
          <w:cantSplit/>
        </w:trPr>
        <w:tc>
          <w:tcPr>
            <w:tcW w:w="720" w:type="dxa"/>
            <w:tcBorders>
              <w:top w:val="nil"/>
              <w:left w:val="single" w:sz="6" w:space="0" w:color="auto"/>
              <w:bottom w:val="nil"/>
              <w:right w:val="nil"/>
            </w:tcBorders>
          </w:tcPr>
          <w:p w14:paraId="4B0FA4EF" w14:textId="77777777" w:rsidR="00C0004E" w:rsidRPr="003C74D1" w:rsidRDefault="00C0004E" w:rsidP="003C74D1">
            <w:pPr>
              <w:suppressAutoHyphens/>
              <w:spacing w:before="80" w:after="80" w:line="276" w:lineRule="auto"/>
              <w:rPr>
                <w:rFonts w:ascii="Arial" w:hAnsi="Arial" w:cs="Arial"/>
                <w:b/>
                <w:bCs/>
                <w:spacing w:val="-2"/>
                <w:sz w:val="22"/>
                <w:szCs w:val="22"/>
              </w:rPr>
            </w:pPr>
          </w:p>
        </w:tc>
        <w:tc>
          <w:tcPr>
            <w:tcW w:w="8370" w:type="dxa"/>
            <w:gridSpan w:val="2"/>
            <w:tcBorders>
              <w:top w:val="single" w:sz="6" w:space="0" w:color="auto"/>
              <w:left w:val="single" w:sz="6" w:space="0" w:color="auto"/>
              <w:bottom w:val="nil"/>
              <w:right w:val="single" w:sz="6" w:space="0" w:color="auto"/>
            </w:tcBorders>
            <w:hideMark/>
          </w:tcPr>
          <w:p w14:paraId="32375106" w14:textId="77777777" w:rsidR="00C0004E" w:rsidRPr="003C74D1" w:rsidRDefault="00C0004E" w:rsidP="003C74D1">
            <w:pPr>
              <w:suppressAutoHyphens/>
              <w:spacing w:before="80" w:after="80" w:line="276" w:lineRule="auto"/>
              <w:rPr>
                <w:rFonts w:ascii="Arial" w:hAnsi="Arial" w:cs="Arial"/>
                <w:b/>
                <w:bCs/>
                <w:spacing w:val="-2"/>
                <w:sz w:val="22"/>
                <w:szCs w:val="22"/>
              </w:rPr>
            </w:pPr>
            <w:r w:rsidRPr="003C74D1">
              <w:rPr>
                <w:rFonts w:ascii="Arial" w:hAnsi="Arial" w:cs="Arial"/>
                <w:b/>
                <w:bCs/>
                <w:spacing w:val="-2"/>
                <w:sz w:val="22"/>
                <w:szCs w:val="22"/>
              </w:rPr>
              <w:t>Name of candidate</w:t>
            </w:r>
          </w:p>
        </w:tc>
      </w:tr>
      <w:tr w:rsidR="00C0004E" w:rsidRPr="00624FE6" w14:paraId="77EFD876" w14:textId="77777777" w:rsidTr="00C65BF6">
        <w:trPr>
          <w:cantSplit/>
        </w:trPr>
        <w:tc>
          <w:tcPr>
            <w:tcW w:w="720" w:type="dxa"/>
            <w:tcBorders>
              <w:top w:val="nil"/>
              <w:left w:val="single" w:sz="6" w:space="0" w:color="auto"/>
              <w:bottom w:val="nil"/>
              <w:right w:val="nil"/>
            </w:tcBorders>
          </w:tcPr>
          <w:p w14:paraId="28B19991" w14:textId="77777777" w:rsidR="00C0004E" w:rsidRPr="003C74D1" w:rsidRDefault="00C0004E" w:rsidP="003C74D1">
            <w:pPr>
              <w:suppressAutoHyphens/>
              <w:spacing w:before="80" w:after="80" w:line="276" w:lineRule="auto"/>
              <w:rPr>
                <w:rFonts w:ascii="Arial" w:hAnsi="Arial" w:cs="Arial"/>
                <w:b/>
                <w:bCs/>
                <w:spacing w:val="-2"/>
                <w:sz w:val="22"/>
                <w:szCs w:val="22"/>
              </w:rPr>
            </w:pPr>
          </w:p>
        </w:tc>
        <w:tc>
          <w:tcPr>
            <w:tcW w:w="1900" w:type="dxa"/>
            <w:tcBorders>
              <w:top w:val="single" w:sz="6" w:space="0" w:color="auto"/>
              <w:left w:val="single" w:sz="6" w:space="0" w:color="auto"/>
              <w:bottom w:val="nil"/>
              <w:right w:val="single" w:sz="6" w:space="0" w:color="auto"/>
            </w:tcBorders>
          </w:tcPr>
          <w:p w14:paraId="405D0699" w14:textId="77777777" w:rsidR="00C0004E" w:rsidRPr="003C74D1" w:rsidRDefault="00C0004E" w:rsidP="003C74D1">
            <w:pPr>
              <w:spacing w:line="276" w:lineRule="auto"/>
              <w:jc w:val="left"/>
              <w:rPr>
                <w:rFonts w:ascii="Arial" w:hAnsi="Arial" w:cs="Arial"/>
                <w:b/>
                <w:sz w:val="22"/>
                <w:szCs w:val="22"/>
              </w:rPr>
            </w:pPr>
            <w:r w:rsidRPr="003C74D1">
              <w:rPr>
                <w:rFonts w:ascii="Arial" w:hAnsi="Arial" w:cs="Arial"/>
                <w:b/>
                <w:sz w:val="22"/>
                <w:szCs w:val="22"/>
              </w:rPr>
              <w:t>Duration of appointment:</w:t>
            </w:r>
          </w:p>
        </w:tc>
        <w:tc>
          <w:tcPr>
            <w:tcW w:w="6470" w:type="dxa"/>
            <w:tcBorders>
              <w:top w:val="single" w:sz="6" w:space="0" w:color="auto"/>
              <w:left w:val="single" w:sz="6" w:space="0" w:color="auto"/>
              <w:bottom w:val="nil"/>
              <w:right w:val="single" w:sz="6" w:space="0" w:color="auto"/>
            </w:tcBorders>
          </w:tcPr>
          <w:p w14:paraId="4BD2FAE4" w14:textId="77777777" w:rsidR="00C0004E" w:rsidRPr="003C74D1" w:rsidRDefault="00C0004E" w:rsidP="003C74D1">
            <w:pPr>
              <w:spacing w:line="276" w:lineRule="auto"/>
              <w:jc w:val="left"/>
              <w:rPr>
                <w:rFonts w:ascii="Arial" w:hAnsi="Arial" w:cs="Arial"/>
                <w:sz w:val="22"/>
                <w:szCs w:val="22"/>
              </w:rPr>
            </w:pPr>
            <w:r w:rsidRPr="003C74D1">
              <w:rPr>
                <w:rFonts w:ascii="Arial" w:hAnsi="Arial" w:cs="Arial"/>
                <w:sz w:val="22"/>
                <w:szCs w:val="22"/>
              </w:rPr>
              <w:t>[</w:t>
            </w:r>
            <w:r w:rsidRPr="003C74D1">
              <w:rPr>
                <w:rFonts w:ascii="Arial" w:hAnsi="Arial" w:cs="Arial"/>
                <w:i/>
                <w:sz w:val="22"/>
                <w:szCs w:val="22"/>
              </w:rPr>
              <w:t>insert the whole period (start and end dates) for which this position will be engaged</w:t>
            </w:r>
            <w:r w:rsidRPr="003C74D1">
              <w:rPr>
                <w:rFonts w:ascii="Arial" w:hAnsi="Arial" w:cs="Arial"/>
                <w:sz w:val="22"/>
                <w:szCs w:val="22"/>
              </w:rPr>
              <w:t>]</w:t>
            </w:r>
          </w:p>
        </w:tc>
      </w:tr>
      <w:tr w:rsidR="00C0004E" w:rsidRPr="00624FE6" w14:paraId="390261F1" w14:textId="77777777" w:rsidTr="00C65BF6">
        <w:trPr>
          <w:cantSplit/>
        </w:trPr>
        <w:tc>
          <w:tcPr>
            <w:tcW w:w="720" w:type="dxa"/>
            <w:tcBorders>
              <w:top w:val="nil"/>
              <w:left w:val="single" w:sz="6" w:space="0" w:color="auto"/>
              <w:bottom w:val="nil"/>
              <w:right w:val="nil"/>
            </w:tcBorders>
          </w:tcPr>
          <w:p w14:paraId="47502CB0" w14:textId="77777777" w:rsidR="00C0004E" w:rsidRPr="003C74D1" w:rsidRDefault="00C0004E" w:rsidP="003C74D1">
            <w:pPr>
              <w:suppressAutoHyphens/>
              <w:spacing w:before="80" w:after="80" w:line="276" w:lineRule="auto"/>
              <w:rPr>
                <w:rFonts w:ascii="Arial" w:hAnsi="Arial" w:cs="Arial"/>
                <w:b/>
                <w:bCs/>
                <w:spacing w:val="-2"/>
                <w:sz w:val="22"/>
                <w:szCs w:val="22"/>
              </w:rPr>
            </w:pPr>
          </w:p>
        </w:tc>
        <w:tc>
          <w:tcPr>
            <w:tcW w:w="1900" w:type="dxa"/>
            <w:tcBorders>
              <w:top w:val="single" w:sz="6" w:space="0" w:color="auto"/>
              <w:left w:val="single" w:sz="6" w:space="0" w:color="auto"/>
              <w:bottom w:val="nil"/>
              <w:right w:val="single" w:sz="6" w:space="0" w:color="auto"/>
            </w:tcBorders>
          </w:tcPr>
          <w:p w14:paraId="69CF45A9" w14:textId="77777777" w:rsidR="00C0004E" w:rsidRPr="003C74D1" w:rsidRDefault="00C0004E" w:rsidP="003C74D1">
            <w:pPr>
              <w:spacing w:line="276" w:lineRule="auto"/>
              <w:jc w:val="left"/>
              <w:rPr>
                <w:rFonts w:ascii="Arial" w:hAnsi="Arial" w:cs="Arial"/>
                <w:b/>
                <w:sz w:val="22"/>
                <w:szCs w:val="22"/>
              </w:rPr>
            </w:pPr>
            <w:r w:rsidRPr="003C74D1">
              <w:rPr>
                <w:rFonts w:ascii="Arial" w:hAnsi="Arial" w:cs="Arial"/>
                <w:b/>
                <w:sz w:val="22"/>
                <w:szCs w:val="22"/>
              </w:rPr>
              <w:t>Time commitment: for this position:</w:t>
            </w:r>
          </w:p>
        </w:tc>
        <w:tc>
          <w:tcPr>
            <w:tcW w:w="6470" w:type="dxa"/>
            <w:tcBorders>
              <w:top w:val="single" w:sz="6" w:space="0" w:color="auto"/>
              <w:left w:val="single" w:sz="6" w:space="0" w:color="auto"/>
              <w:bottom w:val="nil"/>
              <w:right w:val="single" w:sz="6" w:space="0" w:color="auto"/>
            </w:tcBorders>
          </w:tcPr>
          <w:p w14:paraId="4FB0498C" w14:textId="77777777" w:rsidR="00C0004E" w:rsidRPr="003C74D1" w:rsidRDefault="00C0004E" w:rsidP="003C74D1">
            <w:pPr>
              <w:spacing w:line="276" w:lineRule="auto"/>
              <w:jc w:val="left"/>
              <w:rPr>
                <w:rFonts w:ascii="Arial" w:hAnsi="Arial" w:cs="Arial"/>
                <w:sz w:val="22"/>
                <w:szCs w:val="22"/>
              </w:rPr>
            </w:pPr>
            <w:r w:rsidRPr="003C74D1">
              <w:rPr>
                <w:rFonts w:ascii="Arial" w:hAnsi="Arial" w:cs="Arial"/>
                <w:sz w:val="22"/>
                <w:szCs w:val="22"/>
              </w:rPr>
              <w:t>[</w:t>
            </w:r>
            <w:r w:rsidRPr="003C74D1">
              <w:rPr>
                <w:rFonts w:ascii="Arial" w:hAnsi="Arial" w:cs="Arial"/>
                <w:i/>
                <w:sz w:val="22"/>
                <w:szCs w:val="22"/>
              </w:rPr>
              <w:t>insert the number of days/week/months/ that has been scheduled for this position</w:t>
            </w:r>
            <w:r w:rsidRPr="003C74D1">
              <w:rPr>
                <w:rFonts w:ascii="Arial" w:hAnsi="Arial" w:cs="Arial"/>
                <w:sz w:val="22"/>
                <w:szCs w:val="22"/>
              </w:rPr>
              <w:t>]</w:t>
            </w:r>
          </w:p>
        </w:tc>
      </w:tr>
      <w:tr w:rsidR="00C0004E" w:rsidRPr="00624FE6" w14:paraId="4E53196C" w14:textId="77777777" w:rsidTr="00C65BF6">
        <w:trPr>
          <w:cantSplit/>
        </w:trPr>
        <w:tc>
          <w:tcPr>
            <w:tcW w:w="720" w:type="dxa"/>
            <w:tcBorders>
              <w:top w:val="nil"/>
              <w:left w:val="single" w:sz="6" w:space="0" w:color="auto"/>
              <w:bottom w:val="single" w:sz="6" w:space="0" w:color="auto"/>
              <w:right w:val="nil"/>
            </w:tcBorders>
          </w:tcPr>
          <w:p w14:paraId="2B742B7A" w14:textId="77777777" w:rsidR="00C0004E" w:rsidRPr="003C74D1" w:rsidRDefault="00C0004E" w:rsidP="003C74D1">
            <w:pPr>
              <w:suppressAutoHyphens/>
              <w:spacing w:before="80" w:after="80" w:line="276" w:lineRule="auto"/>
              <w:rPr>
                <w:rFonts w:ascii="Arial" w:hAnsi="Arial" w:cs="Arial"/>
                <w:b/>
                <w:bCs/>
                <w:spacing w:val="-2"/>
                <w:sz w:val="22"/>
                <w:szCs w:val="22"/>
              </w:rPr>
            </w:pPr>
          </w:p>
        </w:tc>
        <w:tc>
          <w:tcPr>
            <w:tcW w:w="1900" w:type="dxa"/>
            <w:tcBorders>
              <w:top w:val="single" w:sz="6" w:space="0" w:color="auto"/>
              <w:left w:val="single" w:sz="6" w:space="0" w:color="auto"/>
              <w:bottom w:val="single" w:sz="6" w:space="0" w:color="auto"/>
              <w:right w:val="single" w:sz="6" w:space="0" w:color="auto"/>
            </w:tcBorders>
          </w:tcPr>
          <w:p w14:paraId="22B4A164" w14:textId="77777777" w:rsidR="00C0004E" w:rsidRPr="003C74D1" w:rsidRDefault="00C0004E" w:rsidP="003C74D1">
            <w:pPr>
              <w:spacing w:line="276" w:lineRule="auto"/>
              <w:jc w:val="left"/>
              <w:rPr>
                <w:rFonts w:ascii="Arial" w:hAnsi="Arial" w:cs="Arial"/>
                <w:b/>
                <w:sz w:val="22"/>
                <w:szCs w:val="22"/>
              </w:rPr>
            </w:pPr>
            <w:r w:rsidRPr="003C74D1">
              <w:rPr>
                <w:rFonts w:ascii="Arial" w:hAnsi="Arial" w:cs="Arial"/>
                <w:b/>
                <w:sz w:val="22"/>
                <w:szCs w:val="22"/>
              </w:rPr>
              <w:t>Expected time schedule for this position:</w:t>
            </w:r>
          </w:p>
        </w:tc>
        <w:tc>
          <w:tcPr>
            <w:tcW w:w="6470" w:type="dxa"/>
            <w:tcBorders>
              <w:top w:val="single" w:sz="6" w:space="0" w:color="auto"/>
              <w:left w:val="single" w:sz="6" w:space="0" w:color="auto"/>
              <w:bottom w:val="single" w:sz="6" w:space="0" w:color="auto"/>
              <w:right w:val="single" w:sz="6" w:space="0" w:color="auto"/>
            </w:tcBorders>
          </w:tcPr>
          <w:p w14:paraId="06A04A68" w14:textId="3BCCE5FA" w:rsidR="00C0004E" w:rsidRPr="003C74D1" w:rsidRDefault="00C0004E" w:rsidP="003C74D1">
            <w:pPr>
              <w:spacing w:line="276" w:lineRule="auto"/>
              <w:jc w:val="left"/>
              <w:rPr>
                <w:rFonts w:ascii="Arial" w:hAnsi="Arial" w:cs="Arial"/>
                <w:sz w:val="22"/>
                <w:szCs w:val="22"/>
              </w:rPr>
            </w:pPr>
            <w:r w:rsidRPr="003C74D1">
              <w:rPr>
                <w:rFonts w:ascii="Arial" w:hAnsi="Arial" w:cs="Arial"/>
                <w:sz w:val="22"/>
                <w:szCs w:val="22"/>
              </w:rPr>
              <w:t>[</w:t>
            </w:r>
            <w:r w:rsidRPr="003C74D1">
              <w:rPr>
                <w:rFonts w:ascii="Arial" w:hAnsi="Arial" w:cs="Arial"/>
                <w:i/>
                <w:sz w:val="22"/>
                <w:szCs w:val="22"/>
              </w:rPr>
              <w:t>insert the expected time schedule for this position (e.g.</w:t>
            </w:r>
            <w:r w:rsidR="00455A49">
              <w:rPr>
                <w:rFonts w:ascii="Arial" w:hAnsi="Arial" w:cs="Arial"/>
                <w:i/>
                <w:sz w:val="22"/>
                <w:szCs w:val="22"/>
              </w:rPr>
              <w:t>,</w:t>
            </w:r>
            <w:r w:rsidRPr="003C74D1">
              <w:rPr>
                <w:rFonts w:ascii="Arial" w:hAnsi="Arial" w:cs="Arial"/>
                <w:i/>
                <w:sz w:val="22"/>
                <w:szCs w:val="22"/>
              </w:rPr>
              <w:t xml:space="preserve"> attach high</w:t>
            </w:r>
            <w:r w:rsidR="00455A49">
              <w:rPr>
                <w:rFonts w:ascii="Arial" w:hAnsi="Arial" w:cs="Arial"/>
                <w:i/>
                <w:sz w:val="22"/>
                <w:szCs w:val="22"/>
              </w:rPr>
              <w:t>-</w:t>
            </w:r>
            <w:r w:rsidRPr="003C74D1">
              <w:rPr>
                <w:rFonts w:ascii="Arial" w:hAnsi="Arial" w:cs="Arial"/>
                <w:i/>
                <w:sz w:val="22"/>
                <w:szCs w:val="22"/>
              </w:rPr>
              <w:t>level Gantt chart</w:t>
            </w:r>
            <w:r w:rsidRPr="003C74D1">
              <w:rPr>
                <w:rFonts w:ascii="Arial" w:hAnsi="Arial" w:cs="Arial"/>
                <w:sz w:val="22"/>
                <w:szCs w:val="22"/>
              </w:rPr>
              <w:t>]</w:t>
            </w:r>
          </w:p>
        </w:tc>
      </w:tr>
    </w:tbl>
    <w:p w14:paraId="6503336D" w14:textId="77777777" w:rsidR="00C0004E" w:rsidRPr="003C74D1" w:rsidRDefault="00C0004E" w:rsidP="003C74D1">
      <w:pPr>
        <w:spacing w:line="276" w:lineRule="auto"/>
        <w:rPr>
          <w:rFonts w:ascii="Arial" w:hAnsi="Arial" w:cs="Arial"/>
          <w:sz w:val="22"/>
          <w:szCs w:val="22"/>
        </w:rPr>
      </w:pPr>
    </w:p>
    <w:p w14:paraId="46D8CBB7" w14:textId="77777777" w:rsidR="00C0004E" w:rsidRPr="003C74D1" w:rsidRDefault="00C0004E" w:rsidP="003C74D1">
      <w:pPr>
        <w:keepNext/>
        <w:suppressAutoHyphens/>
        <w:spacing w:line="276" w:lineRule="auto"/>
        <w:rPr>
          <w:rFonts w:ascii="Arial" w:hAnsi="Arial" w:cs="Arial"/>
          <w:spacing w:val="-2"/>
          <w:sz w:val="22"/>
          <w:szCs w:val="22"/>
        </w:rPr>
      </w:pPr>
    </w:p>
    <w:bookmarkEnd w:id="649"/>
    <w:bookmarkEnd w:id="650"/>
    <w:bookmarkEnd w:id="651"/>
    <w:p w14:paraId="060C13A2" w14:textId="77777777" w:rsidR="00C0004E" w:rsidRPr="003C74D1" w:rsidRDefault="00C0004E" w:rsidP="003C74D1">
      <w:pPr>
        <w:pStyle w:val="SectionVHeading2"/>
        <w:spacing w:before="240" w:after="0" w:line="276" w:lineRule="auto"/>
        <w:rPr>
          <w:rFonts w:ascii="Arial" w:hAnsi="Arial" w:cs="Arial"/>
          <w:bCs/>
          <w:color w:val="000000" w:themeColor="text1"/>
          <w:sz w:val="22"/>
          <w:szCs w:val="22"/>
          <w:lang w:val="en-US"/>
        </w:rPr>
      </w:pPr>
      <w:r w:rsidRPr="003C74D1">
        <w:rPr>
          <w:rStyle w:val="Table"/>
          <w:rFonts w:cs="Arial"/>
          <w:color w:val="000000" w:themeColor="text1"/>
          <w:spacing w:val="-2"/>
          <w:sz w:val="22"/>
          <w:szCs w:val="22"/>
          <w:lang w:val="en-US"/>
        </w:rPr>
        <w:br w:type="page"/>
      </w:r>
      <w:bookmarkStart w:id="652" w:name="_Toc333564301"/>
    </w:p>
    <w:p w14:paraId="1859F3C3" w14:textId="77777777" w:rsidR="00C0004E" w:rsidRPr="003C74D1" w:rsidRDefault="00C0004E" w:rsidP="003C74D1">
      <w:pPr>
        <w:pStyle w:val="SectionVHeading2"/>
        <w:spacing w:before="240" w:after="0" w:line="276" w:lineRule="auto"/>
        <w:rPr>
          <w:rFonts w:ascii="Arial" w:hAnsi="Arial" w:cs="Arial"/>
          <w:bCs/>
          <w:color w:val="000000" w:themeColor="text1"/>
          <w:sz w:val="22"/>
          <w:szCs w:val="22"/>
          <w:lang w:val="en-US"/>
        </w:rPr>
      </w:pPr>
      <w:bookmarkStart w:id="653" w:name="_Toc15305851"/>
      <w:r w:rsidRPr="003C74D1">
        <w:rPr>
          <w:rFonts w:ascii="Arial" w:hAnsi="Arial" w:cs="Arial"/>
          <w:bCs/>
          <w:color w:val="000000" w:themeColor="text1"/>
          <w:sz w:val="22"/>
          <w:szCs w:val="22"/>
          <w:lang w:val="en-US"/>
        </w:rPr>
        <w:lastRenderedPageBreak/>
        <w:t>Form PER-2:</w:t>
      </w:r>
      <w:bookmarkEnd w:id="653"/>
    </w:p>
    <w:p w14:paraId="4DE9455F" w14:textId="77777777" w:rsidR="00C0004E" w:rsidRPr="003C74D1" w:rsidRDefault="00C0004E" w:rsidP="003C74D1">
      <w:pPr>
        <w:spacing w:before="60" w:after="60" w:line="276" w:lineRule="auto"/>
        <w:jc w:val="center"/>
        <w:rPr>
          <w:rFonts w:ascii="Arial" w:hAnsi="Arial" w:cs="Arial"/>
          <w:b/>
          <w:sz w:val="22"/>
          <w:szCs w:val="22"/>
        </w:rPr>
      </w:pPr>
      <w:bookmarkStart w:id="654" w:name="_Toc473799735"/>
      <w:r w:rsidRPr="003C74D1">
        <w:rPr>
          <w:rFonts w:ascii="Arial" w:hAnsi="Arial" w:cs="Arial"/>
          <w:b/>
          <w:sz w:val="22"/>
          <w:szCs w:val="22"/>
        </w:rPr>
        <w:t>Resume and Declaration</w:t>
      </w:r>
      <w:bookmarkEnd w:id="654"/>
    </w:p>
    <w:p w14:paraId="09173CEF" w14:textId="77777777" w:rsidR="00C0004E" w:rsidRPr="003C74D1" w:rsidRDefault="00C0004E" w:rsidP="003C74D1">
      <w:pPr>
        <w:spacing w:before="60" w:after="60" w:line="276" w:lineRule="auto"/>
        <w:jc w:val="center"/>
        <w:rPr>
          <w:rFonts w:ascii="Arial" w:hAnsi="Arial" w:cs="Arial"/>
          <w:b/>
          <w:sz w:val="22"/>
          <w:szCs w:val="22"/>
        </w:rPr>
      </w:pPr>
      <w:bookmarkStart w:id="655" w:name="_Toc473799736"/>
      <w:r w:rsidRPr="003C74D1">
        <w:rPr>
          <w:rFonts w:ascii="Arial" w:hAnsi="Arial" w:cs="Arial"/>
          <w:b/>
          <w:sz w:val="22"/>
          <w:szCs w:val="22"/>
        </w:rPr>
        <w:t>Contractor’s Representative and Key Personnel</w:t>
      </w:r>
      <w:bookmarkEnd w:id="655"/>
    </w:p>
    <w:p w14:paraId="5B89541F" w14:textId="77777777" w:rsidR="00C0004E" w:rsidRPr="003C74D1" w:rsidRDefault="00C0004E" w:rsidP="003C74D1">
      <w:pPr>
        <w:pStyle w:val="SectionVHeading2"/>
        <w:spacing w:before="0" w:after="0" w:line="276" w:lineRule="auto"/>
        <w:rPr>
          <w:rStyle w:val="Table"/>
          <w:rFonts w:cs="Arial"/>
          <w:color w:val="000000" w:themeColor="text1"/>
          <w:sz w:val="22"/>
          <w:szCs w:val="22"/>
          <w:lang w:val="en-US"/>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C0004E" w:rsidRPr="00624FE6" w14:paraId="5A42EF72" w14:textId="77777777" w:rsidTr="00C65BF6">
        <w:trPr>
          <w:cantSplit/>
        </w:trPr>
        <w:tc>
          <w:tcPr>
            <w:tcW w:w="9090" w:type="dxa"/>
            <w:tcBorders>
              <w:top w:val="single" w:sz="6" w:space="0" w:color="auto"/>
              <w:left w:val="single" w:sz="6" w:space="0" w:color="auto"/>
              <w:bottom w:val="single" w:sz="6" w:space="0" w:color="auto"/>
              <w:right w:val="single" w:sz="6" w:space="0" w:color="auto"/>
            </w:tcBorders>
          </w:tcPr>
          <w:p w14:paraId="3E6D050D"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r w:rsidRPr="003C74D1">
              <w:rPr>
                <w:rStyle w:val="Table"/>
                <w:rFonts w:cs="Arial"/>
                <w:b/>
                <w:bCs/>
                <w:iCs/>
                <w:color w:val="000000" w:themeColor="text1"/>
                <w:spacing w:val="-2"/>
                <w:sz w:val="22"/>
                <w:szCs w:val="22"/>
              </w:rPr>
              <w:t>Name of Tenderer</w:t>
            </w:r>
          </w:p>
          <w:p w14:paraId="77678AC0"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p>
        </w:tc>
      </w:tr>
    </w:tbl>
    <w:p w14:paraId="54E8C074"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C0004E" w:rsidRPr="00624FE6" w14:paraId="2EE74A02" w14:textId="77777777" w:rsidTr="00C65BF6">
        <w:trPr>
          <w:cantSplit/>
        </w:trPr>
        <w:tc>
          <w:tcPr>
            <w:tcW w:w="9090" w:type="dxa"/>
            <w:gridSpan w:val="3"/>
            <w:tcBorders>
              <w:top w:val="single" w:sz="6" w:space="0" w:color="auto"/>
              <w:left w:val="single" w:sz="6" w:space="0" w:color="auto"/>
              <w:right w:val="single" w:sz="6" w:space="0" w:color="auto"/>
            </w:tcBorders>
          </w:tcPr>
          <w:p w14:paraId="002C0C65"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r w:rsidRPr="003C74D1">
              <w:rPr>
                <w:rStyle w:val="Table"/>
                <w:rFonts w:cs="Arial"/>
                <w:b/>
                <w:bCs/>
                <w:iCs/>
                <w:color w:val="000000" w:themeColor="text1"/>
                <w:spacing w:val="-2"/>
                <w:sz w:val="22"/>
                <w:szCs w:val="22"/>
              </w:rPr>
              <w:t>Position [#</w:t>
            </w:r>
            <w:r w:rsidRPr="003C74D1">
              <w:rPr>
                <w:rStyle w:val="Table"/>
                <w:rFonts w:cs="Arial"/>
                <w:b/>
                <w:bCs/>
                <w:i/>
                <w:iCs/>
                <w:color w:val="000000" w:themeColor="text1"/>
                <w:spacing w:val="-2"/>
                <w:sz w:val="22"/>
                <w:szCs w:val="22"/>
              </w:rPr>
              <w:t>1</w:t>
            </w:r>
            <w:r w:rsidRPr="003C74D1">
              <w:rPr>
                <w:rStyle w:val="Table"/>
                <w:rFonts w:cs="Arial"/>
                <w:b/>
                <w:bCs/>
                <w:iCs/>
                <w:color w:val="000000" w:themeColor="text1"/>
                <w:spacing w:val="-2"/>
                <w:sz w:val="22"/>
                <w:szCs w:val="22"/>
              </w:rPr>
              <w:t>]: [</w:t>
            </w:r>
            <w:r w:rsidRPr="003C74D1">
              <w:rPr>
                <w:rStyle w:val="Table"/>
                <w:rFonts w:cs="Arial"/>
                <w:b/>
                <w:bCs/>
                <w:i/>
                <w:iCs/>
                <w:color w:val="000000" w:themeColor="text1"/>
                <w:spacing w:val="-2"/>
                <w:sz w:val="22"/>
                <w:szCs w:val="22"/>
              </w:rPr>
              <w:t>title of position from Form PER-1</w:t>
            </w:r>
            <w:r w:rsidRPr="003C74D1">
              <w:rPr>
                <w:rStyle w:val="Table"/>
                <w:rFonts w:cs="Arial"/>
                <w:b/>
                <w:bCs/>
                <w:iCs/>
                <w:color w:val="000000" w:themeColor="text1"/>
                <w:spacing w:val="-2"/>
                <w:sz w:val="22"/>
                <w:szCs w:val="22"/>
              </w:rPr>
              <w:t>]</w:t>
            </w:r>
          </w:p>
          <w:p w14:paraId="34E42189" w14:textId="77777777" w:rsidR="00C0004E" w:rsidRPr="003C74D1" w:rsidRDefault="00C0004E" w:rsidP="003C74D1">
            <w:pPr>
              <w:tabs>
                <w:tab w:val="left" w:pos="1097"/>
                <w:tab w:val="left" w:pos="1338"/>
              </w:tabs>
              <w:suppressAutoHyphens/>
              <w:spacing w:line="276" w:lineRule="auto"/>
              <w:ind w:left="253" w:hanging="253"/>
              <w:rPr>
                <w:rStyle w:val="Table"/>
                <w:rFonts w:cs="Arial"/>
                <w:b/>
                <w:bCs/>
                <w:iCs/>
                <w:color w:val="000000" w:themeColor="text1"/>
                <w:spacing w:val="-2"/>
                <w:sz w:val="22"/>
                <w:szCs w:val="22"/>
              </w:rPr>
            </w:pPr>
          </w:p>
        </w:tc>
      </w:tr>
      <w:tr w:rsidR="00C0004E" w:rsidRPr="00624FE6" w14:paraId="2C6596EF" w14:textId="77777777" w:rsidTr="00C65BF6">
        <w:trPr>
          <w:cantSplit/>
        </w:trPr>
        <w:tc>
          <w:tcPr>
            <w:tcW w:w="1440" w:type="dxa"/>
            <w:tcBorders>
              <w:top w:val="single" w:sz="6" w:space="0" w:color="auto"/>
              <w:left w:val="single" w:sz="6" w:space="0" w:color="auto"/>
            </w:tcBorders>
          </w:tcPr>
          <w:p w14:paraId="7A0EEA4B"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r w:rsidRPr="003C74D1">
              <w:rPr>
                <w:rStyle w:val="Table"/>
                <w:rFonts w:cs="Arial"/>
                <w:b/>
                <w:bCs/>
                <w:iCs/>
                <w:color w:val="000000" w:themeColor="text1"/>
                <w:spacing w:val="-2"/>
                <w:sz w:val="22"/>
                <w:szCs w:val="22"/>
              </w:rPr>
              <w:t>Personnel information</w:t>
            </w:r>
          </w:p>
        </w:tc>
        <w:tc>
          <w:tcPr>
            <w:tcW w:w="3960" w:type="dxa"/>
            <w:tcBorders>
              <w:top w:val="single" w:sz="6" w:space="0" w:color="auto"/>
              <w:left w:val="single" w:sz="6" w:space="0" w:color="auto"/>
            </w:tcBorders>
          </w:tcPr>
          <w:p w14:paraId="293F2899"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r w:rsidRPr="003C74D1">
              <w:rPr>
                <w:rStyle w:val="Table"/>
                <w:rFonts w:cs="Arial"/>
                <w:b/>
                <w:bCs/>
                <w:iCs/>
                <w:color w:val="000000" w:themeColor="text1"/>
                <w:spacing w:val="-2"/>
                <w:sz w:val="22"/>
                <w:szCs w:val="22"/>
              </w:rPr>
              <w:t xml:space="preserve">Name: </w:t>
            </w:r>
          </w:p>
          <w:p w14:paraId="7705380A"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p>
        </w:tc>
        <w:tc>
          <w:tcPr>
            <w:tcW w:w="3690" w:type="dxa"/>
            <w:tcBorders>
              <w:top w:val="single" w:sz="6" w:space="0" w:color="auto"/>
              <w:left w:val="single" w:sz="6" w:space="0" w:color="auto"/>
              <w:right w:val="single" w:sz="6" w:space="0" w:color="auto"/>
            </w:tcBorders>
          </w:tcPr>
          <w:p w14:paraId="1E43DC42"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r w:rsidRPr="003C74D1">
              <w:rPr>
                <w:rStyle w:val="Table"/>
                <w:rFonts w:cs="Arial"/>
                <w:b/>
                <w:bCs/>
                <w:iCs/>
                <w:color w:val="000000" w:themeColor="text1"/>
                <w:spacing w:val="-2"/>
                <w:sz w:val="22"/>
                <w:szCs w:val="22"/>
              </w:rPr>
              <w:t>Date of birth:</w:t>
            </w:r>
          </w:p>
        </w:tc>
      </w:tr>
      <w:tr w:rsidR="00C0004E" w:rsidRPr="00624FE6" w14:paraId="5893CB12" w14:textId="77777777" w:rsidTr="00C65BF6">
        <w:trPr>
          <w:cantSplit/>
        </w:trPr>
        <w:tc>
          <w:tcPr>
            <w:tcW w:w="1440" w:type="dxa"/>
            <w:tcBorders>
              <w:top w:val="single" w:sz="6" w:space="0" w:color="auto"/>
              <w:left w:val="single" w:sz="6" w:space="0" w:color="auto"/>
            </w:tcBorders>
          </w:tcPr>
          <w:p w14:paraId="505C2930"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p>
        </w:tc>
        <w:tc>
          <w:tcPr>
            <w:tcW w:w="3960" w:type="dxa"/>
            <w:tcBorders>
              <w:top w:val="single" w:sz="6" w:space="0" w:color="auto"/>
              <w:left w:val="single" w:sz="6" w:space="0" w:color="auto"/>
            </w:tcBorders>
          </w:tcPr>
          <w:p w14:paraId="7AA4F285"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r w:rsidRPr="003C74D1">
              <w:rPr>
                <w:rStyle w:val="Table"/>
                <w:rFonts w:cs="Arial"/>
                <w:b/>
                <w:bCs/>
                <w:iCs/>
                <w:color w:val="000000" w:themeColor="text1"/>
                <w:spacing w:val="-2"/>
                <w:sz w:val="22"/>
                <w:szCs w:val="22"/>
              </w:rPr>
              <w:t>Address:</w:t>
            </w:r>
          </w:p>
          <w:p w14:paraId="24F8E196"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p>
        </w:tc>
        <w:tc>
          <w:tcPr>
            <w:tcW w:w="3690" w:type="dxa"/>
            <w:tcBorders>
              <w:top w:val="single" w:sz="6" w:space="0" w:color="auto"/>
              <w:left w:val="single" w:sz="6" w:space="0" w:color="auto"/>
              <w:right w:val="single" w:sz="6" w:space="0" w:color="auto"/>
            </w:tcBorders>
          </w:tcPr>
          <w:p w14:paraId="7AF30856"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r w:rsidRPr="003C74D1">
              <w:rPr>
                <w:rStyle w:val="Table"/>
                <w:rFonts w:cs="Arial"/>
                <w:b/>
                <w:bCs/>
                <w:iCs/>
                <w:color w:val="000000" w:themeColor="text1"/>
                <w:spacing w:val="-2"/>
                <w:sz w:val="22"/>
                <w:szCs w:val="22"/>
              </w:rPr>
              <w:t>E-mail:</w:t>
            </w:r>
          </w:p>
        </w:tc>
      </w:tr>
      <w:tr w:rsidR="00C0004E" w:rsidRPr="00624FE6" w14:paraId="248CB055" w14:textId="77777777" w:rsidTr="00C65BF6">
        <w:trPr>
          <w:cantSplit/>
        </w:trPr>
        <w:tc>
          <w:tcPr>
            <w:tcW w:w="1440" w:type="dxa"/>
            <w:tcBorders>
              <w:top w:val="single" w:sz="6" w:space="0" w:color="auto"/>
              <w:left w:val="single" w:sz="6" w:space="0" w:color="auto"/>
            </w:tcBorders>
          </w:tcPr>
          <w:p w14:paraId="38E246E2"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p>
        </w:tc>
        <w:tc>
          <w:tcPr>
            <w:tcW w:w="3960" w:type="dxa"/>
            <w:tcBorders>
              <w:top w:val="single" w:sz="6" w:space="0" w:color="auto"/>
              <w:left w:val="single" w:sz="6" w:space="0" w:color="auto"/>
            </w:tcBorders>
          </w:tcPr>
          <w:p w14:paraId="5BC621AB"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p>
        </w:tc>
        <w:tc>
          <w:tcPr>
            <w:tcW w:w="3690" w:type="dxa"/>
            <w:tcBorders>
              <w:top w:val="single" w:sz="6" w:space="0" w:color="auto"/>
              <w:left w:val="single" w:sz="6" w:space="0" w:color="auto"/>
              <w:right w:val="single" w:sz="6" w:space="0" w:color="auto"/>
            </w:tcBorders>
          </w:tcPr>
          <w:p w14:paraId="5B068798"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p>
        </w:tc>
      </w:tr>
      <w:tr w:rsidR="00C0004E" w:rsidRPr="00624FE6" w14:paraId="7B96C3F9" w14:textId="77777777" w:rsidTr="00C65BF6">
        <w:trPr>
          <w:cantSplit/>
        </w:trPr>
        <w:tc>
          <w:tcPr>
            <w:tcW w:w="1440" w:type="dxa"/>
            <w:tcBorders>
              <w:left w:val="single" w:sz="6" w:space="0" w:color="auto"/>
            </w:tcBorders>
          </w:tcPr>
          <w:p w14:paraId="445565C0"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p>
        </w:tc>
        <w:tc>
          <w:tcPr>
            <w:tcW w:w="7650" w:type="dxa"/>
            <w:gridSpan w:val="2"/>
            <w:tcBorders>
              <w:top w:val="single" w:sz="6" w:space="0" w:color="auto"/>
              <w:left w:val="single" w:sz="6" w:space="0" w:color="auto"/>
              <w:right w:val="single" w:sz="6" w:space="0" w:color="auto"/>
            </w:tcBorders>
          </w:tcPr>
          <w:p w14:paraId="1B2D4B6C"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r w:rsidRPr="003C74D1">
              <w:rPr>
                <w:rStyle w:val="Table"/>
                <w:rFonts w:cs="Arial"/>
                <w:b/>
                <w:bCs/>
                <w:iCs/>
                <w:color w:val="000000" w:themeColor="text1"/>
                <w:spacing w:val="-2"/>
                <w:sz w:val="22"/>
                <w:szCs w:val="22"/>
              </w:rPr>
              <w:t>Professional qualifications:</w:t>
            </w:r>
          </w:p>
          <w:p w14:paraId="33B32B74"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p>
        </w:tc>
      </w:tr>
      <w:tr w:rsidR="00C0004E" w:rsidRPr="00624FE6" w14:paraId="18DC363A" w14:textId="77777777" w:rsidTr="00C65BF6">
        <w:trPr>
          <w:cantSplit/>
        </w:trPr>
        <w:tc>
          <w:tcPr>
            <w:tcW w:w="1440" w:type="dxa"/>
            <w:tcBorders>
              <w:left w:val="single" w:sz="6" w:space="0" w:color="auto"/>
            </w:tcBorders>
          </w:tcPr>
          <w:p w14:paraId="61E9288F"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p>
        </w:tc>
        <w:tc>
          <w:tcPr>
            <w:tcW w:w="7650" w:type="dxa"/>
            <w:gridSpan w:val="2"/>
            <w:tcBorders>
              <w:top w:val="single" w:sz="6" w:space="0" w:color="auto"/>
              <w:left w:val="single" w:sz="6" w:space="0" w:color="auto"/>
              <w:right w:val="single" w:sz="6" w:space="0" w:color="auto"/>
            </w:tcBorders>
          </w:tcPr>
          <w:p w14:paraId="48C5CE97"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r w:rsidRPr="003C74D1">
              <w:rPr>
                <w:rStyle w:val="Table"/>
                <w:rFonts w:cs="Arial"/>
                <w:b/>
                <w:bCs/>
                <w:iCs/>
                <w:color w:val="000000" w:themeColor="text1"/>
                <w:spacing w:val="-2"/>
                <w:sz w:val="22"/>
                <w:szCs w:val="22"/>
              </w:rPr>
              <w:t>Academic qualifications:</w:t>
            </w:r>
          </w:p>
          <w:p w14:paraId="67934C1F"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p>
        </w:tc>
      </w:tr>
      <w:tr w:rsidR="00C0004E" w:rsidRPr="00624FE6" w14:paraId="3A9E7080" w14:textId="77777777" w:rsidTr="00C65BF6">
        <w:trPr>
          <w:cantSplit/>
        </w:trPr>
        <w:tc>
          <w:tcPr>
            <w:tcW w:w="1440" w:type="dxa"/>
            <w:tcBorders>
              <w:left w:val="single" w:sz="6" w:space="0" w:color="auto"/>
            </w:tcBorders>
          </w:tcPr>
          <w:p w14:paraId="5319174D"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p>
        </w:tc>
        <w:tc>
          <w:tcPr>
            <w:tcW w:w="7650" w:type="dxa"/>
            <w:gridSpan w:val="2"/>
            <w:tcBorders>
              <w:top w:val="single" w:sz="6" w:space="0" w:color="auto"/>
              <w:left w:val="single" w:sz="6" w:space="0" w:color="auto"/>
              <w:right w:val="single" w:sz="6" w:space="0" w:color="auto"/>
            </w:tcBorders>
          </w:tcPr>
          <w:p w14:paraId="049FC2B6"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r w:rsidRPr="003C74D1">
              <w:rPr>
                <w:rStyle w:val="Table"/>
                <w:rFonts w:cs="Arial"/>
                <w:b/>
                <w:bCs/>
                <w:iCs/>
                <w:color w:val="000000" w:themeColor="text1"/>
                <w:spacing w:val="-2"/>
                <w:sz w:val="22"/>
                <w:szCs w:val="22"/>
              </w:rPr>
              <w:t xml:space="preserve">Language proficiency: </w:t>
            </w:r>
            <w:r w:rsidRPr="003C74D1">
              <w:rPr>
                <w:rStyle w:val="Table"/>
                <w:rFonts w:cs="Arial"/>
                <w:bCs/>
                <w:i/>
                <w:iCs/>
                <w:color w:val="000000" w:themeColor="text1"/>
                <w:spacing w:val="-2"/>
                <w:sz w:val="22"/>
                <w:szCs w:val="22"/>
              </w:rPr>
              <w:t xml:space="preserve">[language and levels of speaking, reading and writing skills] </w:t>
            </w:r>
          </w:p>
          <w:p w14:paraId="7FFD7C81"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p>
        </w:tc>
      </w:tr>
      <w:tr w:rsidR="00C0004E" w:rsidRPr="00624FE6" w14:paraId="19CC5C98" w14:textId="77777777" w:rsidTr="00C65BF6">
        <w:trPr>
          <w:cantSplit/>
        </w:trPr>
        <w:tc>
          <w:tcPr>
            <w:tcW w:w="1440" w:type="dxa"/>
            <w:tcBorders>
              <w:top w:val="single" w:sz="6" w:space="0" w:color="auto"/>
              <w:left w:val="single" w:sz="6" w:space="0" w:color="auto"/>
            </w:tcBorders>
          </w:tcPr>
          <w:p w14:paraId="6B4EC047"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r w:rsidRPr="003C74D1">
              <w:rPr>
                <w:rStyle w:val="Table"/>
                <w:rFonts w:cs="Arial"/>
                <w:b/>
                <w:bCs/>
                <w:iCs/>
                <w:color w:val="000000" w:themeColor="text1"/>
                <w:spacing w:val="-2"/>
                <w:sz w:val="22"/>
                <w:szCs w:val="22"/>
              </w:rPr>
              <w:t>Details</w:t>
            </w:r>
          </w:p>
        </w:tc>
        <w:tc>
          <w:tcPr>
            <w:tcW w:w="7650" w:type="dxa"/>
            <w:gridSpan w:val="2"/>
            <w:tcBorders>
              <w:top w:val="single" w:sz="6" w:space="0" w:color="auto"/>
              <w:left w:val="single" w:sz="6" w:space="0" w:color="auto"/>
              <w:right w:val="single" w:sz="6" w:space="0" w:color="auto"/>
            </w:tcBorders>
          </w:tcPr>
          <w:p w14:paraId="47336592"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p>
        </w:tc>
      </w:tr>
      <w:tr w:rsidR="00C0004E" w:rsidRPr="00624FE6" w14:paraId="2C14491E" w14:textId="77777777" w:rsidTr="00C65BF6">
        <w:trPr>
          <w:cantSplit/>
        </w:trPr>
        <w:tc>
          <w:tcPr>
            <w:tcW w:w="1440" w:type="dxa"/>
            <w:tcBorders>
              <w:left w:val="single" w:sz="6" w:space="0" w:color="auto"/>
            </w:tcBorders>
          </w:tcPr>
          <w:p w14:paraId="500902CB"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p>
        </w:tc>
        <w:tc>
          <w:tcPr>
            <w:tcW w:w="7650" w:type="dxa"/>
            <w:gridSpan w:val="2"/>
            <w:tcBorders>
              <w:top w:val="single" w:sz="6" w:space="0" w:color="auto"/>
              <w:left w:val="single" w:sz="6" w:space="0" w:color="auto"/>
              <w:right w:val="single" w:sz="6" w:space="0" w:color="auto"/>
            </w:tcBorders>
          </w:tcPr>
          <w:p w14:paraId="04BCFBD8"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r w:rsidRPr="003C74D1">
              <w:rPr>
                <w:rStyle w:val="Table"/>
                <w:rFonts w:cs="Arial"/>
                <w:b/>
                <w:bCs/>
                <w:iCs/>
                <w:color w:val="000000" w:themeColor="text1"/>
                <w:spacing w:val="-2"/>
                <w:sz w:val="22"/>
                <w:szCs w:val="22"/>
              </w:rPr>
              <w:t>Address of employer:</w:t>
            </w:r>
          </w:p>
          <w:p w14:paraId="611635A1"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p>
        </w:tc>
      </w:tr>
      <w:tr w:rsidR="00C0004E" w:rsidRPr="00624FE6" w14:paraId="3840A88E" w14:textId="77777777" w:rsidTr="00C65BF6">
        <w:trPr>
          <w:cantSplit/>
        </w:trPr>
        <w:tc>
          <w:tcPr>
            <w:tcW w:w="1440" w:type="dxa"/>
            <w:tcBorders>
              <w:left w:val="single" w:sz="6" w:space="0" w:color="auto"/>
            </w:tcBorders>
          </w:tcPr>
          <w:p w14:paraId="2145BF65"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p>
        </w:tc>
        <w:tc>
          <w:tcPr>
            <w:tcW w:w="3960" w:type="dxa"/>
            <w:tcBorders>
              <w:top w:val="single" w:sz="6" w:space="0" w:color="auto"/>
              <w:left w:val="single" w:sz="6" w:space="0" w:color="auto"/>
            </w:tcBorders>
          </w:tcPr>
          <w:p w14:paraId="0BCC41B6"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r w:rsidRPr="003C74D1">
              <w:rPr>
                <w:rStyle w:val="Table"/>
                <w:rFonts w:cs="Arial"/>
                <w:b/>
                <w:bCs/>
                <w:iCs/>
                <w:color w:val="000000" w:themeColor="text1"/>
                <w:spacing w:val="-2"/>
                <w:sz w:val="22"/>
                <w:szCs w:val="22"/>
              </w:rPr>
              <w:t>Telephone:</w:t>
            </w:r>
          </w:p>
          <w:p w14:paraId="3601A98D"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p>
        </w:tc>
        <w:tc>
          <w:tcPr>
            <w:tcW w:w="3690" w:type="dxa"/>
            <w:tcBorders>
              <w:top w:val="single" w:sz="6" w:space="0" w:color="auto"/>
              <w:left w:val="single" w:sz="6" w:space="0" w:color="auto"/>
              <w:right w:val="single" w:sz="6" w:space="0" w:color="auto"/>
            </w:tcBorders>
          </w:tcPr>
          <w:p w14:paraId="78D2562B"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r w:rsidRPr="003C74D1">
              <w:rPr>
                <w:rStyle w:val="Table"/>
                <w:rFonts w:cs="Arial"/>
                <w:b/>
                <w:bCs/>
                <w:iCs/>
                <w:color w:val="000000" w:themeColor="text1"/>
                <w:spacing w:val="-2"/>
                <w:sz w:val="22"/>
                <w:szCs w:val="22"/>
              </w:rPr>
              <w:t>Contact (manager / personnel officer):</w:t>
            </w:r>
          </w:p>
        </w:tc>
      </w:tr>
      <w:tr w:rsidR="00C0004E" w:rsidRPr="00624FE6" w14:paraId="254A0429" w14:textId="77777777" w:rsidTr="00C65BF6">
        <w:trPr>
          <w:cantSplit/>
        </w:trPr>
        <w:tc>
          <w:tcPr>
            <w:tcW w:w="1440" w:type="dxa"/>
            <w:tcBorders>
              <w:left w:val="single" w:sz="6" w:space="0" w:color="auto"/>
            </w:tcBorders>
          </w:tcPr>
          <w:p w14:paraId="238F3005"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p>
        </w:tc>
        <w:tc>
          <w:tcPr>
            <w:tcW w:w="3960" w:type="dxa"/>
            <w:tcBorders>
              <w:top w:val="single" w:sz="6" w:space="0" w:color="auto"/>
              <w:left w:val="single" w:sz="6" w:space="0" w:color="auto"/>
            </w:tcBorders>
          </w:tcPr>
          <w:p w14:paraId="473200E4"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r w:rsidRPr="003C74D1">
              <w:rPr>
                <w:rStyle w:val="Table"/>
                <w:rFonts w:cs="Arial"/>
                <w:b/>
                <w:bCs/>
                <w:iCs/>
                <w:color w:val="000000" w:themeColor="text1"/>
                <w:spacing w:val="-2"/>
                <w:sz w:val="22"/>
                <w:szCs w:val="22"/>
              </w:rPr>
              <w:t>Fax:</w:t>
            </w:r>
          </w:p>
          <w:p w14:paraId="6458F2D5"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p>
        </w:tc>
        <w:tc>
          <w:tcPr>
            <w:tcW w:w="3690" w:type="dxa"/>
            <w:tcBorders>
              <w:top w:val="single" w:sz="6" w:space="0" w:color="auto"/>
              <w:left w:val="single" w:sz="6" w:space="0" w:color="auto"/>
              <w:right w:val="single" w:sz="6" w:space="0" w:color="auto"/>
            </w:tcBorders>
          </w:tcPr>
          <w:p w14:paraId="4368C493"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p>
        </w:tc>
      </w:tr>
      <w:tr w:rsidR="00C0004E" w:rsidRPr="00624FE6" w14:paraId="7D9B90CE" w14:textId="77777777" w:rsidTr="00C65BF6">
        <w:trPr>
          <w:cantSplit/>
        </w:trPr>
        <w:tc>
          <w:tcPr>
            <w:tcW w:w="1440" w:type="dxa"/>
            <w:tcBorders>
              <w:left w:val="single" w:sz="6" w:space="0" w:color="auto"/>
              <w:bottom w:val="single" w:sz="6" w:space="0" w:color="auto"/>
            </w:tcBorders>
          </w:tcPr>
          <w:p w14:paraId="238E5AAF"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p>
        </w:tc>
        <w:tc>
          <w:tcPr>
            <w:tcW w:w="3960" w:type="dxa"/>
            <w:tcBorders>
              <w:top w:val="single" w:sz="6" w:space="0" w:color="auto"/>
              <w:left w:val="single" w:sz="6" w:space="0" w:color="auto"/>
              <w:bottom w:val="single" w:sz="6" w:space="0" w:color="auto"/>
            </w:tcBorders>
          </w:tcPr>
          <w:p w14:paraId="2739B17C"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r w:rsidRPr="003C74D1">
              <w:rPr>
                <w:rStyle w:val="Table"/>
                <w:rFonts w:cs="Arial"/>
                <w:b/>
                <w:bCs/>
                <w:iCs/>
                <w:color w:val="000000" w:themeColor="text1"/>
                <w:spacing w:val="-2"/>
                <w:sz w:val="22"/>
                <w:szCs w:val="22"/>
              </w:rPr>
              <w:t>Job title:</w:t>
            </w:r>
          </w:p>
          <w:p w14:paraId="6B5AA794"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p>
        </w:tc>
        <w:tc>
          <w:tcPr>
            <w:tcW w:w="3690" w:type="dxa"/>
            <w:tcBorders>
              <w:top w:val="single" w:sz="6" w:space="0" w:color="auto"/>
              <w:left w:val="single" w:sz="6" w:space="0" w:color="auto"/>
              <w:bottom w:val="single" w:sz="6" w:space="0" w:color="auto"/>
              <w:right w:val="single" w:sz="6" w:space="0" w:color="auto"/>
            </w:tcBorders>
          </w:tcPr>
          <w:p w14:paraId="0FDBC830" w14:textId="77777777" w:rsidR="00C0004E" w:rsidRPr="003C74D1" w:rsidRDefault="00C0004E" w:rsidP="003C74D1">
            <w:pPr>
              <w:suppressAutoHyphens/>
              <w:spacing w:line="276" w:lineRule="auto"/>
              <w:rPr>
                <w:rStyle w:val="Table"/>
                <w:rFonts w:cs="Arial"/>
                <w:b/>
                <w:bCs/>
                <w:iCs/>
                <w:color w:val="000000" w:themeColor="text1"/>
                <w:spacing w:val="-2"/>
                <w:sz w:val="22"/>
                <w:szCs w:val="22"/>
              </w:rPr>
            </w:pPr>
            <w:r w:rsidRPr="003C74D1">
              <w:rPr>
                <w:rStyle w:val="Table"/>
                <w:rFonts w:cs="Arial"/>
                <w:b/>
                <w:bCs/>
                <w:iCs/>
                <w:color w:val="000000" w:themeColor="text1"/>
                <w:spacing w:val="-2"/>
                <w:sz w:val="22"/>
                <w:szCs w:val="22"/>
              </w:rPr>
              <w:t>Years with present employer:</w:t>
            </w:r>
          </w:p>
        </w:tc>
      </w:tr>
    </w:tbl>
    <w:p w14:paraId="540F37F4" w14:textId="77777777" w:rsidR="00C0004E" w:rsidRPr="003C74D1" w:rsidRDefault="00C0004E" w:rsidP="003C74D1">
      <w:pPr>
        <w:suppressAutoHyphens/>
        <w:spacing w:before="120" w:after="120" w:line="276" w:lineRule="auto"/>
        <w:rPr>
          <w:rStyle w:val="Table"/>
          <w:rFonts w:cs="Arial"/>
          <w:iCs/>
          <w:color w:val="000000" w:themeColor="text1"/>
          <w:spacing w:val="-2"/>
          <w:sz w:val="22"/>
          <w:szCs w:val="22"/>
        </w:rPr>
      </w:pPr>
      <w:r w:rsidRPr="003C74D1">
        <w:rPr>
          <w:rStyle w:val="Table"/>
          <w:rFonts w:cs="Arial"/>
          <w:iCs/>
          <w:color w:val="000000" w:themeColor="text1"/>
          <w:spacing w:val="-2"/>
          <w:sz w:val="22"/>
          <w:szCs w:val="22"/>
        </w:rPr>
        <w:t>Summarize professional experience in reverse chronological order. Indicate particular technical and managerial experience relevant to the project.</w:t>
      </w:r>
    </w:p>
    <w:p w14:paraId="66E27510" w14:textId="77777777" w:rsidR="00C0004E" w:rsidRPr="003C74D1" w:rsidRDefault="00C0004E" w:rsidP="003C74D1">
      <w:pPr>
        <w:suppressAutoHyphens/>
        <w:spacing w:before="120" w:after="120" w:line="276" w:lineRule="auto"/>
        <w:rPr>
          <w:rStyle w:val="Table"/>
          <w:rFonts w:cs="Arial"/>
          <w:iCs/>
          <w:color w:val="000000" w:themeColor="text1"/>
          <w:spacing w:val="-2"/>
          <w:sz w:val="22"/>
          <w:szCs w:val="22"/>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2260"/>
        <w:gridCol w:w="1440"/>
        <w:gridCol w:w="4230"/>
      </w:tblGrid>
      <w:tr w:rsidR="00C0004E" w:rsidRPr="00624FE6" w14:paraId="672A986A" w14:textId="77777777" w:rsidTr="00C65BF6">
        <w:trPr>
          <w:cantSplit/>
        </w:trPr>
        <w:tc>
          <w:tcPr>
            <w:tcW w:w="1080" w:type="dxa"/>
            <w:tcBorders>
              <w:top w:val="single" w:sz="6" w:space="0" w:color="auto"/>
              <w:left w:val="single" w:sz="6" w:space="0" w:color="auto"/>
            </w:tcBorders>
            <w:vAlign w:val="center"/>
          </w:tcPr>
          <w:p w14:paraId="18B1D675" w14:textId="77777777" w:rsidR="00C0004E" w:rsidRPr="003C74D1" w:rsidRDefault="00C0004E" w:rsidP="003C74D1">
            <w:pPr>
              <w:suppressAutoHyphens/>
              <w:spacing w:line="276" w:lineRule="auto"/>
              <w:jc w:val="center"/>
              <w:rPr>
                <w:rStyle w:val="Table"/>
                <w:rFonts w:cs="Arial"/>
                <w:b/>
                <w:bCs/>
                <w:iCs/>
                <w:color w:val="000000" w:themeColor="text1"/>
                <w:spacing w:val="-2"/>
                <w:sz w:val="22"/>
                <w:szCs w:val="22"/>
              </w:rPr>
            </w:pPr>
            <w:r w:rsidRPr="003C74D1">
              <w:rPr>
                <w:rStyle w:val="Table"/>
                <w:rFonts w:cs="Arial"/>
                <w:b/>
                <w:bCs/>
                <w:iCs/>
                <w:color w:val="000000" w:themeColor="text1"/>
                <w:spacing w:val="-2"/>
                <w:sz w:val="22"/>
                <w:szCs w:val="22"/>
              </w:rPr>
              <w:t xml:space="preserve">Project </w:t>
            </w:r>
          </w:p>
        </w:tc>
        <w:tc>
          <w:tcPr>
            <w:tcW w:w="2260" w:type="dxa"/>
            <w:tcBorders>
              <w:top w:val="single" w:sz="6" w:space="0" w:color="auto"/>
              <w:left w:val="single" w:sz="6" w:space="0" w:color="auto"/>
            </w:tcBorders>
            <w:vAlign w:val="center"/>
          </w:tcPr>
          <w:p w14:paraId="797D12B4" w14:textId="77777777" w:rsidR="00C0004E" w:rsidRPr="003C74D1" w:rsidRDefault="00C0004E" w:rsidP="003C74D1">
            <w:pPr>
              <w:suppressAutoHyphens/>
              <w:spacing w:line="276" w:lineRule="auto"/>
              <w:jc w:val="center"/>
              <w:rPr>
                <w:rStyle w:val="Table"/>
                <w:rFonts w:cs="Arial"/>
                <w:b/>
                <w:bCs/>
                <w:iCs/>
                <w:color w:val="000000" w:themeColor="text1"/>
                <w:spacing w:val="-2"/>
                <w:sz w:val="22"/>
                <w:szCs w:val="22"/>
              </w:rPr>
            </w:pPr>
            <w:r w:rsidRPr="003C74D1">
              <w:rPr>
                <w:rStyle w:val="Table"/>
                <w:rFonts w:cs="Arial"/>
                <w:b/>
                <w:bCs/>
                <w:iCs/>
                <w:color w:val="000000" w:themeColor="text1"/>
                <w:spacing w:val="-2"/>
                <w:sz w:val="22"/>
                <w:szCs w:val="22"/>
              </w:rPr>
              <w:t>Role</w:t>
            </w:r>
          </w:p>
        </w:tc>
        <w:tc>
          <w:tcPr>
            <w:tcW w:w="1440" w:type="dxa"/>
            <w:tcBorders>
              <w:top w:val="single" w:sz="6" w:space="0" w:color="auto"/>
              <w:left w:val="single" w:sz="6" w:space="0" w:color="auto"/>
            </w:tcBorders>
            <w:vAlign w:val="center"/>
          </w:tcPr>
          <w:p w14:paraId="4E43792D" w14:textId="77777777" w:rsidR="00C0004E" w:rsidRPr="003C74D1" w:rsidRDefault="00C0004E" w:rsidP="003C74D1">
            <w:pPr>
              <w:suppressAutoHyphens/>
              <w:spacing w:line="276" w:lineRule="auto"/>
              <w:jc w:val="center"/>
              <w:rPr>
                <w:rStyle w:val="Table"/>
                <w:rFonts w:cs="Arial"/>
                <w:b/>
                <w:bCs/>
                <w:iCs/>
                <w:color w:val="000000" w:themeColor="text1"/>
                <w:spacing w:val="-2"/>
                <w:sz w:val="22"/>
                <w:szCs w:val="22"/>
              </w:rPr>
            </w:pPr>
            <w:r w:rsidRPr="003C74D1">
              <w:rPr>
                <w:rStyle w:val="Table"/>
                <w:rFonts w:cs="Arial"/>
                <w:b/>
                <w:bCs/>
                <w:iCs/>
                <w:color w:val="000000" w:themeColor="text1"/>
                <w:spacing w:val="-2"/>
                <w:sz w:val="22"/>
                <w:szCs w:val="22"/>
              </w:rPr>
              <w:t>Duration of involvement</w:t>
            </w:r>
          </w:p>
        </w:tc>
        <w:tc>
          <w:tcPr>
            <w:tcW w:w="4230" w:type="dxa"/>
            <w:tcBorders>
              <w:top w:val="single" w:sz="6" w:space="0" w:color="auto"/>
              <w:left w:val="single" w:sz="6" w:space="0" w:color="auto"/>
              <w:right w:val="single" w:sz="6" w:space="0" w:color="auto"/>
            </w:tcBorders>
            <w:vAlign w:val="center"/>
          </w:tcPr>
          <w:p w14:paraId="0D8CA1DF" w14:textId="77777777" w:rsidR="00C0004E" w:rsidRPr="003C74D1" w:rsidRDefault="00C0004E" w:rsidP="003C74D1">
            <w:pPr>
              <w:suppressAutoHyphens/>
              <w:spacing w:line="276" w:lineRule="auto"/>
              <w:jc w:val="center"/>
              <w:rPr>
                <w:rStyle w:val="Table"/>
                <w:rFonts w:cs="Arial"/>
                <w:b/>
                <w:bCs/>
                <w:iCs/>
                <w:color w:val="000000" w:themeColor="text1"/>
                <w:spacing w:val="-2"/>
                <w:sz w:val="22"/>
                <w:szCs w:val="22"/>
              </w:rPr>
            </w:pPr>
            <w:r w:rsidRPr="003C74D1">
              <w:rPr>
                <w:rStyle w:val="Table"/>
                <w:rFonts w:cs="Arial"/>
                <w:b/>
                <w:bCs/>
                <w:iCs/>
                <w:color w:val="000000" w:themeColor="text1"/>
                <w:spacing w:val="-2"/>
                <w:sz w:val="22"/>
                <w:szCs w:val="22"/>
              </w:rPr>
              <w:t>Relevant experience</w:t>
            </w:r>
          </w:p>
        </w:tc>
      </w:tr>
      <w:tr w:rsidR="00C0004E" w:rsidRPr="00624FE6" w14:paraId="7D92FC8F" w14:textId="77777777" w:rsidTr="00C65BF6">
        <w:trPr>
          <w:cantSplit/>
        </w:trPr>
        <w:tc>
          <w:tcPr>
            <w:tcW w:w="1080" w:type="dxa"/>
            <w:tcBorders>
              <w:top w:val="single" w:sz="6" w:space="0" w:color="auto"/>
              <w:left w:val="single" w:sz="6" w:space="0" w:color="auto"/>
            </w:tcBorders>
            <w:vAlign w:val="center"/>
          </w:tcPr>
          <w:p w14:paraId="68260162" w14:textId="77777777" w:rsidR="00C0004E" w:rsidRPr="003C74D1" w:rsidRDefault="00C0004E" w:rsidP="003C74D1">
            <w:pPr>
              <w:suppressAutoHyphens/>
              <w:spacing w:line="276" w:lineRule="auto"/>
              <w:jc w:val="center"/>
              <w:rPr>
                <w:rStyle w:val="Table"/>
                <w:rFonts w:cs="Arial"/>
                <w:bCs/>
                <w:i/>
                <w:iCs/>
                <w:color w:val="000000" w:themeColor="text1"/>
                <w:spacing w:val="-2"/>
                <w:sz w:val="22"/>
                <w:szCs w:val="22"/>
              </w:rPr>
            </w:pPr>
            <w:r w:rsidRPr="003C74D1">
              <w:rPr>
                <w:rStyle w:val="Table"/>
                <w:rFonts w:cs="Arial"/>
                <w:bCs/>
                <w:i/>
                <w:iCs/>
                <w:color w:val="000000" w:themeColor="text1"/>
                <w:spacing w:val="-2"/>
                <w:sz w:val="22"/>
                <w:szCs w:val="22"/>
              </w:rPr>
              <w:t>[main project details]</w:t>
            </w:r>
          </w:p>
        </w:tc>
        <w:tc>
          <w:tcPr>
            <w:tcW w:w="2260" w:type="dxa"/>
            <w:tcBorders>
              <w:top w:val="single" w:sz="6" w:space="0" w:color="auto"/>
              <w:left w:val="single" w:sz="6" w:space="0" w:color="auto"/>
            </w:tcBorders>
            <w:vAlign w:val="center"/>
          </w:tcPr>
          <w:p w14:paraId="150FF581" w14:textId="77777777" w:rsidR="00C0004E" w:rsidRPr="003C74D1" w:rsidRDefault="00C0004E" w:rsidP="003C74D1">
            <w:pPr>
              <w:suppressAutoHyphens/>
              <w:spacing w:line="276" w:lineRule="auto"/>
              <w:jc w:val="center"/>
              <w:rPr>
                <w:rStyle w:val="Table"/>
                <w:rFonts w:cs="Arial"/>
                <w:bCs/>
                <w:i/>
                <w:iCs/>
                <w:color w:val="000000" w:themeColor="text1"/>
                <w:spacing w:val="-2"/>
                <w:sz w:val="22"/>
                <w:szCs w:val="22"/>
              </w:rPr>
            </w:pPr>
            <w:r w:rsidRPr="003C74D1">
              <w:rPr>
                <w:rStyle w:val="Table"/>
                <w:rFonts w:cs="Arial"/>
                <w:bCs/>
                <w:i/>
                <w:iCs/>
                <w:color w:val="000000" w:themeColor="text1"/>
                <w:spacing w:val="-2"/>
                <w:sz w:val="22"/>
                <w:szCs w:val="22"/>
              </w:rPr>
              <w:t>[role and responsibilities on the project]</w:t>
            </w:r>
          </w:p>
        </w:tc>
        <w:tc>
          <w:tcPr>
            <w:tcW w:w="1440" w:type="dxa"/>
            <w:tcBorders>
              <w:top w:val="single" w:sz="6" w:space="0" w:color="auto"/>
              <w:left w:val="single" w:sz="6" w:space="0" w:color="auto"/>
            </w:tcBorders>
            <w:vAlign w:val="center"/>
          </w:tcPr>
          <w:p w14:paraId="204A14BB" w14:textId="77777777" w:rsidR="00C0004E" w:rsidRPr="003C74D1" w:rsidRDefault="00C0004E" w:rsidP="003C74D1">
            <w:pPr>
              <w:suppressAutoHyphens/>
              <w:spacing w:line="276" w:lineRule="auto"/>
              <w:jc w:val="center"/>
              <w:rPr>
                <w:rStyle w:val="Table"/>
                <w:rFonts w:cs="Arial"/>
                <w:bCs/>
                <w:i/>
                <w:iCs/>
                <w:color w:val="000000" w:themeColor="text1"/>
                <w:spacing w:val="-2"/>
                <w:sz w:val="22"/>
                <w:szCs w:val="22"/>
              </w:rPr>
            </w:pPr>
            <w:r w:rsidRPr="003C74D1">
              <w:rPr>
                <w:rStyle w:val="Table"/>
                <w:rFonts w:cs="Arial"/>
                <w:bCs/>
                <w:i/>
                <w:iCs/>
                <w:color w:val="000000" w:themeColor="text1"/>
                <w:spacing w:val="-2"/>
                <w:sz w:val="22"/>
                <w:szCs w:val="22"/>
              </w:rPr>
              <w:t>[time in role]</w:t>
            </w:r>
          </w:p>
        </w:tc>
        <w:tc>
          <w:tcPr>
            <w:tcW w:w="4230" w:type="dxa"/>
            <w:tcBorders>
              <w:top w:val="single" w:sz="6" w:space="0" w:color="auto"/>
              <w:left w:val="single" w:sz="6" w:space="0" w:color="auto"/>
              <w:right w:val="single" w:sz="6" w:space="0" w:color="auto"/>
            </w:tcBorders>
            <w:vAlign w:val="center"/>
          </w:tcPr>
          <w:p w14:paraId="550A0C9E" w14:textId="77777777" w:rsidR="00C0004E" w:rsidRPr="003C74D1" w:rsidRDefault="00C0004E" w:rsidP="003C74D1">
            <w:pPr>
              <w:suppressAutoHyphens/>
              <w:spacing w:line="276" w:lineRule="auto"/>
              <w:jc w:val="center"/>
              <w:rPr>
                <w:rStyle w:val="Table"/>
                <w:rFonts w:cs="Arial"/>
                <w:i/>
                <w:color w:val="000000" w:themeColor="text1"/>
                <w:spacing w:val="-2"/>
                <w:sz w:val="22"/>
                <w:szCs w:val="22"/>
              </w:rPr>
            </w:pPr>
            <w:r w:rsidRPr="003C74D1">
              <w:rPr>
                <w:rStyle w:val="Table"/>
                <w:rFonts w:cs="Arial"/>
                <w:i/>
                <w:color w:val="000000" w:themeColor="text1"/>
                <w:spacing w:val="-2"/>
                <w:sz w:val="22"/>
                <w:szCs w:val="22"/>
              </w:rPr>
              <w:t>[describe the experience relevant to this position]</w:t>
            </w:r>
          </w:p>
        </w:tc>
      </w:tr>
      <w:tr w:rsidR="00C0004E" w:rsidRPr="00624FE6" w14:paraId="04B376DC" w14:textId="77777777" w:rsidTr="00C65BF6">
        <w:trPr>
          <w:cantSplit/>
        </w:trPr>
        <w:tc>
          <w:tcPr>
            <w:tcW w:w="1080" w:type="dxa"/>
            <w:tcBorders>
              <w:top w:val="single" w:sz="6" w:space="0" w:color="auto"/>
              <w:left w:val="single" w:sz="6" w:space="0" w:color="auto"/>
            </w:tcBorders>
            <w:vAlign w:val="center"/>
          </w:tcPr>
          <w:p w14:paraId="0AF00120" w14:textId="77777777" w:rsidR="00C0004E" w:rsidRPr="003C74D1" w:rsidRDefault="00C0004E" w:rsidP="003C74D1">
            <w:pPr>
              <w:suppressAutoHyphens/>
              <w:spacing w:line="276" w:lineRule="auto"/>
              <w:rPr>
                <w:rStyle w:val="Table"/>
                <w:rFonts w:cs="Arial"/>
                <w:i/>
                <w:color w:val="000000" w:themeColor="text1"/>
                <w:spacing w:val="-2"/>
                <w:sz w:val="22"/>
                <w:szCs w:val="22"/>
              </w:rPr>
            </w:pPr>
          </w:p>
        </w:tc>
        <w:tc>
          <w:tcPr>
            <w:tcW w:w="2260" w:type="dxa"/>
            <w:tcBorders>
              <w:top w:val="single" w:sz="6" w:space="0" w:color="auto"/>
              <w:left w:val="single" w:sz="6" w:space="0" w:color="auto"/>
            </w:tcBorders>
            <w:vAlign w:val="center"/>
          </w:tcPr>
          <w:p w14:paraId="3467CFD0" w14:textId="77777777" w:rsidR="00C0004E" w:rsidRPr="003C74D1" w:rsidRDefault="00C0004E" w:rsidP="003C74D1">
            <w:pPr>
              <w:suppressAutoHyphens/>
              <w:spacing w:line="276" w:lineRule="auto"/>
              <w:rPr>
                <w:rStyle w:val="Table"/>
                <w:rFonts w:cs="Arial"/>
                <w:i/>
                <w:color w:val="000000" w:themeColor="text1"/>
                <w:spacing w:val="-2"/>
                <w:sz w:val="22"/>
                <w:szCs w:val="22"/>
              </w:rPr>
            </w:pPr>
          </w:p>
        </w:tc>
        <w:tc>
          <w:tcPr>
            <w:tcW w:w="1440" w:type="dxa"/>
            <w:tcBorders>
              <w:top w:val="single" w:sz="6" w:space="0" w:color="auto"/>
              <w:left w:val="single" w:sz="6" w:space="0" w:color="auto"/>
            </w:tcBorders>
            <w:vAlign w:val="center"/>
          </w:tcPr>
          <w:p w14:paraId="0D9C3854" w14:textId="77777777" w:rsidR="00C0004E" w:rsidRPr="003C74D1" w:rsidRDefault="00C0004E" w:rsidP="003C74D1">
            <w:pPr>
              <w:suppressAutoHyphens/>
              <w:spacing w:line="276" w:lineRule="auto"/>
              <w:rPr>
                <w:rStyle w:val="Table"/>
                <w:rFonts w:cs="Arial"/>
                <w:i/>
                <w:color w:val="000000" w:themeColor="text1"/>
                <w:spacing w:val="-2"/>
                <w:sz w:val="22"/>
                <w:szCs w:val="22"/>
              </w:rPr>
            </w:pPr>
          </w:p>
        </w:tc>
        <w:tc>
          <w:tcPr>
            <w:tcW w:w="4230" w:type="dxa"/>
            <w:tcBorders>
              <w:top w:val="single" w:sz="6" w:space="0" w:color="auto"/>
              <w:left w:val="single" w:sz="6" w:space="0" w:color="auto"/>
              <w:right w:val="single" w:sz="6" w:space="0" w:color="auto"/>
            </w:tcBorders>
            <w:vAlign w:val="center"/>
          </w:tcPr>
          <w:p w14:paraId="3D29B938" w14:textId="77777777" w:rsidR="00C0004E" w:rsidRPr="003C74D1" w:rsidRDefault="00C0004E" w:rsidP="003C74D1">
            <w:pPr>
              <w:suppressAutoHyphens/>
              <w:spacing w:line="276" w:lineRule="auto"/>
              <w:rPr>
                <w:rStyle w:val="Table"/>
                <w:rFonts w:cs="Arial"/>
                <w:i/>
                <w:color w:val="000000" w:themeColor="text1"/>
                <w:spacing w:val="-2"/>
                <w:sz w:val="22"/>
                <w:szCs w:val="22"/>
              </w:rPr>
            </w:pPr>
          </w:p>
        </w:tc>
      </w:tr>
      <w:tr w:rsidR="00C0004E" w:rsidRPr="00624FE6" w14:paraId="71289D95" w14:textId="77777777" w:rsidTr="00C65BF6">
        <w:trPr>
          <w:cantSplit/>
        </w:trPr>
        <w:tc>
          <w:tcPr>
            <w:tcW w:w="1080" w:type="dxa"/>
            <w:tcBorders>
              <w:top w:val="dotted" w:sz="4" w:space="0" w:color="auto"/>
              <w:left w:val="single" w:sz="6" w:space="0" w:color="auto"/>
            </w:tcBorders>
            <w:vAlign w:val="center"/>
          </w:tcPr>
          <w:p w14:paraId="73E37D68" w14:textId="77777777" w:rsidR="00C0004E" w:rsidRPr="003C74D1" w:rsidRDefault="00C0004E" w:rsidP="003C74D1">
            <w:pPr>
              <w:suppressAutoHyphens/>
              <w:spacing w:line="276" w:lineRule="auto"/>
              <w:rPr>
                <w:rStyle w:val="Table"/>
                <w:rFonts w:cs="Arial"/>
                <w:i/>
                <w:color w:val="000000" w:themeColor="text1"/>
                <w:spacing w:val="-2"/>
                <w:sz w:val="22"/>
                <w:szCs w:val="22"/>
              </w:rPr>
            </w:pPr>
          </w:p>
        </w:tc>
        <w:tc>
          <w:tcPr>
            <w:tcW w:w="2260" w:type="dxa"/>
            <w:tcBorders>
              <w:top w:val="dotted" w:sz="4" w:space="0" w:color="auto"/>
              <w:left w:val="single" w:sz="6" w:space="0" w:color="auto"/>
            </w:tcBorders>
            <w:vAlign w:val="center"/>
          </w:tcPr>
          <w:p w14:paraId="794EF46A" w14:textId="77777777" w:rsidR="00C0004E" w:rsidRPr="003C74D1" w:rsidRDefault="00C0004E" w:rsidP="003C74D1">
            <w:pPr>
              <w:suppressAutoHyphens/>
              <w:spacing w:line="276" w:lineRule="auto"/>
              <w:rPr>
                <w:rStyle w:val="Table"/>
                <w:rFonts w:cs="Arial"/>
                <w:i/>
                <w:color w:val="000000" w:themeColor="text1"/>
                <w:spacing w:val="-2"/>
                <w:sz w:val="22"/>
                <w:szCs w:val="22"/>
              </w:rPr>
            </w:pPr>
          </w:p>
        </w:tc>
        <w:tc>
          <w:tcPr>
            <w:tcW w:w="1440" w:type="dxa"/>
            <w:tcBorders>
              <w:top w:val="dotted" w:sz="4" w:space="0" w:color="auto"/>
              <w:left w:val="single" w:sz="6" w:space="0" w:color="auto"/>
            </w:tcBorders>
            <w:vAlign w:val="center"/>
          </w:tcPr>
          <w:p w14:paraId="65038D9A" w14:textId="77777777" w:rsidR="00C0004E" w:rsidRPr="003C74D1" w:rsidRDefault="00C0004E" w:rsidP="003C74D1">
            <w:pPr>
              <w:suppressAutoHyphens/>
              <w:spacing w:line="276" w:lineRule="auto"/>
              <w:rPr>
                <w:rStyle w:val="Table"/>
                <w:rFonts w:cs="Arial"/>
                <w:i/>
                <w:color w:val="000000" w:themeColor="text1"/>
                <w:spacing w:val="-2"/>
                <w:sz w:val="22"/>
                <w:szCs w:val="22"/>
              </w:rPr>
            </w:pPr>
          </w:p>
        </w:tc>
        <w:tc>
          <w:tcPr>
            <w:tcW w:w="4230" w:type="dxa"/>
            <w:tcBorders>
              <w:top w:val="dotted" w:sz="4" w:space="0" w:color="auto"/>
              <w:left w:val="single" w:sz="6" w:space="0" w:color="auto"/>
              <w:right w:val="single" w:sz="6" w:space="0" w:color="auto"/>
            </w:tcBorders>
            <w:vAlign w:val="center"/>
          </w:tcPr>
          <w:p w14:paraId="545C39F7" w14:textId="77777777" w:rsidR="00C0004E" w:rsidRPr="003C74D1" w:rsidRDefault="00C0004E" w:rsidP="003C74D1">
            <w:pPr>
              <w:suppressAutoHyphens/>
              <w:spacing w:line="276" w:lineRule="auto"/>
              <w:rPr>
                <w:rStyle w:val="Table"/>
                <w:rFonts w:cs="Arial"/>
                <w:i/>
                <w:color w:val="000000" w:themeColor="text1"/>
                <w:spacing w:val="-2"/>
                <w:sz w:val="22"/>
                <w:szCs w:val="22"/>
              </w:rPr>
            </w:pPr>
          </w:p>
        </w:tc>
      </w:tr>
      <w:tr w:rsidR="00C0004E" w:rsidRPr="00624FE6" w14:paraId="32CF999F" w14:textId="77777777" w:rsidTr="00C65BF6">
        <w:trPr>
          <w:cantSplit/>
        </w:trPr>
        <w:tc>
          <w:tcPr>
            <w:tcW w:w="1080" w:type="dxa"/>
            <w:tcBorders>
              <w:top w:val="dotted" w:sz="4" w:space="0" w:color="auto"/>
              <w:left w:val="single" w:sz="6" w:space="0" w:color="auto"/>
              <w:bottom w:val="dotted" w:sz="4" w:space="0" w:color="auto"/>
            </w:tcBorders>
            <w:vAlign w:val="center"/>
          </w:tcPr>
          <w:p w14:paraId="3E3249B3" w14:textId="77777777" w:rsidR="00C0004E" w:rsidRPr="003C74D1" w:rsidRDefault="00C0004E" w:rsidP="003C74D1">
            <w:pPr>
              <w:suppressAutoHyphens/>
              <w:spacing w:line="276" w:lineRule="auto"/>
              <w:rPr>
                <w:rStyle w:val="Table"/>
                <w:rFonts w:cs="Arial"/>
                <w:i/>
                <w:color w:val="000000" w:themeColor="text1"/>
                <w:spacing w:val="-2"/>
                <w:sz w:val="22"/>
                <w:szCs w:val="22"/>
              </w:rPr>
            </w:pPr>
          </w:p>
        </w:tc>
        <w:tc>
          <w:tcPr>
            <w:tcW w:w="2260" w:type="dxa"/>
            <w:tcBorders>
              <w:top w:val="dotted" w:sz="4" w:space="0" w:color="auto"/>
              <w:left w:val="single" w:sz="6" w:space="0" w:color="auto"/>
              <w:bottom w:val="dotted" w:sz="4" w:space="0" w:color="auto"/>
            </w:tcBorders>
            <w:vAlign w:val="center"/>
          </w:tcPr>
          <w:p w14:paraId="2A423983" w14:textId="77777777" w:rsidR="00C0004E" w:rsidRPr="003C74D1" w:rsidRDefault="00C0004E" w:rsidP="003C74D1">
            <w:pPr>
              <w:suppressAutoHyphens/>
              <w:spacing w:line="276" w:lineRule="auto"/>
              <w:rPr>
                <w:rStyle w:val="Table"/>
                <w:rFonts w:cs="Arial"/>
                <w:i/>
                <w:color w:val="000000" w:themeColor="text1"/>
                <w:spacing w:val="-2"/>
                <w:sz w:val="22"/>
                <w:szCs w:val="22"/>
              </w:rPr>
            </w:pPr>
          </w:p>
        </w:tc>
        <w:tc>
          <w:tcPr>
            <w:tcW w:w="1440" w:type="dxa"/>
            <w:tcBorders>
              <w:top w:val="dotted" w:sz="4" w:space="0" w:color="auto"/>
              <w:left w:val="single" w:sz="6" w:space="0" w:color="auto"/>
              <w:bottom w:val="dotted" w:sz="4" w:space="0" w:color="auto"/>
            </w:tcBorders>
            <w:vAlign w:val="center"/>
          </w:tcPr>
          <w:p w14:paraId="49A51621" w14:textId="77777777" w:rsidR="00C0004E" w:rsidRPr="003C74D1" w:rsidRDefault="00C0004E" w:rsidP="003C74D1">
            <w:pPr>
              <w:suppressAutoHyphens/>
              <w:spacing w:line="276" w:lineRule="auto"/>
              <w:rPr>
                <w:rStyle w:val="Table"/>
                <w:rFonts w:cs="Arial"/>
                <w:i/>
                <w:color w:val="000000" w:themeColor="text1"/>
                <w:spacing w:val="-2"/>
                <w:sz w:val="22"/>
                <w:szCs w:val="22"/>
              </w:rPr>
            </w:pPr>
          </w:p>
        </w:tc>
        <w:tc>
          <w:tcPr>
            <w:tcW w:w="4230" w:type="dxa"/>
            <w:tcBorders>
              <w:top w:val="dotted" w:sz="4" w:space="0" w:color="auto"/>
              <w:left w:val="single" w:sz="6" w:space="0" w:color="auto"/>
              <w:bottom w:val="dotted" w:sz="4" w:space="0" w:color="auto"/>
              <w:right w:val="single" w:sz="6" w:space="0" w:color="auto"/>
            </w:tcBorders>
            <w:vAlign w:val="center"/>
          </w:tcPr>
          <w:p w14:paraId="5D4ECB06" w14:textId="77777777" w:rsidR="00C0004E" w:rsidRPr="003C74D1" w:rsidRDefault="00C0004E" w:rsidP="003C74D1">
            <w:pPr>
              <w:suppressAutoHyphens/>
              <w:spacing w:line="276" w:lineRule="auto"/>
              <w:rPr>
                <w:rStyle w:val="Table"/>
                <w:rFonts w:cs="Arial"/>
                <w:i/>
                <w:color w:val="000000" w:themeColor="text1"/>
                <w:spacing w:val="-2"/>
                <w:sz w:val="22"/>
                <w:szCs w:val="22"/>
              </w:rPr>
            </w:pPr>
          </w:p>
        </w:tc>
      </w:tr>
    </w:tbl>
    <w:p w14:paraId="61452693" w14:textId="77777777" w:rsidR="00C0004E" w:rsidRPr="003C74D1" w:rsidRDefault="00C0004E" w:rsidP="003C74D1">
      <w:pPr>
        <w:spacing w:line="276" w:lineRule="auto"/>
        <w:rPr>
          <w:rFonts w:ascii="Arial" w:hAnsi="Arial" w:cs="Arial"/>
          <w:b/>
          <w:sz w:val="22"/>
          <w:szCs w:val="22"/>
        </w:rPr>
      </w:pPr>
    </w:p>
    <w:p w14:paraId="34E5CFFC" w14:textId="77777777" w:rsidR="00C0004E" w:rsidRPr="003C74D1" w:rsidRDefault="00C0004E" w:rsidP="003C74D1">
      <w:pPr>
        <w:spacing w:line="276" w:lineRule="auto"/>
        <w:rPr>
          <w:rFonts w:ascii="Arial" w:hAnsi="Arial" w:cs="Arial"/>
          <w:b/>
          <w:sz w:val="22"/>
          <w:szCs w:val="22"/>
        </w:rPr>
      </w:pPr>
      <w:r w:rsidRPr="003C74D1">
        <w:rPr>
          <w:rFonts w:ascii="Arial" w:hAnsi="Arial" w:cs="Arial"/>
          <w:b/>
          <w:sz w:val="22"/>
          <w:szCs w:val="22"/>
        </w:rPr>
        <w:t xml:space="preserve">Declaration </w:t>
      </w:r>
    </w:p>
    <w:p w14:paraId="6F68D6AD" w14:textId="77777777" w:rsidR="00C0004E" w:rsidRPr="003C74D1" w:rsidRDefault="00C0004E" w:rsidP="003C74D1">
      <w:pPr>
        <w:spacing w:line="276" w:lineRule="auto"/>
        <w:rPr>
          <w:rFonts w:ascii="Arial" w:hAnsi="Arial" w:cs="Arial"/>
          <w:sz w:val="22"/>
          <w:szCs w:val="22"/>
        </w:rPr>
      </w:pPr>
    </w:p>
    <w:p w14:paraId="2400ACC6" w14:textId="77777777" w:rsidR="00C0004E" w:rsidRPr="003C74D1" w:rsidRDefault="00C0004E" w:rsidP="003C74D1">
      <w:pPr>
        <w:spacing w:after="120" w:line="276" w:lineRule="auto"/>
        <w:rPr>
          <w:rFonts w:ascii="Arial" w:hAnsi="Arial" w:cs="Arial"/>
          <w:sz w:val="22"/>
          <w:szCs w:val="22"/>
        </w:rPr>
      </w:pPr>
      <w:r w:rsidRPr="003C74D1">
        <w:rPr>
          <w:rFonts w:ascii="Arial" w:hAnsi="Arial" w:cs="Arial"/>
          <w:sz w:val="22"/>
          <w:szCs w:val="22"/>
        </w:rPr>
        <w:t xml:space="preserve">I, the undersigned </w:t>
      </w:r>
      <w:r w:rsidRPr="003C74D1">
        <w:rPr>
          <w:rFonts w:ascii="Arial" w:hAnsi="Arial" w:cs="Arial"/>
          <w:i/>
          <w:sz w:val="22"/>
          <w:szCs w:val="22"/>
        </w:rPr>
        <w:t>[insert either “</w:t>
      </w:r>
      <w:r w:rsidRPr="003C74D1">
        <w:rPr>
          <w:rFonts w:ascii="Arial" w:hAnsi="Arial" w:cs="Arial"/>
          <w:i/>
          <w:color w:val="000000" w:themeColor="text1"/>
          <w:sz w:val="22"/>
          <w:szCs w:val="22"/>
        </w:rPr>
        <w:t>Contractor’s Representative” or “Key Personnel” as applicable]</w:t>
      </w:r>
      <w:r w:rsidRPr="003C74D1">
        <w:rPr>
          <w:rFonts w:ascii="Arial" w:hAnsi="Arial" w:cs="Arial"/>
          <w:sz w:val="22"/>
          <w:szCs w:val="22"/>
        </w:rPr>
        <w:t>, certify that to the best of my knowledge and belief, the information contained in this Form PER-2 correctly describes myself, my qualifications and my experience.</w:t>
      </w:r>
    </w:p>
    <w:p w14:paraId="48F10092" w14:textId="7512BEA6" w:rsidR="00C0004E" w:rsidRPr="003C74D1" w:rsidRDefault="00C0004E" w:rsidP="003C74D1">
      <w:pPr>
        <w:spacing w:after="120" w:line="276" w:lineRule="auto"/>
        <w:rPr>
          <w:rFonts w:ascii="Arial" w:hAnsi="Arial" w:cs="Arial"/>
          <w:sz w:val="22"/>
          <w:szCs w:val="22"/>
        </w:rPr>
      </w:pPr>
      <w:r w:rsidRPr="003C74D1">
        <w:rPr>
          <w:rFonts w:ascii="Arial" w:hAnsi="Arial" w:cs="Arial"/>
          <w:sz w:val="22"/>
          <w:szCs w:val="22"/>
        </w:rPr>
        <w:t>I confirm that I am available as certified in the following table and throughout the</w:t>
      </w:r>
      <w:r w:rsidR="00717AC5" w:rsidRPr="003C74D1">
        <w:rPr>
          <w:rFonts w:ascii="Arial" w:hAnsi="Arial" w:cs="Arial"/>
          <w:sz w:val="22"/>
          <w:szCs w:val="22"/>
        </w:rPr>
        <w:t xml:space="preserve"> </w:t>
      </w:r>
      <w:r w:rsidRPr="003C74D1">
        <w:rPr>
          <w:rFonts w:ascii="Arial" w:hAnsi="Arial" w:cs="Arial"/>
          <w:sz w:val="22"/>
          <w:szCs w:val="22"/>
        </w:rPr>
        <w:t xml:space="preserve">expected time schedule for this position as provided in the Tender: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3613"/>
        <w:gridCol w:w="5487"/>
      </w:tblGrid>
      <w:tr w:rsidR="00C0004E" w:rsidRPr="00624FE6" w14:paraId="08DE2935" w14:textId="77777777" w:rsidTr="00C65BF6">
        <w:trPr>
          <w:cantSplit/>
        </w:trPr>
        <w:tc>
          <w:tcPr>
            <w:tcW w:w="3613" w:type="dxa"/>
          </w:tcPr>
          <w:p w14:paraId="60AFB64E" w14:textId="77777777" w:rsidR="00C0004E" w:rsidRPr="003C74D1" w:rsidRDefault="00C0004E" w:rsidP="003C74D1">
            <w:pPr>
              <w:suppressAutoHyphens/>
              <w:spacing w:line="276" w:lineRule="auto"/>
              <w:rPr>
                <w:rStyle w:val="Table"/>
                <w:rFonts w:cs="Arial"/>
                <w:b/>
                <w:color w:val="000000" w:themeColor="text1"/>
                <w:spacing w:val="-2"/>
                <w:sz w:val="22"/>
                <w:szCs w:val="22"/>
              </w:rPr>
            </w:pPr>
            <w:r w:rsidRPr="003C74D1">
              <w:rPr>
                <w:rStyle w:val="Table"/>
                <w:rFonts w:cs="Arial"/>
                <w:b/>
                <w:color w:val="000000" w:themeColor="text1"/>
                <w:spacing w:val="-2"/>
                <w:sz w:val="22"/>
                <w:szCs w:val="22"/>
              </w:rPr>
              <w:t>Commitment</w:t>
            </w:r>
          </w:p>
        </w:tc>
        <w:tc>
          <w:tcPr>
            <w:tcW w:w="5487" w:type="dxa"/>
          </w:tcPr>
          <w:p w14:paraId="4FF1C34C" w14:textId="77777777" w:rsidR="00C0004E" w:rsidRPr="003C74D1" w:rsidRDefault="00C0004E" w:rsidP="003C74D1">
            <w:pPr>
              <w:suppressAutoHyphens/>
              <w:spacing w:line="276" w:lineRule="auto"/>
              <w:rPr>
                <w:rStyle w:val="Table"/>
                <w:rFonts w:cs="Arial"/>
                <w:b/>
                <w:color w:val="000000" w:themeColor="text1"/>
                <w:spacing w:val="-2"/>
                <w:sz w:val="22"/>
                <w:szCs w:val="22"/>
              </w:rPr>
            </w:pPr>
            <w:r w:rsidRPr="003C74D1">
              <w:rPr>
                <w:rStyle w:val="Table"/>
                <w:rFonts w:cs="Arial"/>
                <w:b/>
                <w:color w:val="000000" w:themeColor="text1"/>
                <w:spacing w:val="-2"/>
                <w:sz w:val="22"/>
                <w:szCs w:val="22"/>
              </w:rPr>
              <w:t>Details</w:t>
            </w:r>
          </w:p>
        </w:tc>
      </w:tr>
      <w:tr w:rsidR="00C0004E" w:rsidRPr="00624FE6" w14:paraId="52D94203" w14:textId="77777777" w:rsidTr="00C65BF6">
        <w:trPr>
          <w:cantSplit/>
        </w:trPr>
        <w:tc>
          <w:tcPr>
            <w:tcW w:w="3613" w:type="dxa"/>
          </w:tcPr>
          <w:p w14:paraId="4DDF8DA0" w14:textId="77777777" w:rsidR="00C0004E" w:rsidRPr="003C74D1" w:rsidRDefault="00C0004E" w:rsidP="003C74D1">
            <w:pPr>
              <w:suppressAutoHyphens/>
              <w:spacing w:line="276" w:lineRule="auto"/>
              <w:jc w:val="left"/>
              <w:rPr>
                <w:rStyle w:val="Table"/>
                <w:rFonts w:cs="Arial"/>
                <w:b/>
                <w:color w:val="000000" w:themeColor="text1"/>
                <w:spacing w:val="-2"/>
                <w:sz w:val="22"/>
                <w:szCs w:val="22"/>
              </w:rPr>
            </w:pPr>
            <w:r w:rsidRPr="003C74D1">
              <w:rPr>
                <w:rStyle w:val="Table"/>
                <w:rFonts w:cs="Arial"/>
                <w:b/>
                <w:color w:val="000000" w:themeColor="text1"/>
                <w:spacing w:val="-2"/>
                <w:sz w:val="22"/>
                <w:szCs w:val="22"/>
              </w:rPr>
              <w:t>Commitment to duration of contract:</w:t>
            </w:r>
          </w:p>
        </w:tc>
        <w:tc>
          <w:tcPr>
            <w:tcW w:w="5487" w:type="dxa"/>
          </w:tcPr>
          <w:p w14:paraId="144915E2" w14:textId="77777777" w:rsidR="00C0004E" w:rsidRPr="003C74D1" w:rsidRDefault="00C0004E" w:rsidP="003C74D1">
            <w:pPr>
              <w:suppressAutoHyphens/>
              <w:spacing w:line="276" w:lineRule="auto"/>
              <w:rPr>
                <w:rStyle w:val="Table"/>
                <w:rFonts w:cs="Arial"/>
                <w:i/>
                <w:color w:val="000000" w:themeColor="text1"/>
                <w:spacing w:val="-2"/>
                <w:sz w:val="22"/>
                <w:szCs w:val="22"/>
              </w:rPr>
            </w:pPr>
            <w:r w:rsidRPr="003C74D1">
              <w:rPr>
                <w:rStyle w:val="Table"/>
                <w:rFonts w:cs="Arial"/>
                <w:i/>
                <w:color w:val="000000" w:themeColor="text1"/>
                <w:spacing w:val="-2"/>
                <w:sz w:val="22"/>
                <w:szCs w:val="22"/>
              </w:rPr>
              <w:t xml:space="preserve">[insert period (start and end dates) for which this </w:t>
            </w:r>
            <w:r w:rsidRPr="003C74D1">
              <w:rPr>
                <w:rFonts w:ascii="Arial" w:hAnsi="Arial" w:cs="Arial"/>
                <w:i/>
                <w:color w:val="000000" w:themeColor="text1"/>
                <w:sz w:val="22"/>
                <w:szCs w:val="22"/>
              </w:rPr>
              <w:t>Contractor’s Representative or Key</w:t>
            </w:r>
            <w:r w:rsidRPr="003C74D1">
              <w:rPr>
                <w:rStyle w:val="Table"/>
                <w:rFonts w:cs="Arial"/>
                <w:i/>
                <w:color w:val="000000" w:themeColor="text1"/>
                <w:spacing w:val="-2"/>
                <w:sz w:val="22"/>
                <w:szCs w:val="22"/>
              </w:rPr>
              <w:t xml:space="preserve"> Personnel is available to work on this contract]</w:t>
            </w:r>
          </w:p>
        </w:tc>
      </w:tr>
      <w:tr w:rsidR="00C0004E" w:rsidRPr="00624FE6" w14:paraId="6B536255" w14:textId="77777777" w:rsidTr="00C65BF6">
        <w:trPr>
          <w:cantSplit/>
        </w:trPr>
        <w:tc>
          <w:tcPr>
            <w:tcW w:w="3613" w:type="dxa"/>
          </w:tcPr>
          <w:p w14:paraId="73C64ECB" w14:textId="77777777" w:rsidR="00C0004E" w:rsidRPr="003C74D1" w:rsidRDefault="00C0004E" w:rsidP="003C74D1">
            <w:pPr>
              <w:suppressAutoHyphens/>
              <w:spacing w:line="276" w:lineRule="auto"/>
              <w:rPr>
                <w:rStyle w:val="Table"/>
                <w:rFonts w:cs="Arial"/>
                <w:b/>
                <w:color w:val="000000" w:themeColor="text1"/>
                <w:spacing w:val="-2"/>
                <w:sz w:val="22"/>
                <w:szCs w:val="22"/>
              </w:rPr>
            </w:pPr>
            <w:r w:rsidRPr="003C74D1">
              <w:rPr>
                <w:rStyle w:val="Table"/>
                <w:rFonts w:cs="Arial"/>
                <w:b/>
                <w:color w:val="000000" w:themeColor="text1"/>
                <w:spacing w:val="-2"/>
                <w:sz w:val="22"/>
                <w:szCs w:val="22"/>
              </w:rPr>
              <w:t>Time commitment:</w:t>
            </w:r>
          </w:p>
        </w:tc>
        <w:tc>
          <w:tcPr>
            <w:tcW w:w="5487" w:type="dxa"/>
          </w:tcPr>
          <w:p w14:paraId="19C9BC8E" w14:textId="77777777" w:rsidR="00C0004E" w:rsidRPr="003C74D1" w:rsidRDefault="00C0004E" w:rsidP="003C74D1">
            <w:pPr>
              <w:suppressAutoHyphens/>
              <w:spacing w:line="276" w:lineRule="auto"/>
              <w:rPr>
                <w:rStyle w:val="Table"/>
                <w:rFonts w:cs="Arial"/>
                <w:i/>
                <w:color w:val="000000" w:themeColor="text1"/>
                <w:spacing w:val="-2"/>
                <w:sz w:val="22"/>
                <w:szCs w:val="22"/>
              </w:rPr>
            </w:pPr>
            <w:r w:rsidRPr="003C74D1">
              <w:rPr>
                <w:rStyle w:val="Table"/>
                <w:rFonts w:cs="Arial"/>
                <w:i/>
                <w:color w:val="000000" w:themeColor="text1"/>
                <w:spacing w:val="-2"/>
                <w:sz w:val="22"/>
                <w:szCs w:val="22"/>
              </w:rPr>
              <w:t xml:space="preserve">[insert period (start and end dates) for which this </w:t>
            </w:r>
            <w:r w:rsidRPr="003C74D1">
              <w:rPr>
                <w:rFonts w:ascii="Arial" w:hAnsi="Arial" w:cs="Arial"/>
                <w:i/>
                <w:color w:val="000000" w:themeColor="text1"/>
                <w:sz w:val="22"/>
                <w:szCs w:val="22"/>
              </w:rPr>
              <w:t>Contractor’s Representative or Key</w:t>
            </w:r>
            <w:r w:rsidRPr="003C74D1">
              <w:rPr>
                <w:rStyle w:val="Table"/>
                <w:rFonts w:cs="Arial"/>
                <w:i/>
                <w:color w:val="000000" w:themeColor="text1"/>
                <w:spacing w:val="-2"/>
                <w:sz w:val="22"/>
                <w:szCs w:val="22"/>
              </w:rPr>
              <w:t xml:space="preserve"> Personnel is available to work on this contract]</w:t>
            </w:r>
          </w:p>
        </w:tc>
      </w:tr>
    </w:tbl>
    <w:p w14:paraId="78F05368" w14:textId="77777777" w:rsidR="00C0004E" w:rsidRPr="003C74D1" w:rsidRDefault="00C0004E" w:rsidP="003C74D1">
      <w:pPr>
        <w:spacing w:after="120" w:line="276" w:lineRule="auto"/>
        <w:rPr>
          <w:rFonts w:ascii="Arial" w:hAnsi="Arial" w:cs="Arial"/>
          <w:sz w:val="22"/>
          <w:szCs w:val="22"/>
        </w:rPr>
      </w:pPr>
    </w:p>
    <w:p w14:paraId="36BCB8CA" w14:textId="77777777" w:rsidR="00C0004E" w:rsidRPr="003C74D1" w:rsidRDefault="00C0004E" w:rsidP="003C74D1">
      <w:pPr>
        <w:spacing w:after="120" w:line="276" w:lineRule="auto"/>
        <w:rPr>
          <w:rFonts w:ascii="Arial" w:hAnsi="Arial" w:cs="Arial"/>
          <w:sz w:val="22"/>
          <w:szCs w:val="22"/>
        </w:rPr>
      </w:pPr>
      <w:r w:rsidRPr="003C74D1">
        <w:rPr>
          <w:rFonts w:ascii="Arial" w:hAnsi="Arial" w:cs="Arial"/>
          <w:sz w:val="22"/>
          <w:szCs w:val="22"/>
        </w:rPr>
        <w:t>I understand that any misrepresentation or omission in this Form may:</w:t>
      </w:r>
    </w:p>
    <w:p w14:paraId="0109E88A" w14:textId="77777777" w:rsidR="00C0004E" w:rsidRPr="003C74D1" w:rsidRDefault="00C0004E" w:rsidP="003C74D1">
      <w:pPr>
        <w:pStyle w:val="ListParagraph"/>
        <w:numPr>
          <w:ilvl w:val="0"/>
          <w:numId w:val="39"/>
        </w:numPr>
        <w:spacing w:after="120" w:line="276" w:lineRule="auto"/>
        <w:contextualSpacing w:val="0"/>
        <w:rPr>
          <w:rFonts w:ascii="Arial" w:hAnsi="Arial" w:cs="Arial"/>
          <w:sz w:val="22"/>
          <w:szCs w:val="22"/>
        </w:rPr>
      </w:pPr>
      <w:r w:rsidRPr="003C74D1">
        <w:rPr>
          <w:rFonts w:ascii="Arial" w:hAnsi="Arial" w:cs="Arial"/>
          <w:sz w:val="22"/>
          <w:szCs w:val="22"/>
        </w:rPr>
        <w:t>be taken into consideration during Tender evaluation;</w:t>
      </w:r>
    </w:p>
    <w:p w14:paraId="742AB0B9" w14:textId="7D057347" w:rsidR="00C0004E" w:rsidRPr="003C74D1" w:rsidRDefault="00C0004E" w:rsidP="003C74D1">
      <w:pPr>
        <w:pStyle w:val="ListParagraph"/>
        <w:numPr>
          <w:ilvl w:val="0"/>
          <w:numId w:val="39"/>
        </w:numPr>
        <w:spacing w:after="120" w:line="276" w:lineRule="auto"/>
        <w:contextualSpacing w:val="0"/>
        <w:rPr>
          <w:rFonts w:ascii="Arial" w:hAnsi="Arial" w:cs="Arial"/>
          <w:sz w:val="22"/>
          <w:szCs w:val="22"/>
        </w:rPr>
      </w:pPr>
      <w:r w:rsidRPr="003C74D1">
        <w:rPr>
          <w:rFonts w:ascii="Arial" w:hAnsi="Arial" w:cs="Arial"/>
          <w:sz w:val="22"/>
          <w:szCs w:val="22"/>
        </w:rPr>
        <w:t>result in my disqualification from participating in the Tender;</w:t>
      </w:r>
      <w:r w:rsidR="00BB5FA9">
        <w:rPr>
          <w:rFonts w:ascii="Arial" w:hAnsi="Arial" w:cs="Arial"/>
          <w:sz w:val="22"/>
          <w:szCs w:val="22"/>
        </w:rPr>
        <w:t xml:space="preserve"> and </w:t>
      </w:r>
    </w:p>
    <w:p w14:paraId="24CAAB10" w14:textId="77777777" w:rsidR="00C0004E" w:rsidRPr="003C74D1" w:rsidRDefault="00C0004E" w:rsidP="003C74D1">
      <w:pPr>
        <w:pStyle w:val="ListParagraph"/>
        <w:numPr>
          <w:ilvl w:val="0"/>
          <w:numId w:val="39"/>
        </w:numPr>
        <w:spacing w:after="120" w:line="276" w:lineRule="auto"/>
        <w:contextualSpacing w:val="0"/>
        <w:rPr>
          <w:rFonts w:ascii="Arial" w:hAnsi="Arial" w:cs="Arial"/>
          <w:sz w:val="22"/>
          <w:szCs w:val="22"/>
        </w:rPr>
      </w:pPr>
      <w:r w:rsidRPr="003C74D1">
        <w:rPr>
          <w:rFonts w:ascii="Arial" w:hAnsi="Arial" w:cs="Arial"/>
          <w:sz w:val="22"/>
          <w:szCs w:val="22"/>
        </w:rPr>
        <w:t>result in my dismissal from the contract.</w:t>
      </w:r>
    </w:p>
    <w:p w14:paraId="0E113B97" w14:textId="77777777" w:rsidR="00C0004E" w:rsidRPr="003C74D1" w:rsidRDefault="00C0004E" w:rsidP="003C74D1">
      <w:pPr>
        <w:spacing w:after="120" w:line="276" w:lineRule="auto"/>
        <w:rPr>
          <w:rFonts w:ascii="Arial" w:hAnsi="Arial" w:cs="Arial"/>
          <w:sz w:val="22"/>
          <w:szCs w:val="22"/>
        </w:rPr>
      </w:pPr>
    </w:p>
    <w:p w14:paraId="4627BADD" w14:textId="77777777" w:rsidR="00C0004E" w:rsidRPr="003C74D1" w:rsidRDefault="00C0004E" w:rsidP="003C74D1">
      <w:pPr>
        <w:spacing w:after="120" w:line="276" w:lineRule="auto"/>
        <w:rPr>
          <w:rFonts w:ascii="Arial" w:hAnsi="Arial" w:cs="Arial"/>
          <w:b/>
          <w:sz w:val="22"/>
          <w:szCs w:val="22"/>
        </w:rPr>
      </w:pPr>
      <w:r w:rsidRPr="003C74D1">
        <w:rPr>
          <w:rFonts w:ascii="Arial" w:hAnsi="Arial" w:cs="Arial"/>
          <w:b/>
          <w:sz w:val="22"/>
          <w:szCs w:val="22"/>
        </w:rPr>
        <w:t xml:space="preserve">Name of </w:t>
      </w:r>
      <w:r w:rsidRPr="003C74D1">
        <w:rPr>
          <w:rFonts w:ascii="Arial" w:hAnsi="Arial" w:cs="Arial"/>
          <w:color w:val="000000" w:themeColor="text1"/>
          <w:sz w:val="22"/>
          <w:szCs w:val="22"/>
        </w:rPr>
        <w:t>Contractor’s Representative or Key</w:t>
      </w:r>
      <w:r w:rsidRPr="003C74D1">
        <w:rPr>
          <w:rFonts w:ascii="Arial" w:hAnsi="Arial" w:cs="Arial"/>
          <w:b/>
          <w:sz w:val="22"/>
          <w:szCs w:val="22"/>
        </w:rPr>
        <w:t xml:space="preserve"> Personnel: [</w:t>
      </w:r>
      <w:r w:rsidRPr="003C74D1">
        <w:rPr>
          <w:rFonts w:ascii="Arial" w:hAnsi="Arial" w:cs="Arial"/>
          <w:b/>
          <w:i/>
          <w:sz w:val="22"/>
          <w:szCs w:val="22"/>
        </w:rPr>
        <w:t>insert name</w:t>
      </w:r>
      <w:r w:rsidRPr="003C74D1">
        <w:rPr>
          <w:rFonts w:ascii="Arial" w:hAnsi="Arial" w:cs="Arial"/>
          <w:b/>
          <w:sz w:val="22"/>
          <w:szCs w:val="22"/>
        </w:rPr>
        <w:t>]</w:t>
      </w:r>
      <w:r w:rsidRPr="003C74D1">
        <w:rPr>
          <w:rFonts w:ascii="Arial" w:hAnsi="Arial" w:cs="Arial"/>
          <w:b/>
          <w:sz w:val="22"/>
          <w:szCs w:val="22"/>
        </w:rPr>
        <w:tab/>
      </w:r>
      <w:r w:rsidRPr="003C74D1">
        <w:rPr>
          <w:rFonts w:ascii="Arial" w:hAnsi="Arial" w:cs="Arial"/>
          <w:b/>
          <w:sz w:val="22"/>
          <w:szCs w:val="22"/>
        </w:rPr>
        <w:tab/>
      </w:r>
      <w:r w:rsidRPr="003C74D1">
        <w:rPr>
          <w:rFonts w:ascii="Arial" w:hAnsi="Arial" w:cs="Arial"/>
          <w:b/>
          <w:sz w:val="22"/>
          <w:szCs w:val="22"/>
        </w:rPr>
        <w:tab/>
      </w:r>
      <w:r w:rsidRPr="003C74D1">
        <w:rPr>
          <w:rFonts w:ascii="Arial" w:hAnsi="Arial" w:cs="Arial"/>
          <w:b/>
          <w:sz w:val="22"/>
          <w:szCs w:val="22"/>
        </w:rPr>
        <w:tab/>
      </w:r>
    </w:p>
    <w:p w14:paraId="7D389429" w14:textId="77777777" w:rsidR="00C0004E" w:rsidRPr="003C74D1" w:rsidRDefault="00C0004E" w:rsidP="003C74D1">
      <w:pPr>
        <w:spacing w:before="360" w:after="120" w:line="276" w:lineRule="auto"/>
        <w:rPr>
          <w:rFonts w:ascii="Arial" w:hAnsi="Arial" w:cs="Arial"/>
          <w:sz w:val="22"/>
          <w:szCs w:val="22"/>
        </w:rPr>
      </w:pPr>
      <w:r w:rsidRPr="003C74D1">
        <w:rPr>
          <w:rFonts w:ascii="Arial" w:hAnsi="Arial" w:cs="Arial"/>
          <w:sz w:val="22"/>
          <w:szCs w:val="22"/>
        </w:rPr>
        <w:t>Signature: __________________________________________________________</w:t>
      </w:r>
    </w:p>
    <w:p w14:paraId="7E98EDF7" w14:textId="77777777" w:rsidR="00C0004E" w:rsidRPr="003C74D1" w:rsidRDefault="00C0004E" w:rsidP="003C74D1">
      <w:pPr>
        <w:spacing w:before="360" w:after="120" w:line="276" w:lineRule="auto"/>
        <w:rPr>
          <w:rFonts w:ascii="Arial" w:hAnsi="Arial" w:cs="Arial"/>
          <w:sz w:val="22"/>
          <w:szCs w:val="22"/>
        </w:rPr>
      </w:pPr>
      <w:r w:rsidRPr="003C74D1">
        <w:rPr>
          <w:rFonts w:ascii="Arial" w:hAnsi="Arial" w:cs="Arial"/>
          <w:sz w:val="22"/>
          <w:szCs w:val="22"/>
        </w:rPr>
        <w:t>Date: (day month year): _______________________________________________</w:t>
      </w:r>
    </w:p>
    <w:p w14:paraId="4BEE0D59" w14:textId="77777777" w:rsidR="00C0004E" w:rsidRPr="003C74D1" w:rsidRDefault="00C0004E" w:rsidP="003C74D1">
      <w:pPr>
        <w:spacing w:after="120" w:line="276" w:lineRule="auto"/>
        <w:rPr>
          <w:rFonts w:ascii="Arial" w:hAnsi="Arial" w:cs="Arial"/>
          <w:sz w:val="22"/>
          <w:szCs w:val="22"/>
        </w:rPr>
      </w:pPr>
    </w:p>
    <w:p w14:paraId="0682E979" w14:textId="77777777" w:rsidR="00C0004E" w:rsidRPr="003C74D1" w:rsidRDefault="00C0004E" w:rsidP="003C74D1">
      <w:pPr>
        <w:spacing w:after="120" w:line="276" w:lineRule="auto"/>
        <w:rPr>
          <w:rFonts w:ascii="Arial" w:hAnsi="Arial" w:cs="Arial"/>
          <w:b/>
          <w:sz w:val="22"/>
          <w:szCs w:val="22"/>
        </w:rPr>
      </w:pPr>
      <w:r w:rsidRPr="003C74D1">
        <w:rPr>
          <w:rFonts w:ascii="Arial" w:hAnsi="Arial" w:cs="Arial"/>
          <w:b/>
          <w:sz w:val="22"/>
          <w:szCs w:val="22"/>
        </w:rPr>
        <w:t>Countersignature of authorized representative of the Tenderer:</w:t>
      </w:r>
    </w:p>
    <w:p w14:paraId="67438E23" w14:textId="77777777" w:rsidR="00C0004E" w:rsidRPr="003C74D1" w:rsidRDefault="00C0004E" w:rsidP="003C74D1">
      <w:pPr>
        <w:spacing w:after="120" w:line="276" w:lineRule="auto"/>
        <w:rPr>
          <w:rFonts w:ascii="Arial" w:hAnsi="Arial" w:cs="Arial"/>
          <w:sz w:val="22"/>
          <w:szCs w:val="22"/>
        </w:rPr>
      </w:pPr>
      <w:r w:rsidRPr="003C74D1">
        <w:rPr>
          <w:rFonts w:ascii="Arial" w:hAnsi="Arial" w:cs="Arial"/>
          <w:sz w:val="22"/>
          <w:szCs w:val="22"/>
        </w:rPr>
        <w:t>Signature: ________________________________________________________</w:t>
      </w:r>
    </w:p>
    <w:p w14:paraId="25B0C3FC" w14:textId="77777777" w:rsidR="00C0004E" w:rsidRPr="003C74D1" w:rsidRDefault="00C0004E" w:rsidP="003C74D1">
      <w:pPr>
        <w:spacing w:after="120" w:line="276" w:lineRule="auto"/>
        <w:rPr>
          <w:rFonts w:ascii="Arial" w:hAnsi="Arial" w:cs="Arial"/>
          <w:sz w:val="22"/>
          <w:szCs w:val="22"/>
        </w:rPr>
      </w:pPr>
      <w:bookmarkStart w:id="656" w:name="_Toc473798829"/>
      <w:bookmarkStart w:id="657" w:name="_Toc473799527"/>
      <w:bookmarkStart w:id="658" w:name="_Toc473799737"/>
      <w:r w:rsidRPr="003C74D1">
        <w:rPr>
          <w:rFonts w:ascii="Arial" w:hAnsi="Arial" w:cs="Arial"/>
          <w:sz w:val="22"/>
          <w:szCs w:val="22"/>
        </w:rPr>
        <w:t>Date: (day month year): ______________________________________________</w:t>
      </w:r>
      <w:bookmarkStart w:id="659" w:name="_Toc108424565"/>
      <w:bookmarkEnd w:id="652"/>
      <w:bookmarkEnd w:id="656"/>
      <w:bookmarkEnd w:id="657"/>
      <w:bookmarkEnd w:id="658"/>
    </w:p>
    <w:p w14:paraId="095B6A46" w14:textId="77777777" w:rsidR="00C0004E" w:rsidRPr="003C74D1" w:rsidRDefault="00C0004E" w:rsidP="003C74D1">
      <w:pPr>
        <w:spacing w:after="120" w:line="276" w:lineRule="auto"/>
        <w:rPr>
          <w:rFonts w:ascii="Arial" w:hAnsi="Arial" w:cs="Arial"/>
          <w:sz w:val="22"/>
          <w:szCs w:val="22"/>
        </w:rPr>
      </w:pPr>
      <w:r w:rsidRPr="003C74D1">
        <w:rPr>
          <w:rFonts w:ascii="Arial" w:hAnsi="Arial" w:cs="Arial"/>
          <w:sz w:val="22"/>
          <w:szCs w:val="22"/>
        </w:rPr>
        <w:br w:type="page"/>
      </w:r>
    </w:p>
    <w:p w14:paraId="1308BD19" w14:textId="77777777" w:rsidR="00C0004E" w:rsidRPr="003C74D1" w:rsidRDefault="00C0004E" w:rsidP="003C74D1">
      <w:pPr>
        <w:pStyle w:val="SectionVHeader"/>
        <w:spacing w:before="240" w:after="360" w:line="276" w:lineRule="auto"/>
        <w:rPr>
          <w:rStyle w:val="Table"/>
          <w:rFonts w:cs="Arial"/>
          <w:sz w:val="22"/>
          <w:szCs w:val="22"/>
          <w:lang w:val="en-US"/>
        </w:rPr>
      </w:pPr>
      <w:bookmarkStart w:id="660" w:name="_Toc333564308"/>
      <w:bookmarkStart w:id="661" w:name="_Toc333564302"/>
      <w:bookmarkStart w:id="662" w:name="_Toc15305852"/>
      <w:r w:rsidRPr="003C74D1">
        <w:rPr>
          <w:rFonts w:ascii="Arial" w:hAnsi="Arial" w:cs="Arial"/>
          <w:sz w:val="22"/>
          <w:szCs w:val="22"/>
          <w:lang w:val="en-US"/>
        </w:rPr>
        <w:lastRenderedPageBreak/>
        <w:t>Tenderer’s Qualification without Prequalification</w:t>
      </w:r>
      <w:bookmarkEnd w:id="660"/>
      <w:bookmarkEnd w:id="661"/>
      <w:bookmarkEnd w:id="662"/>
    </w:p>
    <w:p w14:paraId="514B2E5D" w14:textId="77777777" w:rsidR="00C0004E" w:rsidRPr="003C74D1" w:rsidRDefault="00C0004E" w:rsidP="003C74D1">
      <w:pPr>
        <w:pStyle w:val="Technical4"/>
        <w:tabs>
          <w:tab w:val="clear" w:pos="-720"/>
        </w:tabs>
        <w:suppressAutoHyphens w:val="0"/>
        <w:spacing w:before="240" w:after="120" w:line="276" w:lineRule="auto"/>
        <w:ind w:left="180" w:right="288"/>
        <w:jc w:val="both"/>
        <w:rPr>
          <w:rFonts w:ascii="Arial" w:hAnsi="Arial" w:cs="Arial"/>
          <w:b w:val="0"/>
          <w:bCs/>
          <w:sz w:val="22"/>
          <w:szCs w:val="22"/>
        </w:rPr>
      </w:pPr>
      <w:r w:rsidRPr="003C74D1">
        <w:rPr>
          <w:rFonts w:ascii="Arial" w:hAnsi="Arial" w:cs="Arial"/>
          <w:b w:val="0"/>
          <w:bCs/>
          <w:sz w:val="22"/>
          <w:szCs w:val="22"/>
        </w:rPr>
        <w:t xml:space="preserve">To establish its qualifications to perform the contract in accordance with Section III, Evaluation and Qualification Criteria the Tenderer shall provide the information requested in the corresponding Information Sheets included hereunder. </w:t>
      </w:r>
    </w:p>
    <w:p w14:paraId="4C3E8E29" w14:textId="77777777" w:rsidR="00C0004E" w:rsidRPr="003C74D1" w:rsidRDefault="00C0004E" w:rsidP="003C74D1">
      <w:pPr>
        <w:pStyle w:val="Style11"/>
        <w:spacing w:line="276" w:lineRule="auto"/>
        <w:jc w:val="center"/>
        <w:rPr>
          <w:rFonts w:ascii="Arial" w:hAnsi="Arial" w:cs="Arial"/>
          <w:b/>
          <w:sz w:val="22"/>
          <w:szCs w:val="22"/>
        </w:rPr>
      </w:pPr>
      <w:r w:rsidRPr="003C74D1">
        <w:rPr>
          <w:rStyle w:val="Table"/>
          <w:rFonts w:cs="Arial"/>
          <w:b/>
          <w:bCs/>
          <w:i/>
          <w:iCs/>
          <w:sz w:val="22"/>
          <w:szCs w:val="22"/>
        </w:rPr>
        <w:br w:type="page"/>
      </w:r>
    </w:p>
    <w:p w14:paraId="16E095B6" w14:textId="77777777" w:rsidR="00C0004E" w:rsidRPr="003C74D1" w:rsidRDefault="00C0004E" w:rsidP="003C74D1">
      <w:pPr>
        <w:pStyle w:val="SectionVHeading2"/>
        <w:spacing w:line="276" w:lineRule="auto"/>
        <w:rPr>
          <w:rFonts w:ascii="Arial" w:hAnsi="Arial" w:cs="Arial"/>
          <w:sz w:val="22"/>
          <w:szCs w:val="22"/>
          <w:lang w:val="en-US"/>
        </w:rPr>
      </w:pPr>
      <w:bookmarkStart w:id="663" w:name="_Toc333564309"/>
      <w:bookmarkStart w:id="664" w:name="_Toc333564303"/>
      <w:bookmarkStart w:id="665" w:name="_Toc15305853"/>
      <w:r w:rsidRPr="003C74D1">
        <w:rPr>
          <w:rFonts w:ascii="Arial" w:hAnsi="Arial" w:cs="Arial"/>
          <w:sz w:val="22"/>
          <w:szCs w:val="22"/>
          <w:lang w:val="en-US"/>
        </w:rPr>
        <w:lastRenderedPageBreak/>
        <w:t>Form ELI-1.1</w:t>
      </w:r>
      <w:bookmarkEnd w:id="663"/>
      <w:bookmarkEnd w:id="664"/>
      <w:bookmarkEnd w:id="665"/>
    </w:p>
    <w:p w14:paraId="40DC204A" w14:textId="77777777" w:rsidR="00C0004E" w:rsidRPr="003C74D1" w:rsidRDefault="00C0004E" w:rsidP="003C74D1">
      <w:pPr>
        <w:pStyle w:val="Section4heading"/>
        <w:spacing w:line="276" w:lineRule="auto"/>
        <w:rPr>
          <w:rFonts w:ascii="Arial" w:hAnsi="Arial" w:cs="Arial"/>
          <w:sz w:val="22"/>
          <w:szCs w:val="22"/>
        </w:rPr>
      </w:pPr>
      <w:bookmarkStart w:id="666" w:name="_Toc108424563"/>
      <w:r w:rsidRPr="003C74D1">
        <w:rPr>
          <w:rFonts w:ascii="Arial" w:hAnsi="Arial" w:cs="Arial"/>
          <w:sz w:val="22"/>
          <w:szCs w:val="22"/>
        </w:rPr>
        <w:t>Tenderer Information Form</w:t>
      </w:r>
      <w:bookmarkEnd w:id="666"/>
    </w:p>
    <w:p w14:paraId="57CF8110" w14:textId="77777777" w:rsidR="00C0004E" w:rsidRPr="003C74D1" w:rsidRDefault="00C0004E" w:rsidP="003C74D1">
      <w:pPr>
        <w:spacing w:before="240" w:after="360" w:line="276" w:lineRule="auto"/>
        <w:jc w:val="left"/>
        <w:rPr>
          <w:rFonts w:ascii="Arial" w:hAnsi="Arial" w:cs="Arial"/>
          <w:spacing w:val="-2"/>
          <w:sz w:val="22"/>
          <w:szCs w:val="22"/>
        </w:rPr>
      </w:pPr>
      <w:r w:rsidRPr="003C74D1">
        <w:rPr>
          <w:rFonts w:ascii="Arial" w:hAnsi="Arial" w:cs="Arial"/>
          <w:spacing w:val="-2"/>
          <w:sz w:val="22"/>
          <w:szCs w:val="22"/>
        </w:rPr>
        <w:t xml:space="preserve">Date: </w:t>
      </w:r>
      <w:r w:rsidRPr="003C74D1">
        <w:rPr>
          <w:rFonts w:ascii="Arial" w:hAnsi="Arial" w:cs="Arial"/>
          <w:i/>
          <w:sz w:val="22"/>
          <w:szCs w:val="22"/>
        </w:rPr>
        <w:t>_________________</w:t>
      </w:r>
      <w:r w:rsidRPr="003C74D1">
        <w:rPr>
          <w:rFonts w:ascii="Arial" w:hAnsi="Arial" w:cs="Arial"/>
          <w:sz w:val="22"/>
          <w:szCs w:val="22"/>
        </w:rPr>
        <w:br/>
      </w:r>
      <w:r w:rsidRPr="003C74D1">
        <w:rPr>
          <w:rFonts w:ascii="Arial" w:hAnsi="Arial" w:cs="Arial"/>
          <w:spacing w:val="-2"/>
          <w:sz w:val="22"/>
          <w:szCs w:val="22"/>
        </w:rPr>
        <w:t xml:space="preserve">Tender No. and title: </w:t>
      </w:r>
      <w:r w:rsidRPr="003C74D1">
        <w:rPr>
          <w:rFonts w:ascii="Arial" w:hAnsi="Arial" w:cs="Arial"/>
          <w:i/>
          <w:spacing w:val="3"/>
          <w:sz w:val="22"/>
          <w:szCs w:val="22"/>
        </w:rPr>
        <w:t>_________________</w:t>
      </w:r>
      <w:r w:rsidRPr="003C74D1">
        <w:rPr>
          <w:rFonts w:ascii="Arial" w:hAnsi="Arial" w:cs="Arial"/>
          <w:spacing w:val="3"/>
          <w:sz w:val="22"/>
          <w:szCs w:val="22"/>
        </w:rPr>
        <w:br/>
      </w:r>
      <w:r w:rsidRPr="003C74D1">
        <w:rPr>
          <w:rFonts w:ascii="Arial" w:hAnsi="Arial" w:cs="Arial"/>
          <w:spacing w:val="-2"/>
          <w:sz w:val="22"/>
          <w:szCs w:val="22"/>
        </w:rPr>
        <w:t>Page</w:t>
      </w:r>
      <w:r w:rsidRPr="003C74D1">
        <w:rPr>
          <w:rFonts w:ascii="Arial" w:hAnsi="Arial" w:cs="Arial"/>
          <w:i/>
          <w:sz w:val="22"/>
          <w:szCs w:val="22"/>
        </w:rPr>
        <w:t>__________</w:t>
      </w:r>
      <w:r w:rsidRPr="003C74D1">
        <w:rPr>
          <w:rFonts w:ascii="Arial" w:hAnsi="Arial" w:cs="Arial"/>
          <w:spacing w:val="-2"/>
          <w:sz w:val="22"/>
          <w:szCs w:val="22"/>
        </w:rPr>
        <w:t xml:space="preserve">of </w:t>
      </w:r>
      <w:r w:rsidRPr="003C74D1">
        <w:rPr>
          <w:rFonts w:ascii="Arial" w:hAnsi="Arial" w:cs="Arial"/>
          <w:i/>
          <w:spacing w:val="1"/>
          <w:sz w:val="22"/>
          <w:szCs w:val="22"/>
        </w:rPr>
        <w:t>_______________</w:t>
      </w:r>
      <w:r w:rsidRPr="003C74D1">
        <w:rPr>
          <w:rFonts w:ascii="Arial" w:hAnsi="Arial" w:cs="Arial"/>
          <w:spacing w:val="-2"/>
          <w:sz w:val="22"/>
          <w:szCs w:val="22"/>
        </w:rPr>
        <w:t>pages</w:t>
      </w: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C0004E" w:rsidRPr="00624FE6" w14:paraId="15304FFB" w14:textId="77777777" w:rsidTr="00C65BF6">
        <w:tc>
          <w:tcPr>
            <w:tcW w:w="9279" w:type="dxa"/>
            <w:tcBorders>
              <w:top w:val="single" w:sz="2" w:space="0" w:color="auto"/>
              <w:left w:val="single" w:sz="2" w:space="0" w:color="auto"/>
              <w:bottom w:val="single" w:sz="2" w:space="0" w:color="auto"/>
              <w:right w:val="single" w:sz="2" w:space="0" w:color="auto"/>
            </w:tcBorders>
          </w:tcPr>
          <w:p w14:paraId="4E9715E8" w14:textId="52C322C5" w:rsidR="00C0004E" w:rsidRPr="003C74D1" w:rsidRDefault="00C0004E" w:rsidP="003C74D1">
            <w:pPr>
              <w:spacing w:before="40" w:after="40" w:line="276" w:lineRule="auto"/>
              <w:ind w:left="60"/>
              <w:rPr>
                <w:rFonts w:ascii="Arial" w:hAnsi="Arial" w:cs="Arial"/>
                <w:spacing w:val="-2"/>
                <w:sz w:val="22"/>
                <w:szCs w:val="22"/>
              </w:rPr>
            </w:pPr>
            <w:r w:rsidRPr="003C74D1">
              <w:rPr>
                <w:rFonts w:ascii="Arial" w:hAnsi="Arial" w:cs="Arial"/>
                <w:spacing w:val="-2"/>
                <w:sz w:val="22"/>
                <w:szCs w:val="22"/>
              </w:rPr>
              <w:t>Tende</w:t>
            </w:r>
            <w:r w:rsidR="00126FB2">
              <w:rPr>
                <w:rFonts w:ascii="Arial" w:hAnsi="Arial" w:cs="Arial"/>
                <w:spacing w:val="-2"/>
                <w:sz w:val="22"/>
                <w:szCs w:val="22"/>
              </w:rPr>
              <w:t>’</w:t>
            </w:r>
            <w:r w:rsidRPr="003C74D1">
              <w:rPr>
                <w:rFonts w:ascii="Arial" w:hAnsi="Arial" w:cs="Arial"/>
                <w:spacing w:val="-2"/>
                <w:sz w:val="22"/>
                <w:szCs w:val="22"/>
              </w:rPr>
              <w:t>er's name</w:t>
            </w:r>
          </w:p>
        </w:tc>
      </w:tr>
      <w:tr w:rsidR="00C0004E" w:rsidRPr="00624FE6" w14:paraId="3654109D" w14:textId="77777777" w:rsidTr="00C65BF6">
        <w:tc>
          <w:tcPr>
            <w:tcW w:w="9279" w:type="dxa"/>
            <w:tcBorders>
              <w:top w:val="single" w:sz="2" w:space="0" w:color="auto"/>
              <w:left w:val="single" w:sz="2" w:space="0" w:color="auto"/>
              <w:bottom w:val="single" w:sz="2" w:space="0" w:color="auto"/>
              <w:right w:val="single" w:sz="2" w:space="0" w:color="auto"/>
            </w:tcBorders>
          </w:tcPr>
          <w:p w14:paraId="79791CD5" w14:textId="77777777" w:rsidR="00C0004E" w:rsidRPr="003C74D1" w:rsidRDefault="00C0004E" w:rsidP="003C74D1">
            <w:pPr>
              <w:spacing w:before="40" w:after="40" w:line="276" w:lineRule="auto"/>
              <w:ind w:left="60"/>
              <w:rPr>
                <w:rFonts w:ascii="Arial" w:hAnsi="Arial" w:cs="Arial"/>
                <w:spacing w:val="-10"/>
                <w:sz w:val="22"/>
                <w:szCs w:val="22"/>
              </w:rPr>
            </w:pPr>
            <w:r w:rsidRPr="003C74D1">
              <w:rPr>
                <w:rFonts w:ascii="Arial" w:hAnsi="Arial" w:cs="Arial"/>
                <w:spacing w:val="-2"/>
                <w:sz w:val="22"/>
                <w:szCs w:val="22"/>
              </w:rPr>
              <w:t xml:space="preserve">In case of Joint Venture (JV), </w:t>
            </w:r>
            <w:r w:rsidRPr="003C74D1">
              <w:rPr>
                <w:rFonts w:ascii="Arial" w:hAnsi="Arial" w:cs="Arial"/>
                <w:spacing w:val="-10"/>
                <w:sz w:val="22"/>
                <w:szCs w:val="22"/>
              </w:rPr>
              <w:t>name of each member:</w:t>
            </w:r>
          </w:p>
        </w:tc>
      </w:tr>
      <w:tr w:rsidR="00C0004E" w:rsidRPr="00624FE6" w14:paraId="2DE0CA70" w14:textId="77777777" w:rsidTr="00C65BF6">
        <w:tc>
          <w:tcPr>
            <w:tcW w:w="9279" w:type="dxa"/>
            <w:tcBorders>
              <w:top w:val="single" w:sz="2" w:space="0" w:color="auto"/>
              <w:left w:val="single" w:sz="2" w:space="0" w:color="auto"/>
              <w:bottom w:val="single" w:sz="2" w:space="0" w:color="auto"/>
              <w:right w:val="single" w:sz="2" w:space="0" w:color="auto"/>
            </w:tcBorders>
          </w:tcPr>
          <w:p w14:paraId="520E2CFA" w14:textId="2319B9B5" w:rsidR="00C0004E" w:rsidRPr="003C74D1" w:rsidRDefault="00C0004E" w:rsidP="003C74D1">
            <w:pPr>
              <w:spacing w:before="40" w:after="40" w:line="276" w:lineRule="auto"/>
              <w:ind w:left="60"/>
              <w:rPr>
                <w:rFonts w:ascii="Arial" w:hAnsi="Arial" w:cs="Arial"/>
                <w:spacing w:val="-8"/>
                <w:sz w:val="22"/>
                <w:szCs w:val="22"/>
              </w:rPr>
            </w:pPr>
            <w:r w:rsidRPr="003C74D1">
              <w:rPr>
                <w:rFonts w:ascii="Arial" w:hAnsi="Arial" w:cs="Arial"/>
                <w:spacing w:val="-8"/>
                <w:sz w:val="22"/>
                <w:szCs w:val="22"/>
              </w:rPr>
              <w:t>Tende</w:t>
            </w:r>
            <w:r w:rsidR="00126FB2">
              <w:rPr>
                <w:rFonts w:ascii="Arial" w:hAnsi="Arial" w:cs="Arial"/>
                <w:spacing w:val="-8"/>
                <w:sz w:val="22"/>
                <w:szCs w:val="22"/>
              </w:rPr>
              <w:t>’</w:t>
            </w:r>
            <w:r w:rsidRPr="003C74D1">
              <w:rPr>
                <w:rFonts w:ascii="Arial" w:hAnsi="Arial" w:cs="Arial"/>
                <w:spacing w:val="-8"/>
                <w:sz w:val="22"/>
                <w:szCs w:val="22"/>
              </w:rPr>
              <w:t>er's actual or intended country of registration:</w:t>
            </w:r>
          </w:p>
          <w:p w14:paraId="04E059C7" w14:textId="77777777" w:rsidR="00C0004E" w:rsidRPr="003C74D1" w:rsidRDefault="00C0004E" w:rsidP="003C74D1">
            <w:pPr>
              <w:spacing w:before="40" w:after="40" w:line="276" w:lineRule="auto"/>
              <w:ind w:left="60"/>
              <w:rPr>
                <w:rFonts w:ascii="Arial" w:hAnsi="Arial" w:cs="Arial"/>
                <w:i/>
                <w:spacing w:val="6"/>
                <w:sz w:val="22"/>
                <w:szCs w:val="22"/>
              </w:rPr>
            </w:pPr>
            <w:r w:rsidRPr="003C74D1">
              <w:rPr>
                <w:rFonts w:ascii="Arial" w:hAnsi="Arial" w:cs="Arial"/>
                <w:i/>
                <w:spacing w:val="6"/>
                <w:sz w:val="22"/>
                <w:szCs w:val="22"/>
              </w:rPr>
              <w:t>[indicate country of Constitution]</w:t>
            </w:r>
          </w:p>
        </w:tc>
      </w:tr>
      <w:tr w:rsidR="00C0004E" w:rsidRPr="00624FE6" w14:paraId="23DE1D3F" w14:textId="77777777" w:rsidTr="00C65BF6">
        <w:tc>
          <w:tcPr>
            <w:tcW w:w="9279" w:type="dxa"/>
            <w:tcBorders>
              <w:top w:val="single" w:sz="2" w:space="0" w:color="auto"/>
              <w:left w:val="single" w:sz="2" w:space="0" w:color="auto"/>
              <w:bottom w:val="single" w:sz="2" w:space="0" w:color="auto"/>
              <w:right w:val="single" w:sz="2" w:space="0" w:color="auto"/>
            </w:tcBorders>
          </w:tcPr>
          <w:p w14:paraId="23C2E56F" w14:textId="2CF61BF0" w:rsidR="00C0004E" w:rsidRPr="003C74D1" w:rsidRDefault="00C0004E" w:rsidP="003C74D1">
            <w:pPr>
              <w:spacing w:before="40" w:after="40" w:line="276" w:lineRule="auto"/>
              <w:ind w:left="60"/>
              <w:rPr>
                <w:rFonts w:ascii="Arial" w:hAnsi="Arial" w:cs="Arial"/>
                <w:spacing w:val="-8"/>
                <w:sz w:val="22"/>
                <w:szCs w:val="22"/>
              </w:rPr>
            </w:pPr>
            <w:r w:rsidRPr="003C74D1">
              <w:rPr>
                <w:rFonts w:ascii="Arial" w:hAnsi="Arial" w:cs="Arial"/>
                <w:spacing w:val="-8"/>
                <w:sz w:val="22"/>
                <w:szCs w:val="22"/>
              </w:rPr>
              <w:t>Tende</w:t>
            </w:r>
            <w:r w:rsidR="00126FB2">
              <w:rPr>
                <w:rFonts w:ascii="Arial" w:hAnsi="Arial" w:cs="Arial"/>
                <w:spacing w:val="-8"/>
                <w:sz w:val="22"/>
                <w:szCs w:val="22"/>
              </w:rPr>
              <w:t>’</w:t>
            </w:r>
            <w:r w:rsidRPr="003C74D1">
              <w:rPr>
                <w:rFonts w:ascii="Arial" w:hAnsi="Arial" w:cs="Arial"/>
                <w:spacing w:val="-8"/>
                <w:sz w:val="22"/>
                <w:szCs w:val="22"/>
              </w:rPr>
              <w:t>er's actual or intended year of incorporation:</w:t>
            </w:r>
          </w:p>
          <w:p w14:paraId="06E89664" w14:textId="77777777" w:rsidR="00C0004E" w:rsidRPr="003C74D1" w:rsidRDefault="00C0004E" w:rsidP="003C74D1">
            <w:pPr>
              <w:spacing w:before="40" w:after="40" w:line="276" w:lineRule="auto"/>
              <w:ind w:left="60"/>
              <w:rPr>
                <w:rFonts w:ascii="Arial" w:hAnsi="Arial" w:cs="Arial"/>
                <w:i/>
                <w:spacing w:val="6"/>
                <w:sz w:val="22"/>
                <w:szCs w:val="22"/>
              </w:rPr>
            </w:pPr>
          </w:p>
        </w:tc>
      </w:tr>
      <w:tr w:rsidR="00C0004E" w:rsidRPr="00624FE6" w14:paraId="2D35D3D0" w14:textId="77777777" w:rsidTr="00C65BF6">
        <w:tc>
          <w:tcPr>
            <w:tcW w:w="9279" w:type="dxa"/>
            <w:tcBorders>
              <w:top w:val="single" w:sz="2" w:space="0" w:color="auto"/>
              <w:left w:val="single" w:sz="2" w:space="0" w:color="auto"/>
              <w:bottom w:val="single" w:sz="2" w:space="0" w:color="auto"/>
              <w:right w:val="single" w:sz="2" w:space="0" w:color="auto"/>
            </w:tcBorders>
          </w:tcPr>
          <w:p w14:paraId="1B14C617" w14:textId="789A8F17" w:rsidR="00C0004E" w:rsidRPr="003C74D1" w:rsidRDefault="00C0004E" w:rsidP="003C74D1">
            <w:pPr>
              <w:spacing w:before="40" w:after="40" w:line="276" w:lineRule="auto"/>
              <w:ind w:left="60"/>
              <w:rPr>
                <w:rFonts w:ascii="Arial" w:hAnsi="Arial" w:cs="Arial"/>
                <w:spacing w:val="-2"/>
                <w:sz w:val="22"/>
                <w:szCs w:val="22"/>
              </w:rPr>
            </w:pPr>
            <w:r w:rsidRPr="003C74D1">
              <w:rPr>
                <w:rFonts w:ascii="Arial" w:hAnsi="Arial" w:cs="Arial"/>
                <w:spacing w:val="-2"/>
                <w:sz w:val="22"/>
                <w:szCs w:val="22"/>
              </w:rPr>
              <w:t>Tende</w:t>
            </w:r>
            <w:r w:rsidR="00126FB2">
              <w:rPr>
                <w:rFonts w:ascii="Arial" w:hAnsi="Arial" w:cs="Arial"/>
                <w:spacing w:val="-2"/>
                <w:sz w:val="22"/>
                <w:szCs w:val="22"/>
              </w:rPr>
              <w:t>’</w:t>
            </w:r>
            <w:r w:rsidRPr="003C74D1">
              <w:rPr>
                <w:rFonts w:ascii="Arial" w:hAnsi="Arial" w:cs="Arial"/>
                <w:spacing w:val="-2"/>
                <w:sz w:val="22"/>
                <w:szCs w:val="22"/>
              </w:rPr>
              <w:t>er's legal address [in country of registration]:</w:t>
            </w:r>
          </w:p>
          <w:p w14:paraId="07002FC9" w14:textId="77777777" w:rsidR="00C0004E" w:rsidRPr="003C74D1" w:rsidRDefault="00C0004E" w:rsidP="003C74D1">
            <w:pPr>
              <w:spacing w:before="40" w:after="40" w:line="276" w:lineRule="auto"/>
              <w:ind w:left="60"/>
              <w:rPr>
                <w:rFonts w:ascii="Arial" w:hAnsi="Arial" w:cs="Arial"/>
                <w:i/>
                <w:spacing w:val="1"/>
                <w:sz w:val="22"/>
                <w:szCs w:val="22"/>
              </w:rPr>
            </w:pPr>
          </w:p>
        </w:tc>
      </w:tr>
      <w:tr w:rsidR="00C0004E" w:rsidRPr="00624FE6" w14:paraId="219AE4B6" w14:textId="77777777" w:rsidTr="00C65BF6">
        <w:tc>
          <w:tcPr>
            <w:tcW w:w="9279" w:type="dxa"/>
            <w:tcBorders>
              <w:top w:val="single" w:sz="2" w:space="0" w:color="auto"/>
              <w:left w:val="single" w:sz="2" w:space="0" w:color="auto"/>
              <w:bottom w:val="single" w:sz="2" w:space="0" w:color="auto"/>
              <w:right w:val="single" w:sz="2" w:space="0" w:color="auto"/>
            </w:tcBorders>
          </w:tcPr>
          <w:p w14:paraId="154087B7" w14:textId="77777777" w:rsidR="00C0004E" w:rsidRPr="003C74D1" w:rsidRDefault="00C0004E" w:rsidP="003C74D1">
            <w:pPr>
              <w:pStyle w:val="ListParagraph"/>
              <w:numPr>
                <w:ilvl w:val="0"/>
                <w:numId w:val="101"/>
              </w:numPr>
              <w:spacing w:before="40" w:after="40" w:line="276" w:lineRule="auto"/>
              <w:rPr>
                <w:rFonts w:ascii="Arial" w:hAnsi="Arial" w:cs="Arial"/>
                <w:spacing w:val="-2"/>
                <w:sz w:val="22"/>
                <w:szCs w:val="22"/>
              </w:rPr>
            </w:pPr>
            <w:r w:rsidRPr="003C74D1">
              <w:rPr>
                <w:rFonts w:ascii="Arial" w:hAnsi="Arial" w:cs="Arial"/>
                <w:spacing w:val="-2"/>
                <w:sz w:val="22"/>
                <w:szCs w:val="22"/>
              </w:rPr>
              <w:t>1. Attached are copies of original documents of</w:t>
            </w:r>
          </w:p>
          <w:p w14:paraId="67A33CC9" w14:textId="77777777" w:rsidR="00C0004E" w:rsidRPr="003C74D1" w:rsidRDefault="00C0004E" w:rsidP="003C74D1">
            <w:pPr>
              <w:spacing w:before="40" w:after="40" w:line="276" w:lineRule="auto"/>
              <w:ind w:left="361" w:hanging="301"/>
              <w:rPr>
                <w:rFonts w:ascii="Arial" w:hAnsi="Arial" w:cs="Arial"/>
                <w:spacing w:val="-8"/>
                <w:sz w:val="22"/>
                <w:szCs w:val="22"/>
              </w:rPr>
            </w:pPr>
            <w:r w:rsidRPr="003C74D1">
              <w:rPr>
                <w:rFonts w:ascii="Arial" w:eastAsia="MS Mincho" w:hAnsi="Arial" w:cs="Arial"/>
                <w:spacing w:val="-2"/>
                <w:sz w:val="22"/>
                <w:szCs w:val="22"/>
              </w:rPr>
              <w:sym w:font="Wingdings" w:char="F0A8"/>
            </w:r>
            <w:r w:rsidRPr="003C74D1">
              <w:rPr>
                <w:rFonts w:ascii="Arial" w:eastAsia="MS Mincho" w:hAnsi="Arial" w:cs="Arial"/>
                <w:spacing w:val="-2"/>
                <w:sz w:val="22"/>
                <w:szCs w:val="22"/>
              </w:rPr>
              <w:tab/>
            </w:r>
            <w:r w:rsidRPr="003C74D1">
              <w:rPr>
                <w:rFonts w:ascii="Arial" w:hAnsi="Arial" w:cs="Arial"/>
                <w:spacing w:val="-2"/>
                <w:sz w:val="22"/>
                <w:szCs w:val="22"/>
              </w:rPr>
              <w:t xml:space="preserve">Articles of Incorporation (or equivalent documents of constitution or association), and/or documents of registration of </w:t>
            </w:r>
            <w:r w:rsidRPr="003C74D1">
              <w:rPr>
                <w:rFonts w:ascii="Arial" w:hAnsi="Arial" w:cs="Arial"/>
                <w:spacing w:val="-8"/>
                <w:sz w:val="22"/>
                <w:szCs w:val="22"/>
              </w:rPr>
              <w:t>the legal entity named above, in accordance with ITT 4.4</w:t>
            </w:r>
          </w:p>
          <w:p w14:paraId="7C5FEBE5" w14:textId="77777777" w:rsidR="00C0004E" w:rsidRPr="003C74D1" w:rsidRDefault="00C0004E" w:rsidP="003C74D1">
            <w:pPr>
              <w:spacing w:before="40" w:after="40" w:line="276" w:lineRule="auto"/>
              <w:ind w:left="361" w:hanging="301"/>
              <w:rPr>
                <w:rFonts w:ascii="Arial" w:hAnsi="Arial" w:cs="Arial"/>
                <w:spacing w:val="-2"/>
                <w:sz w:val="22"/>
                <w:szCs w:val="22"/>
              </w:rPr>
            </w:pPr>
            <w:r w:rsidRPr="003C74D1">
              <w:rPr>
                <w:rFonts w:ascii="Arial" w:eastAsia="MS Mincho" w:hAnsi="Arial" w:cs="Arial"/>
                <w:spacing w:val="-2"/>
                <w:sz w:val="22"/>
                <w:szCs w:val="22"/>
              </w:rPr>
              <w:sym w:font="Wingdings" w:char="F0A8"/>
            </w:r>
            <w:r w:rsidRPr="003C74D1">
              <w:rPr>
                <w:rFonts w:ascii="Arial" w:hAnsi="Arial" w:cs="Arial"/>
                <w:spacing w:val="-2"/>
                <w:sz w:val="22"/>
                <w:szCs w:val="22"/>
              </w:rPr>
              <w:tab/>
              <w:t>In case of JV, letter of intent to form JV or JV agreement, in accordance with ITT 4.1</w:t>
            </w:r>
          </w:p>
          <w:p w14:paraId="06E99A38" w14:textId="77777777" w:rsidR="00C0004E" w:rsidRPr="003C74D1" w:rsidRDefault="00C0004E" w:rsidP="003C74D1">
            <w:pPr>
              <w:spacing w:before="40" w:after="40" w:line="276" w:lineRule="auto"/>
              <w:ind w:left="361" w:hanging="301"/>
              <w:rPr>
                <w:rFonts w:ascii="Arial" w:hAnsi="Arial" w:cs="Arial"/>
                <w:spacing w:val="-2"/>
                <w:sz w:val="22"/>
                <w:szCs w:val="22"/>
              </w:rPr>
            </w:pPr>
            <w:r w:rsidRPr="003C74D1">
              <w:rPr>
                <w:rFonts w:ascii="Arial" w:eastAsia="MS Mincho" w:hAnsi="Arial" w:cs="Arial"/>
                <w:spacing w:val="-2"/>
                <w:sz w:val="22"/>
                <w:szCs w:val="22"/>
              </w:rPr>
              <w:sym w:font="Wingdings" w:char="F0A8"/>
            </w:r>
            <w:r w:rsidRPr="003C74D1">
              <w:rPr>
                <w:rFonts w:ascii="Arial" w:eastAsia="MS Mincho" w:hAnsi="Arial" w:cs="Arial"/>
                <w:spacing w:val="-2"/>
                <w:sz w:val="22"/>
                <w:szCs w:val="22"/>
              </w:rPr>
              <w:tab/>
            </w:r>
            <w:r w:rsidRPr="003C74D1">
              <w:rPr>
                <w:rFonts w:ascii="Arial" w:hAnsi="Arial" w:cs="Arial"/>
                <w:spacing w:val="-2"/>
                <w:sz w:val="22"/>
                <w:szCs w:val="22"/>
              </w:rPr>
              <w:t>In case of state-owned enterprise or institution, in accordance with ITT 4.6, documents establishing:</w:t>
            </w:r>
          </w:p>
          <w:p w14:paraId="4ACE0AB8" w14:textId="5D70E214" w:rsidR="003E40ED" w:rsidRPr="003C74D1" w:rsidRDefault="00D10A5D" w:rsidP="003C74D1">
            <w:pPr>
              <w:pStyle w:val="CommentText"/>
              <w:numPr>
                <w:ilvl w:val="0"/>
                <w:numId w:val="60"/>
              </w:numPr>
              <w:spacing w:line="276" w:lineRule="auto"/>
              <w:ind w:left="720" w:hanging="360"/>
              <w:rPr>
                <w:rFonts w:ascii="Arial" w:hAnsi="Arial" w:cs="Arial"/>
                <w:sz w:val="22"/>
                <w:szCs w:val="22"/>
              </w:rPr>
            </w:pPr>
            <w:r>
              <w:rPr>
                <w:rFonts w:ascii="Arial" w:hAnsi="Arial" w:cs="Arial"/>
                <w:sz w:val="22"/>
                <w:szCs w:val="22"/>
              </w:rPr>
              <w:t>o</w:t>
            </w:r>
            <w:r w:rsidR="003E40ED" w:rsidRPr="003C74D1">
              <w:rPr>
                <w:rFonts w:ascii="Arial" w:hAnsi="Arial" w:cs="Arial"/>
                <w:sz w:val="22"/>
                <w:szCs w:val="22"/>
              </w:rPr>
              <w:t>peration on a commercial basis</w:t>
            </w:r>
            <w:r>
              <w:rPr>
                <w:rFonts w:ascii="Arial" w:hAnsi="Arial" w:cs="Arial"/>
                <w:sz w:val="22"/>
                <w:szCs w:val="22"/>
              </w:rPr>
              <w:t>,</w:t>
            </w:r>
          </w:p>
          <w:p w14:paraId="5D7E0D68" w14:textId="1F55A406" w:rsidR="003E40ED" w:rsidRPr="003C74D1" w:rsidRDefault="00D10A5D" w:rsidP="003C74D1">
            <w:pPr>
              <w:pStyle w:val="CommentText"/>
              <w:numPr>
                <w:ilvl w:val="0"/>
                <w:numId w:val="60"/>
              </w:numPr>
              <w:spacing w:line="276" w:lineRule="auto"/>
              <w:ind w:left="720" w:hanging="360"/>
              <w:rPr>
                <w:rFonts w:ascii="Arial" w:hAnsi="Arial" w:cs="Arial"/>
                <w:sz w:val="22"/>
                <w:szCs w:val="22"/>
              </w:rPr>
            </w:pPr>
            <w:r>
              <w:rPr>
                <w:rFonts w:ascii="Arial" w:hAnsi="Arial" w:cs="Arial"/>
                <w:sz w:val="22"/>
                <w:szCs w:val="22"/>
              </w:rPr>
              <w:t>f</w:t>
            </w:r>
            <w:r w:rsidR="003E40ED" w:rsidRPr="003C74D1">
              <w:rPr>
                <w:rFonts w:ascii="Arial" w:hAnsi="Arial" w:cs="Arial"/>
                <w:sz w:val="22"/>
                <w:szCs w:val="22"/>
              </w:rPr>
              <w:t>inancial and managerial autonomy</w:t>
            </w:r>
            <w:r>
              <w:rPr>
                <w:rFonts w:ascii="Arial" w:hAnsi="Arial" w:cs="Arial"/>
                <w:sz w:val="22"/>
                <w:szCs w:val="22"/>
              </w:rPr>
              <w:t>,</w:t>
            </w:r>
          </w:p>
          <w:p w14:paraId="47D54372" w14:textId="2443B606" w:rsidR="003E40ED" w:rsidRPr="003C74D1" w:rsidRDefault="00D10A5D" w:rsidP="003C74D1">
            <w:pPr>
              <w:pStyle w:val="CommentText"/>
              <w:numPr>
                <w:ilvl w:val="0"/>
                <w:numId w:val="60"/>
              </w:numPr>
              <w:spacing w:line="276" w:lineRule="auto"/>
              <w:ind w:left="720" w:hanging="360"/>
              <w:rPr>
                <w:rFonts w:ascii="Arial" w:hAnsi="Arial" w:cs="Arial"/>
                <w:sz w:val="22"/>
                <w:szCs w:val="22"/>
              </w:rPr>
            </w:pPr>
            <w:r>
              <w:rPr>
                <w:rFonts w:ascii="Arial" w:hAnsi="Arial" w:cs="Arial"/>
                <w:sz w:val="22"/>
                <w:szCs w:val="22"/>
              </w:rPr>
              <w:t>d</w:t>
            </w:r>
            <w:r w:rsidR="003E40ED" w:rsidRPr="003C74D1">
              <w:rPr>
                <w:rFonts w:ascii="Arial" w:hAnsi="Arial" w:cs="Arial"/>
                <w:sz w:val="22"/>
                <w:szCs w:val="22"/>
              </w:rPr>
              <w:t xml:space="preserve">ay-to-day management not controlled by the government and </w:t>
            </w:r>
          </w:p>
          <w:p w14:paraId="50D8674C" w14:textId="03C8FF53" w:rsidR="00C0004E" w:rsidRPr="003C74D1" w:rsidRDefault="00D10A5D" w:rsidP="003C74D1">
            <w:pPr>
              <w:pStyle w:val="ListParagraph"/>
              <w:numPr>
                <w:ilvl w:val="0"/>
                <w:numId w:val="101"/>
              </w:numPr>
              <w:spacing w:before="40" w:after="40" w:line="276" w:lineRule="auto"/>
              <w:rPr>
                <w:rFonts w:ascii="Arial" w:hAnsi="Arial" w:cs="Arial"/>
                <w:spacing w:val="-2"/>
                <w:sz w:val="22"/>
                <w:szCs w:val="22"/>
              </w:rPr>
            </w:pPr>
            <w:r>
              <w:rPr>
                <w:rFonts w:ascii="Arial" w:hAnsi="Arial" w:cs="Arial"/>
                <w:sz w:val="22"/>
                <w:szCs w:val="22"/>
              </w:rPr>
              <w:t>n</w:t>
            </w:r>
            <w:r w:rsidR="003E40ED" w:rsidRPr="003C74D1">
              <w:rPr>
                <w:rFonts w:ascii="Arial" w:hAnsi="Arial" w:cs="Arial"/>
                <w:sz w:val="22"/>
                <w:szCs w:val="22"/>
              </w:rPr>
              <w:t>ot under the supervision of the Employer or its procuring agency</w:t>
            </w:r>
            <w:r w:rsidR="00C0004E" w:rsidRPr="003C74D1">
              <w:rPr>
                <w:rFonts w:ascii="Arial" w:hAnsi="Arial" w:cs="Arial"/>
                <w:spacing w:val="-2"/>
                <w:sz w:val="22"/>
                <w:szCs w:val="22"/>
              </w:rPr>
              <w:t xml:space="preserve">2. Included are the organizational chart, a list of Board of Directors, and the beneficial ownership. </w:t>
            </w:r>
            <w:r w:rsidR="00C0004E" w:rsidRPr="003C74D1">
              <w:rPr>
                <w:rFonts w:ascii="Arial" w:hAnsi="Arial" w:cs="Arial"/>
                <w:i/>
                <w:spacing w:val="-2"/>
                <w:sz w:val="22"/>
                <w:szCs w:val="22"/>
              </w:rPr>
              <w:t>[If required under TDS</w:t>
            </w:r>
            <w:r w:rsidR="00F26223" w:rsidRPr="003C74D1">
              <w:rPr>
                <w:rFonts w:ascii="Arial" w:hAnsi="Arial" w:cs="Arial"/>
                <w:i/>
                <w:spacing w:val="-2"/>
                <w:sz w:val="22"/>
                <w:szCs w:val="22"/>
              </w:rPr>
              <w:t xml:space="preserve"> </w:t>
            </w:r>
            <w:r w:rsidR="00C0004E" w:rsidRPr="003C74D1">
              <w:rPr>
                <w:rFonts w:ascii="Arial" w:hAnsi="Arial" w:cs="Arial"/>
                <w:i/>
                <w:spacing w:val="-2"/>
                <w:sz w:val="22"/>
                <w:szCs w:val="22"/>
              </w:rPr>
              <w:t xml:space="preserve">ITT </w:t>
            </w:r>
            <w:r w:rsidR="00F26223" w:rsidRPr="003C74D1">
              <w:rPr>
                <w:rFonts w:ascii="Arial" w:hAnsi="Arial" w:cs="Arial"/>
                <w:i/>
                <w:spacing w:val="-2"/>
                <w:sz w:val="22"/>
                <w:szCs w:val="22"/>
              </w:rPr>
              <w:t>47.1</w:t>
            </w:r>
            <w:r w:rsidR="00F51758" w:rsidRPr="003C74D1">
              <w:rPr>
                <w:rFonts w:ascii="Arial" w:hAnsi="Arial" w:cs="Arial"/>
                <w:i/>
                <w:spacing w:val="-2"/>
                <w:sz w:val="22"/>
                <w:szCs w:val="22"/>
              </w:rPr>
              <w:t>,</w:t>
            </w:r>
            <w:r w:rsidR="00C0004E" w:rsidRPr="003C74D1">
              <w:rPr>
                <w:rFonts w:ascii="Arial" w:hAnsi="Arial" w:cs="Arial"/>
                <w:i/>
                <w:spacing w:val="-2"/>
                <w:sz w:val="22"/>
                <w:szCs w:val="22"/>
              </w:rPr>
              <w:t xml:space="preserve"> the successful Tenderer shall provide additional information on beneficial ownership, using the Beneficial Ownership Disclosure Form.]</w:t>
            </w:r>
          </w:p>
          <w:p w14:paraId="18FF9F9C" w14:textId="77777777" w:rsidR="00C0004E" w:rsidRPr="003C74D1" w:rsidRDefault="00C0004E" w:rsidP="003C74D1">
            <w:pPr>
              <w:spacing w:before="40" w:after="40" w:line="276" w:lineRule="auto"/>
              <w:rPr>
                <w:rFonts w:ascii="Arial" w:hAnsi="Arial" w:cs="Arial"/>
                <w:spacing w:val="-8"/>
                <w:sz w:val="22"/>
                <w:szCs w:val="22"/>
              </w:rPr>
            </w:pPr>
          </w:p>
        </w:tc>
      </w:tr>
    </w:tbl>
    <w:p w14:paraId="4E44E711" w14:textId="77777777" w:rsidR="00C0004E" w:rsidRPr="003C74D1" w:rsidRDefault="00C0004E" w:rsidP="003C74D1">
      <w:pPr>
        <w:spacing w:line="276" w:lineRule="auto"/>
        <w:jc w:val="center"/>
        <w:rPr>
          <w:rFonts w:ascii="Arial" w:hAnsi="Arial" w:cs="Arial"/>
          <w:b/>
          <w:sz w:val="22"/>
          <w:szCs w:val="22"/>
        </w:rPr>
      </w:pPr>
      <w:r w:rsidRPr="003C74D1">
        <w:rPr>
          <w:rFonts w:ascii="Arial" w:hAnsi="Arial" w:cs="Arial"/>
          <w:sz w:val="22"/>
          <w:szCs w:val="22"/>
        </w:rPr>
        <w:br w:type="page"/>
      </w:r>
    </w:p>
    <w:p w14:paraId="446165EB" w14:textId="77777777" w:rsidR="00C0004E" w:rsidRPr="003C74D1" w:rsidRDefault="00C0004E" w:rsidP="003C74D1">
      <w:pPr>
        <w:pStyle w:val="SectionVHeading2"/>
        <w:spacing w:line="276" w:lineRule="auto"/>
        <w:rPr>
          <w:rFonts w:ascii="Arial" w:hAnsi="Arial" w:cs="Arial"/>
          <w:sz w:val="22"/>
          <w:szCs w:val="22"/>
          <w:lang w:val="en-US"/>
        </w:rPr>
      </w:pPr>
      <w:bookmarkStart w:id="667" w:name="_Toc333564310"/>
      <w:bookmarkStart w:id="668" w:name="_Toc333564304"/>
      <w:bookmarkStart w:id="669" w:name="_Toc15305854"/>
      <w:r w:rsidRPr="003C74D1">
        <w:rPr>
          <w:rFonts w:ascii="Arial" w:hAnsi="Arial" w:cs="Arial"/>
          <w:sz w:val="22"/>
          <w:szCs w:val="22"/>
          <w:lang w:val="en-US"/>
        </w:rPr>
        <w:lastRenderedPageBreak/>
        <w:t>Form ELI-1.2</w:t>
      </w:r>
      <w:bookmarkEnd w:id="667"/>
      <w:bookmarkEnd w:id="668"/>
      <w:bookmarkEnd w:id="669"/>
    </w:p>
    <w:p w14:paraId="678FD40A" w14:textId="50F7BFA9" w:rsidR="00C0004E" w:rsidRPr="003C74D1" w:rsidRDefault="00C0004E" w:rsidP="003C74D1">
      <w:pPr>
        <w:pStyle w:val="Section4heading"/>
        <w:spacing w:line="276" w:lineRule="auto"/>
        <w:rPr>
          <w:rFonts w:ascii="Arial" w:hAnsi="Arial" w:cs="Arial"/>
          <w:sz w:val="22"/>
          <w:szCs w:val="22"/>
        </w:rPr>
      </w:pPr>
      <w:r w:rsidRPr="003C74D1">
        <w:rPr>
          <w:rFonts w:ascii="Arial" w:hAnsi="Arial" w:cs="Arial"/>
          <w:sz w:val="22"/>
          <w:szCs w:val="22"/>
        </w:rPr>
        <w:t>Tende</w:t>
      </w:r>
      <w:r w:rsidR="00126FB2">
        <w:rPr>
          <w:rFonts w:ascii="Arial" w:hAnsi="Arial" w:cs="Arial"/>
          <w:sz w:val="22"/>
          <w:szCs w:val="22"/>
        </w:rPr>
        <w:t>’</w:t>
      </w:r>
      <w:r w:rsidRPr="003C74D1">
        <w:rPr>
          <w:rFonts w:ascii="Arial" w:hAnsi="Arial" w:cs="Arial"/>
          <w:sz w:val="22"/>
          <w:szCs w:val="22"/>
        </w:rPr>
        <w:t>er's JV Information Form</w:t>
      </w:r>
      <w:r w:rsidRPr="003C74D1">
        <w:rPr>
          <w:rFonts w:ascii="Arial" w:hAnsi="Arial" w:cs="Arial"/>
          <w:sz w:val="22"/>
          <w:szCs w:val="22"/>
        </w:rPr>
        <w:br/>
        <w:t>(to be completed for each member of Tenderer’s JV)</w:t>
      </w:r>
    </w:p>
    <w:p w14:paraId="13C68483" w14:textId="77777777" w:rsidR="00C0004E" w:rsidRPr="003C74D1" w:rsidRDefault="00C0004E" w:rsidP="003C74D1">
      <w:pPr>
        <w:spacing w:before="100" w:beforeAutospacing="1" w:after="120" w:line="276" w:lineRule="auto"/>
        <w:jc w:val="left"/>
        <w:rPr>
          <w:rFonts w:ascii="Arial" w:hAnsi="Arial" w:cs="Arial"/>
          <w:spacing w:val="-2"/>
          <w:sz w:val="22"/>
          <w:szCs w:val="22"/>
        </w:rPr>
      </w:pPr>
      <w:r w:rsidRPr="003C74D1">
        <w:rPr>
          <w:rFonts w:ascii="Arial" w:hAnsi="Arial" w:cs="Arial"/>
          <w:spacing w:val="-2"/>
          <w:sz w:val="22"/>
          <w:szCs w:val="22"/>
        </w:rPr>
        <w:t xml:space="preserve">Date: </w:t>
      </w:r>
      <w:r w:rsidRPr="003C74D1">
        <w:rPr>
          <w:rFonts w:ascii="Arial" w:hAnsi="Arial" w:cs="Arial"/>
          <w:i/>
          <w:iCs/>
          <w:spacing w:val="2"/>
          <w:sz w:val="22"/>
          <w:szCs w:val="22"/>
        </w:rPr>
        <w:t>_______________</w:t>
      </w:r>
      <w:r w:rsidRPr="003C74D1">
        <w:rPr>
          <w:rFonts w:ascii="Arial" w:hAnsi="Arial" w:cs="Arial"/>
          <w:i/>
          <w:iCs/>
          <w:spacing w:val="2"/>
          <w:sz w:val="22"/>
          <w:szCs w:val="22"/>
        </w:rPr>
        <w:br/>
      </w:r>
      <w:r w:rsidRPr="003C74D1">
        <w:rPr>
          <w:rFonts w:ascii="Arial" w:hAnsi="Arial" w:cs="Arial"/>
          <w:spacing w:val="-2"/>
          <w:sz w:val="22"/>
          <w:szCs w:val="22"/>
        </w:rPr>
        <w:t xml:space="preserve">TENDER No. and title: </w:t>
      </w:r>
      <w:r w:rsidRPr="003C74D1">
        <w:rPr>
          <w:rFonts w:ascii="Arial" w:hAnsi="Arial" w:cs="Arial"/>
          <w:i/>
          <w:iCs/>
          <w:spacing w:val="2"/>
          <w:sz w:val="22"/>
          <w:szCs w:val="22"/>
        </w:rPr>
        <w:t>__________________</w:t>
      </w:r>
      <w:r w:rsidRPr="003C74D1">
        <w:rPr>
          <w:rFonts w:ascii="Arial" w:hAnsi="Arial" w:cs="Arial"/>
          <w:i/>
          <w:iCs/>
          <w:spacing w:val="2"/>
          <w:sz w:val="22"/>
          <w:szCs w:val="22"/>
        </w:rPr>
        <w:br/>
      </w:r>
      <w:r w:rsidRPr="003C74D1">
        <w:rPr>
          <w:rFonts w:ascii="Arial" w:hAnsi="Arial" w:cs="Arial"/>
          <w:spacing w:val="-2"/>
          <w:sz w:val="22"/>
          <w:szCs w:val="22"/>
        </w:rPr>
        <w:t xml:space="preserve">Page </w:t>
      </w:r>
      <w:r w:rsidRPr="003C74D1">
        <w:rPr>
          <w:rFonts w:ascii="Arial" w:hAnsi="Arial" w:cs="Arial"/>
          <w:i/>
          <w:iCs/>
          <w:spacing w:val="2"/>
          <w:sz w:val="22"/>
          <w:szCs w:val="22"/>
        </w:rPr>
        <w:t xml:space="preserve">_______________ </w:t>
      </w:r>
      <w:r w:rsidRPr="003C74D1">
        <w:rPr>
          <w:rFonts w:ascii="Arial" w:hAnsi="Arial" w:cs="Arial"/>
          <w:spacing w:val="-2"/>
          <w:sz w:val="22"/>
          <w:szCs w:val="22"/>
        </w:rPr>
        <w:t xml:space="preserve">of </w:t>
      </w:r>
      <w:r w:rsidRPr="003C74D1">
        <w:rPr>
          <w:rFonts w:ascii="Arial" w:hAnsi="Arial" w:cs="Arial"/>
          <w:i/>
          <w:iCs/>
          <w:spacing w:val="1"/>
          <w:sz w:val="22"/>
          <w:szCs w:val="22"/>
        </w:rPr>
        <w:t xml:space="preserve">____________ </w:t>
      </w:r>
      <w:r w:rsidRPr="003C74D1">
        <w:rPr>
          <w:rFonts w:ascii="Arial" w:hAnsi="Arial" w:cs="Arial"/>
          <w:spacing w:val="-2"/>
          <w:sz w:val="22"/>
          <w:szCs w:val="22"/>
        </w:rPr>
        <w:t>pages</w:t>
      </w:r>
    </w:p>
    <w:p w14:paraId="41D65940" w14:textId="77777777" w:rsidR="00C0004E" w:rsidRPr="003C74D1" w:rsidRDefault="00C0004E" w:rsidP="003C74D1">
      <w:pPr>
        <w:spacing w:line="276" w:lineRule="auto"/>
        <w:rPr>
          <w:rFonts w:ascii="Arial" w:hAnsi="Arial" w:cs="Arial"/>
          <w:sz w:val="22"/>
          <w:szCs w:val="22"/>
        </w:rPr>
      </w:pPr>
    </w:p>
    <w:tbl>
      <w:tblPr>
        <w:tblW w:w="9444" w:type="dxa"/>
        <w:tblInd w:w="3" w:type="dxa"/>
        <w:tblLayout w:type="fixed"/>
        <w:tblCellMar>
          <w:left w:w="0" w:type="dxa"/>
          <w:right w:w="0" w:type="dxa"/>
        </w:tblCellMar>
        <w:tblLook w:val="0000" w:firstRow="0" w:lastRow="0" w:firstColumn="0" w:lastColumn="0" w:noHBand="0" w:noVBand="0"/>
      </w:tblPr>
      <w:tblGrid>
        <w:gridCol w:w="9444"/>
      </w:tblGrid>
      <w:tr w:rsidR="00C0004E" w:rsidRPr="00624FE6" w14:paraId="55D89CBB" w14:textId="77777777" w:rsidTr="0019687F">
        <w:tc>
          <w:tcPr>
            <w:tcW w:w="9444" w:type="dxa"/>
            <w:tcBorders>
              <w:top w:val="single" w:sz="2" w:space="0" w:color="auto"/>
              <w:left w:val="single" w:sz="2" w:space="0" w:color="auto"/>
              <w:bottom w:val="single" w:sz="2" w:space="0" w:color="auto"/>
              <w:right w:val="single" w:sz="2" w:space="0" w:color="auto"/>
            </w:tcBorders>
          </w:tcPr>
          <w:p w14:paraId="572AC6EA" w14:textId="77777777" w:rsidR="00C0004E" w:rsidRPr="003C74D1" w:rsidRDefault="00C0004E" w:rsidP="003C74D1">
            <w:pPr>
              <w:spacing w:before="40" w:after="40" w:line="276" w:lineRule="auto"/>
              <w:ind w:left="361" w:hanging="301"/>
              <w:rPr>
                <w:rFonts w:ascii="Arial" w:hAnsi="Arial" w:cs="Arial"/>
                <w:spacing w:val="-2"/>
                <w:sz w:val="22"/>
                <w:szCs w:val="22"/>
              </w:rPr>
            </w:pPr>
            <w:r w:rsidRPr="003C74D1">
              <w:rPr>
                <w:rFonts w:ascii="Arial" w:hAnsi="Arial" w:cs="Arial"/>
                <w:spacing w:val="-2"/>
                <w:sz w:val="22"/>
                <w:szCs w:val="22"/>
              </w:rPr>
              <w:t>Tenderer’s JV name:</w:t>
            </w:r>
          </w:p>
          <w:p w14:paraId="1F1DD09B" w14:textId="77777777" w:rsidR="00C0004E" w:rsidRPr="003C74D1" w:rsidRDefault="00C0004E" w:rsidP="003C74D1">
            <w:pPr>
              <w:spacing w:before="40" w:after="40" w:line="276" w:lineRule="auto"/>
              <w:ind w:left="361" w:hanging="301"/>
              <w:rPr>
                <w:rFonts w:ascii="Arial" w:hAnsi="Arial" w:cs="Arial"/>
                <w:i/>
                <w:iCs/>
                <w:spacing w:val="2"/>
                <w:sz w:val="22"/>
                <w:szCs w:val="22"/>
              </w:rPr>
            </w:pPr>
          </w:p>
        </w:tc>
      </w:tr>
      <w:tr w:rsidR="00C0004E" w:rsidRPr="00624FE6" w14:paraId="10751C6C" w14:textId="77777777" w:rsidTr="0019687F">
        <w:tc>
          <w:tcPr>
            <w:tcW w:w="9444" w:type="dxa"/>
            <w:tcBorders>
              <w:top w:val="single" w:sz="2" w:space="0" w:color="auto"/>
              <w:left w:val="single" w:sz="2" w:space="0" w:color="auto"/>
              <w:bottom w:val="single" w:sz="2" w:space="0" w:color="auto"/>
              <w:right w:val="single" w:sz="2" w:space="0" w:color="auto"/>
            </w:tcBorders>
          </w:tcPr>
          <w:p w14:paraId="72018447" w14:textId="77777777" w:rsidR="00C0004E" w:rsidRPr="003C74D1" w:rsidRDefault="00C0004E" w:rsidP="003C74D1">
            <w:pPr>
              <w:spacing w:before="40" w:after="40" w:line="276" w:lineRule="auto"/>
              <w:ind w:left="361" w:hanging="301"/>
              <w:rPr>
                <w:rFonts w:ascii="Arial" w:hAnsi="Arial" w:cs="Arial"/>
                <w:spacing w:val="-2"/>
                <w:sz w:val="22"/>
                <w:szCs w:val="22"/>
              </w:rPr>
            </w:pPr>
            <w:r w:rsidRPr="003C74D1">
              <w:rPr>
                <w:rFonts w:ascii="Arial" w:hAnsi="Arial" w:cs="Arial"/>
                <w:spacing w:val="-2"/>
                <w:sz w:val="22"/>
                <w:szCs w:val="22"/>
              </w:rPr>
              <w:t>JV member’s name:</w:t>
            </w:r>
          </w:p>
          <w:p w14:paraId="3F3C8989" w14:textId="77777777" w:rsidR="00C0004E" w:rsidRPr="003C74D1" w:rsidRDefault="00C0004E" w:rsidP="003C74D1">
            <w:pPr>
              <w:spacing w:before="40" w:after="40" w:line="276" w:lineRule="auto"/>
              <w:ind w:left="361" w:hanging="301"/>
              <w:rPr>
                <w:rFonts w:ascii="Arial" w:hAnsi="Arial" w:cs="Arial"/>
                <w:i/>
                <w:iCs/>
                <w:spacing w:val="2"/>
                <w:sz w:val="22"/>
                <w:szCs w:val="22"/>
              </w:rPr>
            </w:pPr>
          </w:p>
        </w:tc>
      </w:tr>
      <w:tr w:rsidR="00C0004E" w:rsidRPr="00624FE6" w14:paraId="10AA4126" w14:textId="77777777" w:rsidTr="0019687F">
        <w:tc>
          <w:tcPr>
            <w:tcW w:w="9444" w:type="dxa"/>
            <w:tcBorders>
              <w:top w:val="single" w:sz="2" w:space="0" w:color="auto"/>
              <w:left w:val="single" w:sz="2" w:space="0" w:color="auto"/>
              <w:bottom w:val="single" w:sz="2" w:space="0" w:color="auto"/>
              <w:right w:val="single" w:sz="2" w:space="0" w:color="auto"/>
            </w:tcBorders>
          </w:tcPr>
          <w:p w14:paraId="77D011EE" w14:textId="77777777" w:rsidR="00C0004E" w:rsidRPr="003C74D1" w:rsidRDefault="00C0004E" w:rsidP="003C74D1">
            <w:pPr>
              <w:spacing w:before="40" w:after="40" w:line="276" w:lineRule="auto"/>
              <w:ind w:left="361" w:hanging="301"/>
              <w:rPr>
                <w:rFonts w:ascii="Arial" w:hAnsi="Arial" w:cs="Arial"/>
                <w:spacing w:val="-2"/>
                <w:sz w:val="22"/>
                <w:szCs w:val="22"/>
              </w:rPr>
            </w:pPr>
            <w:r w:rsidRPr="003C74D1">
              <w:rPr>
                <w:rFonts w:ascii="Arial" w:hAnsi="Arial" w:cs="Arial"/>
                <w:spacing w:val="-2"/>
                <w:sz w:val="22"/>
                <w:szCs w:val="22"/>
              </w:rPr>
              <w:t>JV member’s country of registration:</w:t>
            </w:r>
          </w:p>
          <w:p w14:paraId="044CC83B" w14:textId="77777777" w:rsidR="00C0004E" w:rsidRPr="003C74D1" w:rsidRDefault="00C0004E" w:rsidP="003C74D1">
            <w:pPr>
              <w:spacing w:before="40" w:after="40" w:line="276" w:lineRule="auto"/>
              <w:ind w:left="361" w:hanging="301"/>
              <w:rPr>
                <w:rFonts w:ascii="Arial" w:hAnsi="Arial" w:cs="Arial"/>
                <w:i/>
                <w:iCs/>
                <w:spacing w:val="2"/>
                <w:sz w:val="22"/>
                <w:szCs w:val="22"/>
              </w:rPr>
            </w:pPr>
          </w:p>
        </w:tc>
      </w:tr>
      <w:tr w:rsidR="00C0004E" w:rsidRPr="00624FE6" w14:paraId="75F4C8C0" w14:textId="77777777" w:rsidTr="0019687F">
        <w:tc>
          <w:tcPr>
            <w:tcW w:w="9444" w:type="dxa"/>
            <w:tcBorders>
              <w:top w:val="single" w:sz="2" w:space="0" w:color="auto"/>
              <w:left w:val="single" w:sz="2" w:space="0" w:color="auto"/>
              <w:bottom w:val="single" w:sz="2" w:space="0" w:color="auto"/>
              <w:right w:val="single" w:sz="2" w:space="0" w:color="auto"/>
            </w:tcBorders>
          </w:tcPr>
          <w:p w14:paraId="6E920DBE" w14:textId="77777777" w:rsidR="00C0004E" w:rsidRPr="003C74D1" w:rsidRDefault="00C0004E" w:rsidP="003C74D1">
            <w:pPr>
              <w:spacing w:before="40" w:after="40" w:line="276" w:lineRule="auto"/>
              <w:ind w:left="361" w:hanging="301"/>
              <w:rPr>
                <w:rFonts w:ascii="Arial" w:hAnsi="Arial" w:cs="Arial"/>
                <w:spacing w:val="-2"/>
                <w:sz w:val="22"/>
                <w:szCs w:val="22"/>
              </w:rPr>
            </w:pPr>
            <w:r w:rsidRPr="003C74D1">
              <w:rPr>
                <w:rFonts w:ascii="Arial" w:hAnsi="Arial" w:cs="Arial"/>
                <w:spacing w:val="-2"/>
                <w:sz w:val="22"/>
                <w:szCs w:val="22"/>
              </w:rPr>
              <w:t>JV member’s year of constitution:</w:t>
            </w:r>
          </w:p>
          <w:p w14:paraId="7426220A" w14:textId="77777777" w:rsidR="00C0004E" w:rsidRPr="003C74D1" w:rsidRDefault="00C0004E" w:rsidP="003C74D1">
            <w:pPr>
              <w:spacing w:before="40" w:after="40" w:line="276" w:lineRule="auto"/>
              <w:ind w:left="361" w:hanging="301"/>
              <w:rPr>
                <w:rFonts w:ascii="Arial" w:hAnsi="Arial" w:cs="Arial"/>
                <w:i/>
                <w:iCs/>
                <w:spacing w:val="2"/>
                <w:sz w:val="22"/>
                <w:szCs w:val="22"/>
              </w:rPr>
            </w:pPr>
          </w:p>
        </w:tc>
      </w:tr>
      <w:tr w:rsidR="00C0004E" w:rsidRPr="00624FE6" w14:paraId="7FD8884F" w14:textId="77777777" w:rsidTr="0019687F">
        <w:tc>
          <w:tcPr>
            <w:tcW w:w="9444" w:type="dxa"/>
            <w:tcBorders>
              <w:top w:val="single" w:sz="2" w:space="0" w:color="auto"/>
              <w:left w:val="single" w:sz="2" w:space="0" w:color="auto"/>
              <w:right w:val="single" w:sz="2" w:space="0" w:color="auto"/>
            </w:tcBorders>
          </w:tcPr>
          <w:p w14:paraId="4AC655FA" w14:textId="77777777" w:rsidR="00C0004E" w:rsidRPr="003C74D1" w:rsidRDefault="00C0004E" w:rsidP="003C74D1">
            <w:pPr>
              <w:spacing w:before="40" w:after="40" w:line="276" w:lineRule="auto"/>
              <w:ind w:left="361" w:hanging="301"/>
              <w:rPr>
                <w:rFonts w:ascii="Arial" w:hAnsi="Arial" w:cs="Arial"/>
                <w:spacing w:val="-7"/>
                <w:sz w:val="22"/>
                <w:szCs w:val="22"/>
              </w:rPr>
            </w:pPr>
            <w:r w:rsidRPr="003C74D1">
              <w:rPr>
                <w:rFonts w:ascii="Arial" w:hAnsi="Arial" w:cs="Arial"/>
                <w:spacing w:val="-7"/>
                <w:sz w:val="22"/>
                <w:szCs w:val="22"/>
              </w:rPr>
              <w:t>JV member’s legal address in country of constitution:</w:t>
            </w:r>
          </w:p>
          <w:p w14:paraId="35DD24C6" w14:textId="77777777" w:rsidR="00C0004E" w:rsidRPr="003C74D1" w:rsidRDefault="00C0004E" w:rsidP="003C74D1">
            <w:pPr>
              <w:spacing w:before="40" w:after="40" w:line="276" w:lineRule="auto"/>
              <w:ind w:left="361" w:hanging="301"/>
              <w:rPr>
                <w:rFonts w:ascii="Arial" w:hAnsi="Arial" w:cs="Arial"/>
                <w:spacing w:val="-7"/>
                <w:sz w:val="22"/>
                <w:szCs w:val="22"/>
              </w:rPr>
            </w:pPr>
          </w:p>
        </w:tc>
      </w:tr>
      <w:tr w:rsidR="00C0004E" w:rsidRPr="00624FE6" w14:paraId="1163BCBF" w14:textId="77777777" w:rsidTr="0019687F">
        <w:tc>
          <w:tcPr>
            <w:tcW w:w="9444" w:type="dxa"/>
            <w:tcBorders>
              <w:top w:val="single" w:sz="2" w:space="0" w:color="auto"/>
              <w:left w:val="single" w:sz="2" w:space="0" w:color="auto"/>
              <w:bottom w:val="single" w:sz="2" w:space="0" w:color="auto"/>
              <w:right w:val="single" w:sz="2" w:space="0" w:color="auto"/>
            </w:tcBorders>
          </w:tcPr>
          <w:p w14:paraId="14CA7578" w14:textId="77777777" w:rsidR="00C0004E" w:rsidRPr="003C74D1" w:rsidRDefault="00C0004E" w:rsidP="003C74D1">
            <w:pPr>
              <w:pStyle w:val="ListParagraph"/>
              <w:numPr>
                <w:ilvl w:val="0"/>
                <w:numId w:val="101"/>
              </w:numPr>
              <w:spacing w:before="40" w:after="40" w:line="276" w:lineRule="auto"/>
              <w:rPr>
                <w:rFonts w:ascii="Arial" w:hAnsi="Arial" w:cs="Arial"/>
                <w:spacing w:val="-2"/>
                <w:sz w:val="22"/>
                <w:szCs w:val="22"/>
              </w:rPr>
            </w:pPr>
            <w:r w:rsidRPr="003C74D1">
              <w:rPr>
                <w:rFonts w:ascii="Arial" w:hAnsi="Arial" w:cs="Arial"/>
                <w:spacing w:val="-2"/>
                <w:sz w:val="22"/>
                <w:szCs w:val="22"/>
              </w:rPr>
              <w:t>1. Attached are copies of original documents of</w:t>
            </w:r>
          </w:p>
          <w:p w14:paraId="36092A73" w14:textId="77777777" w:rsidR="00C0004E" w:rsidRPr="003C74D1" w:rsidRDefault="00C0004E" w:rsidP="003C74D1">
            <w:pPr>
              <w:spacing w:before="40" w:after="40" w:line="276" w:lineRule="auto"/>
              <w:ind w:left="361" w:right="88" w:hanging="301"/>
              <w:rPr>
                <w:rFonts w:ascii="Arial" w:hAnsi="Arial" w:cs="Arial"/>
                <w:spacing w:val="-8"/>
                <w:sz w:val="22"/>
                <w:szCs w:val="22"/>
              </w:rPr>
            </w:pPr>
            <w:r w:rsidRPr="003C74D1">
              <w:rPr>
                <w:rFonts w:ascii="Arial" w:eastAsia="MS Mincho" w:hAnsi="Arial" w:cs="Arial"/>
                <w:spacing w:val="-2"/>
                <w:sz w:val="22"/>
                <w:szCs w:val="22"/>
              </w:rPr>
              <w:sym w:font="Wingdings" w:char="F0A8"/>
            </w:r>
            <w:r w:rsidRPr="003C74D1">
              <w:rPr>
                <w:rFonts w:ascii="Arial" w:eastAsia="MS Mincho" w:hAnsi="Arial" w:cs="Arial"/>
                <w:spacing w:val="-2"/>
                <w:sz w:val="22"/>
                <w:szCs w:val="22"/>
              </w:rPr>
              <w:tab/>
            </w:r>
            <w:r w:rsidRPr="003C74D1">
              <w:rPr>
                <w:rFonts w:ascii="Arial" w:hAnsi="Arial" w:cs="Arial"/>
                <w:spacing w:val="-2"/>
                <w:sz w:val="22"/>
                <w:szCs w:val="22"/>
              </w:rPr>
              <w:t xml:space="preserve">Articles of Incorporation (or equivalent documents of constitution or association), and/or registration documents of the </w:t>
            </w:r>
            <w:r w:rsidRPr="003C74D1">
              <w:rPr>
                <w:rFonts w:ascii="Arial" w:hAnsi="Arial" w:cs="Arial"/>
                <w:spacing w:val="-8"/>
                <w:sz w:val="22"/>
                <w:szCs w:val="22"/>
              </w:rPr>
              <w:t>legal entity named above, in accordance with ITT 4.4.</w:t>
            </w:r>
          </w:p>
          <w:p w14:paraId="18AE5DEA" w14:textId="0E2BC1E4" w:rsidR="00C0004E" w:rsidRPr="003C74D1" w:rsidRDefault="00C0004E" w:rsidP="003C74D1">
            <w:pPr>
              <w:tabs>
                <w:tab w:val="left" w:pos="2482"/>
              </w:tabs>
              <w:spacing w:before="40" w:after="40" w:line="276" w:lineRule="auto"/>
              <w:ind w:left="361" w:right="178" w:hanging="301"/>
              <w:rPr>
                <w:rFonts w:ascii="Arial" w:hAnsi="Arial" w:cs="Arial"/>
                <w:spacing w:val="-2"/>
                <w:sz w:val="22"/>
                <w:szCs w:val="22"/>
              </w:rPr>
            </w:pPr>
            <w:r w:rsidRPr="003C74D1">
              <w:rPr>
                <w:rFonts w:ascii="Arial" w:eastAsia="MS Mincho" w:hAnsi="Arial" w:cs="Arial"/>
                <w:spacing w:val="-2"/>
                <w:sz w:val="22"/>
                <w:szCs w:val="22"/>
              </w:rPr>
              <w:sym w:font="Wingdings" w:char="F0A8"/>
            </w:r>
            <w:r w:rsidRPr="003C74D1">
              <w:rPr>
                <w:rFonts w:ascii="Arial" w:hAnsi="Arial" w:cs="Arial"/>
                <w:spacing w:val="-2"/>
                <w:sz w:val="22"/>
                <w:szCs w:val="22"/>
              </w:rPr>
              <w:tab/>
              <w:t xml:space="preserve">In case of a state-owned enterprise or institution, documents establishing </w:t>
            </w:r>
            <w:r w:rsidR="0019687F" w:rsidRPr="003C74D1">
              <w:rPr>
                <w:rFonts w:ascii="Arial" w:hAnsi="Arial" w:cs="Arial"/>
                <w:sz w:val="22"/>
                <w:szCs w:val="22"/>
              </w:rPr>
              <w:t>o</w:t>
            </w:r>
            <w:r w:rsidR="0019687F" w:rsidRPr="003C74D1">
              <w:rPr>
                <w:rFonts w:ascii="Arial" w:hAnsi="Arial" w:cs="Arial"/>
                <w:spacing w:val="-2"/>
                <w:sz w:val="22"/>
                <w:szCs w:val="22"/>
              </w:rPr>
              <w:t>peration on a commercial basis</w:t>
            </w:r>
            <w:r w:rsidR="00D10A5D">
              <w:rPr>
                <w:rFonts w:ascii="Arial" w:hAnsi="Arial" w:cs="Arial"/>
                <w:spacing w:val="-2"/>
                <w:sz w:val="22"/>
                <w:szCs w:val="22"/>
              </w:rPr>
              <w:t>,</w:t>
            </w:r>
            <w:r w:rsidR="0019687F" w:rsidRPr="003C74D1">
              <w:rPr>
                <w:rFonts w:ascii="Arial" w:hAnsi="Arial" w:cs="Arial"/>
                <w:spacing w:val="-2"/>
                <w:sz w:val="22"/>
                <w:szCs w:val="22"/>
              </w:rPr>
              <w:t xml:space="preserve"> financial and managerial autonomy</w:t>
            </w:r>
            <w:r w:rsidR="00D10A5D">
              <w:rPr>
                <w:rFonts w:ascii="Arial" w:hAnsi="Arial" w:cs="Arial"/>
                <w:spacing w:val="-2"/>
                <w:sz w:val="22"/>
                <w:szCs w:val="22"/>
              </w:rPr>
              <w:t>,</w:t>
            </w:r>
            <w:r w:rsidR="0019687F" w:rsidRPr="003C74D1">
              <w:rPr>
                <w:rFonts w:ascii="Arial" w:hAnsi="Arial" w:cs="Arial"/>
                <w:spacing w:val="-2"/>
                <w:sz w:val="22"/>
                <w:szCs w:val="22"/>
              </w:rPr>
              <w:t xml:space="preserve"> day-to-day management not controlled by the government</w:t>
            </w:r>
            <w:r w:rsidR="00D10A5D">
              <w:rPr>
                <w:rFonts w:ascii="Arial" w:hAnsi="Arial" w:cs="Arial"/>
                <w:spacing w:val="-2"/>
                <w:sz w:val="22"/>
                <w:szCs w:val="22"/>
              </w:rPr>
              <w:t xml:space="preserve"> </w:t>
            </w:r>
            <w:r w:rsidR="0019687F" w:rsidRPr="003C74D1">
              <w:rPr>
                <w:rFonts w:ascii="Arial" w:hAnsi="Arial" w:cs="Arial"/>
                <w:spacing w:val="-2"/>
                <w:sz w:val="22"/>
                <w:szCs w:val="22"/>
              </w:rPr>
              <w:t>and not under the supervision of the Employer or its procuring agency</w:t>
            </w:r>
            <w:r w:rsidRPr="003C74D1">
              <w:rPr>
                <w:rFonts w:ascii="Arial" w:hAnsi="Arial" w:cs="Arial"/>
                <w:spacing w:val="-2"/>
                <w:sz w:val="22"/>
                <w:szCs w:val="22"/>
              </w:rPr>
              <w:t>, in accordance with ITT 4.6.</w:t>
            </w:r>
          </w:p>
          <w:p w14:paraId="74558F34" w14:textId="2F4EDAEC" w:rsidR="00C0004E" w:rsidRPr="003C74D1" w:rsidRDefault="00C0004E" w:rsidP="003C74D1">
            <w:pPr>
              <w:spacing w:before="40" w:after="40" w:line="276" w:lineRule="auto"/>
              <w:ind w:left="361" w:right="88" w:hanging="301"/>
              <w:rPr>
                <w:rFonts w:ascii="Arial" w:hAnsi="Arial" w:cs="Arial"/>
                <w:spacing w:val="-2"/>
                <w:sz w:val="22"/>
                <w:szCs w:val="22"/>
              </w:rPr>
            </w:pPr>
            <w:r w:rsidRPr="003C74D1">
              <w:rPr>
                <w:rFonts w:ascii="Arial" w:hAnsi="Arial" w:cs="Arial"/>
                <w:spacing w:val="-2"/>
                <w:sz w:val="22"/>
                <w:szCs w:val="22"/>
              </w:rPr>
              <w:t xml:space="preserve">2. Included are the organizational chart, a list of Board of Directors, and the beneficial ownership. </w:t>
            </w:r>
            <w:r w:rsidRPr="003C74D1">
              <w:rPr>
                <w:rFonts w:ascii="Arial" w:hAnsi="Arial" w:cs="Arial"/>
                <w:i/>
                <w:spacing w:val="-2"/>
                <w:sz w:val="22"/>
                <w:szCs w:val="22"/>
              </w:rPr>
              <w:t>[If required under TDS</w:t>
            </w:r>
            <w:r w:rsidR="00D10A5D">
              <w:rPr>
                <w:rFonts w:ascii="Arial" w:hAnsi="Arial" w:cs="Arial"/>
                <w:i/>
                <w:spacing w:val="-2"/>
                <w:sz w:val="22"/>
                <w:szCs w:val="22"/>
              </w:rPr>
              <w:t xml:space="preserve"> </w:t>
            </w:r>
            <w:r w:rsidRPr="003C74D1">
              <w:rPr>
                <w:rFonts w:ascii="Arial" w:hAnsi="Arial" w:cs="Arial"/>
                <w:i/>
                <w:spacing w:val="-2"/>
                <w:sz w:val="22"/>
                <w:szCs w:val="22"/>
              </w:rPr>
              <w:t xml:space="preserve">ITT </w:t>
            </w:r>
            <w:r w:rsidR="00F51758" w:rsidRPr="003C74D1">
              <w:rPr>
                <w:rFonts w:ascii="Arial" w:hAnsi="Arial" w:cs="Arial"/>
                <w:i/>
                <w:spacing w:val="-2"/>
                <w:sz w:val="22"/>
                <w:szCs w:val="22"/>
              </w:rPr>
              <w:t>46.1</w:t>
            </w:r>
            <w:r w:rsidRPr="003C74D1">
              <w:rPr>
                <w:rFonts w:ascii="Arial" w:hAnsi="Arial" w:cs="Arial"/>
                <w:i/>
                <w:spacing w:val="-2"/>
                <w:sz w:val="22"/>
                <w:szCs w:val="22"/>
              </w:rPr>
              <w:t>, the successful Tenderer shall provide additional information on beneficial ownership for each JV member using the Beneficial Ownership Disclosure Form.]</w:t>
            </w:r>
          </w:p>
        </w:tc>
      </w:tr>
    </w:tbl>
    <w:p w14:paraId="3A4CB2CB" w14:textId="77777777" w:rsidR="00C0004E" w:rsidRPr="003C74D1" w:rsidRDefault="00C0004E" w:rsidP="003C74D1">
      <w:pPr>
        <w:spacing w:line="276" w:lineRule="auto"/>
        <w:jc w:val="left"/>
        <w:rPr>
          <w:rFonts w:ascii="Arial" w:hAnsi="Arial" w:cs="Arial"/>
          <w:b/>
          <w:bCs/>
          <w:spacing w:val="10"/>
          <w:sz w:val="22"/>
          <w:szCs w:val="22"/>
        </w:rPr>
      </w:pPr>
      <w:r w:rsidRPr="003C74D1">
        <w:rPr>
          <w:rFonts w:ascii="Arial" w:hAnsi="Arial" w:cs="Arial"/>
          <w:b/>
          <w:bCs/>
          <w:spacing w:val="10"/>
          <w:sz w:val="22"/>
          <w:szCs w:val="22"/>
        </w:rPr>
        <w:br w:type="page"/>
      </w:r>
    </w:p>
    <w:p w14:paraId="2B73F38F" w14:textId="77777777" w:rsidR="00C0004E" w:rsidRPr="003C74D1" w:rsidRDefault="00C0004E" w:rsidP="003C74D1">
      <w:pPr>
        <w:pStyle w:val="SectionVHeading2"/>
        <w:spacing w:before="240" w:after="120" w:line="276" w:lineRule="auto"/>
        <w:rPr>
          <w:rFonts w:ascii="Arial" w:hAnsi="Arial" w:cs="Arial"/>
          <w:sz w:val="22"/>
          <w:szCs w:val="22"/>
          <w:lang w:val="en-US"/>
        </w:rPr>
      </w:pPr>
      <w:bookmarkStart w:id="670" w:name="_Toc333564311"/>
      <w:bookmarkStart w:id="671" w:name="_Toc333564305"/>
      <w:bookmarkStart w:id="672" w:name="_Toc15305855"/>
      <w:r w:rsidRPr="003C74D1">
        <w:rPr>
          <w:rFonts w:ascii="Arial" w:hAnsi="Arial" w:cs="Arial"/>
          <w:sz w:val="22"/>
          <w:szCs w:val="22"/>
          <w:lang w:val="en-US"/>
        </w:rPr>
        <w:lastRenderedPageBreak/>
        <w:t>Form CON-2</w:t>
      </w:r>
      <w:bookmarkEnd w:id="670"/>
      <w:bookmarkEnd w:id="671"/>
      <w:bookmarkEnd w:id="672"/>
    </w:p>
    <w:p w14:paraId="1A537850" w14:textId="77777777" w:rsidR="00C0004E" w:rsidRPr="003C74D1" w:rsidRDefault="00C0004E" w:rsidP="003C74D1">
      <w:pPr>
        <w:pStyle w:val="Section4heading"/>
        <w:spacing w:before="240" w:after="120" w:line="276" w:lineRule="auto"/>
        <w:rPr>
          <w:rFonts w:ascii="Arial" w:hAnsi="Arial" w:cs="Arial"/>
          <w:sz w:val="22"/>
          <w:szCs w:val="22"/>
        </w:rPr>
      </w:pPr>
      <w:r w:rsidRPr="003C74D1">
        <w:rPr>
          <w:rFonts w:ascii="Arial" w:hAnsi="Arial" w:cs="Arial"/>
          <w:sz w:val="22"/>
          <w:szCs w:val="22"/>
        </w:rPr>
        <w:t>Historical Contract Non-Performance, Pending Litigation and Litigation History</w:t>
      </w:r>
    </w:p>
    <w:p w14:paraId="0F3B53DB" w14:textId="77777777" w:rsidR="00C0004E" w:rsidRPr="003C74D1" w:rsidRDefault="00C0004E" w:rsidP="003C74D1">
      <w:pPr>
        <w:spacing w:before="240" w:after="240" w:line="276" w:lineRule="auto"/>
        <w:jc w:val="left"/>
        <w:rPr>
          <w:rFonts w:ascii="Arial" w:hAnsi="Arial" w:cs="Arial"/>
          <w:spacing w:val="-4"/>
          <w:sz w:val="22"/>
          <w:szCs w:val="22"/>
        </w:rPr>
      </w:pPr>
      <w:r w:rsidRPr="003C74D1">
        <w:rPr>
          <w:rFonts w:ascii="Arial" w:hAnsi="Arial" w:cs="Arial"/>
          <w:spacing w:val="-4"/>
          <w:sz w:val="22"/>
          <w:szCs w:val="22"/>
        </w:rPr>
        <w:t xml:space="preserve">Tenderer’s Name: </w:t>
      </w:r>
      <w:r w:rsidRPr="003C74D1">
        <w:rPr>
          <w:rFonts w:ascii="Arial" w:hAnsi="Arial" w:cs="Arial"/>
          <w:i/>
          <w:iCs/>
          <w:spacing w:val="-6"/>
          <w:sz w:val="22"/>
          <w:szCs w:val="22"/>
        </w:rPr>
        <w:t>________________</w:t>
      </w:r>
      <w:r w:rsidRPr="003C74D1">
        <w:rPr>
          <w:rFonts w:ascii="Arial" w:hAnsi="Arial" w:cs="Arial"/>
          <w:i/>
          <w:iCs/>
          <w:spacing w:val="-6"/>
          <w:sz w:val="22"/>
          <w:szCs w:val="22"/>
        </w:rPr>
        <w:br/>
      </w:r>
      <w:r w:rsidRPr="003C74D1">
        <w:rPr>
          <w:rFonts w:ascii="Arial" w:hAnsi="Arial" w:cs="Arial"/>
          <w:spacing w:val="-4"/>
          <w:sz w:val="22"/>
          <w:szCs w:val="22"/>
        </w:rPr>
        <w:t xml:space="preserve">Date: </w:t>
      </w:r>
      <w:r w:rsidRPr="003C74D1">
        <w:rPr>
          <w:rFonts w:ascii="Arial" w:hAnsi="Arial" w:cs="Arial"/>
          <w:i/>
          <w:iCs/>
          <w:spacing w:val="-6"/>
          <w:sz w:val="22"/>
          <w:szCs w:val="22"/>
        </w:rPr>
        <w:t>______________________</w:t>
      </w:r>
      <w:r w:rsidRPr="003C74D1">
        <w:rPr>
          <w:rFonts w:ascii="Arial" w:hAnsi="Arial" w:cs="Arial"/>
          <w:i/>
          <w:iCs/>
          <w:spacing w:val="-6"/>
          <w:sz w:val="22"/>
          <w:szCs w:val="22"/>
        </w:rPr>
        <w:br/>
      </w:r>
      <w:r w:rsidRPr="003C74D1">
        <w:rPr>
          <w:rFonts w:ascii="Arial" w:hAnsi="Arial" w:cs="Arial"/>
          <w:spacing w:val="-4"/>
          <w:sz w:val="22"/>
          <w:szCs w:val="22"/>
        </w:rPr>
        <w:t>JV Member’s Name_________________________</w:t>
      </w:r>
      <w:r w:rsidRPr="003C74D1">
        <w:rPr>
          <w:rFonts w:ascii="Arial" w:hAnsi="Arial" w:cs="Arial"/>
          <w:i/>
          <w:iCs/>
          <w:spacing w:val="-6"/>
          <w:sz w:val="22"/>
          <w:szCs w:val="22"/>
        </w:rPr>
        <w:br/>
      </w:r>
      <w:r w:rsidRPr="003C74D1">
        <w:rPr>
          <w:rFonts w:ascii="Arial" w:hAnsi="Arial" w:cs="Arial"/>
          <w:spacing w:val="-4"/>
          <w:sz w:val="22"/>
          <w:szCs w:val="22"/>
        </w:rPr>
        <w:t xml:space="preserve">Tender No. and title: </w:t>
      </w:r>
      <w:r w:rsidRPr="003C74D1">
        <w:rPr>
          <w:rFonts w:ascii="Arial" w:hAnsi="Arial" w:cs="Arial"/>
          <w:i/>
          <w:iCs/>
          <w:spacing w:val="-6"/>
          <w:sz w:val="22"/>
          <w:szCs w:val="22"/>
        </w:rPr>
        <w:t>___________________________</w:t>
      </w:r>
      <w:r w:rsidRPr="003C74D1">
        <w:rPr>
          <w:rFonts w:ascii="Arial" w:hAnsi="Arial" w:cs="Arial"/>
          <w:i/>
          <w:iCs/>
          <w:spacing w:val="-6"/>
          <w:sz w:val="22"/>
          <w:szCs w:val="22"/>
        </w:rPr>
        <w:br/>
      </w:r>
      <w:r w:rsidRPr="003C74D1">
        <w:rPr>
          <w:rFonts w:ascii="Arial" w:hAnsi="Arial" w:cs="Arial"/>
          <w:spacing w:val="-4"/>
          <w:sz w:val="22"/>
          <w:szCs w:val="22"/>
        </w:rPr>
        <w:t xml:space="preserve">Page </w:t>
      </w:r>
      <w:r w:rsidRPr="003C74D1">
        <w:rPr>
          <w:rFonts w:ascii="Arial" w:hAnsi="Arial" w:cs="Arial"/>
          <w:i/>
          <w:iCs/>
          <w:spacing w:val="-6"/>
          <w:sz w:val="22"/>
          <w:szCs w:val="22"/>
        </w:rPr>
        <w:t>_______________</w:t>
      </w:r>
      <w:r w:rsidRPr="003C74D1">
        <w:rPr>
          <w:rFonts w:ascii="Arial" w:hAnsi="Arial" w:cs="Arial"/>
          <w:spacing w:val="-4"/>
          <w:sz w:val="22"/>
          <w:szCs w:val="22"/>
        </w:rPr>
        <w:t xml:space="preserve">of </w:t>
      </w:r>
      <w:r w:rsidRPr="003C74D1">
        <w:rPr>
          <w:rFonts w:ascii="Arial" w:hAnsi="Arial" w:cs="Arial"/>
          <w:i/>
          <w:iCs/>
          <w:spacing w:val="-6"/>
          <w:sz w:val="22"/>
          <w:szCs w:val="22"/>
        </w:rPr>
        <w:t>______________</w:t>
      </w:r>
      <w:r w:rsidRPr="003C74D1">
        <w:rPr>
          <w:rFonts w:ascii="Arial" w:hAnsi="Arial" w:cs="Arial"/>
          <w:spacing w:val="-4"/>
          <w:sz w:val="22"/>
          <w:szCs w:val="22"/>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C0004E" w:rsidRPr="00624FE6" w14:paraId="6C6CD8B7" w14:textId="77777777" w:rsidTr="00C65BF6">
        <w:tc>
          <w:tcPr>
            <w:tcW w:w="9389" w:type="dxa"/>
            <w:gridSpan w:val="4"/>
            <w:tcBorders>
              <w:top w:val="single" w:sz="2" w:space="0" w:color="auto"/>
              <w:left w:val="single" w:sz="2" w:space="0" w:color="auto"/>
              <w:bottom w:val="single" w:sz="2" w:space="0" w:color="auto"/>
              <w:right w:val="single" w:sz="2" w:space="0" w:color="auto"/>
            </w:tcBorders>
          </w:tcPr>
          <w:p w14:paraId="720CB446" w14:textId="77777777" w:rsidR="00C0004E" w:rsidRPr="003C74D1" w:rsidRDefault="00C0004E" w:rsidP="003C74D1">
            <w:pPr>
              <w:spacing w:before="40" w:after="40" w:line="276" w:lineRule="auto"/>
              <w:jc w:val="left"/>
              <w:rPr>
                <w:rFonts w:ascii="Arial" w:hAnsi="Arial" w:cs="Arial"/>
                <w:spacing w:val="-4"/>
                <w:sz w:val="22"/>
                <w:szCs w:val="22"/>
              </w:rPr>
            </w:pPr>
            <w:r w:rsidRPr="003C74D1">
              <w:rPr>
                <w:rFonts w:ascii="Arial" w:hAnsi="Arial" w:cs="Arial"/>
                <w:spacing w:val="-4"/>
                <w:sz w:val="22"/>
                <w:szCs w:val="22"/>
              </w:rPr>
              <w:t xml:space="preserve">Non-Performed Contracts in accordance with Section III, Evaluation and Qualification Criteria </w:t>
            </w:r>
          </w:p>
        </w:tc>
      </w:tr>
      <w:tr w:rsidR="00C0004E" w:rsidRPr="00624FE6" w14:paraId="0CA3CB82" w14:textId="77777777" w:rsidTr="00C65BF6">
        <w:tc>
          <w:tcPr>
            <w:tcW w:w="9389" w:type="dxa"/>
            <w:gridSpan w:val="4"/>
            <w:tcBorders>
              <w:top w:val="single" w:sz="2" w:space="0" w:color="auto"/>
              <w:left w:val="single" w:sz="2" w:space="0" w:color="auto"/>
              <w:bottom w:val="single" w:sz="2" w:space="0" w:color="auto"/>
              <w:right w:val="single" w:sz="2" w:space="0" w:color="auto"/>
            </w:tcBorders>
          </w:tcPr>
          <w:p w14:paraId="26C2C4EA" w14:textId="495D55C4" w:rsidR="00C0004E" w:rsidRPr="003C74D1" w:rsidRDefault="00C0004E" w:rsidP="003C74D1">
            <w:pPr>
              <w:spacing w:before="40" w:after="40" w:line="276" w:lineRule="auto"/>
              <w:ind w:left="361" w:hanging="295"/>
              <w:rPr>
                <w:rFonts w:ascii="Arial" w:hAnsi="Arial" w:cs="Arial"/>
                <w:spacing w:val="-4"/>
                <w:sz w:val="22"/>
                <w:szCs w:val="22"/>
              </w:rPr>
            </w:pPr>
            <w:r w:rsidRPr="003C74D1">
              <w:rPr>
                <w:rFonts w:ascii="Arial" w:eastAsia="MS Mincho" w:hAnsi="Arial" w:cs="Arial"/>
                <w:spacing w:val="-2"/>
                <w:sz w:val="22"/>
                <w:szCs w:val="22"/>
              </w:rPr>
              <w:sym w:font="Wingdings" w:char="F0A8"/>
            </w:r>
            <w:r w:rsidRPr="003C74D1">
              <w:rPr>
                <w:rFonts w:ascii="Arial" w:eastAsia="MS Mincho" w:hAnsi="Arial" w:cs="Arial"/>
                <w:spacing w:val="-2"/>
                <w:sz w:val="22"/>
                <w:szCs w:val="22"/>
              </w:rPr>
              <w:tab/>
            </w:r>
            <w:r w:rsidRPr="003C74D1">
              <w:rPr>
                <w:rFonts w:ascii="Arial" w:hAnsi="Arial" w:cs="Arial"/>
                <w:spacing w:val="-6"/>
                <w:sz w:val="22"/>
                <w:szCs w:val="22"/>
              </w:rPr>
              <w:t xml:space="preserve">Contract </w:t>
            </w:r>
            <w:r w:rsidR="005C20B9">
              <w:rPr>
                <w:rFonts w:ascii="Arial" w:hAnsi="Arial" w:cs="Arial"/>
                <w:spacing w:val="-6"/>
                <w:sz w:val="22"/>
                <w:szCs w:val="22"/>
              </w:rPr>
              <w:t>nonperformance</w:t>
            </w:r>
            <w:r w:rsidRPr="003C74D1">
              <w:rPr>
                <w:rFonts w:ascii="Arial" w:hAnsi="Arial" w:cs="Arial"/>
                <w:spacing w:val="-6"/>
                <w:sz w:val="22"/>
                <w:szCs w:val="22"/>
              </w:rPr>
              <w:t xml:space="preserve"> did not occur since January</w:t>
            </w:r>
            <w:r w:rsidR="00B12140">
              <w:rPr>
                <w:rFonts w:ascii="Arial" w:hAnsi="Arial" w:cs="Arial"/>
                <w:spacing w:val="-6"/>
                <w:sz w:val="22"/>
                <w:szCs w:val="22"/>
              </w:rPr>
              <w:t xml:space="preserve"> 1,</w:t>
            </w:r>
            <w:r w:rsidRPr="003C74D1">
              <w:rPr>
                <w:rFonts w:ascii="Arial" w:hAnsi="Arial" w:cs="Arial"/>
                <w:spacing w:val="-6"/>
                <w:sz w:val="22"/>
                <w:szCs w:val="22"/>
              </w:rPr>
              <w:t xml:space="preserve"> </w:t>
            </w:r>
            <w:r w:rsidRPr="003C74D1">
              <w:rPr>
                <w:rFonts w:ascii="Arial" w:hAnsi="Arial" w:cs="Arial"/>
                <w:i/>
                <w:spacing w:val="-6"/>
                <w:sz w:val="22"/>
                <w:szCs w:val="22"/>
              </w:rPr>
              <w:t>[insert year]</w:t>
            </w:r>
            <w:r w:rsidR="00A12F3D" w:rsidRPr="003C74D1">
              <w:rPr>
                <w:rFonts w:ascii="Arial" w:eastAsia="SimSun" w:hAnsi="Arial" w:cs="Arial"/>
                <w:i/>
                <w:spacing w:val="-6"/>
                <w:sz w:val="22"/>
                <w:szCs w:val="22"/>
                <w:lang w:eastAsia="zh-CN"/>
              </w:rPr>
              <w:t xml:space="preserve"> </w:t>
            </w:r>
            <w:r w:rsidRPr="003C74D1">
              <w:rPr>
                <w:rFonts w:ascii="Arial" w:hAnsi="Arial" w:cs="Arial"/>
                <w:spacing w:val="-4"/>
                <w:sz w:val="22"/>
                <w:szCs w:val="22"/>
              </w:rPr>
              <w:t xml:space="preserve">specified in Section III, Evaluation and </w:t>
            </w:r>
            <w:r w:rsidRPr="003C74D1">
              <w:rPr>
                <w:rFonts w:ascii="Arial" w:hAnsi="Arial" w:cs="Arial"/>
                <w:spacing w:val="-7"/>
                <w:sz w:val="22"/>
                <w:szCs w:val="22"/>
              </w:rPr>
              <w:t>Qualification Criteria, Sub-Factor 3.</w:t>
            </w:r>
            <w:r w:rsidRPr="003C74D1">
              <w:rPr>
                <w:rFonts w:ascii="Arial" w:hAnsi="Arial" w:cs="Arial"/>
                <w:spacing w:val="-4"/>
                <w:sz w:val="22"/>
                <w:szCs w:val="22"/>
              </w:rPr>
              <w:t>2.1.</w:t>
            </w:r>
          </w:p>
          <w:p w14:paraId="19091628" w14:textId="0CBF404E" w:rsidR="00C0004E" w:rsidRPr="003C74D1" w:rsidRDefault="00C0004E" w:rsidP="003C74D1">
            <w:pPr>
              <w:spacing w:before="40" w:after="40" w:line="276" w:lineRule="auto"/>
              <w:ind w:left="361" w:hanging="295"/>
              <w:rPr>
                <w:rFonts w:ascii="Arial" w:hAnsi="Arial" w:cs="Arial"/>
                <w:spacing w:val="-4"/>
                <w:sz w:val="22"/>
                <w:szCs w:val="22"/>
              </w:rPr>
            </w:pPr>
            <w:r w:rsidRPr="003C74D1">
              <w:rPr>
                <w:rFonts w:ascii="Arial" w:eastAsia="MS Mincho" w:hAnsi="Arial" w:cs="Arial"/>
                <w:spacing w:val="-2"/>
                <w:sz w:val="22"/>
                <w:szCs w:val="22"/>
              </w:rPr>
              <w:sym w:font="Wingdings" w:char="F0A8"/>
            </w:r>
            <w:r w:rsidRPr="003C74D1">
              <w:rPr>
                <w:rFonts w:ascii="Arial" w:hAnsi="Arial" w:cs="Arial"/>
                <w:spacing w:val="-4"/>
                <w:sz w:val="22"/>
                <w:szCs w:val="22"/>
              </w:rPr>
              <w:tab/>
              <w:t xml:space="preserve">Contract(s) not performed </w:t>
            </w:r>
            <w:r w:rsidRPr="003C74D1">
              <w:rPr>
                <w:rFonts w:ascii="Arial" w:hAnsi="Arial" w:cs="Arial"/>
                <w:spacing w:val="-6"/>
                <w:sz w:val="22"/>
                <w:szCs w:val="22"/>
              </w:rPr>
              <w:t>since January</w:t>
            </w:r>
            <w:r w:rsidR="00B12140">
              <w:rPr>
                <w:rFonts w:ascii="Arial" w:hAnsi="Arial" w:cs="Arial"/>
                <w:spacing w:val="-6"/>
                <w:sz w:val="22"/>
                <w:szCs w:val="22"/>
              </w:rPr>
              <w:t xml:space="preserve"> 1,</w:t>
            </w:r>
            <w:r w:rsidRPr="003C74D1">
              <w:rPr>
                <w:rFonts w:ascii="Arial" w:hAnsi="Arial" w:cs="Arial"/>
                <w:spacing w:val="-6"/>
                <w:sz w:val="22"/>
                <w:szCs w:val="22"/>
              </w:rPr>
              <w:t xml:space="preserve"> </w:t>
            </w:r>
            <w:r w:rsidRPr="003C74D1">
              <w:rPr>
                <w:rFonts w:ascii="Arial" w:hAnsi="Arial" w:cs="Arial"/>
                <w:i/>
                <w:spacing w:val="-6"/>
                <w:sz w:val="22"/>
                <w:szCs w:val="22"/>
              </w:rPr>
              <w:t>[insert year]</w:t>
            </w:r>
            <w:r w:rsidRPr="003C74D1">
              <w:rPr>
                <w:rFonts w:ascii="Arial" w:hAnsi="Arial" w:cs="Arial"/>
                <w:spacing w:val="-4"/>
                <w:sz w:val="22"/>
                <w:szCs w:val="22"/>
              </w:rPr>
              <w:t xml:space="preserve"> specified in Section III, Evaluation and Qualification Criteria, requirement 3.2.1</w:t>
            </w:r>
          </w:p>
        </w:tc>
      </w:tr>
      <w:tr w:rsidR="00C0004E" w:rsidRPr="00624FE6" w14:paraId="210B4D90" w14:textId="77777777" w:rsidTr="00C65BF6">
        <w:tc>
          <w:tcPr>
            <w:tcW w:w="968" w:type="dxa"/>
            <w:tcBorders>
              <w:top w:val="single" w:sz="2" w:space="0" w:color="auto"/>
              <w:left w:val="single" w:sz="2" w:space="0" w:color="auto"/>
              <w:bottom w:val="single" w:sz="2" w:space="0" w:color="auto"/>
              <w:right w:val="single" w:sz="2" w:space="0" w:color="auto"/>
            </w:tcBorders>
          </w:tcPr>
          <w:p w14:paraId="02C2FEF1" w14:textId="77777777" w:rsidR="00C0004E" w:rsidRPr="003C74D1" w:rsidRDefault="00C0004E" w:rsidP="003C74D1">
            <w:pPr>
              <w:spacing w:before="40" w:after="40" w:line="276" w:lineRule="auto"/>
              <w:ind w:left="68"/>
              <w:rPr>
                <w:rFonts w:ascii="Arial" w:hAnsi="Arial" w:cs="Arial"/>
                <w:b/>
                <w:bCs/>
                <w:color w:val="000000" w:themeColor="text1"/>
                <w:spacing w:val="-4"/>
                <w:sz w:val="22"/>
                <w:szCs w:val="22"/>
              </w:rPr>
            </w:pPr>
            <w:r w:rsidRPr="003C74D1">
              <w:rPr>
                <w:rFonts w:ascii="Arial" w:hAnsi="Arial" w:cs="Arial"/>
                <w:b/>
                <w:bCs/>
                <w:color w:val="000000" w:themeColor="text1"/>
                <w:spacing w:val="-4"/>
                <w:sz w:val="22"/>
                <w:szCs w:val="22"/>
              </w:rPr>
              <w:t>Year</w:t>
            </w:r>
          </w:p>
        </w:tc>
        <w:tc>
          <w:tcPr>
            <w:tcW w:w="1530" w:type="dxa"/>
            <w:tcBorders>
              <w:top w:val="single" w:sz="2" w:space="0" w:color="auto"/>
              <w:left w:val="single" w:sz="2" w:space="0" w:color="auto"/>
              <w:bottom w:val="single" w:sz="2" w:space="0" w:color="auto"/>
              <w:right w:val="single" w:sz="2" w:space="0" w:color="auto"/>
            </w:tcBorders>
          </w:tcPr>
          <w:p w14:paraId="0DBB0652" w14:textId="77777777" w:rsidR="00C0004E" w:rsidRPr="003C74D1" w:rsidRDefault="00C0004E" w:rsidP="003C74D1">
            <w:pPr>
              <w:spacing w:before="40" w:after="40" w:line="276" w:lineRule="auto"/>
              <w:ind w:left="75"/>
              <w:jc w:val="center"/>
              <w:rPr>
                <w:rFonts w:ascii="Arial" w:hAnsi="Arial" w:cs="Arial"/>
                <w:b/>
                <w:bCs/>
                <w:color w:val="000000" w:themeColor="text1"/>
                <w:spacing w:val="-4"/>
                <w:sz w:val="22"/>
                <w:szCs w:val="22"/>
              </w:rPr>
            </w:pPr>
            <w:r w:rsidRPr="003C74D1">
              <w:rPr>
                <w:rFonts w:ascii="Arial" w:hAnsi="Arial" w:cs="Arial"/>
                <w:b/>
                <w:bCs/>
                <w:color w:val="000000" w:themeColor="text1"/>
                <w:spacing w:val="-4"/>
                <w:sz w:val="22"/>
                <w:szCs w:val="22"/>
              </w:rPr>
              <w:t>Non- performed portion of contract</w:t>
            </w:r>
          </w:p>
        </w:tc>
        <w:tc>
          <w:tcPr>
            <w:tcW w:w="5128" w:type="dxa"/>
            <w:tcBorders>
              <w:top w:val="single" w:sz="2" w:space="0" w:color="auto"/>
              <w:left w:val="single" w:sz="2" w:space="0" w:color="auto"/>
              <w:bottom w:val="single" w:sz="2" w:space="0" w:color="auto"/>
              <w:right w:val="single" w:sz="2" w:space="0" w:color="auto"/>
            </w:tcBorders>
          </w:tcPr>
          <w:p w14:paraId="5AEE360E" w14:textId="77777777" w:rsidR="00C0004E" w:rsidRPr="003C74D1" w:rsidRDefault="00C0004E" w:rsidP="003C74D1">
            <w:pPr>
              <w:spacing w:before="40" w:after="40" w:line="276" w:lineRule="auto"/>
              <w:ind w:left="886"/>
              <w:rPr>
                <w:rFonts w:ascii="Arial" w:hAnsi="Arial" w:cs="Arial"/>
                <w:b/>
                <w:bCs/>
                <w:color w:val="000000" w:themeColor="text1"/>
                <w:spacing w:val="-4"/>
                <w:sz w:val="22"/>
                <w:szCs w:val="22"/>
              </w:rPr>
            </w:pPr>
            <w:r w:rsidRPr="003C74D1">
              <w:rPr>
                <w:rFonts w:ascii="Arial" w:hAnsi="Arial" w:cs="Arial"/>
                <w:b/>
                <w:bCs/>
                <w:color w:val="000000" w:themeColor="text1"/>
                <w:spacing w:val="-4"/>
                <w:sz w:val="22"/>
                <w:szCs w:val="22"/>
              </w:rPr>
              <w:t>Contract Identification</w:t>
            </w:r>
          </w:p>
          <w:p w14:paraId="7F9CA5C0" w14:textId="77777777" w:rsidR="00C0004E" w:rsidRPr="003C74D1" w:rsidRDefault="00C0004E" w:rsidP="003C74D1">
            <w:pPr>
              <w:spacing w:before="40" w:after="40" w:line="276" w:lineRule="auto"/>
              <w:ind w:left="40"/>
              <w:rPr>
                <w:rFonts w:ascii="Arial" w:hAnsi="Arial" w:cs="Arial"/>
                <w:i/>
                <w:iCs/>
                <w:color w:val="000000" w:themeColor="text1"/>
                <w:spacing w:val="-6"/>
                <w:sz w:val="22"/>
                <w:szCs w:val="22"/>
              </w:rPr>
            </w:pPr>
          </w:p>
        </w:tc>
        <w:tc>
          <w:tcPr>
            <w:tcW w:w="1763" w:type="dxa"/>
            <w:tcBorders>
              <w:top w:val="single" w:sz="2" w:space="0" w:color="auto"/>
              <w:left w:val="single" w:sz="2" w:space="0" w:color="auto"/>
              <w:bottom w:val="single" w:sz="2" w:space="0" w:color="auto"/>
              <w:right w:val="single" w:sz="2" w:space="0" w:color="auto"/>
            </w:tcBorders>
          </w:tcPr>
          <w:p w14:paraId="378FC1D1" w14:textId="2012A11E" w:rsidR="00C0004E" w:rsidRPr="003C74D1" w:rsidRDefault="00C0004E" w:rsidP="003C74D1">
            <w:pPr>
              <w:spacing w:before="40" w:after="40" w:line="276" w:lineRule="auto"/>
              <w:jc w:val="center"/>
              <w:rPr>
                <w:rFonts w:ascii="Arial" w:hAnsi="Arial" w:cs="Arial"/>
                <w:i/>
                <w:iCs/>
                <w:color w:val="000000" w:themeColor="text1"/>
                <w:spacing w:val="-6"/>
                <w:sz w:val="22"/>
                <w:szCs w:val="22"/>
              </w:rPr>
            </w:pPr>
            <w:r w:rsidRPr="003C74D1">
              <w:rPr>
                <w:rFonts w:ascii="Arial" w:hAnsi="Arial" w:cs="Arial"/>
                <w:b/>
                <w:bCs/>
                <w:color w:val="000000" w:themeColor="text1"/>
                <w:spacing w:val="-4"/>
                <w:sz w:val="22"/>
                <w:szCs w:val="22"/>
              </w:rPr>
              <w:t>Total Contract Amount (current value, currency, exchange rate and US</w:t>
            </w:r>
            <w:r w:rsidR="00B12140">
              <w:rPr>
                <w:rFonts w:ascii="Arial" w:hAnsi="Arial" w:cs="Arial"/>
                <w:b/>
                <w:bCs/>
                <w:color w:val="000000" w:themeColor="text1"/>
                <w:spacing w:val="-4"/>
                <w:sz w:val="22"/>
                <w:szCs w:val="22"/>
              </w:rPr>
              <w:t>D</w:t>
            </w:r>
            <w:r w:rsidRPr="003C74D1">
              <w:rPr>
                <w:rFonts w:ascii="Arial" w:hAnsi="Arial" w:cs="Arial"/>
                <w:b/>
                <w:bCs/>
                <w:color w:val="000000" w:themeColor="text1"/>
                <w:spacing w:val="-4"/>
                <w:sz w:val="22"/>
                <w:szCs w:val="22"/>
              </w:rPr>
              <w:t xml:space="preserve"> equivalent)</w:t>
            </w:r>
          </w:p>
        </w:tc>
      </w:tr>
      <w:tr w:rsidR="00C0004E" w:rsidRPr="00624FE6" w14:paraId="5AE65AC0" w14:textId="77777777" w:rsidTr="00C65BF6">
        <w:tc>
          <w:tcPr>
            <w:tcW w:w="968" w:type="dxa"/>
            <w:tcBorders>
              <w:top w:val="single" w:sz="2" w:space="0" w:color="auto"/>
              <w:left w:val="single" w:sz="2" w:space="0" w:color="auto"/>
              <w:bottom w:val="single" w:sz="2" w:space="0" w:color="auto"/>
              <w:right w:val="single" w:sz="2" w:space="0" w:color="auto"/>
            </w:tcBorders>
          </w:tcPr>
          <w:p w14:paraId="49AB5099" w14:textId="77777777" w:rsidR="00C0004E" w:rsidRPr="003C74D1" w:rsidRDefault="00C0004E" w:rsidP="003C74D1">
            <w:pPr>
              <w:spacing w:before="40" w:after="40" w:line="276" w:lineRule="auto"/>
              <w:rPr>
                <w:rFonts w:ascii="Arial" w:hAnsi="Arial" w:cs="Arial"/>
                <w:color w:val="000000" w:themeColor="text1"/>
                <w:sz w:val="22"/>
                <w:szCs w:val="22"/>
              </w:rPr>
            </w:pPr>
            <w:r w:rsidRPr="003C74D1">
              <w:rPr>
                <w:rFonts w:ascii="Arial" w:hAnsi="Arial" w:cs="Arial"/>
                <w:i/>
                <w:iCs/>
                <w:color w:val="000000" w:themeColor="text1"/>
                <w:spacing w:val="-6"/>
                <w:sz w:val="22"/>
                <w:szCs w:val="22"/>
              </w:rPr>
              <w:t xml:space="preserve">[insert </w:t>
            </w:r>
            <w:r w:rsidRPr="003C74D1">
              <w:rPr>
                <w:rFonts w:ascii="Arial" w:hAnsi="Arial" w:cs="Arial"/>
                <w:i/>
                <w:iCs/>
                <w:color w:val="000000" w:themeColor="text1"/>
                <w:spacing w:val="-9"/>
                <w:sz w:val="22"/>
                <w:szCs w:val="22"/>
              </w:rPr>
              <w:t>year]</w:t>
            </w:r>
          </w:p>
        </w:tc>
        <w:tc>
          <w:tcPr>
            <w:tcW w:w="1530" w:type="dxa"/>
            <w:tcBorders>
              <w:top w:val="single" w:sz="2" w:space="0" w:color="auto"/>
              <w:left w:val="single" w:sz="2" w:space="0" w:color="auto"/>
              <w:bottom w:val="single" w:sz="2" w:space="0" w:color="auto"/>
              <w:right w:val="single" w:sz="2" w:space="0" w:color="auto"/>
            </w:tcBorders>
          </w:tcPr>
          <w:p w14:paraId="4C3FDBC4" w14:textId="77777777" w:rsidR="00C0004E" w:rsidRPr="003C74D1" w:rsidRDefault="00C0004E" w:rsidP="003C74D1">
            <w:pPr>
              <w:spacing w:before="40" w:after="40" w:line="276" w:lineRule="auto"/>
              <w:rPr>
                <w:rFonts w:ascii="Arial" w:hAnsi="Arial" w:cs="Arial"/>
                <w:color w:val="000000" w:themeColor="text1"/>
                <w:sz w:val="22"/>
                <w:szCs w:val="22"/>
              </w:rPr>
            </w:pPr>
            <w:r w:rsidRPr="003C74D1">
              <w:rPr>
                <w:rFonts w:ascii="Arial" w:hAnsi="Arial" w:cs="Arial"/>
                <w:i/>
                <w:iCs/>
                <w:color w:val="000000" w:themeColor="text1"/>
                <w:spacing w:val="-6"/>
                <w:sz w:val="22"/>
                <w:szCs w:val="22"/>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48DED468" w14:textId="77777777" w:rsidR="00C0004E" w:rsidRPr="003C74D1" w:rsidRDefault="00C0004E" w:rsidP="003C74D1">
            <w:pPr>
              <w:spacing w:before="40" w:after="40" w:line="276" w:lineRule="auto"/>
              <w:ind w:left="40"/>
              <w:jc w:val="left"/>
              <w:rPr>
                <w:rFonts w:ascii="Arial" w:hAnsi="Arial" w:cs="Arial"/>
                <w:i/>
                <w:iCs/>
                <w:color w:val="000000" w:themeColor="text1"/>
                <w:spacing w:val="-6"/>
                <w:sz w:val="22"/>
                <w:szCs w:val="22"/>
              </w:rPr>
            </w:pPr>
            <w:r w:rsidRPr="003C74D1">
              <w:rPr>
                <w:rFonts w:ascii="Arial" w:hAnsi="Arial" w:cs="Arial"/>
                <w:color w:val="000000" w:themeColor="text1"/>
                <w:spacing w:val="-4"/>
                <w:sz w:val="22"/>
                <w:szCs w:val="22"/>
              </w:rPr>
              <w:t xml:space="preserve">Contract Identification: </w:t>
            </w:r>
            <w:r w:rsidRPr="003C74D1">
              <w:rPr>
                <w:rFonts w:ascii="Arial" w:hAnsi="Arial" w:cs="Arial"/>
                <w:i/>
                <w:iCs/>
                <w:color w:val="000000" w:themeColor="text1"/>
                <w:spacing w:val="-6"/>
                <w:sz w:val="22"/>
                <w:szCs w:val="22"/>
              </w:rPr>
              <w:t>[indicate complete contract name/ number, and any other identification]</w:t>
            </w:r>
          </w:p>
          <w:p w14:paraId="27876A55" w14:textId="77777777" w:rsidR="00C0004E" w:rsidRPr="003C74D1" w:rsidRDefault="00C0004E" w:rsidP="003C74D1">
            <w:pPr>
              <w:spacing w:before="40" w:after="40" w:line="276" w:lineRule="auto"/>
              <w:ind w:left="40"/>
              <w:jc w:val="left"/>
              <w:rPr>
                <w:rFonts w:ascii="Arial" w:hAnsi="Arial" w:cs="Arial"/>
                <w:i/>
                <w:iCs/>
                <w:color w:val="000000" w:themeColor="text1"/>
                <w:spacing w:val="-6"/>
                <w:sz w:val="22"/>
                <w:szCs w:val="22"/>
              </w:rPr>
            </w:pPr>
            <w:r w:rsidRPr="003C74D1">
              <w:rPr>
                <w:rFonts w:ascii="Arial" w:hAnsi="Arial" w:cs="Arial"/>
                <w:color w:val="000000" w:themeColor="text1"/>
                <w:spacing w:val="-4"/>
                <w:sz w:val="22"/>
                <w:szCs w:val="22"/>
              </w:rPr>
              <w:t xml:space="preserve">Name of Employer: </w:t>
            </w:r>
            <w:r w:rsidRPr="003C74D1">
              <w:rPr>
                <w:rFonts w:ascii="Arial" w:hAnsi="Arial" w:cs="Arial"/>
                <w:i/>
                <w:iCs/>
                <w:color w:val="000000" w:themeColor="text1"/>
                <w:spacing w:val="-6"/>
                <w:sz w:val="22"/>
                <w:szCs w:val="22"/>
              </w:rPr>
              <w:t>[insert full name]</w:t>
            </w:r>
          </w:p>
          <w:p w14:paraId="1106FC79" w14:textId="77777777" w:rsidR="00C0004E" w:rsidRPr="003C74D1" w:rsidRDefault="00C0004E" w:rsidP="003C74D1">
            <w:pPr>
              <w:spacing w:before="40" w:after="40" w:line="276" w:lineRule="auto"/>
              <w:ind w:left="38"/>
              <w:jc w:val="left"/>
              <w:rPr>
                <w:rFonts w:ascii="Arial" w:hAnsi="Arial" w:cs="Arial"/>
                <w:i/>
                <w:iCs/>
                <w:color w:val="000000" w:themeColor="text1"/>
                <w:spacing w:val="-6"/>
                <w:sz w:val="22"/>
                <w:szCs w:val="22"/>
              </w:rPr>
            </w:pPr>
            <w:r w:rsidRPr="003C74D1">
              <w:rPr>
                <w:rFonts w:ascii="Arial" w:hAnsi="Arial" w:cs="Arial"/>
                <w:color w:val="000000" w:themeColor="text1"/>
                <w:spacing w:val="-4"/>
                <w:sz w:val="22"/>
                <w:szCs w:val="22"/>
              </w:rPr>
              <w:t xml:space="preserve">Address of Employer: </w:t>
            </w:r>
            <w:r w:rsidRPr="003C74D1">
              <w:rPr>
                <w:rFonts w:ascii="Arial" w:hAnsi="Arial" w:cs="Arial"/>
                <w:i/>
                <w:iCs/>
                <w:color w:val="000000" w:themeColor="text1"/>
                <w:spacing w:val="-6"/>
                <w:sz w:val="22"/>
                <w:szCs w:val="22"/>
              </w:rPr>
              <w:t>[insert street/city/country]</w:t>
            </w:r>
          </w:p>
          <w:p w14:paraId="54106D45" w14:textId="77777777" w:rsidR="00C0004E" w:rsidRPr="003C74D1" w:rsidRDefault="00C0004E" w:rsidP="003C74D1">
            <w:pPr>
              <w:spacing w:before="40" w:after="40" w:line="276" w:lineRule="auto"/>
              <w:ind w:left="38"/>
              <w:jc w:val="left"/>
              <w:rPr>
                <w:rFonts w:ascii="Arial" w:hAnsi="Arial" w:cs="Arial"/>
                <w:color w:val="000000" w:themeColor="text1"/>
                <w:sz w:val="22"/>
                <w:szCs w:val="22"/>
              </w:rPr>
            </w:pPr>
            <w:r w:rsidRPr="003C74D1">
              <w:rPr>
                <w:rFonts w:ascii="Arial" w:hAnsi="Arial" w:cs="Arial"/>
                <w:color w:val="000000" w:themeColor="text1"/>
                <w:spacing w:val="-4"/>
                <w:sz w:val="22"/>
                <w:szCs w:val="22"/>
              </w:rPr>
              <w:t xml:space="preserve">Reason(s) for nonperformance: </w:t>
            </w:r>
            <w:r w:rsidRPr="003C74D1">
              <w:rPr>
                <w:rFonts w:ascii="Arial" w:hAnsi="Arial" w:cs="Arial"/>
                <w:i/>
                <w:iCs/>
                <w:color w:val="000000" w:themeColor="text1"/>
                <w:spacing w:val="-6"/>
                <w:sz w:val="22"/>
                <w:szCs w:val="22"/>
              </w:rPr>
              <w:t>[indicate main reason(s)]</w:t>
            </w:r>
          </w:p>
        </w:tc>
        <w:tc>
          <w:tcPr>
            <w:tcW w:w="1763" w:type="dxa"/>
            <w:tcBorders>
              <w:top w:val="single" w:sz="2" w:space="0" w:color="auto"/>
              <w:left w:val="single" w:sz="2" w:space="0" w:color="auto"/>
              <w:bottom w:val="single" w:sz="2" w:space="0" w:color="auto"/>
              <w:right w:val="single" w:sz="2" w:space="0" w:color="auto"/>
            </w:tcBorders>
          </w:tcPr>
          <w:p w14:paraId="153CDC91" w14:textId="77777777" w:rsidR="00C0004E" w:rsidRPr="003C74D1" w:rsidRDefault="00C0004E" w:rsidP="003C74D1">
            <w:pPr>
              <w:spacing w:before="40" w:after="40" w:line="276" w:lineRule="auto"/>
              <w:rPr>
                <w:rFonts w:ascii="Arial" w:hAnsi="Arial" w:cs="Arial"/>
                <w:color w:val="000000" w:themeColor="text1"/>
                <w:sz w:val="22"/>
                <w:szCs w:val="22"/>
              </w:rPr>
            </w:pPr>
            <w:r w:rsidRPr="003C74D1">
              <w:rPr>
                <w:rFonts w:ascii="Arial" w:hAnsi="Arial" w:cs="Arial"/>
                <w:i/>
                <w:iCs/>
                <w:color w:val="000000" w:themeColor="text1"/>
                <w:spacing w:val="-6"/>
                <w:sz w:val="22"/>
                <w:szCs w:val="22"/>
              </w:rPr>
              <w:t>[insert amount]</w:t>
            </w:r>
          </w:p>
        </w:tc>
      </w:tr>
      <w:tr w:rsidR="00C0004E" w:rsidRPr="00624FE6" w14:paraId="3D8C6F9F" w14:textId="77777777" w:rsidTr="00C65BF6">
        <w:tc>
          <w:tcPr>
            <w:tcW w:w="9389" w:type="dxa"/>
            <w:gridSpan w:val="4"/>
            <w:tcBorders>
              <w:top w:val="single" w:sz="2" w:space="0" w:color="auto"/>
              <w:left w:val="single" w:sz="2" w:space="0" w:color="auto"/>
              <w:bottom w:val="single" w:sz="2" w:space="0" w:color="auto"/>
              <w:right w:val="single" w:sz="2" w:space="0" w:color="auto"/>
            </w:tcBorders>
          </w:tcPr>
          <w:p w14:paraId="52345ACE" w14:textId="77777777" w:rsidR="00C0004E" w:rsidRPr="003C74D1" w:rsidRDefault="00C0004E" w:rsidP="003C74D1">
            <w:pPr>
              <w:spacing w:before="40" w:after="40" w:line="276" w:lineRule="auto"/>
              <w:jc w:val="center"/>
              <w:rPr>
                <w:rFonts w:ascii="Arial" w:hAnsi="Arial" w:cs="Arial"/>
                <w:color w:val="000000" w:themeColor="text1"/>
                <w:spacing w:val="-4"/>
                <w:sz w:val="22"/>
                <w:szCs w:val="22"/>
              </w:rPr>
            </w:pPr>
            <w:r w:rsidRPr="003C74D1">
              <w:rPr>
                <w:rFonts w:ascii="Arial" w:hAnsi="Arial" w:cs="Arial"/>
                <w:color w:val="000000" w:themeColor="text1"/>
                <w:spacing w:val="-8"/>
                <w:sz w:val="22"/>
                <w:szCs w:val="22"/>
              </w:rPr>
              <w:t xml:space="preserve">Pending Litigation, in accordance with Section III, </w:t>
            </w:r>
            <w:r w:rsidRPr="003C74D1">
              <w:rPr>
                <w:rFonts w:ascii="Arial" w:hAnsi="Arial" w:cs="Arial"/>
                <w:bCs/>
                <w:sz w:val="22"/>
                <w:szCs w:val="22"/>
              </w:rPr>
              <w:t>Evaluation and Qualification Criteria</w:t>
            </w:r>
          </w:p>
        </w:tc>
      </w:tr>
      <w:tr w:rsidR="00C0004E" w:rsidRPr="00624FE6" w14:paraId="3A10547E" w14:textId="77777777" w:rsidTr="00C65BF6">
        <w:tc>
          <w:tcPr>
            <w:tcW w:w="9389" w:type="dxa"/>
            <w:gridSpan w:val="4"/>
            <w:tcBorders>
              <w:top w:val="single" w:sz="2" w:space="0" w:color="auto"/>
              <w:left w:val="single" w:sz="2" w:space="0" w:color="auto"/>
              <w:right w:val="single" w:sz="2" w:space="0" w:color="auto"/>
            </w:tcBorders>
          </w:tcPr>
          <w:p w14:paraId="4FA2F7FC" w14:textId="77777777" w:rsidR="00C0004E" w:rsidRPr="003C74D1" w:rsidRDefault="00C0004E" w:rsidP="003C74D1">
            <w:pPr>
              <w:spacing w:before="40" w:after="40" w:line="276" w:lineRule="auto"/>
              <w:ind w:left="361" w:hanging="293"/>
              <w:rPr>
                <w:rFonts w:ascii="Arial" w:hAnsi="Arial" w:cs="Arial"/>
                <w:color w:val="000000" w:themeColor="text1"/>
                <w:spacing w:val="-4"/>
                <w:sz w:val="22"/>
                <w:szCs w:val="22"/>
              </w:rPr>
            </w:pPr>
            <w:r w:rsidRPr="003C74D1">
              <w:rPr>
                <w:rFonts w:ascii="Arial" w:eastAsia="MS Mincho" w:hAnsi="Arial" w:cs="Arial"/>
                <w:color w:val="000000" w:themeColor="text1"/>
                <w:spacing w:val="-2"/>
                <w:sz w:val="22"/>
                <w:szCs w:val="22"/>
              </w:rPr>
              <w:sym w:font="Wingdings" w:char="F0A8"/>
            </w:r>
            <w:r w:rsidRPr="003C74D1">
              <w:rPr>
                <w:rFonts w:ascii="Arial" w:hAnsi="Arial" w:cs="Arial"/>
                <w:color w:val="000000" w:themeColor="text1"/>
                <w:spacing w:val="-4"/>
                <w:sz w:val="22"/>
                <w:szCs w:val="22"/>
              </w:rPr>
              <w:tab/>
            </w:r>
            <w:r w:rsidRPr="003C74D1">
              <w:rPr>
                <w:rFonts w:ascii="Arial" w:hAnsi="Arial" w:cs="Arial"/>
                <w:color w:val="000000" w:themeColor="text1"/>
                <w:spacing w:val="-6"/>
                <w:sz w:val="22"/>
                <w:szCs w:val="22"/>
              </w:rPr>
              <w:t xml:space="preserve">No pending </w:t>
            </w:r>
            <w:r w:rsidRPr="003C74D1">
              <w:rPr>
                <w:rFonts w:ascii="Arial" w:hAnsi="Arial" w:cs="Arial"/>
                <w:color w:val="000000" w:themeColor="text1"/>
                <w:spacing w:val="-8"/>
                <w:sz w:val="22"/>
                <w:szCs w:val="22"/>
              </w:rPr>
              <w:t>litigation</w:t>
            </w:r>
            <w:r w:rsidRPr="003C74D1">
              <w:rPr>
                <w:rFonts w:ascii="Arial" w:hAnsi="Arial" w:cs="Arial"/>
                <w:color w:val="000000" w:themeColor="text1"/>
                <w:spacing w:val="-6"/>
                <w:sz w:val="22"/>
                <w:szCs w:val="22"/>
              </w:rPr>
              <w:t xml:space="preserve"> in accordance with Section </w:t>
            </w:r>
            <w:r w:rsidRPr="003C74D1">
              <w:rPr>
                <w:rFonts w:ascii="Arial" w:hAnsi="Arial" w:cs="Arial"/>
                <w:color w:val="000000" w:themeColor="text1"/>
                <w:spacing w:val="-4"/>
                <w:sz w:val="22"/>
                <w:szCs w:val="22"/>
              </w:rPr>
              <w:t xml:space="preserve">III, </w:t>
            </w:r>
            <w:r w:rsidRPr="003C74D1">
              <w:rPr>
                <w:rFonts w:ascii="Arial" w:hAnsi="Arial" w:cs="Arial"/>
                <w:bCs/>
                <w:sz w:val="22"/>
                <w:szCs w:val="22"/>
              </w:rPr>
              <w:t>Evaluation and Qualification Criteria</w:t>
            </w:r>
            <w:r w:rsidRPr="003C74D1">
              <w:rPr>
                <w:rFonts w:ascii="Arial" w:hAnsi="Arial" w:cs="Arial"/>
                <w:color w:val="000000" w:themeColor="text1"/>
                <w:spacing w:val="-4"/>
                <w:sz w:val="22"/>
                <w:szCs w:val="22"/>
              </w:rPr>
              <w:t>, Sub-Factor 3.2.3.</w:t>
            </w:r>
          </w:p>
        </w:tc>
      </w:tr>
      <w:tr w:rsidR="00C0004E" w:rsidRPr="00624FE6" w14:paraId="787A8749" w14:textId="77777777" w:rsidTr="00C65BF6">
        <w:tc>
          <w:tcPr>
            <w:tcW w:w="9389" w:type="dxa"/>
            <w:gridSpan w:val="4"/>
            <w:tcBorders>
              <w:left w:val="single" w:sz="2" w:space="0" w:color="auto"/>
              <w:bottom w:val="single" w:sz="2" w:space="0" w:color="auto"/>
              <w:right w:val="single" w:sz="2" w:space="0" w:color="auto"/>
            </w:tcBorders>
          </w:tcPr>
          <w:p w14:paraId="1F86265D" w14:textId="77777777" w:rsidR="00C0004E" w:rsidRPr="003C74D1" w:rsidRDefault="00C0004E" w:rsidP="003C74D1">
            <w:pPr>
              <w:spacing w:before="40" w:after="40" w:line="276" w:lineRule="auto"/>
              <w:ind w:left="361" w:right="83" w:hanging="293"/>
              <w:rPr>
                <w:rFonts w:ascii="Arial" w:hAnsi="Arial" w:cs="Arial"/>
                <w:color w:val="000000" w:themeColor="text1"/>
                <w:spacing w:val="-4"/>
                <w:sz w:val="22"/>
                <w:szCs w:val="22"/>
              </w:rPr>
            </w:pPr>
            <w:r w:rsidRPr="003C74D1">
              <w:rPr>
                <w:rFonts w:ascii="Arial" w:eastAsia="MS Mincho" w:hAnsi="Arial" w:cs="Arial"/>
                <w:color w:val="000000" w:themeColor="text1"/>
                <w:spacing w:val="-2"/>
                <w:sz w:val="22"/>
                <w:szCs w:val="22"/>
              </w:rPr>
              <w:sym w:font="Wingdings" w:char="F0A8"/>
            </w:r>
            <w:r w:rsidRPr="003C74D1">
              <w:rPr>
                <w:rFonts w:ascii="Arial" w:hAnsi="Arial" w:cs="Arial"/>
                <w:color w:val="000000" w:themeColor="text1"/>
                <w:spacing w:val="-4"/>
                <w:sz w:val="22"/>
                <w:szCs w:val="22"/>
              </w:rPr>
              <w:tab/>
            </w:r>
            <w:r w:rsidRPr="003C74D1">
              <w:rPr>
                <w:rFonts w:ascii="Arial" w:hAnsi="Arial" w:cs="Arial"/>
                <w:color w:val="000000" w:themeColor="text1"/>
                <w:spacing w:val="-8"/>
                <w:sz w:val="22"/>
                <w:szCs w:val="22"/>
              </w:rPr>
              <w:t xml:space="preserve">Pending litigation in accordance with Section III, </w:t>
            </w:r>
            <w:r w:rsidRPr="003C74D1">
              <w:rPr>
                <w:rFonts w:ascii="Arial" w:hAnsi="Arial" w:cs="Arial"/>
                <w:color w:val="000000" w:themeColor="text1"/>
                <w:spacing w:val="-4"/>
                <w:sz w:val="22"/>
                <w:szCs w:val="22"/>
              </w:rPr>
              <w:t>Evaluation and Qualification Criteria, Sub-Factor 3.2.3 as indicated below.</w:t>
            </w:r>
          </w:p>
        </w:tc>
      </w:tr>
    </w:tbl>
    <w:p w14:paraId="0FA502FE" w14:textId="77777777" w:rsidR="00C0004E" w:rsidRPr="003C74D1" w:rsidRDefault="00C0004E" w:rsidP="003C74D1">
      <w:pPr>
        <w:spacing w:line="276" w:lineRule="auto"/>
        <w:rPr>
          <w:rFonts w:ascii="Arial" w:hAnsi="Arial" w:cs="Arial"/>
          <w:b/>
          <w:bCs/>
          <w:color w:val="000000" w:themeColor="text1"/>
          <w:spacing w:val="8"/>
          <w:sz w:val="22"/>
          <w:szCs w:val="22"/>
        </w:rPr>
      </w:pPr>
    </w:p>
    <w:p w14:paraId="48708D56" w14:textId="77777777" w:rsidR="00C0004E" w:rsidRPr="003C74D1" w:rsidRDefault="00C0004E" w:rsidP="003C74D1">
      <w:pPr>
        <w:spacing w:line="276" w:lineRule="auto"/>
        <w:rPr>
          <w:rFonts w:ascii="Arial" w:hAnsi="Arial" w:cs="Arial"/>
          <w:b/>
          <w:bCs/>
          <w:color w:val="000000" w:themeColor="text1"/>
          <w:spacing w:val="8"/>
          <w:sz w:val="22"/>
          <w:szCs w:val="22"/>
        </w:rPr>
      </w:pPr>
      <w:r w:rsidRPr="003C74D1">
        <w:rPr>
          <w:rFonts w:ascii="Arial" w:hAnsi="Arial" w:cs="Arial"/>
          <w:b/>
          <w:bCs/>
          <w:color w:val="000000" w:themeColor="text1"/>
          <w:spacing w:val="8"/>
          <w:sz w:val="22"/>
          <w:szCs w:val="22"/>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9"/>
        <w:gridCol w:w="264"/>
        <w:gridCol w:w="1805"/>
        <w:gridCol w:w="246"/>
        <w:gridCol w:w="3981"/>
        <w:gridCol w:w="1687"/>
      </w:tblGrid>
      <w:tr w:rsidR="00C0004E" w:rsidRPr="00624FE6" w14:paraId="156FBC5F" w14:textId="77777777" w:rsidTr="00C65BF6">
        <w:tc>
          <w:tcPr>
            <w:tcW w:w="1523" w:type="dxa"/>
            <w:gridSpan w:val="2"/>
          </w:tcPr>
          <w:p w14:paraId="20EAE586" w14:textId="77777777" w:rsidR="00C0004E" w:rsidRPr="003C74D1" w:rsidRDefault="00C0004E" w:rsidP="003C74D1">
            <w:pPr>
              <w:spacing w:before="40" w:after="40" w:line="276" w:lineRule="auto"/>
              <w:jc w:val="center"/>
              <w:rPr>
                <w:rFonts w:ascii="Arial" w:hAnsi="Arial" w:cs="Arial"/>
                <w:b/>
                <w:color w:val="000000" w:themeColor="text1"/>
                <w:spacing w:val="8"/>
                <w:sz w:val="22"/>
                <w:szCs w:val="22"/>
              </w:rPr>
            </w:pPr>
            <w:r w:rsidRPr="003C74D1">
              <w:rPr>
                <w:rFonts w:ascii="Arial" w:hAnsi="Arial" w:cs="Arial"/>
                <w:b/>
                <w:color w:val="000000" w:themeColor="text1"/>
                <w:sz w:val="22"/>
                <w:szCs w:val="22"/>
              </w:rPr>
              <w:lastRenderedPageBreak/>
              <w:t>Year of dispute</w:t>
            </w:r>
          </w:p>
        </w:tc>
        <w:tc>
          <w:tcPr>
            <w:tcW w:w="2051" w:type="dxa"/>
            <w:gridSpan w:val="2"/>
          </w:tcPr>
          <w:p w14:paraId="6E7411E1" w14:textId="77777777" w:rsidR="00C0004E" w:rsidRPr="003C74D1" w:rsidRDefault="00C0004E" w:rsidP="003C74D1">
            <w:pPr>
              <w:spacing w:before="40" w:after="40" w:line="276" w:lineRule="auto"/>
              <w:jc w:val="center"/>
              <w:rPr>
                <w:rFonts w:ascii="Arial" w:hAnsi="Arial" w:cs="Arial"/>
                <w:b/>
                <w:color w:val="000000" w:themeColor="text1"/>
                <w:sz w:val="22"/>
                <w:szCs w:val="22"/>
              </w:rPr>
            </w:pPr>
            <w:r w:rsidRPr="003C74D1">
              <w:rPr>
                <w:rFonts w:ascii="Arial" w:hAnsi="Arial" w:cs="Arial"/>
                <w:b/>
                <w:color w:val="000000" w:themeColor="text1"/>
                <w:sz w:val="22"/>
                <w:szCs w:val="22"/>
              </w:rPr>
              <w:t>Amount in dispute (</w:t>
            </w:r>
            <w:r w:rsidRPr="003C74D1">
              <w:rPr>
                <w:rFonts w:ascii="Arial" w:hAnsi="Arial" w:cs="Arial"/>
                <w:b/>
                <w:bCs/>
                <w:color w:val="000000" w:themeColor="text1"/>
                <w:spacing w:val="-4"/>
                <w:sz w:val="22"/>
                <w:szCs w:val="22"/>
              </w:rPr>
              <w:t>currency</w:t>
            </w:r>
            <w:r w:rsidRPr="003C74D1">
              <w:rPr>
                <w:rFonts w:ascii="Arial" w:hAnsi="Arial" w:cs="Arial"/>
                <w:b/>
                <w:color w:val="000000" w:themeColor="text1"/>
                <w:sz w:val="22"/>
                <w:szCs w:val="22"/>
              </w:rPr>
              <w:t>)</w:t>
            </w:r>
          </w:p>
        </w:tc>
        <w:tc>
          <w:tcPr>
            <w:tcW w:w="3981" w:type="dxa"/>
          </w:tcPr>
          <w:p w14:paraId="75DEDA86" w14:textId="77777777" w:rsidR="00C0004E" w:rsidRPr="003C74D1" w:rsidRDefault="00C0004E" w:rsidP="003C74D1">
            <w:pPr>
              <w:spacing w:before="40" w:after="40" w:line="276" w:lineRule="auto"/>
              <w:jc w:val="center"/>
              <w:rPr>
                <w:rFonts w:ascii="Arial" w:hAnsi="Arial" w:cs="Arial"/>
                <w:b/>
                <w:color w:val="000000" w:themeColor="text1"/>
                <w:spacing w:val="8"/>
                <w:sz w:val="22"/>
                <w:szCs w:val="22"/>
              </w:rPr>
            </w:pPr>
            <w:r w:rsidRPr="003C74D1">
              <w:rPr>
                <w:rFonts w:ascii="Arial" w:hAnsi="Arial" w:cs="Arial"/>
                <w:b/>
                <w:color w:val="000000" w:themeColor="text1"/>
                <w:sz w:val="22"/>
                <w:szCs w:val="22"/>
              </w:rPr>
              <w:t>Contract Identification</w:t>
            </w:r>
          </w:p>
        </w:tc>
        <w:tc>
          <w:tcPr>
            <w:tcW w:w="1687" w:type="dxa"/>
          </w:tcPr>
          <w:p w14:paraId="01723534" w14:textId="77777777" w:rsidR="00C0004E" w:rsidRPr="003C74D1" w:rsidRDefault="00C0004E" w:rsidP="003C74D1">
            <w:pPr>
              <w:spacing w:before="40" w:after="40" w:line="276" w:lineRule="auto"/>
              <w:jc w:val="center"/>
              <w:rPr>
                <w:rFonts w:ascii="Arial" w:hAnsi="Arial" w:cs="Arial"/>
                <w:b/>
                <w:color w:val="000000" w:themeColor="text1"/>
                <w:sz w:val="22"/>
                <w:szCs w:val="22"/>
              </w:rPr>
            </w:pPr>
            <w:r w:rsidRPr="003C74D1">
              <w:rPr>
                <w:rFonts w:ascii="Arial" w:hAnsi="Arial" w:cs="Arial"/>
                <w:b/>
                <w:color w:val="000000" w:themeColor="text1"/>
                <w:sz w:val="22"/>
                <w:szCs w:val="22"/>
              </w:rPr>
              <w:t>Total Contract Amount (</w:t>
            </w:r>
            <w:r w:rsidRPr="003C74D1">
              <w:rPr>
                <w:rFonts w:ascii="Arial" w:hAnsi="Arial" w:cs="Arial"/>
                <w:b/>
                <w:bCs/>
                <w:color w:val="000000" w:themeColor="text1"/>
                <w:spacing w:val="-4"/>
                <w:sz w:val="22"/>
                <w:szCs w:val="22"/>
              </w:rPr>
              <w:t>currency</w:t>
            </w:r>
            <w:r w:rsidRPr="003C74D1">
              <w:rPr>
                <w:rFonts w:ascii="Arial" w:hAnsi="Arial" w:cs="Arial"/>
                <w:b/>
                <w:color w:val="000000" w:themeColor="text1"/>
                <w:sz w:val="22"/>
                <w:szCs w:val="22"/>
              </w:rPr>
              <w:t>), USD Equivalent (exchange rate)</w:t>
            </w:r>
          </w:p>
        </w:tc>
      </w:tr>
      <w:tr w:rsidR="00C0004E" w:rsidRPr="00624FE6" w14:paraId="3834677F" w14:textId="77777777" w:rsidTr="00C65BF6">
        <w:trPr>
          <w:cantSplit/>
        </w:trPr>
        <w:tc>
          <w:tcPr>
            <w:tcW w:w="1523" w:type="dxa"/>
            <w:gridSpan w:val="2"/>
          </w:tcPr>
          <w:p w14:paraId="7A9A4FFE" w14:textId="77777777" w:rsidR="00C0004E" w:rsidRPr="003C74D1" w:rsidRDefault="00C0004E" w:rsidP="003C74D1">
            <w:pPr>
              <w:spacing w:before="40" w:after="40" w:line="276" w:lineRule="auto"/>
              <w:rPr>
                <w:rFonts w:ascii="Arial" w:hAnsi="Arial" w:cs="Arial"/>
                <w:i/>
                <w:color w:val="000000" w:themeColor="text1"/>
                <w:sz w:val="22"/>
                <w:szCs w:val="22"/>
              </w:rPr>
            </w:pPr>
          </w:p>
        </w:tc>
        <w:tc>
          <w:tcPr>
            <w:tcW w:w="2051" w:type="dxa"/>
            <w:gridSpan w:val="2"/>
          </w:tcPr>
          <w:p w14:paraId="0CFBB38F" w14:textId="77777777" w:rsidR="00C0004E" w:rsidRPr="003C74D1" w:rsidRDefault="00C0004E" w:rsidP="003C74D1">
            <w:pPr>
              <w:spacing w:before="40" w:after="40" w:line="276" w:lineRule="auto"/>
              <w:rPr>
                <w:rFonts w:ascii="Arial" w:hAnsi="Arial" w:cs="Arial"/>
                <w:i/>
                <w:color w:val="000000" w:themeColor="text1"/>
                <w:sz w:val="22"/>
                <w:szCs w:val="22"/>
              </w:rPr>
            </w:pPr>
          </w:p>
        </w:tc>
        <w:tc>
          <w:tcPr>
            <w:tcW w:w="3981" w:type="dxa"/>
          </w:tcPr>
          <w:p w14:paraId="2F241C96" w14:textId="77777777" w:rsidR="00C0004E" w:rsidRPr="003C74D1" w:rsidRDefault="00C0004E" w:rsidP="003C74D1">
            <w:pPr>
              <w:spacing w:before="40" w:after="40" w:line="276" w:lineRule="auto"/>
              <w:rPr>
                <w:rFonts w:ascii="Arial" w:hAnsi="Arial" w:cs="Arial"/>
                <w:color w:val="000000" w:themeColor="text1"/>
                <w:sz w:val="22"/>
                <w:szCs w:val="22"/>
              </w:rPr>
            </w:pPr>
            <w:r w:rsidRPr="003C74D1">
              <w:rPr>
                <w:rFonts w:ascii="Arial" w:hAnsi="Arial" w:cs="Arial"/>
                <w:color w:val="000000" w:themeColor="text1"/>
                <w:sz w:val="22"/>
                <w:szCs w:val="22"/>
              </w:rPr>
              <w:t>Contract Identification: _________</w:t>
            </w:r>
          </w:p>
          <w:p w14:paraId="176983B5" w14:textId="77777777" w:rsidR="00C0004E" w:rsidRPr="003C74D1" w:rsidRDefault="00C0004E" w:rsidP="003C74D1">
            <w:pPr>
              <w:spacing w:before="40" w:after="40" w:line="276" w:lineRule="auto"/>
              <w:rPr>
                <w:rFonts w:ascii="Arial" w:hAnsi="Arial" w:cs="Arial"/>
                <w:color w:val="000000" w:themeColor="text1"/>
                <w:sz w:val="22"/>
                <w:szCs w:val="22"/>
              </w:rPr>
            </w:pPr>
            <w:r w:rsidRPr="003C74D1">
              <w:rPr>
                <w:rFonts w:ascii="Arial" w:hAnsi="Arial" w:cs="Arial"/>
                <w:color w:val="000000" w:themeColor="text1"/>
                <w:sz w:val="22"/>
                <w:szCs w:val="22"/>
              </w:rPr>
              <w:t>Name of Employer: ____________</w:t>
            </w:r>
          </w:p>
          <w:p w14:paraId="45EE68BB" w14:textId="77777777" w:rsidR="00C0004E" w:rsidRPr="003C74D1" w:rsidRDefault="00C0004E" w:rsidP="003C74D1">
            <w:pPr>
              <w:spacing w:before="40" w:after="40" w:line="276" w:lineRule="auto"/>
              <w:rPr>
                <w:rFonts w:ascii="Arial" w:hAnsi="Arial" w:cs="Arial"/>
                <w:color w:val="000000" w:themeColor="text1"/>
                <w:sz w:val="22"/>
                <w:szCs w:val="22"/>
              </w:rPr>
            </w:pPr>
            <w:r w:rsidRPr="003C74D1">
              <w:rPr>
                <w:rFonts w:ascii="Arial" w:hAnsi="Arial" w:cs="Arial"/>
                <w:color w:val="000000" w:themeColor="text1"/>
                <w:sz w:val="22"/>
                <w:szCs w:val="22"/>
              </w:rPr>
              <w:t>Address of Employer: __________</w:t>
            </w:r>
          </w:p>
          <w:p w14:paraId="6634ADB1" w14:textId="77777777" w:rsidR="00C0004E" w:rsidRPr="003C74D1" w:rsidRDefault="00C0004E" w:rsidP="003C74D1">
            <w:pPr>
              <w:spacing w:before="40" w:after="40" w:line="276" w:lineRule="auto"/>
              <w:rPr>
                <w:rFonts w:ascii="Arial" w:hAnsi="Arial" w:cs="Arial"/>
                <w:color w:val="000000" w:themeColor="text1"/>
                <w:sz w:val="22"/>
                <w:szCs w:val="22"/>
              </w:rPr>
            </w:pPr>
            <w:r w:rsidRPr="003C74D1">
              <w:rPr>
                <w:rFonts w:ascii="Arial" w:hAnsi="Arial" w:cs="Arial"/>
                <w:color w:val="000000" w:themeColor="text1"/>
                <w:sz w:val="22"/>
                <w:szCs w:val="22"/>
              </w:rPr>
              <w:t>Matter in dispute: ______________</w:t>
            </w:r>
          </w:p>
          <w:p w14:paraId="0DF83E63" w14:textId="77777777" w:rsidR="00C0004E" w:rsidRPr="003C74D1" w:rsidRDefault="00C0004E" w:rsidP="003C74D1">
            <w:pPr>
              <w:spacing w:before="40" w:after="40" w:line="276" w:lineRule="auto"/>
              <w:rPr>
                <w:rFonts w:ascii="Arial" w:hAnsi="Arial" w:cs="Arial"/>
                <w:color w:val="000000" w:themeColor="text1"/>
                <w:sz w:val="22"/>
                <w:szCs w:val="22"/>
              </w:rPr>
            </w:pPr>
            <w:r w:rsidRPr="003C74D1">
              <w:rPr>
                <w:rFonts w:ascii="Arial" w:hAnsi="Arial" w:cs="Arial"/>
                <w:color w:val="000000" w:themeColor="text1"/>
                <w:sz w:val="22"/>
                <w:szCs w:val="22"/>
              </w:rPr>
              <w:t>Party who initiated the dispute: ____</w:t>
            </w:r>
          </w:p>
          <w:p w14:paraId="077E22B3" w14:textId="77777777" w:rsidR="00C0004E" w:rsidRPr="003C74D1" w:rsidRDefault="00C0004E" w:rsidP="003C74D1">
            <w:pPr>
              <w:spacing w:before="40" w:after="40" w:line="276" w:lineRule="auto"/>
              <w:jc w:val="center"/>
              <w:rPr>
                <w:rFonts w:ascii="Arial" w:hAnsi="Arial" w:cs="Arial"/>
                <w:i/>
                <w:color w:val="000000" w:themeColor="text1"/>
                <w:sz w:val="22"/>
                <w:szCs w:val="22"/>
              </w:rPr>
            </w:pPr>
            <w:r w:rsidRPr="003C74D1">
              <w:rPr>
                <w:rFonts w:ascii="Arial" w:hAnsi="Arial" w:cs="Arial"/>
                <w:color w:val="000000" w:themeColor="text1"/>
                <w:sz w:val="22"/>
                <w:szCs w:val="22"/>
              </w:rPr>
              <w:t xml:space="preserve">Status of dispute: </w:t>
            </w:r>
            <w:r w:rsidRPr="003C74D1">
              <w:rPr>
                <w:rFonts w:ascii="Arial" w:hAnsi="Arial" w:cs="Arial"/>
                <w:i/>
                <w:color w:val="000000" w:themeColor="text1"/>
                <w:sz w:val="22"/>
                <w:szCs w:val="22"/>
              </w:rPr>
              <w:t>___________</w:t>
            </w:r>
          </w:p>
        </w:tc>
        <w:tc>
          <w:tcPr>
            <w:tcW w:w="1687" w:type="dxa"/>
          </w:tcPr>
          <w:p w14:paraId="0D05F27D" w14:textId="77777777" w:rsidR="00C0004E" w:rsidRPr="003C74D1" w:rsidRDefault="00C0004E" w:rsidP="003C74D1">
            <w:pPr>
              <w:spacing w:before="40" w:after="40" w:line="276" w:lineRule="auto"/>
              <w:rPr>
                <w:rFonts w:ascii="Arial" w:hAnsi="Arial" w:cs="Arial"/>
                <w:i/>
                <w:color w:val="000000" w:themeColor="text1"/>
                <w:sz w:val="22"/>
                <w:szCs w:val="22"/>
              </w:rPr>
            </w:pPr>
          </w:p>
        </w:tc>
      </w:tr>
      <w:tr w:rsidR="00C0004E" w:rsidRPr="00624FE6" w14:paraId="0900DC83" w14:textId="77777777" w:rsidTr="00C65BF6">
        <w:trPr>
          <w:cantSplit/>
        </w:trPr>
        <w:tc>
          <w:tcPr>
            <w:tcW w:w="1523" w:type="dxa"/>
            <w:gridSpan w:val="2"/>
          </w:tcPr>
          <w:p w14:paraId="4D7354EB" w14:textId="77777777" w:rsidR="00C0004E" w:rsidRPr="003C74D1" w:rsidRDefault="00C0004E" w:rsidP="003C74D1">
            <w:pPr>
              <w:spacing w:before="40" w:after="40" w:line="276" w:lineRule="auto"/>
              <w:rPr>
                <w:rFonts w:ascii="Arial" w:hAnsi="Arial" w:cs="Arial"/>
                <w:i/>
                <w:color w:val="000000" w:themeColor="text1"/>
                <w:sz w:val="22"/>
                <w:szCs w:val="22"/>
              </w:rPr>
            </w:pPr>
          </w:p>
        </w:tc>
        <w:tc>
          <w:tcPr>
            <w:tcW w:w="2051" w:type="dxa"/>
            <w:gridSpan w:val="2"/>
          </w:tcPr>
          <w:p w14:paraId="5C8D96C8" w14:textId="77777777" w:rsidR="00C0004E" w:rsidRPr="003C74D1" w:rsidRDefault="00C0004E" w:rsidP="003C74D1">
            <w:pPr>
              <w:spacing w:before="40" w:after="40" w:line="276" w:lineRule="auto"/>
              <w:rPr>
                <w:rFonts w:ascii="Arial" w:hAnsi="Arial" w:cs="Arial"/>
                <w:i/>
                <w:color w:val="000000" w:themeColor="text1"/>
                <w:sz w:val="22"/>
                <w:szCs w:val="22"/>
              </w:rPr>
            </w:pPr>
          </w:p>
        </w:tc>
        <w:tc>
          <w:tcPr>
            <w:tcW w:w="3981" w:type="dxa"/>
          </w:tcPr>
          <w:p w14:paraId="3EDE6793" w14:textId="77777777" w:rsidR="00C0004E" w:rsidRPr="003C74D1" w:rsidRDefault="00C0004E" w:rsidP="003C74D1">
            <w:pPr>
              <w:spacing w:before="40" w:after="4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Contract Identification: </w:t>
            </w:r>
          </w:p>
          <w:p w14:paraId="753841F9" w14:textId="77777777" w:rsidR="00C0004E" w:rsidRPr="003C74D1" w:rsidRDefault="00C0004E" w:rsidP="003C74D1">
            <w:pPr>
              <w:spacing w:before="40" w:after="4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Name of Employer: </w:t>
            </w:r>
          </w:p>
          <w:p w14:paraId="0A47E9EB" w14:textId="77777777" w:rsidR="00C0004E" w:rsidRPr="003C74D1" w:rsidRDefault="00C0004E" w:rsidP="003C74D1">
            <w:pPr>
              <w:spacing w:before="40" w:after="4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Address of Employer: </w:t>
            </w:r>
          </w:p>
          <w:p w14:paraId="03E5849D" w14:textId="77777777" w:rsidR="00C0004E" w:rsidRPr="003C74D1" w:rsidRDefault="00C0004E" w:rsidP="003C74D1">
            <w:pPr>
              <w:spacing w:before="40" w:after="4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Matter in dispute: </w:t>
            </w:r>
          </w:p>
          <w:p w14:paraId="171D1CE8" w14:textId="77777777" w:rsidR="00C0004E" w:rsidRPr="003C74D1" w:rsidRDefault="00C0004E" w:rsidP="003C74D1">
            <w:pPr>
              <w:spacing w:before="40" w:after="4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Party who initiated the dispute: </w:t>
            </w:r>
          </w:p>
          <w:p w14:paraId="52EAA7A7" w14:textId="77777777" w:rsidR="00C0004E" w:rsidRPr="003C74D1" w:rsidRDefault="00C0004E" w:rsidP="003C74D1">
            <w:pPr>
              <w:spacing w:before="40" w:after="40" w:line="276" w:lineRule="auto"/>
              <w:rPr>
                <w:rFonts w:ascii="Arial" w:hAnsi="Arial" w:cs="Arial"/>
                <w:i/>
                <w:color w:val="000000" w:themeColor="text1"/>
                <w:sz w:val="22"/>
                <w:szCs w:val="22"/>
              </w:rPr>
            </w:pPr>
            <w:r w:rsidRPr="003C74D1">
              <w:rPr>
                <w:rFonts w:ascii="Arial" w:hAnsi="Arial" w:cs="Arial"/>
                <w:color w:val="000000" w:themeColor="text1"/>
                <w:sz w:val="22"/>
                <w:szCs w:val="22"/>
              </w:rPr>
              <w:t xml:space="preserve">Status of dispute: </w:t>
            </w:r>
          </w:p>
        </w:tc>
        <w:tc>
          <w:tcPr>
            <w:tcW w:w="1687" w:type="dxa"/>
          </w:tcPr>
          <w:p w14:paraId="0F2E946D" w14:textId="77777777" w:rsidR="00C0004E" w:rsidRPr="003C74D1" w:rsidRDefault="00C0004E" w:rsidP="003C74D1">
            <w:pPr>
              <w:spacing w:before="40" w:after="40" w:line="276" w:lineRule="auto"/>
              <w:rPr>
                <w:rFonts w:ascii="Arial" w:hAnsi="Arial" w:cs="Arial"/>
                <w:i/>
                <w:color w:val="000000" w:themeColor="text1"/>
                <w:sz w:val="22"/>
                <w:szCs w:val="22"/>
              </w:rPr>
            </w:pPr>
          </w:p>
        </w:tc>
      </w:tr>
      <w:tr w:rsidR="00C0004E" w:rsidRPr="00624FE6" w14:paraId="1BB2CD45" w14:textId="77777777" w:rsidTr="00C65BF6">
        <w:tc>
          <w:tcPr>
            <w:tcW w:w="9242" w:type="dxa"/>
            <w:gridSpan w:val="6"/>
          </w:tcPr>
          <w:p w14:paraId="011848F0" w14:textId="77777777" w:rsidR="00C0004E" w:rsidRPr="003C74D1" w:rsidRDefault="00C0004E" w:rsidP="003C74D1">
            <w:pPr>
              <w:spacing w:line="276" w:lineRule="auto"/>
              <w:jc w:val="center"/>
              <w:rPr>
                <w:rFonts w:ascii="Arial" w:eastAsia="MS Mincho" w:hAnsi="Arial" w:cs="Arial"/>
                <w:spacing w:val="-2"/>
                <w:sz w:val="22"/>
                <w:szCs w:val="22"/>
              </w:rPr>
            </w:pPr>
            <w:r w:rsidRPr="003C74D1">
              <w:rPr>
                <w:rFonts w:ascii="Arial" w:hAnsi="Arial" w:cs="Arial"/>
                <w:sz w:val="22"/>
                <w:szCs w:val="22"/>
              </w:rPr>
              <w:t xml:space="preserve">Litigation History </w:t>
            </w:r>
            <w:r w:rsidRPr="003C74D1">
              <w:rPr>
                <w:rFonts w:ascii="Arial" w:hAnsi="Arial" w:cs="Arial"/>
                <w:spacing w:val="-4"/>
                <w:sz w:val="22"/>
                <w:szCs w:val="22"/>
              </w:rPr>
              <w:t xml:space="preserve">in accordance with Section III, </w:t>
            </w:r>
            <w:r w:rsidRPr="003C74D1">
              <w:rPr>
                <w:rFonts w:ascii="Arial" w:hAnsi="Arial" w:cs="Arial"/>
                <w:bCs/>
                <w:sz w:val="22"/>
                <w:szCs w:val="22"/>
              </w:rPr>
              <w:t>Evaluation and Qualification Criteria</w:t>
            </w:r>
          </w:p>
        </w:tc>
      </w:tr>
      <w:tr w:rsidR="00C0004E" w:rsidRPr="00624FE6" w14:paraId="43A0D682" w14:textId="77777777" w:rsidTr="00C65BF6">
        <w:tc>
          <w:tcPr>
            <w:tcW w:w="9242" w:type="dxa"/>
            <w:gridSpan w:val="6"/>
          </w:tcPr>
          <w:p w14:paraId="35799EBE" w14:textId="77777777" w:rsidR="00C0004E" w:rsidRPr="003C74D1" w:rsidRDefault="00C0004E" w:rsidP="003C74D1">
            <w:pPr>
              <w:spacing w:line="276" w:lineRule="auto"/>
              <w:rPr>
                <w:rFonts w:ascii="Arial" w:hAnsi="Arial" w:cs="Arial"/>
                <w:sz w:val="22"/>
                <w:szCs w:val="22"/>
              </w:rPr>
            </w:pPr>
            <w:r w:rsidRPr="003C74D1">
              <w:rPr>
                <w:rFonts w:ascii="Arial" w:eastAsia="MS Mincho" w:hAnsi="Arial" w:cs="Arial"/>
                <w:spacing w:val="-2"/>
                <w:sz w:val="22"/>
                <w:szCs w:val="22"/>
              </w:rPr>
              <w:sym w:font="Wingdings" w:char="F0A8"/>
            </w:r>
            <w:r w:rsidRPr="003C74D1">
              <w:rPr>
                <w:rFonts w:ascii="Arial" w:hAnsi="Arial" w:cs="Arial"/>
                <w:spacing w:val="-4"/>
                <w:sz w:val="22"/>
                <w:szCs w:val="22"/>
              </w:rPr>
              <w:tab/>
            </w:r>
            <w:r w:rsidRPr="003C74D1">
              <w:rPr>
                <w:rFonts w:ascii="Arial" w:hAnsi="Arial" w:cs="Arial"/>
                <w:spacing w:val="-6"/>
                <w:sz w:val="22"/>
                <w:szCs w:val="22"/>
              </w:rPr>
              <w:t xml:space="preserve">No </w:t>
            </w:r>
            <w:r w:rsidRPr="003C74D1">
              <w:rPr>
                <w:rFonts w:ascii="Arial" w:hAnsi="Arial" w:cs="Arial"/>
                <w:sz w:val="22"/>
                <w:szCs w:val="22"/>
              </w:rPr>
              <w:t xml:space="preserve">Litigation History </w:t>
            </w:r>
            <w:r w:rsidRPr="003C74D1">
              <w:rPr>
                <w:rFonts w:ascii="Arial" w:hAnsi="Arial" w:cs="Arial"/>
                <w:spacing w:val="-6"/>
                <w:sz w:val="22"/>
                <w:szCs w:val="22"/>
              </w:rPr>
              <w:t xml:space="preserve">in accordance with Section </w:t>
            </w:r>
            <w:r w:rsidRPr="003C74D1">
              <w:rPr>
                <w:rFonts w:ascii="Arial" w:hAnsi="Arial" w:cs="Arial"/>
                <w:spacing w:val="-4"/>
                <w:sz w:val="22"/>
                <w:szCs w:val="22"/>
              </w:rPr>
              <w:t xml:space="preserve">III, </w:t>
            </w:r>
            <w:r w:rsidRPr="003C74D1">
              <w:rPr>
                <w:rFonts w:ascii="Arial" w:hAnsi="Arial" w:cs="Arial"/>
                <w:bCs/>
                <w:sz w:val="22"/>
                <w:szCs w:val="22"/>
              </w:rPr>
              <w:t>Evaluation and Qualification Criteria</w:t>
            </w:r>
            <w:r w:rsidRPr="003C74D1">
              <w:rPr>
                <w:rFonts w:ascii="Arial" w:hAnsi="Arial" w:cs="Arial"/>
                <w:spacing w:val="-4"/>
                <w:sz w:val="22"/>
                <w:szCs w:val="22"/>
              </w:rPr>
              <w:t>, Sub-Factor 3.2.4.</w:t>
            </w:r>
          </w:p>
          <w:p w14:paraId="15CBB9BA" w14:textId="6B28E814" w:rsidR="00C0004E" w:rsidRPr="003C74D1" w:rsidRDefault="00C0004E" w:rsidP="003C74D1">
            <w:pPr>
              <w:spacing w:line="276" w:lineRule="auto"/>
              <w:rPr>
                <w:rFonts w:ascii="Arial" w:hAnsi="Arial" w:cs="Arial"/>
                <w:sz w:val="22"/>
                <w:szCs w:val="22"/>
              </w:rPr>
            </w:pPr>
            <w:r w:rsidRPr="003C74D1">
              <w:rPr>
                <w:rFonts w:ascii="Arial" w:eastAsia="MS Mincho" w:hAnsi="Arial" w:cs="Arial"/>
                <w:spacing w:val="-2"/>
                <w:sz w:val="22"/>
                <w:szCs w:val="22"/>
              </w:rPr>
              <w:sym w:font="Wingdings" w:char="F0A8"/>
            </w:r>
            <w:r w:rsidRPr="003C74D1">
              <w:rPr>
                <w:rFonts w:ascii="Arial" w:hAnsi="Arial" w:cs="Arial"/>
                <w:spacing w:val="-4"/>
                <w:sz w:val="22"/>
                <w:szCs w:val="22"/>
              </w:rPr>
              <w:tab/>
            </w:r>
            <w:r w:rsidRPr="003C74D1">
              <w:rPr>
                <w:rFonts w:ascii="Arial" w:hAnsi="Arial" w:cs="Arial"/>
                <w:sz w:val="22"/>
                <w:szCs w:val="22"/>
              </w:rPr>
              <w:t>Litigation History</w:t>
            </w:r>
            <w:r w:rsidR="00717AC5" w:rsidRPr="003C74D1">
              <w:rPr>
                <w:rFonts w:ascii="Arial" w:hAnsi="Arial" w:cs="Arial"/>
                <w:sz w:val="22"/>
                <w:szCs w:val="22"/>
              </w:rPr>
              <w:t xml:space="preserve"> </w:t>
            </w:r>
            <w:r w:rsidRPr="003C74D1">
              <w:rPr>
                <w:rFonts w:ascii="Arial" w:hAnsi="Arial" w:cs="Arial"/>
                <w:spacing w:val="-8"/>
                <w:sz w:val="22"/>
                <w:szCs w:val="22"/>
              </w:rPr>
              <w:t xml:space="preserve">in accordance with Section III, </w:t>
            </w:r>
            <w:r w:rsidRPr="003C74D1">
              <w:rPr>
                <w:rFonts w:ascii="Arial" w:hAnsi="Arial" w:cs="Arial"/>
                <w:bCs/>
                <w:sz w:val="22"/>
                <w:szCs w:val="22"/>
              </w:rPr>
              <w:t>Evaluation and Qualification Criteria</w:t>
            </w:r>
            <w:r w:rsidRPr="003C74D1">
              <w:rPr>
                <w:rFonts w:ascii="Arial" w:hAnsi="Arial" w:cs="Arial"/>
                <w:spacing w:val="-4"/>
                <w:sz w:val="22"/>
                <w:szCs w:val="22"/>
              </w:rPr>
              <w:t>, Sub-Factor 3.2.4 as indicated below.</w:t>
            </w:r>
          </w:p>
        </w:tc>
      </w:tr>
      <w:tr w:rsidR="00C0004E" w:rsidRPr="00624FE6" w14:paraId="255E690F" w14:textId="77777777" w:rsidTr="00C65BF6">
        <w:tc>
          <w:tcPr>
            <w:tcW w:w="1259" w:type="dxa"/>
          </w:tcPr>
          <w:p w14:paraId="0C520D13" w14:textId="77777777" w:rsidR="00C0004E" w:rsidRPr="003C74D1" w:rsidRDefault="00C0004E" w:rsidP="003C74D1">
            <w:pPr>
              <w:spacing w:line="276" w:lineRule="auto"/>
              <w:jc w:val="center"/>
              <w:rPr>
                <w:rFonts w:ascii="Arial" w:hAnsi="Arial" w:cs="Arial"/>
                <w:b/>
                <w:spacing w:val="8"/>
                <w:sz w:val="22"/>
                <w:szCs w:val="22"/>
              </w:rPr>
            </w:pPr>
            <w:r w:rsidRPr="003C74D1">
              <w:rPr>
                <w:rFonts w:ascii="Arial" w:hAnsi="Arial" w:cs="Arial"/>
                <w:b/>
                <w:sz w:val="22"/>
                <w:szCs w:val="22"/>
              </w:rPr>
              <w:t>Year of award</w:t>
            </w:r>
          </w:p>
        </w:tc>
        <w:tc>
          <w:tcPr>
            <w:tcW w:w="2069" w:type="dxa"/>
            <w:gridSpan w:val="2"/>
          </w:tcPr>
          <w:p w14:paraId="42CC4F32" w14:textId="77777777" w:rsidR="00C0004E" w:rsidRPr="003C74D1" w:rsidRDefault="00C0004E" w:rsidP="003C74D1">
            <w:pPr>
              <w:spacing w:line="276" w:lineRule="auto"/>
              <w:jc w:val="center"/>
              <w:rPr>
                <w:rFonts w:ascii="Arial" w:hAnsi="Arial" w:cs="Arial"/>
                <w:b/>
                <w:sz w:val="22"/>
                <w:szCs w:val="22"/>
              </w:rPr>
            </w:pPr>
            <w:r w:rsidRPr="003C74D1">
              <w:rPr>
                <w:rFonts w:ascii="Arial" w:hAnsi="Arial" w:cs="Arial"/>
                <w:b/>
                <w:sz w:val="22"/>
                <w:szCs w:val="22"/>
              </w:rPr>
              <w:t xml:space="preserve">Outcome as percentage of Net Worth </w:t>
            </w:r>
          </w:p>
        </w:tc>
        <w:tc>
          <w:tcPr>
            <w:tcW w:w="4227" w:type="dxa"/>
            <w:gridSpan w:val="2"/>
          </w:tcPr>
          <w:p w14:paraId="3306FAF8" w14:textId="77777777" w:rsidR="00C0004E" w:rsidRPr="003C74D1" w:rsidRDefault="00C0004E" w:rsidP="003C74D1">
            <w:pPr>
              <w:spacing w:line="276" w:lineRule="auto"/>
              <w:jc w:val="center"/>
              <w:rPr>
                <w:rFonts w:ascii="Arial" w:hAnsi="Arial" w:cs="Arial"/>
                <w:b/>
                <w:spacing w:val="8"/>
                <w:sz w:val="22"/>
                <w:szCs w:val="22"/>
              </w:rPr>
            </w:pPr>
            <w:r w:rsidRPr="003C74D1">
              <w:rPr>
                <w:rFonts w:ascii="Arial" w:hAnsi="Arial" w:cs="Arial"/>
                <w:b/>
                <w:sz w:val="22"/>
                <w:szCs w:val="22"/>
              </w:rPr>
              <w:t>Contract Identification</w:t>
            </w:r>
          </w:p>
        </w:tc>
        <w:tc>
          <w:tcPr>
            <w:tcW w:w="1687" w:type="dxa"/>
          </w:tcPr>
          <w:p w14:paraId="2DD6D2B6" w14:textId="77777777" w:rsidR="00C0004E" w:rsidRPr="003C74D1" w:rsidRDefault="00C0004E" w:rsidP="003C74D1">
            <w:pPr>
              <w:spacing w:line="276" w:lineRule="auto"/>
              <w:jc w:val="center"/>
              <w:rPr>
                <w:rFonts w:ascii="Arial" w:hAnsi="Arial" w:cs="Arial"/>
                <w:b/>
                <w:sz w:val="22"/>
                <w:szCs w:val="22"/>
              </w:rPr>
            </w:pPr>
            <w:r w:rsidRPr="003C74D1">
              <w:rPr>
                <w:rFonts w:ascii="Arial" w:hAnsi="Arial" w:cs="Arial"/>
                <w:b/>
                <w:sz w:val="22"/>
                <w:szCs w:val="22"/>
              </w:rPr>
              <w:t>Total Contract Amount (</w:t>
            </w:r>
            <w:r w:rsidRPr="003C74D1">
              <w:rPr>
                <w:rFonts w:ascii="Arial" w:hAnsi="Arial" w:cs="Arial"/>
                <w:b/>
                <w:bCs/>
                <w:spacing w:val="-4"/>
                <w:sz w:val="22"/>
                <w:szCs w:val="22"/>
              </w:rPr>
              <w:t>currency</w:t>
            </w:r>
            <w:r w:rsidRPr="003C74D1">
              <w:rPr>
                <w:rFonts w:ascii="Arial" w:hAnsi="Arial" w:cs="Arial"/>
                <w:b/>
                <w:sz w:val="22"/>
                <w:szCs w:val="22"/>
              </w:rPr>
              <w:t>), USD Equivalent (exchange rate)</w:t>
            </w:r>
          </w:p>
        </w:tc>
      </w:tr>
      <w:tr w:rsidR="00C0004E" w:rsidRPr="00624FE6" w14:paraId="07A87D66" w14:textId="77777777" w:rsidTr="00C65BF6">
        <w:trPr>
          <w:cantSplit/>
        </w:trPr>
        <w:tc>
          <w:tcPr>
            <w:tcW w:w="1259" w:type="dxa"/>
          </w:tcPr>
          <w:p w14:paraId="31F12F3B" w14:textId="77777777" w:rsidR="00C0004E" w:rsidRPr="003C74D1" w:rsidRDefault="00C0004E" w:rsidP="003C74D1">
            <w:pPr>
              <w:spacing w:line="276" w:lineRule="auto"/>
              <w:rPr>
                <w:rFonts w:ascii="Arial" w:hAnsi="Arial" w:cs="Arial"/>
                <w:i/>
                <w:sz w:val="22"/>
                <w:szCs w:val="22"/>
              </w:rPr>
            </w:pPr>
            <w:r w:rsidRPr="003C74D1">
              <w:rPr>
                <w:rFonts w:ascii="Arial" w:hAnsi="Arial" w:cs="Arial"/>
                <w:i/>
                <w:sz w:val="22"/>
                <w:szCs w:val="22"/>
              </w:rPr>
              <w:lastRenderedPageBreak/>
              <w:t>[insert year]</w:t>
            </w:r>
          </w:p>
        </w:tc>
        <w:tc>
          <w:tcPr>
            <w:tcW w:w="2069" w:type="dxa"/>
            <w:gridSpan w:val="2"/>
          </w:tcPr>
          <w:p w14:paraId="0CADA88D" w14:textId="77777777" w:rsidR="00C0004E" w:rsidRPr="003C74D1" w:rsidRDefault="00C0004E" w:rsidP="003C74D1">
            <w:pPr>
              <w:spacing w:line="276" w:lineRule="auto"/>
              <w:rPr>
                <w:rFonts w:ascii="Arial" w:hAnsi="Arial" w:cs="Arial"/>
                <w:i/>
                <w:sz w:val="22"/>
                <w:szCs w:val="22"/>
              </w:rPr>
            </w:pPr>
            <w:r w:rsidRPr="003C74D1">
              <w:rPr>
                <w:rFonts w:ascii="Arial" w:hAnsi="Arial" w:cs="Arial"/>
                <w:i/>
                <w:sz w:val="22"/>
                <w:szCs w:val="22"/>
              </w:rPr>
              <w:t>[insert percentage]</w:t>
            </w:r>
          </w:p>
        </w:tc>
        <w:tc>
          <w:tcPr>
            <w:tcW w:w="4227" w:type="dxa"/>
            <w:gridSpan w:val="2"/>
          </w:tcPr>
          <w:p w14:paraId="7D27F2F3" w14:textId="77777777" w:rsidR="00C0004E" w:rsidRPr="003C74D1" w:rsidRDefault="00C0004E" w:rsidP="003C74D1">
            <w:pPr>
              <w:spacing w:line="276" w:lineRule="auto"/>
              <w:rPr>
                <w:rFonts w:ascii="Arial" w:hAnsi="Arial" w:cs="Arial"/>
                <w:sz w:val="22"/>
                <w:szCs w:val="22"/>
              </w:rPr>
            </w:pPr>
            <w:r w:rsidRPr="003C74D1">
              <w:rPr>
                <w:rFonts w:ascii="Arial" w:hAnsi="Arial" w:cs="Arial"/>
                <w:sz w:val="22"/>
                <w:szCs w:val="22"/>
              </w:rPr>
              <w:t>Contract Identification: [indicate complete contract name, number, and any other identification]</w:t>
            </w:r>
          </w:p>
          <w:p w14:paraId="00A04A4B" w14:textId="77777777" w:rsidR="00C0004E" w:rsidRPr="003C74D1" w:rsidRDefault="00C0004E" w:rsidP="003C74D1">
            <w:pPr>
              <w:spacing w:line="276" w:lineRule="auto"/>
              <w:rPr>
                <w:rFonts w:ascii="Arial" w:hAnsi="Arial" w:cs="Arial"/>
                <w:sz w:val="22"/>
                <w:szCs w:val="22"/>
              </w:rPr>
            </w:pPr>
            <w:r w:rsidRPr="003C74D1">
              <w:rPr>
                <w:rFonts w:ascii="Arial" w:hAnsi="Arial" w:cs="Arial"/>
                <w:sz w:val="22"/>
                <w:szCs w:val="22"/>
              </w:rPr>
              <w:t xml:space="preserve">Name of Employer: </w:t>
            </w:r>
            <w:r w:rsidRPr="003C74D1">
              <w:rPr>
                <w:rFonts w:ascii="Arial" w:hAnsi="Arial" w:cs="Arial"/>
                <w:i/>
                <w:sz w:val="22"/>
                <w:szCs w:val="22"/>
              </w:rPr>
              <w:t>[insert full name]</w:t>
            </w:r>
          </w:p>
          <w:p w14:paraId="204ED605" w14:textId="77777777" w:rsidR="00C0004E" w:rsidRPr="003C74D1" w:rsidRDefault="00C0004E" w:rsidP="003C74D1">
            <w:pPr>
              <w:spacing w:line="276" w:lineRule="auto"/>
              <w:rPr>
                <w:rFonts w:ascii="Arial" w:hAnsi="Arial" w:cs="Arial"/>
                <w:sz w:val="22"/>
                <w:szCs w:val="22"/>
              </w:rPr>
            </w:pPr>
            <w:r w:rsidRPr="003C74D1">
              <w:rPr>
                <w:rFonts w:ascii="Arial" w:hAnsi="Arial" w:cs="Arial"/>
                <w:sz w:val="22"/>
                <w:szCs w:val="22"/>
              </w:rPr>
              <w:t xml:space="preserve">Address of Employer: </w:t>
            </w:r>
            <w:r w:rsidRPr="003C74D1">
              <w:rPr>
                <w:rFonts w:ascii="Arial" w:hAnsi="Arial" w:cs="Arial"/>
                <w:i/>
                <w:sz w:val="22"/>
                <w:szCs w:val="22"/>
              </w:rPr>
              <w:t>[insert street/city/country]</w:t>
            </w:r>
          </w:p>
          <w:p w14:paraId="0B754F31" w14:textId="77777777" w:rsidR="00C0004E" w:rsidRPr="003C74D1" w:rsidRDefault="00C0004E" w:rsidP="003C74D1">
            <w:pPr>
              <w:spacing w:line="276" w:lineRule="auto"/>
              <w:rPr>
                <w:rFonts w:ascii="Arial" w:hAnsi="Arial" w:cs="Arial"/>
                <w:sz w:val="22"/>
                <w:szCs w:val="22"/>
              </w:rPr>
            </w:pPr>
            <w:r w:rsidRPr="003C74D1">
              <w:rPr>
                <w:rFonts w:ascii="Arial" w:hAnsi="Arial" w:cs="Arial"/>
                <w:sz w:val="22"/>
                <w:szCs w:val="22"/>
              </w:rPr>
              <w:t xml:space="preserve">Matter in dispute: </w:t>
            </w:r>
            <w:r w:rsidRPr="003C74D1">
              <w:rPr>
                <w:rFonts w:ascii="Arial" w:hAnsi="Arial" w:cs="Arial"/>
                <w:i/>
                <w:sz w:val="22"/>
                <w:szCs w:val="22"/>
              </w:rPr>
              <w:t>[indicate main issues in dispute]</w:t>
            </w:r>
          </w:p>
          <w:p w14:paraId="2E6BD3D2" w14:textId="77777777" w:rsidR="00C0004E" w:rsidRPr="003C74D1" w:rsidRDefault="00C0004E" w:rsidP="003C74D1">
            <w:pPr>
              <w:spacing w:line="276" w:lineRule="auto"/>
              <w:rPr>
                <w:rFonts w:ascii="Arial" w:hAnsi="Arial" w:cs="Arial"/>
                <w:sz w:val="22"/>
                <w:szCs w:val="22"/>
              </w:rPr>
            </w:pPr>
            <w:r w:rsidRPr="003C74D1">
              <w:rPr>
                <w:rFonts w:ascii="Arial" w:hAnsi="Arial" w:cs="Arial"/>
                <w:sz w:val="22"/>
                <w:szCs w:val="22"/>
              </w:rPr>
              <w:t xml:space="preserve">Party who initiated the dispute: </w:t>
            </w:r>
            <w:r w:rsidRPr="003C74D1">
              <w:rPr>
                <w:rFonts w:ascii="Arial" w:hAnsi="Arial" w:cs="Arial"/>
                <w:i/>
                <w:sz w:val="22"/>
                <w:szCs w:val="22"/>
              </w:rPr>
              <w:t>[indicate “Employer” or “Contractor”]</w:t>
            </w:r>
          </w:p>
          <w:p w14:paraId="79A9E648" w14:textId="77777777" w:rsidR="00C0004E" w:rsidRPr="003C74D1" w:rsidRDefault="00C0004E" w:rsidP="003C74D1">
            <w:pPr>
              <w:spacing w:line="276" w:lineRule="auto"/>
              <w:rPr>
                <w:rFonts w:ascii="Arial" w:hAnsi="Arial" w:cs="Arial"/>
                <w:i/>
                <w:sz w:val="22"/>
                <w:szCs w:val="22"/>
              </w:rPr>
            </w:pPr>
            <w:r w:rsidRPr="003C74D1">
              <w:rPr>
                <w:rFonts w:ascii="Arial" w:hAnsi="Arial" w:cs="Arial"/>
                <w:spacing w:val="-4"/>
                <w:sz w:val="22"/>
                <w:szCs w:val="22"/>
              </w:rPr>
              <w:t xml:space="preserve">Reason(s) for Litigation and award decision </w:t>
            </w:r>
            <w:r w:rsidRPr="003C74D1">
              <w:rPr>
                <w:rFonts w:ascii="Arial" w:hAnsi="Arial" w:cs="Arial"/>
                <w:i/>
                <w:iCs/>
                <w:spacing w:val="-6"/>
                <w:sz w:val="22"/>
                <w:szCs w:val="22"/>
              </w:rPr>
              <w:t>[indicate main reason(s)]</w:t>
            </w:r>
          </w:p>
        </w:tc>
        <w:tc>
          <w:tcPr>
            <w:tcW w:w="1687" w:type="dxa"/>
          </w:tcPr>
          <w:p w14:paraId="05F44931" w14:textId="77777777" w:rsidR="00C0004E" w:rsidRPr="003C74D1" w:rsidRDefault="00C0004E" w:rsidP="003C74D1">
            <w:pPr>
              <w:spacing w:line="276" w:lineRule="auto"/>
              <w:rPr>
                <w:rFonts w:ascii="Arial" w:hAnsi="Arial" w:cs="Arial"/>
                <w:i/>
                <w:sz w:val="22"/>
                <w:szCs w:val="22"/>
              </w:rPr>
            </w:pPr>
            <w:r w:rsidRPr="003C74D1">
              <w:rPr>
                <w:rFonts w:ascii="Arial" w:hAnsi="Arial" w:cs="Arial"/>
                <w:i/>
                <w:sz w:val="22"/>
                <w:szCs w:val="22"/>
              </w:rPr>
              <w:t>[insert amount]</w:t>
            </w:r>
          </w:p>
        </w:tc>
      </w:tr>
    </w:tbl>
    <w:p w14:paraId="29D8C40E" w14:textId="77777777" w:rsidR="00B12140" w:rsidRDefault="00B12140">
      <w:pPr>
        <w:pStyle w:val="SectionVHeading2"/>
        <w:spacing w:before="240" w:after="120" w:line="276" w:lineRule="auto"/>
        <w:rPr>
          <w:rFonts w:ascii="Arial" w:hAnsi="Arial" w:cs="Arial"/>
          <w:bCs/>
          <w:spacing w:val="10"/>
          <w:sz w:val="22"/>
          <w:szCs w:val="22"/>
          <w:lang w:val="en-US"/>
        </w:rPr>
      </w:pPr>
      <w:bookmarkStart w:id="673" w:name="_Toc15305856"/>
      <w:bookmarkStart w:id="674" w:name="_Toc333564312"/>
      <w:bookmarkEnd w:id="659"/>
    </w:p>
    <w:p w14:paraId="4730E69D" w14:textId="77777777" w:rsidR="00B12140" w:rsidRDefault="00B12140">
      <w:pPr>
        <w:pStyle w:val="SectionVHeading2"/>
        <w:spacing w:before="240" w:after="120" w:line="276" w:lineRule="auto"/>
        <w:rPr>
          <w:rFonts w:ascii="Arial" w:hAnsi="Arial" w:cs="Arial"/>
          <w:bCs/>
          <w:spacing w:val="10"/>
          <w:sz w:val="22"/>
          <w:szCs w:val="22"/>
          <w:lang w:val="en-US"/>
        </w:rPr>
      </w:pPr>
    </w:p>
    <w:p w14:paraId="78DD41C4" w14:textId="77777777" w:rsidR="00B12140" w:rsidRDefault="00B12140">
      <w:pPr>
        <w:pStyle w:val="SectionVHeading2"/>
        <w:spacing w:before="240" w:after="120" w:line="276" w:lineRule="auto"/>
        <w:rPr>
          <w:rFonts w:ascii="Arial" w:hAnsi="Arial" w:cs="Arial"/>
          <w:bCs/>
          <w:spacing w:val="10"/>
          <w:sz w:val="22"/>
          <w:szCs w:val="22"/>
          <w:lang w:val="en-US"/>
        </w:rPr>
      </w:pPr>
    </w:p>
    <w:p w14:paraId="7F504A8B" w14:textId="77777777" w:rsidR="00B12140" w:rsidRDefault="00B12140">
      <w:pPr>
        <w:pStyle w:val="SectionVHeading2"/>
        <w:spacing w:before="240" w:after="120" w:line="276" w:lineRule="auto"/>
        <w:rPr>
          <w:rFonts w:ascii="Arial" w:hAnsi="Arial" w:cs="Arial"/>
          <w:bCs/>
          <w:spacing w:val="10"/>
          <w:sz w:val="22"/>
          <w:szCs w:val="22"/>
          <w:lang w:val="en-US"/>
        </w:rPr>
      </w:pPr>
    </w:p>
    <w:p w14:paraId="70420F6D" w14:textId="77777777" w:rsidR="00B12140" w:rsidRDefault="00B12140">
      <w:pPr>
        <w:pStyle w:val="SectionVHeading2"/>
        <w:spacing w:before="240" w:after="120" w:line="276" w:lineRule="auto"/>
        <w:rPr>
          <w:rFonts w:ascii="Arial" w:hAnsi="Arial" w:cs="Arial"/>
          <w:bCs/>
          <w:spacing w:val="10"/>
          <w:sz w:val="22"/>
          <w:szCs w:val="22"/>
          <w:lang w:val="en-US"/>
        </w:rPr>
      </w:pPr>
    </w:p>
    <w:p w14:paraId="69485375" w14:textId="77777777" w:rsidR="00B12140" w:rsidRDefault="00B12140">
      <w:pPr>
        <w:pStyle w:val="SectionVHeading2"/>
        <w:spacing w:before="240" w:after="120" w:line="276" w:lineRule="auto"/>
        <w:rPr>
          <w:rFonts w:ascii="Arial" w:hAnsi="Arial" w:cs="Arial"/>
          <w:bCs/>
          <w:spacing w:val="10"/>
          <w:sz w:val="22"/>
          <w:szCs w:val="22"/>
          <w:lang w:val="en-US"/>
        </w:rPr>
      </w:pPr>
    </w:p>
    <w:p w14:paraId="7594518F" w14:textId="77777777" w:rsidR="00B12140" w:rsidRDefault="00B12140">
      <w:pPr>
        <w:pStyle w:val="SectionVHeading2"/>
        <w:spacing w:before="240" w:after="120" w:line="276" w:lineRule="auto"/>
        <w:rPr>
          <w:rFonts w:ascii="Arial" w:hAnsi="Arial" w:cs="Arial"/>
          <w:bCs/>
          <w:spacing w:val="10"/>
          <w:sz w:val="22"/>
          <w:szCs w:val="22"/>
          <w:lang w:val="en-US"/>
        </w:rPr>
      </w:pPr>
    </w:p>
    <w:p w14:paraId="5029BB5F" w14:textId="77777777" w:rsidR="00B12140" w:rsidRDefault="00B12140">
      <w:pPr>
        <w:pStyle w:val="SectionVHeading2"/>
        <w:spacing w:before="240" w:after="120" w:line="276" w:lineRule="auto"/>
        <w:rPr>
          <w:rFonts w:ascii="Arial" w:hAnsi="Arial" w:cs="Arial"/>
          <w:bCs/>
          <w:spacing w:val="10"/>
          <w:sz w:val="22"/>
          <w:szCs w:val="22"/>
          <w:lang w:val="en-US"/>
        </w:rPr>
      </w:pPr>
    </w:p>
    <w:p w14:paraId="3C225539" w14:textId="77777777" w:rsidR="00B12140" w:rsidRDefault="00B12140">
      <w:pPr>
        <w:pStyle w:val="SectionVHeading2"/>
        <w:spacing w:before="240" w:after="120" w:line="276" w:lineRule="auto"/>
        <w:rPr>
          <w:rFonts w:ascii="Arial" w:hAnsi="Arial" w:cs="Arial"/>
          <w:bCs/>
          <w:spacing w:val="10"/>
          <w:sz w:val="22"/>
          <w:szCs w:val="22"/>
          <w:lang w:val="en-US"/>
        </w:rPr>
      </w:pPr>
    </w:p>
    <w:p w14:paraId="1A4993F7" w14:textId="77777777" w:rsidR="00B12140" w:rsidRDefault="00B12140">
      <w:pPr>
        <w:pStyle w:val="SectionVHeading2"/>
        <w:spacing w:before="240" w:after="120" w:line="276" w:lineRule="auto"/>
        <w:rPr>
          <w:rFonts w:ascii="Arial" w:hAnsi="Arial" w:cs="Arial"/>
          <w:bCs/>
          <w:spacing w:val="10"/>
          <w:sz w:val="22"/>
          <w:szCs w:val="22"/>
          <w:lang w:val="en-US"/>
        </w:rPr>
      </w:pPr>
    </w:p>
    <w:p w14:paraId="7FD32656" w14:textId="77777777" w:rsidR="00B12140" w:rsidRDefault="00B12140">
      <w:pPr>
        <w:pStyle w:val="SectionVHeading2"/>
        <w:spacing w:before="240" w:after="120" w:line="276" w:lineRule="auto"/>
        <w:rPr>
          <w:rFonts w:ascii="Arial" w:hAnsi="Arial" w:cs="Arial"/>
          <w:bCs/>
          <w:spacing w:val="10"/>
          <w:sz w:val="22"/>
          <w:szCs w:val="22"/>
          <w:lang w:val="en-US"/>
        </w:rPr>
      </w:pPr>
    </w:p>
    <w:p w14:paraId="64227EC3" w14:textId="77777777" w:rsidR="00B12140" w:rsidRDefault="00B12140">
      <w:pPr>
        <w:pStyle w:val="SectionVHeading2"/>
        <w:spacing w:before="240" w:after="120" w:line="276" w:lineRule="auto"/>
        <w:rPr>
          <w:rFonts w:ascii="Arial" w:hAnsi="Arial" w:cs="Arial"/>
          <w:bCs/>
          <w:spacing w:val="10"/>
          <w:sz w:val="22"/>
          <w:szCs w:val="22"/>
          <w:lang w:val="en-US"/>
        </w:rPr>
      </w:pPr>
    </w:p>
    <w:p w14:paraId="55D67C17" w14:textId="77777777" w:rsidR="00B12140" w:rsidRDefault="00B12140">
      <w:pPr>
        <w:pStyle w:val="SectionVHeading2"/>
        <w:spacing w:before="240" w:after="120" w:line="276" w:lineRule="auto"/>
        <w:rPr>
          <w:rFonts w:ascii="Arial" w:hAnsi="Arial" w:cs="Arial"/>
          <w:bCs/>
          <w:spacing w:val="10"/>
          <w:sz w:val="22"/>
          <w:szCs w:val="22"/>
          <w:lang w:val="en-US"/>
        </w:rPr>
      </w:pPr>
    </w:p>
    <w:p w14:paraId="1F355C96" w14:textId="77777777" w:rsidR="00B12140" w:rsidRDefault="00B12140">
      <w:pPr>
        <w:pStyle w:val="SectionVHeading2"/>
        <w:spacing w:before="240" w:after="120" w:line="276" w:lineRule="auto"/>
        <w:rPr>
          <w:rFonts w:ascii="Arial" w:hAnsi="Arial" w:cs="Arial"/>
          <w:bCs/>
          <w:spacing w:val="10"/>
          <w:sz w:val="22"/>
          <w:szCs w:val="22"/>
          <w:lang w:val="en-US"/>
        </w:rPr>
      </w:pPr>
    </w:p>
    <w:p w14:paraId="3D2A4638" w14:textId="77777777" w:rsidR="00B12140" w:rsidRDefault="00B12140">
      <w:pPr>
        <w:pStyle w:val="SectionVHeading2"/>
        <w:spacing w:before="240" w:after="120" w:line="276" w:lineRule="auto"/>
        <w:rPr>
          <w:rFonts w:ascii="Arial" w:hAnsi="Arial" w:cs="Arial"/>
          <w:bCs/>
          <w:spacing w:val="10"/>
          <w:sz w:val="22"/>
          <w:szCs w:val="22"/>
          <w:lang w:val="en-US"/>
        </w:rPr>
      </w:pPr>
    </w:p>
    <w:p w14:paraId="0CD61028" w14:textId="77777777" w:rsidR="00B12140" w:rsidRDefault="00B12140">
      <w:pPr>
        <w:pStyle w:val="SectionVHeading2"/>
        <w:spacing w:before="240" w:after="120" w:line="276" w:lineRule="auto"/>
        <w:rPr>
          <w:rFonts w:ascii="Arial" w:hAnsi="Arial" w:cs="Arial"/>
          <w:bCs/>
          <w:spacing w:val="10"/>
          <w:sz w:val="22"/>
          <w:szCs w:val="22"/>
          <w:lang w:val="en-US"/>
        </w:rPr>
      </w:pPr>
    </w:p>
    <w:p w14:paraId="47A19BD1" w14:textId="77777777" w:rsidR="00B12140" w:rsidRDefault="00B12140">
      <w:pPr>
        <w:pStyle w:val="SectionVHeading2"/>
        <w:spacing w:before="240" w:after="120" w:line="276" w:lineRule="auto"/>
        <w:rPr>
          <w:rFonts w:ascii="Arial" w:hAnsi="Arial" w:cs="Arial"/>
          <w:bCs/>
          <w:spacing w:val="10"/>
          <w:sz w:val="22"/>
          <w:szCs w:val="22"/>
          <w:lang w:val="en-US"/>
        </w:rPr>
      </w:pPr>
    </w:p>
    <w:p w14:paraId="65DF660E" w14:textId="0B369292" w:rsidR="00C0004E" w:rsidRPr="003C74D1" w:rsidRDefault="00C0004E" w:rsidP="003C74D1">
      <w:pPr>
        <w:pStyle w:val="SectionVHeading2"/>
        <w:spacing w:before="240" w:after="120" w:line="276" w:lineRule="auto"/>
        <w:rPr>
          <w:rFonts w:ascii="Arial" w:hAnsi="Arial" w:cs="Arial"/>
          <w:bCs/>
          <w:spacing w:val="10"/>
          <w:sz w:val="22"/>
          <w:szCs w:val="22"/>
          <w:lang w:val="en-US"/>
        </w:rPr>
      </w:pPr>
      <w:r w:rsidRPr="003C74D1">
        <w:rPr>
          <w:rFonts w:ascii="Arial" w:hAnsi="Arial" w:cs="Arial"/>
          <w:bCs/>
          <w:spacing w:val="10"/>
          <w:sz w:val="22"/>
          <w:szCs w:val="22"/>
          <w:lang w:val="en-US"/>
        </w:rPr>
        <w:lastRenderedPageBreak/>
        <w:t>Form CON-3</w:t>
      </w:r>
      <w:bookmarkEnd w:id="673"/>
    </w:p>
    <w:p w14:paraId="465B032C" w14:textId="05BBB8E5" w:rsidR="00C0004E" w:rsidRPr="003C74D1" w:rsidRDefault="00C0004E" w:rsidP="003C74D1">
      <w:pPr>
        <w:pStyle w:val="Section4heading"/>
        <w:spacing w:line="276" w:lineRule="auto"/>
        <w:ind w:left="720" w:right="1563"/>
        <w:rPr>
          <w:rFonts w:ascii="Arial" w:hAnsi="Arial" w:cs="Arial"/>
          <w:sz w:val="22"/>
          <w:szCs w:val="22"/>
        </w:rPr>
      </w:pPr>
      <w:r w:rsidRPr="003C74D1">
        <w:rPr>
          <w:rFonts w:ascii="Arial" w:hAnsi="Arial" w:cs="Arial"/>
          <w:sz w:val="22"/>
          <w:szCs w:val="22"/>
        </w:rPr>
        <w:t>Environmental, Social, Health</w:t>
      </w:r>
      <w:r w:rsidR="003535BB">
        <w:rPr>
          <w:rFonts w:ascii="Arial" w:hAnsi="Arial" w:cs="Arial"/>
          <w:sz w:val="22"/>
          <w:szCs w:val="22"/>
        </w:rPr>
        <w:t xml:space="preserve"> and</w:t>
      </w:r>
      <w:r w:rsidRPr="003C74D1">
        <w:rPr>
          <w:rFonts w:ascii="Arial" w:hAnsi="Arial" w:cs="Arial"/>
          <w:sz w:val="22"/>
          <w:szCs w:val="22"/>
        </w:rPr>
        <w:t xml:space="preserve"> Safety Performance Declaration </w:t>
      </w:r>
    </w:p>
    <w:p w14:paraId="2C9591E4" w14:textId="77777777" w:rsidR="00C0004E" w:rsidRPr="003C74D1" w:rsidRDefault="00C0004E" w:rsidP="003C74D1">
      <w:pPr>
        <w:spacing w:before="216" w:line="276" w:lineRule="auto"/>
        <w:ind w:left="72"/>
        <w:jc w:val="center"/>
        <w:rPr>
          <w:rFonts w:ascii="Arial" w:hAnsi="Arial" w:cs="Arial"/>
          <w:i/>
          <w:iCs/>
          <w:spacing w:val="-6"/>
          <w:sz w:val="22"/>
          <w:szCs w:val="22"/>
        </w:rPr>
      </w:pPr>
      <w:r w:rsidRPr="003C74D1">
        <w:rPr>
          <w:rFonts w:ascii="Arial" w:hAnsi="Arial" w:cs="Arial"/>
          <w:bCs/>
          <w:i/>
          <w:spacing w:val="6"/>
          <w:sz w:val="22"/>
          <w:szCs w:val="22"/>
        </w:rPr>
        <w:t>[</w:t>
      </w:r>
      <w:r w:rsidRPr="003C74D1">
        <w:rPr>
          <w:rFonts w:ascii="Arial" w:hAnsi="Arial" w:cs="Arial"/>
          <w:i/>
          <w:iCs/>
          <w:spacing w:val="-6"/>
          <w:sz w:val="22"/>
          <w:szCs w:val="22"/>
        </w:rPr>
        <w:t>The following table shall be filled in for the Tenderer, each member of a Joint Venture and each Specialized Subcontractor]</w:t>
      </w:r>
    </w:p>
    <w:p w14:paraId="010AA8AE" w14:textId="1B5C382F" w:rsidR="00C0004E" w:rsidRPr="003C74D1" w:rsidRDefault="00C0004E" w:rsidP="003C74D1">
      <w:pPr>
        <w:spacing w:before="288" w:after="324" w:line="276" w:lineRule="auto"/>
        <w:jc w:val="left"/>
        <w:rPr>
          <w:rFonts w:ascii="Arial" w:hAnsi="Arial" w:cs="Arial"/>
          <w:spacing w:val="-4"/>
          <w:sz w:val="22"/>
          <w:szCs w:val="22"/>
        </w:rPr>
      </w:pPr>
      <w:r w:rsidRPr="003C74D1">
        <w:rPr>
          <w:rFonts w:ascii="Arial" w:hAnsi="Arial" w:cs="Arial"/>
          <w:spacing w:val="-4"/>
          <w:sz w:val="22"/>
          <w:szCs w:val="22"/>
        </w:rPr>
        <w:t xml:space="preserve">Tenderer’s Name: </w:t>
      </w:r>
      <w:r w:rsidRPr="003C74D1">
        <w:rPr>
          <w:rFonts w:ascii="Arial" w:hAnsi="Arial" w:cs="Arial"/>
          <w:i/>
          <w:iCs/>
          <w:spacing w:val="-6"/>
          <w:sz w:val="22"/>
          <w:szCs w:val="22"/>
        </w:rPr>
        <w:t>[insert full name]</w:t>
      </w:r>
      <w:r w:rsidRPr="003C74D1">
        <w:rPr>
          <w:rFonts w:ascii="Arial" w:hAnsi="Arial" w:cs="Arial"/>
          <w:i/>
          <w:iCs/>
          <w:spacing w:val="-6"/>
          <w:sz w:val="22"/>
          <w:szCs w:val="22"/>
        </w:rPr>
        <w:br/>
      </w:r>
      <w:r w:rsidRPr="003C74D1">
        <w:rPr>
          <w:rFonts w:ascii="Arial" w:hAnsi="Arial" w:cs="Arial"/>
          <w:spacing w:val="-4"/>
          <w:sz w:val="22"/>
          <w:szCs w:val="22"/>
        </w:rPr>
        <w:t xml:space="preserve">Date: </w:t>
      </w:r>
      <w:r w:rsidRPr="003C74D1">
        <w:rPr>
          <w:rFonts w:ascii="Arial" w:hAnsi="Arial" w:cs="Arial"/>
          <w:i/>
          <w:iCs/>
          <w:spacing w:val="-6"/>
          <w:sz w:val="22"/>
          <w:szCs w:val="22"/>
        </w:rPr>
        <w:t>[insert day, month, year]</w:t>
      </w:r>
      <w:r w:rsidRPr="003C74D1">
        <w:rPr>
          <w:rFonts w:ascii="Arial" w:hAnsi="Arial" w:cs="Arial"/>
          <w:i/>
          <w:iCs/>
          <w:spacing w:val="-6"/>
          <w:sz w:val="22"/>
          <w:szCs w:val="22"/>
        </w:rPr>
        <w:br/>
      </w:r>
      <w:r w:rsidRPr="003C74D1">
        <w:rPr>
          <w:rFonts w:ascii="Arial" w:hAnsi="Arial" w:cs="Arial"/>
          <w:spacing w:val="-4"/>
          <w:sz w:val="22"/>
          <w:szCs w:val="22"/>
        </w:rPr>
        <w:t xml:space="preserve">Joint Venture Member’s or Specialized Subcontractor’s Name: </w:t>
      </w:r>
      <w:r w:rsidRPr="003C74D1">
        <w:rPr>
          <w:rFonts w:ascii="Arial" w:hAnsi="Arial" w:cs="Arial"/>
          <w:i/>
          <w:spacing w:val="-4"/>
          <w:sz w:val="22"/>
          <w:szCs w:val="22"/>
        </w:rPr>
        <w:t>[</w:t>
      </w:r>
      <w:r w:rsidRPr="003C74D1">
        <w:rPr>
          <w:rFonts w:ascii="Arial" w:hAnsi="Arial" w:cs="Arial"/>
          <w:i/>
          <w:iCs/>
          <w:spacing w:val="-6"/>
          <w:sz w:val="22"/>
          <w:szCs w:val="22"/>
        </w:rPr>
        <w:t>insert</w:t>
      </w:r>
      <w:r w:rsidR="00717AC5" w:rsidRPr="003C74D1">
        <w:rPr>
          <w:rFonts w:ascii="Arial" w:hAnsi="Arial" w:cs="Arial"/>
          <w:i/>
          <w:iCs/>
          <w:spacing w:val="-6"/>
          <w:sz w:val="22"/>
          <w:szCs w:val="22"/>
        </w:rPr>
        <w:t xml:space="preserve"> </w:t>
      </w:r>
      <w:r w:rsidRPr="003C74D1">
        <w:rPr>
          <w:rFonts w:ascii="Arial" w:hAnsi="Arial" w:cs="Arial"/>
          <w:i/>
          <w:iCs/>
          <w:spacing w:val="-6"/>
          <w:sz w:val="22"/>
          <w:szCs w:val="22"/>
        </w:rPr>
        <w:t>full name]</w:t>
      </w:r>
      <w:r w:rsidRPr="003C74D1">
        <w:rPr>
          <w:rFonts w:ascii="Arial" w:hAnsi="Arial" w:cs="Arial"/>
          <w:i/>
          <w:iCs/>
          <w:spacing w:val="-6"/>
          <w:sz w:val="22"/>
          <w:szCs w:val="22"/>
        </w:rPr>
        <w:br/>
      </w:r>
      <w:r w:rsidRPr="003C74D1">
        <w:rPr>
          <w:rFonts w:ascii="Arial" w:hAnsi="Arial" w:cs="Arial"/>
          <w:spacing w:val="-4"/>
          <w:sz w:val="22"/>
          <w:szCs w:val="22"/>
        </w:rPr>
        <w:t xml:space="preserve">Tender No. and Title: </w:t>
      </w:r>
      <w:r w:rsidRPr="003C74D1">
        <w:rPr>
          <w:rFonts w:ascii="Arial" w:hAnsi="Arial" w:cs="Arial"/>
          <w:i/>
          <w:iCs/>
          <w:spacing w:val="-6"/>
          <w:sz w:val="22"/>
          <w:szCs w:val="22"/>
        </w:rPr>
        <w:t>[insert Tender number and title]</w:t>
      </w:r>
      <w:r w:rsidRPr="003C74D1">
        <w:rPr>
          <w:rFonts w:ascii="Arial" w:hAnsi="Arial" w:cs="Arial"/>
          <w:i/>
          <w:iCs/>
          <w:spacing w:val="-6"/>
          <w:sz w:val="22"/>
          <w:szCs w:val="22"/>
        </w:rPr>
        <w:br/>
      </w:r>
      <w:r w:rsidRPr="003C74D1">
        <w:rPr>
          <w:rFonts w:ascii="Arial" w:hAnsi="Arial" w:cs="Arial"/>
          <w:spacing w:val="-4"/>
          <w:sz w:val="22"/>
          <w:szCs w:val="22"/>
        </w:rPr>
        <w:t xml:space="preserve">Page </w:t>
      </w:r>
      <w:r w:rsidRPr="003C74D1">
        <w:rPr>
          <w:rFonts w:ascii="Arial" w:hAnsi="Arial" w:cs="Arial"/>
          <w:i/>
          <w:iCs/>
          <w:spacing w:val="-6"/>
          <w:sz w:val="22"/>
          <w:szCs w:val="22"/>
        </w:rPr>
        <w:t xml:space="preserve">[insert page number] </w:t>
      </w:r>
      <w:r w:rsidRPr="003C74D1">
        <w:rPr>
          <w:rFonts w:ascii="Arial" w:hAnsi="Arial" w:cs="Arial"/>
          <w:spacing w:val="-4"/>
          <w:sz w:val="22"/>
          <w:szCs w:val="22"/>
        </w:rPr>
        <w:t xml:space="preserve">of </w:t>
      </w:r>
      <w:r w:rsidRPr="003C74D1">
        <w:rPr>
          <w:rFonts w:ascii="Arial" w:hAnsi="Arial" w:cs="Arial"/>
          <w:i/>
          <w:iCs/>
          <w:spacing w:val="-6"/>
          <w:sz w:val="22"/>
          <w:szCs w:val="22"/>
        </w:rPr>
        <w:t xml:space="preserve">[insert total number] </w:t>
      </w:r>
      <w:r w:rsidRPr="003C74D1">
        <w:rPr>
          <w:rFonts w:ascii="Arial" w:hAnsi="Arial" w:cs="Arial"/>
          <w:spacing w:val="-4"/>
          <w:sz w:val="22"/>
          <w:szCs w:val="22"/>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C0004E" w:rsidRPr="00624FE6" w14:paraId="1E5BBF1D" w14:textId="77777777" w:rsidTr="00C65BF6">
        <w:tc>
          <w:tcPr>
            <w:tcW w:w="9389" w:type="dxa"/>
            <w:gridSpan w:val="4"/>
            <w:tcBorders>
              <w:top w:val="single" w:sz="2" w:space="0" w:color="auto"/>
              <w:left w:val="single" w:sz="2" w:space="0" w:color="auto"/>
              <w:bottom w:val="single" w:sz="2" w:space="0" w:color="auto"/>
              <w:right w:val="single" w:sz="2" w:space="0" w:color="auto"/>
            </w:tcBorders>
          </w:tcPr>
          <w:p w14:paraId="10F5CE51" w14:textId="0DB0D720" w:rsidR="00C0004E" w:rsidRPr="003C74D1" w:rsidRDefault="00C0004E" w:rsidP="003C74D1">
            <w:pPr>
              <w:spacing w:before="53" w:line="276" w:lineRule="auto"/>
              <w:jc w:val="center"/>
              <w:rPr>
                <w:rFonts w:ascii="Arial" w:hAnsi="Arial" w:cs="Arial"/>
                <w:spacing w:val="-4"/>
                <w:sz w:val="22"/>
                <w:szCs w:val="22"/>
              </w:rPr>
            </w:pPr>
            <w:r w:rsidRPr="003C74D1">
              <w:rPr>
                <w:rFonts w:ascii="Arial" w:hAnsi="Arial" w:cs="Arial"/>
                <w:spacing w:val="-4"/>
                <w:sz w:val="22"/>
                <w:szCs w:val="22"/>
              </w:rPr>
              <w:t>Environmental, Social, Health</w:t>
            </w:r>
            <w:r w:rsidR="003535BB">
              <w:rPr>
                <w:rFonts w:ascii="Arial" w:hAnsi="Arial" w:cs="Arial"/>
                <w:spacing w:val="-4"/>
                <w:sz w:val="22"/>
                <w:szCs w:val="22"/>
              </w:rPr>
              <w:t xml:space="preserve"> and</w:t>
            </w:r>
            <w:r w:rsidRPr="003C74D1">
              <w:rPr>
                <w:rFonts w:ascii="Arial" w:hAnsi="Arial" w:cs="Arial"/>
                <w:spacing w:val="-4"/>
                <w:sz w:val="22"/>
                <w:szCs w:val="22"/>
              </w:rPr>
              <w:t xml:space="preserve"> Safety Performance Declaration </w:t>
            </w:r>
          </w:p>
          <w:p w14:paraId="40F8A842" w14:textId="77777777" w:rsidR="00C0004E" w:rsidRPr="003C74D1" w:rsidRDefault="00C0004E" w:rsidP="003C74D1">
            <w:pPr>
              <w:spacing w:after="53" w:line="276" w:lineRule="auto"/>
              <w:jc w:val="center"/>
              <w:rPr>
                <w:rFonts w:ascii="Arial" w:hAnsi="Arial" w:cs="Arial"/>
                <w:spacing w:val="-4"/>
                <w:sz w:val="22"/>
                <w:szCs w:val="22"/>
              </w:rPr>
            </w:pPr>
            <w:r w:rsidRPr="003C74D1">
              <w:rPr>
                <w:rFonts w:ascii="Arial" w:hAnsi="Arial" w:cs="Arial"/>
                <w:spacing w:val="-4"/>
                <w:sz w:val="22"/>
                <w:szCs w:val="22"/>
              </w:rPr>
              <w:t>in accordance with Section III, Qualification Criteria, and Requirements</w:t>
            </w:r>
          </w:p>
        </w:tc>
      </w:tr>
      <w:tr w:rsidR="00C0004E" w:rsidRPr="00624FE6" w14:paraId="59752197" w14:textId="77777777" w:rsidTr="00C65BF6">
        <w:tc>
          <w:tcPr>
            <w:tcW w:w="9389" w:type="dxa"/>
            <w:gridSpan w:val="4"/>
            <w:tcBorders>
              <w:top w:val="single" w:sz="2" w:space="0" w:color="auto"/>
              <w:left w:val="single" w:sz="2" w:space="0" w:color="auto"/>
              <w:bottom w:val="single" w:sz="2" w:space="0" w:color="auto"/>
              <w:right w:val="single" w:sz="2" w:space="0" w:color="auto"/>
            </w:tcBorders>
          </w:tcPr>
          <w:p w14:paraId="40BF7023" w14:textId="5439A75D" w:rsidR="00C0004E" w:rsidRPr="003C74D1" w:rsidRDefault="00C0004E" w:rsidP="003C74D1">
            <w:pPr>
              <w:spacing w:before="26" w:after="80" w:line="276" w:lineRule="auto"/>
              <w:ind w:left="361" w:hanging="295"/>
              <w:rPr>
                <w:rFonts w:ascii="Arial" w:hAnsi="Arial" w:cs="Arial"/>
                <w:spacing w:val="-4"/>
                <w:sz w:val="22"/>
                <w:szCs w:val="22"/>
              </w:rPr>
            </w:pPr>
            <w:r w:rsidRPr="003C74D1">
              <w:rPr>
                <w:rFonts w:ascii="Arial" w:eastAsia="MS Mincho" w:hAnsi="Arial" w:cs="Arial"/>
                <w:spacing w:val="-2"/>
                <w:sz w:val="22"/>
                <w:szCs w:val="22"/>
              </w:rPr>
              <w:sym w:font="Wingdings" w:char="F0A8"/>
            </w:r>
            <w:r w:rsidRPr="003C74D1">
              <w:rPr>
                <w:rFonts w:ascii="Arial" w:eastAsia="MS Mincho" w:hAnsi="Arial" w:cs="Arial"/>
                <w:spacing w:val="-2"/>
                <w:sz w:val="22"/>
                <w:szCs w:val="22"/>
              </w:rPr>
              <w:tab/>
            </w:r>
            <w:r w:rsidRPr="003C74D1">
              <w:rPr>
                <w:rFonts w:ascii="Arial" w:hAnsi="Arial" w:cs="Arial"/>
                <w:b/>
                <w:spacing w:val="-6"/>
                <w:sz w:val="22"/>
                <w:szCs w:val="22"/>
              </w:rPr>
              <w:t>No suspension or termination of contract</w:t>
            </w:r>
            <w:r w:rsidRPr="003C74D1">
              <w:rPr>
                <w:rFonts w:ascii="Arial" w:hAnsi="Arial" w:cs="Arial"/>
                <w:spacing w:val="-6"/>
                <w:sz w:val="22"/>
                <w:szCs w:val="22"/>
              </w:rPr>
              <w:t xml:space="preserve">: An employer has not suspended or terminated a contract and/or called the performance security for a contract for reasons related to </w:t>
            </w:r>
            <w:r w:rsidRPr="003C74D1">
              <w:rPr>
                <w:rFonts w:ascii="Arial" w:hAnsi="Arial" w:cs="Arial"/>
                <w:spacing w:val="-4"/>
                <w:sz w:val="22"/>
                <w:szCs w:val="22"/>
              </w:rPr>
              <w:t>Environmental, Social, Health</w:t>
            </w:r>
            <w:r w:rsidR="00B24F28">
              <w:rPr>
                <w:rFonts w:ascii="Arial" w:hAnsi="Arial" w:cs="Arial"/>
                <w:spacing w:val="-4"/>
                <w:sz w:val="22"/>
                <w:szCs w:val="22"/>
              </w:rPr>
              <w:t xml:space="preserve"> or</w:t>
            </w:r>
            <w:r w:rsidRPr="003C74D1">
              <w:rPr>
                <w:rFonts w:ascii="Arial" w:hAnsi="Arial" w:cs="Arial"/>
                <w:spacing w:val="-4"/>
                <w:sz w:val="22"/>
                <w:szCs w:val="22"/>
              </w:rPr>
              <w:t xml:space="preserve"> Safety (ESHS) performance </w:t>
            </w:r>
            <w:r w:rsidRPr="003C74D1">
              <w:rPr>
                <w:rFonts w:ascii="Arial" w:hAnsi="Arial" w:cs="Arial"/>
                <w:spacing w:val="-6"/>
                <w:sz w:val="22"/>
                <w:szCs w:val="22"/>
              </w:rPr>
              <w:t>since the date specified in Section III, Qualification</w:t>
            </w:r>
            <w:r w:rsidRPr="003C74D1">
              <w:rPr>
                <w:rFonts w:ascii="Arial" w:hAnsi="Arial" w:cs="Arial"/>
                <w:spacing w:val="-4"/>
                <w:sz w:val="22"/>
                <w:szCs w:val="22"/>
              </w:rPr>
              <w:t xml:space="preserve"> Criteria, and Requirements</w:t>
            </w:r>
            <w:r w:rsidRPr="003C74D1">
              <w:rPr>
                <w:rFonts w:ascii="Arial" w:hAnsi="Arial" w:cs="Arial"/>
                <w:spacing w:val="-7"/>
                <w:sz w:val="22"/>
                <w:szCs w:val="22"/>
              </w:rPr>
              <w:t>, Sub-Factor 3.</w:t>
            </w:r>
            <w:r w:rsidRPr="003C74D1">
              <w:rPr>
                <w:rFonts w:ascii="Arial" w:hAnsi="Arial" w:cs="Arial"/>
                <w:spacing w:val="-4"/>
                <w:sz w:val="22"/>
                <w:szCs w:val="22"/>
              </w:rPr>
              <w:t>2.5.</w:t>
            </w:r>
          </w:p>
          <w:p w14:paraId="0B3DB5D3" w14:textId="42D6723A" w:rsidR="00C0004E" w:rsidRPr="003C74D1" w:rsidRDefault="00C0004E" w:rsidP="003C74D1">
            <w:pPr>
              <w:spacing w:before="26" w:after="80" w:line="276" w:lineRule="auto"/>
              <w:ind w:left="361" w:hanging="295"/>
              <w:rPr>
                <w:rFonts w:ascii="Arial" w:hAnsi="Arial" w:cs="Arial"/>
                <w:spacing w:val="-4"/>
                <w:sz w:val="22"/>
                <w:szCs w:val="22"/>
              </w:rPr>
            </w:pPr>
            <w:r w:rsidRPr="003C74D1">
              <w:rPr>
                <w:rFonts w:ascii="Arial" w:eastAsia="MS Mincho" w:hAnsi="Arial" w:cs="Arial"/>
                <w:spacing w:val="-2"/>
                <w:sz w:val="22"/>
                <w:szCs w:val="22"/>
              </w:rPr>
              <w:sym w:font="Wingdings" w:char="F0A8"/>
            </w:r>
            <w:r w:rsidRPr="003C74D1">
              <w:rPr>
                <w:rFonts w:ascii="Arial" w:hAnsi="Arial" w:cs="Arial"/>
                <w:spacing w:val="-4"/>
                <w:sz w:val="22"/>
                <w:szCs w:val="22"/>
              </w:rPr>
              <w:tab/>
            </w:r>
            <w:r w:rsidRPr="003C74D1">
              <w:rPr>
                <w:rFonts w:ascii="Arial" w:hAnsi="Arial" w:cs="Arial"/>
                <w:b/>
                <w:spacing w:val="-4"/>
                <w:sz w:val="22"/>
                <w:szCs w:val="22"/>
              </w:rPr>
              <w:t xml:space="preserve">Declaration of </w:t>
            </w:r>
            <w:r w:rsidRPr="003C74D1">
              <w:rPr>
                <w:rFonts w:ascii="Arial" w:hAnsi="Arial" w:cs="Arial"/>
                <w:b/>
                <w:spacing w:val="-6"/>
                <w:sz w:val="22"/>
                <w:szCs w:val="22"/>
              </w:rPr>
              <w:t>suspension or termination of contract</w:t>
            </w:r>
            <w:r w:rsidRPr="003C74D1">
              <w:rPr>
                <w:rFonts w:ascii="Arial" w:hAnsi="Arial" w:cs="Arial"/>
                <w:spacing w:val="-6"/>
                <w:sz w:val="22"/>
                <w:szCs w:val="22"/>
              </w:rPr>
              <w:t xml:space="preserve">:  The following contract(s) has/have been suspended or terminated and/or Performance Security called by an employer(s) for reasons related to </w:t>
            </w:r>
            <w:r w:rsidRPr="003C74D1">
              <w:rPr>
                <w:rFonts w:ascii="Arial" w:hAnsi="Arial" w:cs="Arial"/>
                <w:spacing w:val="-4"/>
                <w:sz w:val="22"/>
                <w:szCs w:val="22"/>
              </w:rPr>
              <w:t>Environmental, Social, Health</w:t>
            </w:r>
            <w:r w:rsidR="00B24F28">
              <w:rPr>
                <w:rFonts w:ascii="Arial" w:hAnsi="Arial" w:cs="Arial"/>
                <w:spacing w:val="-4"/>
                <w:sz w:val="22"/>
                <w:szCs w:val="22"/>
              </w:rPr>
              <w:t xml:space="preserve"> or</w:t>
            </w:r>
            <w:r w:rsidRPr="003C74D1">
              <w:rPr>
                <w:rFonts w:ascii="Arial" w:hAnsi="Arial" w:cs="Arial"/>
                <w:spacing w:val="-4"/>
                <w:sz w:val="22"/>
                <w:szCs w:val="22"/>
              </w:rPr>
              <w:t xml:space="preserve"> Safety (ESHS) performance </w:t>
            </w:r>
            <w:r w:rsidRPr="003C74D1">
              <w:rPr>
                <w:rFonts w:ascii="Arial" w:hAnsi="Arial" w:cs="Arial"/>
                <w:spacing w:val="-6"/>
                <w:sz w:val="22"/>
                <w:szCs w:val="22"/>
              </w:rPr>
              <w:t>since the date specified in Section III, Qualification</w:t>
            </w:r>
            <w:r w:rsidRPr="003C74D1">
              <w:rPr>
                <w:rFonts w:ascii="Arial" w:hAnsi="Arial" w:cs="Arial"/>
                <w:spacing w:val="-4"/>
                <w:sz w:val="22"/>
                <w:szCs w:val="22"/>
              </w:rPr>
              <w:t xml:space="preserve"> Criteria, and Requirements</w:t>
            </w:r>
            <w:r w:rsidRPr="003C74D1">
              <w:rPr>
                <w:rFonts w:ascii="Arial" w:hAnsi="Arial" w:cs="Arial"/>
                <w:spacing w:val="-7"/>
                <w:sz w:val="22"/>
                <w:szCs w:val="22"/>
              </w:rPr>
              <w:t>, Sub-Factor 3.</w:t>
            </w:r>
            <w:r w:rsidRPr="003C74D1">
              <w:rPr>
                <w:rFonts w:ascii="Arial" w:hAnsi="Arial" w:cs="Arial"/>
                <w:spacing w:val="-4"/>
                <w:sz w:val="22"/>
                <w:szCs w:val="22"/>
              </w:rPr>
              <w:t>2.5. Details are described below:</w:t>
            </w:r>
          </w:p>
        </w:tc>
      </w:tr>
      <w:tr w:rsidR="00C0004E" w:rsidRPr="00624FE6" w14:paraId="152F34B0" w14:textId="77777777" w:rsidTr="00C65BF6">
        <w:tc>
          <w:tcPr>
            <w:tcW w:w="968" w:type="dxa"/>
            <w:tcBorders>
              <w:top w:val="single" w:sz="2" w:space="0" w:color="auto"/>
              <w:left w:val="single" w:sz="2" w:space="0" w:color="auto"/>
              <w:bottom w:val="single" w:sz="2" w:space="0" w:color="auto"/>
              <w:right w:val="single" w:sz="2" w:space="0" w:color="auto"/>
            </w:tcBorders>
          </w:tcPr>
          <w:p w14:paraId="7D9671B2" w14:textId="77777777" w:rsidR="00C0004E" w:rsidRPr="003C74D1" w:rsidRDefault="00C0004E" w:rsidP="003C74D1">
            <w:pPr>
              <w:spacing w:before="26" w:after="80" w:line="276" w:lineRule="auto"/>
              <w:ind w:left="68"/>
              <w:rPr>
                <w:rFonts w:ascii="Arial" w:hAnsi="Arial" w:cs="Arial"/>
                <w:b/>
                <w:bCs/>
                <w:spacing w:val="-4"/>
                <w:sz w:val="22"/>
                <w:szCs w:val="22"/>
              </w:rPr>
            </w:pPr>
            <w:r w:rsidRPr="003C74D1">
              <w:rPr>
                <w:rFonts w:ascii="Arial" w:hAnsi="Arial" w:cs="Arial"/>
                <w:b/>
                <w:bCs/>
                <w:spacing w:val="-4"/>
                <w:sz w:val="22"/>
                <w:szCs w:val="22"/>
              </w:rPr>
              <w:t>Year</w:t>
            </w:r>
          </w:p>
        </w:tc>
        <w:tc>
          <w:tcPr>
            <w:tcW w:w="1530" w:type="dxa"/>
            <w:tcBorders>
              <w:top w:val="single" w:sz="2" w:space="0" w:color="auto"/>
              <w:left w:val="single" w:sz="2" w:space="0" w:color="auto"/>
              <w:bottom w:val="single" w:sz="2" w:space="0" w:color="auto"/>
              <w:right w:val="single" w:sz="2" w:space="0" w:color="auto"/>
            </w:tcBorders>
          </w:tcPr>
          <w:p w14:paraId="0F94C3AF" w14:textId="77777777" w:rsidR="00C0004E" w:rsidRPr="003C74D1" w:rsidRDefault="00C0004E" w:rsidP="003C74D1">
            <w:pPr>
              <w:spacing w:before="26" w:after="80" w:line="276" w:lineRule="auto"/>
              <w:ind w:left="75"/>
              <w:jc w:val="center"/>
              <w:rPr>
                <w:rFonts w:ascii="Arial" w:hAnsi="Arial" w:cs="Arial"/>
                <w:b/>
                <w:bCs/>
                <w:spacing w:val="-4"/>
                <w:sz w:val="22"/>
                <w:szCs w:val="22"/>
              </w:rPr>
            </w:pPr>
            <w:r w:rsidRPr="003C74D1">
              <w:rPr>
                <w:rFonts w:ascii="Arial" w:hAnsi="Arial" w:cs="Arial"/>
                <w:b/>
                <w:bCs/>
                <w:spacing w:val="-4"/>
                <w:sz w:val="22"/>
                <w:szCs w:val="22"/>
              </w:rPr>
              <w:t>Suspended or terminated portion of contract</w:t>
            </w:r>
          </w:p>
        </w:tc>
        <w:tc>
          <w:tcPr>
            <w:tcW w:w="5128" w:type="dxa"/>
            <w:tcBorders>
              <w:top w:val="single" w:sz="2" w:space="0" w:color="auto"/>
              <w:left w:val="single" w:sz="2" w:space="0" w:color="auto"/>
              <w:bottom w:val="single" w:sz="2" w:space="0" w:color="auto"/>
              <w:right w:val="single" w:sz="2" w:space="0" w:color="auto"/>
            </w:tcBorders>
          </w:tcPr>
          <w:p w14:paraId="5923DA87" w14:textId="77777777" w:rsidR="00C0004E" w:rsidRPr="003C74D1" w:rsidRDefault="00C0004E" w:rsidP="003C74D1">
            <w:pPr>
              <w:spacing w:before="26" w:after="80" w:line="276" w:lineRule="auto"/>
              <w:ind w:left="886"/>
              <w:rPr>
                <w:rFonts w:ascii="Arial" w:hAnsi="Arial" w:cs="Arial"/>
                <w:b/>
                <w:bCs/>
                <w:spacing w:val="-4"/>
                <w:sz w:val="22"/>
                <w:szCs w:val="22"/>
              </w:rPr>
            </w:pPr>
            <w:r w:rsidRPr="003C74D1">
              <w:rPr>
                <w:rFonts w:ascii="Arial" w:hAnsi="Arial" w:cs="Arial"/>
                <w:b/>
                <w:bCs/>
                <w:spacing w:val="-4"/>
                <w:sz w:val="22"/>
                <w:szCs w:val="22"/>
              </w:rPr>
              <w:t>Contract Identification</w:t>
            </w:r>
          </w:p>
          <w:p w14:paraId="4F835199" w14:textId="77777777" w:rsidR="00C0004E" w:rsidRPr="003C74D1" w:rsidRDefault="00C0004E" w:rsidP="003C74D1">
            <w:pPr>
              <w:spacing w:before="26" w:after="80" w:line="276" w:lineRule="auto"/>
              <w:ind w:left="40"/>
              <w:rPr>
                <w:rFonts w:ascii="Arial" w:hAnsi="Arial" w:cs="Arial"/>
                <w:i/>
                <w:iCs/>
                <w:spacing w:val="-6"/>
                <w:sz w:val="22"/>
                <w:szCs w:val="22"/>
              </w:rPr>
            </w:pPr>
          </w:p>
        </w:tc>
        <w:tc>
          <w:tcPr>
            <w:tcW w:w="1763" w:type="dxa"/>
            <w:tcBorders>
              <w:top w:val="single" w:sz="2" w:space="0" w:color="auto"/>
              <w:left w:val="single" w:sz="2" w:space="0" w:color="auto"/>
              <w:bottom w:val="single" w:sz="2" w:space="0" w:color="auto"/>
              <w:right w:val="single" w:sz="2" w:space="0" w:color="auto"/>
            </w:tcBorders>
          </w:tcPr>
          <w:p w14:paraId="7BDE2B47" w14:textId="37E8F3F0" w:rsidR="00C0004E" w:rsidRPr="003C74D1" w:rsidRDefault="00C0004E" w:rsidP="003C74D1">
            <w:pPr>
              <w:spacing w:before="26" w:after="80" w:line="276" w:lineRule="auto"/>
              <w:jc w:val="center"/>
              <w:rPr>
                <w:rFonts w:ascii="Arial" w:hAnsi="Arial" w:cs="Arial"/>
                <w:i/>
                <w:iCs/>
                <w:spacing w:val="-6"/>
                <w:sz w:val="22"/>
                <w:szCs w:val="22"/>
              </w:rPr>
            </w:pPr>
            <w:r w:rsidRPr="003C74D1">
              <w:rPr>
                <w:rFonts w:ascii="Arial" w:hAnsi="Arial" w:cs="Arial"/>
                <w:b/>
                <w:bCs/>
                <w:spacing w:val="-4"/>
                <w:sz w:val="22"/>
                <w:szCs w:val="22"/>
              </w:rPr>
              <w:t>Total Contract Amount (current value, currency, exchange rate and US</w:t>
            </w:r>
            <w:r w:rsidR="009B2307">
              <w:rPr>
                <w:rFonts w:ascii="Arial" w:hAnsi="Arial" w:cs="Arial"/>
                <w:b/>
                <w:bCs/>
                <w:spacing w:val="-4"/>
                <w:sz w:val="22"/>
                <w:szCs w:val="22"/>
              </w:rPr>
              <w:t>D</w:t>
            </w:r>
            <w:r w:rsidRPr="003C74D1">
              <w:rPr>
                <w:rFonts w:ascii="Arial" w:hAnsi="Arial" w:cs="Arial"/>
                <w:b/>
                <w:bCs/>
                <w:spacing w:val="-4"/>
                <w:sz w:val="22"/>
                <w:szCs w:val="22"/>
              </w:rPr>
              <w:t xml:space="preserve"> equivalent)</w:t>
            </w:r>
          </w:p>
        </w:tc>
      </w:tr>
      <w:tr w:rsidR="00C0004E" w:rsidRPr="00624FE6" w14:paraId="1FA85B27" w14:textId="77777777" w:rsidTr="00C65BF6">
        <w:tc>
          <w:tcPr>
            <w:tcW w:w="968" w:type="dxa"/>
            <w:tcBorders>
              <w:top w:val="single" w:sz="2" w:space="0" w:color="auto"/>
              <w:left w:val="single" w:sz="2" w:space="0" w:color="auto"/>
              <w:bottom w:val="single" w:sz="2" w:space="0" w:color="auto"/>
              <w:right w:val="single" w:sz="2" w:space="0" w:color="auto"/>
            </w:tcBorders>
          </w:tcPr>
          <w:p w14:paraId="4F04FB02" w14:textId="77777777" w:rsidR="00C0004E" w:rsidRPr="003C74D1" w:rsidRDefault="00C0004E" w:rsidP="003C74D1">
            <w:pPr>
              <w:spacing w:before="26" w:after="80" w:line="276" w:lineRule="auto"/>
              <w:rPr>
                <w:rFonts w:ascii="Arial" w:hAnsi="Arial" w:cs="Arial"/>
                <w:sz w:val="22"/>
                <w:szCs w:val="22"/>
              </w:rPr>
            </w:pPr>
            <w:r w:rsidRPr="003C74D1">
              <w:rPr>
                <w:rFonts w:ascii="Arial" w:hAnsi="Arial" w:cs="Arial"/>
                <w:i/>
                <w:iCs/>
                <w:spacing w:val="-6"/>
                <w:sz w:val="22"/>
                <w:szCs w:val="22"/>
              </w:rPr>
              <w:t xml:space="preserve">[insert </w:t>
            </w:r>
            <w:r w:rsidRPr="003C74D1">
              <w:rPr>
                <w:rFonts w:ascii="Arial" w:hAnsi="Arial" w:cs="Arial"/>
                <w:i/>
                <w:iCs/>
                <w:spacing w:val="-9"/>
                <w:sz w:val="22"/>
                <w:szCs w:val="22"/>
              </w:rPr>
              <w:t>year]</w:t>
            </w:r>
          </w:p>
        </w:tc>
        <w:tc>
          <w:tcPr>
            <w:tcW w:w="1530" w:type="dxa"/>
            <w:tcBorders>
              <w:top w:val="single" w:sz="2" w:space="0" w:color="auto"/>
              <w:left w:val="single" w:sz="2" w:space="0" w:color="auto"/>
              <w:bottom w:val="single" w:sz="2" w:space="0" w:color="auto"/>
              <w:right w:val="single" w:sz="2" w:space="0" w:color="auto"/>
            </w:tcBorders>
          </w:tcPr>
          <w:p w14:paraId="0D1E68FA" w14:textId="77777777" w:rsidR="00C0004E" w:rsidRPr="003C74D1" w:rsidRDefault="00C0004E" w:rsidP="003C74D1">
            <w:pPr>
              <w:spacing w:before="26" w:after="80" w:line="276" w:lineRule="auto"/>
              <w:rPr>
                <w:rFonts w:ascii="Arial" w:hAnsi="Arial" w:cs="Arial"/>
                <w:sz w:val="22"/>
                <w:szCs w:val="22"/>
              </w:rPr>
            </w:pPr>
            <w:r w:rsidRPr="003C74D1">
              <w:rPr>
                <w:rFonts w:ascii="Arial" w:hAnsi="Arial" w:cs="Arial"/>
                <w:i/>
                <w:iCs/>
                <w:spacing w:val="-6"/>
                <w:sz w:val="22"/>
                <w:szCs w:val="22"/>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62ADEBDA" w14:textId="77777777" w:rsidR="00C0004E" w:rsidRPr="003C74D1" w:rsidRDefault="00C0004E" w:rsidP="003C74D1">
            <w:pPr>
              <w:spacing w:before="26" w:after="80" w:line="276" w:lineRule="auto"/>
              <w:ind w:left="40"/>
              <w:rPr>
                <w:rFonts w:ascii="Arial" w:hAnsi="Arial" w:cs="Arial"/>
                <w:i/>
                <w:iCs/>
                <w:spacing w:val="-6"/>
                <w:sz w:val="22"/>
                <w:szCs w:val="22"/>
              </w:rPr>
            </w:pPr>
            <w:r w:rsidRPr="003C74D1">
              <w:rPr>
                <w:rFonts w:ascii="Arial" w:hAnsi="Arial" w:cs="Arial"/>
                <w:spacing w:val="-4"/>
                <w:sz w:val="22"/>
                <w:szCs w:val="22"/>
              </w:rPr>
              <w:t xml:space="preserve">Contract Identification: </w:t>
            </w:r>
            <w:r w:rsidRPr="003C74D1">
              <w:rPr>
                <w:rFonts w:ascii="Arial" w:hAnsi="Arial" w:cs="Arial"/>
                <w:i/>
                <w:iCs/>
                <w:spacing w:val="-6"/>
                <w:sz w:val="22"/>
                <w:szCs w:val="22"/>
              </w:rPr>
              <w:t>[indicate complete contract name/ number, and any other identification]</w:t>
            </w:r>
          </w:p>
          <w:p w14:paraId="453DEA67" w14:textId="77777777" w:rsidR="00C0004E" w:rsidRPr="003C74D1" w:rsidRDefault="00C0004E" w:rsidP="003C74D1">
            <w:pPr>
              <w:spacing w:before="26" w:after="80" w:line="276" w:lineRule="auto"/>
              <w:ind w:left="40"/>
              <w:rPr>
                <w:rFonts w:ascii="Arial" w:hAnsi="Arial" w:cs="Arial"/>
                <w:i/>
                <w:iCs/>
                <w:spacing w:val="-6"/>
                <w:sz w:val="22"/>
                <w:szCs w:val="22"/>
              </w:rPr>
            </w:pPr>
            <w:r w:rsidRPr="003C74D1">
              <w:rPr>
                <w:rFonts w:ascii="Arial" w:hAnsi="Arial" w:cs="Arial"/>
                <w:spacing w:val="-4"/>
                <w:sz w:val="22"/>
                <w:szCs w:val="22"/>
              </w:rPr>
              <w:t xml:space="preserve">Name of Employer: </w:t>
            </w:r>
            <w:r w:rsidRPr="003C74D1">
              <w:rPr>
                <w:rFonts w:ascii="Arial" w:hAnsi="Arial" w:cs="Arial"/>
                <w:i/>
                <w:iCs/>
                <w:spacing w:val="-6"/>
                <w:sz w:val="22"/>
                <w:szCs w:val="22"/>
              </w:rPr>
              <w:t>[insert full name]</w:t>
            </w:r>
          </w:p>
          <w:p w14:paraId="735653F2" w14:textId="77777777" w:rsidR="00C0004E" w:rsidRPr="003C74D1" w:rsidRDefault="00C0004E" w:rsidP="003C74D1">
            <w:pPr>
              <w:spacing w:before="26" w:after="80" w:line="276" w:lineRule="auto"/>
              <w:ind w:left="38"/>
              <w:rPr>
                <w:rFonts w:ascii="Arial" w:hAnsi="Arial" w:cs="Arial"/>
                <w:i/>
                <w:iCs/>
                <w:spacing w:val="-6"/>
                <w:sz w:val="22"/>
                <w:szCs w:val="22"/>
              </w:rPr>
            </w:pPr>
            <w:r w:rsidRPr="003C74D1">
              <w:rPr>
                <w:rFonts w:ascii="Arial" w:hAnsi="Arial" w:cs="Arial"/>
                <w:spacing w:val="-4"/>
                <w:sz w:val="22"/>
                <w:szCs w:val="22"/>
              </w:rPr>
              <w:t xml:space="preserve">Address of Employer: </w:t>
            </w:r>
            <w:r w:rsidRPr="003C74D1">
              <w:rPr>
                <w:rFonts w:ascii="Arial" w:hAnsi="Arial" w:cs="Arial"/>
                <w:i/>
                <w:iCs/>
                <w:spacing w:val="-6"/>
                <w:sz w:val="22"/>
                <w:szCs w:val="22"/>
              </w:rPr>
              <w:t>[insert street/city/country]</w:t>
            </w:r>
          </w:p>
          <w:p w14:paraId="51DF65A5" w14:textId="2605B91C" w:rsidR="00C0004E" w:rsidRPr="003C74D1" w:rsidRDefault="00C0004E" w:rsidP="003C74D1">
            <w:pPr>
              <w:spacing w:before="26" w:after="80" w:line="276" w:lineRule="auto"/>
              <w:ind w:left="38"/>
              <w:rPr>
                <w:rFonts w:ascii="Arial" w:hAnsi="Arial" w:cs="Arial"/>
                <w:sz w:val="22"/>
                <w:szCs w:val="22"/>
              </w:rPr>
            </w:pPr>
            <w:r w:rsidRPr="003C74D1">
              <w:rPr>
                <w:rFonts w:ascii="Arial" w:hAnsi="Arial" w:cs="Arial"/>
                <w:spacing w:val="-4"/>
                <w:sz w:val="22"/>
                <w:szCs w:val="22"/>
              </w:rPr>
              <w:t xml:space="preserve">Reason(s) for suspension or termination: </w:t>
            </w:r>
            <w:r w:rsidRPr="003C74D1">
              <w:rPr>
                <w:rFonts w:ascii="Arial" w:hAnsi="Arial" w:cs="Arial"/>
                <w:i/>
                <w:iCs/>
                <w:spacing w:val="-6"/>
                <w:sz w:val="22"/>
                <w:szCs w:val="22"/>
              </w:rPr>
              <w:t>[indicate main reason(s) e.g.</w:t>
            </w:r>
            <w:r w:rsidR="005609AB">
              <w:rPr>
                <w:rFonts w:ascii="Arial" w:hAnsi="Arial" w:cs="Arial"/>
                <w:i/>
                <w:iCs/>
                <w:spacing w:val="-6"/>
                <w:sz w:val="22"/>
                <w:szCs w:val="22"/>
              </w:rPr>
              <w:t>,</w:t>
            </w:r>
            <w:r w:rsidRPr="003C74D1">
              <w:rPr>
                <w:rFonts w:ascii="Arial" w:hAnsi="Arial" w:cs="Arial"/>
                <w:i/>
                <w:iCs/>
                <w:spacing w:val="-6"/>
                <w:sz w:val="22"/>
                <w:szCs w:val="22"/>
              </w:rPr>
              <w:t xml:space="preserve"> for SEA breaches]</w:t>
            </w:r>
          </w:p>
        </w:tc>
        <w:tc>
          <w:tcPr>
            <w:tcW w:w="1763" w:type="dxa"/>
            <w:tcBorders>
              <w:top w:val="single" w:sz="2" w:space="0" w:color="auto"/>
              <w:left w:val="single" w:sz="2" w:space="0" w:color="auto"/>
              <w:bottom w:val="single" w:sz="2" w:space="0" w:color="auto"/>
              <w:right w:val="single" w:sz="2" w:space="0" w:color="auto"/>
            </w:tcBorders>
          </w:tcPr>
          <w:p w14:paraId="024B592A" w14:textId="77777777" w:rsidR="00C0004E" w:rsidRPr="003C74D1" w:rsidRDefault="00C0004E" w:rsidP="003C74D1">
            <w:pPr>
              <w:spacing w:before="26" w:after="80" w:line="276" w:lineRule="auto"/>
              <w:rPr>
                <w:rFonts w:ascii="Arial" w:hAnsi="Arial" w:cs="Arial"/>
                <w:sz w:val="22"/>
                <w:szCs w:val="22"/>
              </w:rPr>
            </w:pPr>
            <w:r w:rsidRPr="003C74D1">
              <w:rPr>
                <w:rFonts w:ascii="Arial" w:hAnsi="Arial" w:cs="Arial"/>
                <w:i/>
                <w:iCs/>
                <w:spacing w:val="-6"/>
                <w:sz w:val="22"/>
                <w:szCs w:val="22"/>
              </w:rPr>
              <w:t>[insert amount]</w:t>
            </w:r>
          </w:p>
        </w:tc>
      </w:tr>
      <w:tr w:rsidR="00C0004E" w:rsidRPr="00624FE6" w14:paraId="43B95B10" w14:textId="77777777" w:rsidTr="00C65BF6">
        <w:tc>
          <w:tcPr>
            <w:tcW w:w="968" w:type="dxa"/>
            <w:tcBorders>
              <w:top w:val="single" w:sz="2" w:space="0" w:color="auto"/>
              <w:left w:val="single" w:sz="2" w:space="0" w:color="auto"/>
              <w:bottom w:val="single" w:sz="2" w:space="0" w:color="auto"/>
              <w:right w:val="single" w:sz="2" w:space="0" w:color="auto"/>
            </w:tcBorders>
          </w:tcPr>
          <w:p w14:paraId="18BDB82C" w14:textId="77777777" w:rsidR="00C0004E" w:rsidRPr="003C74D1" w:rsidRDefault="00C0004E" w:rsidP="003C74D1">
            <w:pPr>
              <w:spacing w:before="26" w:after="80" w:line="276" w:lineRule="auto"/>
              <w:rPr>
                <w:rFonts w:ascii="Arial" w:hAnsi="Arial" w:cs="Arial"/>
                <w:i/>
                <w:iCs/>
                <w:spacing w:val="-6"/>
                <w:sz w:val="22"/>
                <w:szCs w:val="22"/>
              </w:rPr>
            </w:pPr>
            <w:r w:rsidRPr="003C74D1">
              <w:rPr>
                <w:rFonts w:ascii="Arial" w:hAnsi="Arial" w:cs="Arial"/>
                <w:i/>
                <w:iCs/>
                <w:spacing w:val="-6"/>
                <w:sz w:val="22"/>
                <w:szCs w:val="22"/>
              </w:rPr>
              <w:t xml:space="preserve">[insert </w:t>
            </w:r>
            <w:r w:rsidRPr="003C74D1">
              <w:rPr>
                <w:rFonts w:ascii="Arial" w:hAnsi="Arial" w:cs="Arial"/>
                <w:i/>
                <w:iCs/>
                <w:spacing w:val="-9"/>
                <w:sz w:val="22"/>
                <w:szCs w:val="22"/>
              </w:rPr>
              <w:t>year]</w:t>
            </w:r>
          </w:p>
        </w:tc>
        <w:tc>
          <w:tcPr>
            <w:tcW w:w="1530" w:type="dxa"/>
            <w:tcBorders>
              <w:top w:val="single" w:sz="2" w:space="0" w:color="auto"/>
              <w:left w:val="single" w:sz="2" w:space="0" w:color="auto"/>
              <w:bottom w:val="single" w:sz="2" w:space="0" w:color="auto"/>
              <w:right w:val="single" w:sz="2" w:space="0" w:color="auto"/>
            </w:tcBorders>
          </w:tcPr>
          <w:p w14:paraId="414F21A9" w14:textId="77777777" w:rsidR="00C0004E" w:rsidRPr="003C74D1" w:rsidRDefault="00C0004E" w:rsidP="003C74D1">
            <w:pPr>
              <w:spacing w:before="26" w:after="80" w:line="276" w:lineRule="auto"/>
              <w:rPr>
                <w:rFonts w:ascii="Arial" w:hAnsi="Arial" w:cs="Arial"/>
                <w:i/>
                <w:iCs/>
                <w:spacing w:val="-6"/>
                <w:sz w:val="22"/>
                <w:szCs w:val="22"/>
              </w:rPr>
            </w:pPr>
            <w:r w:rsidRPr="003C74D1">
              <w:rPr>
                <w:rFonts w:ascii="Arial" w:hAnsi="Arial" w:cs="Arial"/>
                <w:i/>
                <w:iCs/>
                <w:spacing w:val="-6"/>
                <w:sz w:val="22"/>
                <w:szCs w:val="22"/>
              </w:rPr>
              <w:t>[insert amount and percentage]</w:t>
            </w:r>
          </w:p>
        </w:tc>
        <w:tc>
          <w:tcPr>
            <w:tcW w:w="5128" w:type="dxa"/>
            <w:tcBorders>
              <w:top w:val="single" w:sz="2" w:space="0" w:color="auto"/>
              <w:left w:val="single" w:sz="2" w:space="0" w:color="auto"/>
              <w:bottom w:val="single" w:sz="2" w:space="0" w:color="auto"/>
              <w:right w:val="single" w:sz="2" w:space="0" w:color="auto"/>
            </w:tcBorders>
          </w:tcPr>
          <w:p w14:paraId="13CB3AA5" w14:textId="77777777" w:rsidR="00C0004E" w:rsidRPr="003C74D1" w:rsidRDefault="00C0004E" w:rsidP="003C74D1">
            <w:pPr>
              <w:spacing w:before="26" w:after="80" w:line="276" w:lineRule="auto"/>
              <w:ind w:left="40"/>
              <w:rPr>
                <w:rFonts w:ascii="Arial" w:hAnsi="Arial" w:cs="Arial"/>
                <w:i/>
                <w:iCs/>
                <w:spacing w:val="-6"/>
                <w:sz w:val="22"/>
                <w:szCs w:val="22"/>
              </w:rPr>
            </w:pPr>
            <w:r w:rsidRPr="003C74D1">
              <w:rPr>
                <w:rFonts w:ascii="Arial" w:hAnsi="Arial" w:cs="Arial"/>
                <w:spacing w:val="-4"/>
                <w:sz w:val="22"/>
                <w:szCs w:val="22"/>
              </w:rPr>
              <w:t xml:space="preserve">Contract Identification: </w:t>
            </w:r>
            <w:r w:rsidRPr="003C74D1">
              <w:rPr>
                <w:rFonts w:ascii="Arial" w:hAnsi="Arial" w:cs="Arial"/>
                <w:i/>
                <w:iCs/>
                <w:spacing w:val="-6"/>
                <w:sz w:val="22"/>
                <w:szCs w:val="22"/>
              </w:rPr>
              <w:t>[indicate complete contract name/ number, and any other identification]</w:t>
            </w:r>
          </w:p>
          <w:p w14:paraId="76959525" w14:textId="77777777" w:rsidR="00C0004E" w:rsidRPr="003C74D1" w:rsidRDefault="00C0004E" w:rsidP="003C74D1">
            <w:pPr>
              <w:spacing w:before="26" w:after="80" w:line="276" w:lineRule="auto"/>
              <w:ind w:left="40"/>
              <w:rPr>
                <w:rFonts w:ascii="Arial" w:hAnsi="Arial" w:cs="Arial"/>
                <w:i/>
                <w:iCs/>
                <w:spacing w:val="-6"/>
                <w:sz w:val="22"/>
                <w:szCs w:val="22"/>
              </w:rPr>
            </w:pPr>
            <w:r w:rsidRPr="003C74D1">
              <w:rPr>
                <w:rFonts w:ascii="Arial" w:hAnsi="Arial" w:cs="Arial"/>
                <w:spacing w:val="-4"/>
                <w:sz w:val="22"/>
                <w:szCs w:val="22"/>
              </w:rPr>
              <w:t xml:space="preserve">Name of Employer: </w:t>
            </w:r>
            <w:r w:rsidRPr="003C74D1">
              <w:rPr>
                <w:rFonts w:ascii="Arial" w:hAnsi="Arial" w:cs="Arial"/>
                <w:i/>
                <w:iCs/>
                <w:spacing w:val="-6"/>
                <w:sz w:val="22"/>
                <w:szCs w:val="22"/>
              </w:rPr>
              <w:t>[insert full name]</w:t>
            </w:r>
          </w:p>
          <w:p w14:paraId="63879809" w14:textId="77777777" w:rsidR="00C0004E" w:rsidRPr="003C74D1" w:rsidRDefault="00C0004E" w:rsidP="003C74D1">
            <w:pPr>
              <w:spacing w:before="26" w:after="80" w:line="276" w:lineRule="auto"/>
              <w:ind w:left="38"/>
              <w:rPr>
                <w:rFonts w:ascii="Arial" w:hAnsi="Arial" w:cs="Arial"/>
                <w:i/>
                <w:iCs/>
                <w:spacing w:val="-6"/>
                <w:sz w:val="22"/>
                <w:szCs w:val="22"/>
              </w:rPr>
            </w:pPr>
            <w:r w:rsidRPr="003C74D1">
              <w:rPr>
                <w:rFonts w:ascii="Arial" w:hAnsi="Arial" w:cs="Arial"/>
                <w:spacing w:val="-4"/>
                <w:sz w:val="22"/>
                <w:szCs w:val="22"/>
              </w:rPr>
              <w:t xml:space="preserve">Address of Employer: </w:t>
            </w:r>
            <w:r w:rsidRPr="003C74D1">
              <w:rPr>
                <w:rFonts w:ascii="Arial" w:hAnsi="Arial" w:cs="Arial"/>
                <w:i/>
                <w:iCs/>
                <w:spacing w:val="-6"/>
                <w:sz w:val="22"/>
                <w:szCs w:val="22"/>
              </w:rPr>
              <w:t>[insert street/city/country]</w:t>
            </w:r>
          </w:p>
          <w:p w14:paraId="63E08B2D" w14:textId="77777777" w:rsidR="00C0004E" w:rsidRPr="003C74D1" w:rsidRDefault="00C0004E" w:rsidP="003C74D1">
            <w:pPr>
              <w:spacing w:before="26" w:after="80" w:line="276" w:lineRule="auto"/>
              <w:ind w:left="40"/>
              <w:rPr>
                <w:rFonts w:ascii="Arial" w:hAnsi="Arial" w:cs="Arial"/>
                <w:spacing w:val="-4"/>
                <w:sz w:val="22"/>
                <w:szCs w:val="22"/>
              </w:rPr>
            </w:pPr>
            <w:r w:rsidRPr="003C74D1">
              <w:rPr>
                <w:rFonts w:ascii="Arial" w:hAnsi="Arial" w:cs="Arial"/>
                <w:spacing w:val="-4"/>
                <w:sz w:val="22"/>
                <w:szCs w:val="22"/>
              </w:rPr>
              <w:t xml:space="preserve">Reason(s) for suspension or termination: </w:t>
            </w:r>
            <w:r w:rsidRPr="003C74D1">
              <w:rPr>
                <w:rFonts w:ascii="Arial" w:hAnsi="Arial" w:cs="Arial"/>
                <w:i/>
                <w:iCs/>
                <w:spacing w:val="-6"/>
                <w:sz w:val="22"/>
                <w:szCs w:val="22"/>
              </w:rPr>
              <w:t>[indicate main reason(s)]</w:t>
            </w:r>
          </w:p>
        </w:tc>
        <w:tc>
          <w:tcPr>
            <w:tcW w:w="1763" w:type="dxa"/>
            <w:tcBorders>
              <w:top w:val="single" w:sz="2" w:space="0" w:color="auto"/>
              <w:left w:val="single" w:sz="2" w:space="0" w:color="auto"/>
              <w:bottom w:val="single" w:sz="2" w:space="0" w:color="auto"/>
              <w:right w:val="single" w:sz="2" w:space="0" w:color="auto"/>
            </w:tcBorders>
          </w:tcPr>
          <w:p w14:paraId="38482B7E" w14:textId="77777777" w:rsidR="00C0004E" w:rsidRPr="003C74D1" w:rsidRDefault="00C0004E" w:rsidP="003C74D1">
            <w:pPr>
              <w:spacing w:before="26" w:after="80" w:line="276" w:lineRule="auto"/>
              <w:rPr>
                <w:rFonts w:ascii="Arial" w:hAnsi="Arial" w:cs="Arial"/>
                <w:i/>
                <w:iCs/>
                <w:spacing w:val="-6"/>
                <w:sz w:val="22"/>
                <w:szCs w:val="22"/>
              </w:rPr>
            </w:pPr>
            <w:r w:rsidRPr="003C74D1">
              <w:rPr>
                <w:rFonts w:ascii="Arial" w:hAnsi="Arial" w:cs="Arial"/>
                <w:i/>
                <w:iCs/>
                <w:spacing w:val="-6"/>
                <w:sz w:val="22"/>
                <w:szCs w:val="22"/>
              </w:rPr>
              <w:t>[insert amount]</w:t>
            </w:r>
          </w:p>
        </w:tc>
      </w:tr>
      <w:tr w:rsidR="00C0004E" w:rsidRPr="00624FE6" w14:paraId="549BB5CA" w14:textId="77777777" w:rsidTr="00C65BF6">
        <w:tc>
          <w:tcPr>
            <w:tcW w:w="968" w:type="dxa"/>
            <w:tcBorders>
              <w:top w:val="single" w:sz="2" w:space="0" w:color="auto"/>
              <w:left w:val="single" w:sz="2" w:space="0" w:color="auto"/>
              <w:bottom w:val="single" w:sz="2" w:space="0" w:color="auto"/>
              <w:right w:val="single" w:sz="2" w:space="0" w:color="auto"/>
            </w:tcBorders>
          </w:tcPr>
          <w:p w14:paraId="38E749EF" w14:textId="77777777" w:rsidR="00C0004E" w:rsidRPr="003C74D1" w:rsidRDefault="00C0004E" w:rsidP="003C74D1">
            <w:pPr>
              <w:spacing w:before="26" w:after="80" w:line="276" w:lineRule="auto"/>
              <w:rPr>
                <w:rFonts w:ascii="Arial" w:hAnsi="Arial" w:cs="Arial"/>
                <w:i/>
                <w:iCs/>
                <w:spacing w:val="-6"/>
                <w:sz w:val="22"/>
                <w:szCs w:val="22"/>
              </w:rPr>
            </w:pPr>
            <w:r w:rsidRPr="003C74D1">
              <w:rPr>
                <w:rFonts w:ascii="Arial" w:hAnsi="Arial" w:cs="Arial"/>
                <w:i/>
                <w:iCs/>
                <w:spacing w:val="-6"/>
                <w:sz w:val="22"/>
                <w:szCs w:val="22"/>
              </w:rPr>
              <w:lastRenderedPageBreak/>
              <w:t>…</w:t>
            </w:r>
          </w:p>
        </w:tc>
        <w:tc>
          <w:tcPr>
            <w:tcW w:w="1530" w:type="dxa"/>
            <w:tcBorders>
              <w:top w:val="single" w:sz="2" w:space="0" w:color="auto"/>
              <w:left w:val="single" w:sz="2" w:space="0" w:color="auto"/>
              <w:bottom w:val="single" w:sz="2" w:space="0" w:color="auto"/>
              <w:right w:val="single" w:sz="2" w:space="0" w:color="auto"/>
            </w:tcBorders>
          </w:tcPr>
          <w:p w14:paraId="1C0C167D" w14:textId="77777777" w:rsidR="00C0004E" w:rsidRPr="003C74D1" w:rsidRDefault="00C0004E" w:rsidP="003C74D1">
            <w:pPr>
              <w:spacing w:before="26" w:after="80" w:line="276" w:lineRule="auto"/>
              <w:rPr>
                <w:rFonts w:ascii="Arial" w:hAnsi="Arial" w:cs="Arial"/>
                <w:i/>
                <w:iCs/>
                <w:spacing w:val="-6"/>
                <w:sz w:val="22"/>
                <w:szCs w:val="22"/>
              </w:rPr>
            </w:pPr>
            <w:r w:rsidRPr="003C74D1">
              <w:rPr>
                <w:rFonts w:ascii="Arial" w:hAnsi="Arial" w:cs="Arial"/>
                <w:i/>
                <w:iCs/>
                <w:spacing w:val="-6"/>
                <w:sz w:val="22"/>
                <w:szCs w:val="22"/>
              </w:rPr>
              <w:t>…</w:t>
            </w:r>
          </w:p>
        </w:tc>
        <w:tc>
          <w:tcPr>
            <w:tcW w:w="5128" w:type="dxa"/>
            <w:tcBorders>
              <w:top w:val="single" w:sz="2" w:space="0" w:color="auto"/>
              <w:left w:val="single" w:sz="2" w:space="0" w:color="auto"/>
              <w:bottom w:val="single" w:sz="2" w:space="0" w:color="auto"/>
              <w:right w:val="single" w:sz="2" w:space="0" w:color="auto"/>
            </w:tcBorders>
          </w:tcPr>
          <w:p w14:paraId="16C789E3" w14:textId="77777777" w:rsidR="00C0004E" w:rsidRPr="003C74D1" w:rsidRDefault="00C0004E" w:rsidP="003C74D1">
            <w:pPr>
              <w:spacing w:before="26" w:after="80" w:line="276" w:lineRule="auto"/>
              <w:ind w:left="40"/>
              <w:rPr>
                <w:rFonts w:ascii="Arial" w:hAnsi="Arial" w:cs="Arial"/>
                <w:i/>
                <w:spacing w:val="-4"/>
                <w:sz w:val="22"/>
                <w:szCs w:val="22"/>
              </w:rPr>
            </w:pPr>
            <w:r w:rsidRPr="003C74D1">
              <w:rPr>
                <w:rFonts w:ascii="Arial" w:hAnsi="Arial" w:cs="Arial"/>
                <w:i/>
                <w:spacing w:val="-4"/>
                <w:sz w:val="22"/>
                <w:szCs w:val="22"/>
              </w:rPr>
              <w:t>[list all applicable contracts]</w:t>
            </w:r>
          </w:p>
        </w:tc>
        <w:tc>
          <w:tcPr>
            <w:tcW w:w="1763" w:type="dxa"/>
            <w:tcBorders>
              <w:top w:val="single" w:sz="2" w:space="0" w:color="auto"/>
              <w:left w:val="single" w:sz="2" w:space="0" w:color="auto"/>
              <w:bottom w:val="single" w:sz="2" w:space="0" w:color="auto"/>
              <w:right w:val="single" w:sz="2" w:space="0" w:color="auto"/>
            </w:tcBorders>
          </w:tcPr>
          <w:p w14:paraId="00018018" w14:textId="77777777" w:rsidR="00C0004E" w:rsidRPr="003C74D1" w:rsidRDefault="00C0004E" w:rsidP="003C74D1">
            <w:pPr>
              <w:spacing w:before="26" w:after="80" w:line="276" w:lineRule="auto"/>
              <w:rPr>
                <w:rFonts w:ascii="Arial" w:hAnsi="Arial" w:cs="Arial"/>
                <w:i/>
                <w:iCs/>
                <w:spacing w:val="-6"/>
                <w:sz w:val="22"/>
                <w:szCs w:val="22"/>
              </w:rPr>
            </w:pPr>
            <w:r w:rsidRPr="003C74D1">
              <w:rPr>
                <w:rFonts w:ascii="Arial" w:hAnsi="Arial" w:cs="Arial"/>
                <w:i/>
                <w:iCs/>
                <w:spacing w:val="-6"/>
                <w:sz w:val="22"/>
                <w:szCs w:val="22"/>
              </w:rPr>
              <w:t>…</w:t>
            </w:r>
          </w:p>
        </w:tc>
      </w:tr>
      <w:tr w:rsidR="00C0004E" w:rsidRPr="00624FE6" w14:paraId="50F92AAF" w14:textId="77777777" w:rsidTr="00C65BF6">
        <w:tc>
          <w:tcPr>
            <w:tcW w:w="9389" w:type="dxa"/>
            <w:gridSpan w:val="4"/>
            <w:tcBorders>
              <w:top w:val="single" w:sz="2" w:space="0" w:color="auto"/>
              <w:left w:val="single" w:sz="2" w:space="0" w:color="auto"/>
              <w:bottom w:val="single" w:sz="2" w:space="0" w:color="auto"/>
              <w:right w:val="single" w:sz="2" w:space="0" w:color="auto"/>
            </w:tcBorders>
          </w:tcPr>
          <w:p w14:paraId="7499F281" w14:textId="77777777" w:rsidR="00C0004E" w:rsidRPr="003C74D1" w:rsidRDefault="00C0004E" w:rsidP="003C74D1">
            <w:pPr>
              <w:spacing w:before="26" w:after="80" w:line="276" w:lineRule="auto"/>
              <w:rPr>
                <w:rFonts w:ascii="Arial" w:hAnsi="Arial" w:cs="Arial"/>
                <w:i/>
                <w:iCs/>
                <w:spacing w:val="-6"/>
                <w:sz w:val="22"/>
                <w:szCs w:val="22"/>
              </w:rPr>
            </w:pPr>
            <w:r w:rsidRPr="003C74D1">
              <w:rPr>
                <w:rFonts w:ascii="Arial" w:hAnsi="Arial" w:cs="Arial"/>
                <w:b/>
                <w:spacing w:val="-6"/>
                <w:sz w:val="22"/>
                <w:szCs w:val="22"/>
              </w:rPr>
              <w:t xml:space="preserve">Performance Security called by an employer(s) for reasons related to </w:t>
            </w:r>
            <w:r w:rsidRPr="003C74D1">
              <w:rPr>
                <w:rFonts w:ascii="Arial" w:hAnsi="Arial" w:cs="Arial"/>
                <w:b/>
                <w:spacing w:val="-4"/>
                <w:sz w:val="22"/>
                <w:szCs w:val="22"/>
              </w:rPr>
              <w:t>ESHS performance</w:t>
            </w:r>
          </w:p>
        </w:tc>
      </w:tr>
      <w:tr w:rsidR="00C0004E" w:rsidRPr="00624FE6" w14:paraId="2A660CDC" w14:textId="77777777" w:rsidTr="00C65BF6">
        <w:tc>
          <w:tcPr>
            <w:tcW w:w="968" w:type="dxa"/>
            <w:tcBorders>
              <w:top w:val="single" w:sz="2" w:space="0" w:color="auto"/>
              <w:left w:val="single" w:sz="2" w:space="0" w:color="auto"/>
              <w:bottom w:val="single" w:sz="2" w:space="0" w:color="auto"/>
              <w:right w:val="single" w:sz="2" w:space="0" w:color="auto"/>
            </w:tcBorders>
          </w:tcPr>
          <w:p w14:paraId="01E7641A" w14:textId="77777777" w:rsidR="00C0004E" w:rsidRPr="003C74D1" w:rsidRDefault="00C0004E" w:rsidP="003C74D1">
            <w:pPr>
              <w:spacing w:before="26" w:after="80" w:line="276" w:lineRule="auto"/>
              <w:rPr>
                <w:rFonts w:ascii="Arial" w:hAnsi="Arial" w:cs="Arial"/>
                <w:i/>
                <w:iCs/>
                <w:spacing w:val="-6"/>
                <w:sz w:val="22"/>
                <w:szCs w:val="22"/>
              </w:rPr>
            </w:pPr>
            <w:r w:rsidRPr="003C74D1">
              <w:rPr>
                <w:rFonts w:ascii="Arial" w:hAnsi="Arial" w:cs="Arial"/>
                <w:bCs/>
                <w:spacing w:val="-4"/>
                <w:sz w:val="22"/>
                <w:szCs w:val="22"/>
              </w:rPr>
              <w:t>Year</w:t>
            </w:r>
          </w:p>
        </w:tc>
        <w:tc>
          <w:tcPr>
            <w:tcW w:w="6658" w:type="dxa"/>
            <w:gridSpan w:val="2"/>
            <w:tcBorders>
              <w:top w:val="single" w:sz="2" w:space="0" w:color="auto"/>
              <w:left w:val="single" w:sz="2" w:space="0" w:color="auto"/>
              <w:bottom w:val="single" w:sz="2" w:space="0" w:color="auto"/>
              <w:right w:val="single" w:sz="2" w:space="0" w:color="auto"/>
            </w:tcBorders>
          </w:tcPr>
          <w:p w14:paraId="24F7FBD5" w14:textId="77777777" w:rsidR="00C0004E" w:rsidRPr="003C74D1" w:rsidRDefault="00C0004E" w:rsidP="003C74D1">
            <w:pPr>
              <w:spacing w:before="26" w:after="80" w:line="276" w:lineRule="auto"/>
              <w:ind w:left="886"/>
              <w:rPr>
                <w:rFonts w:ascii="Arial" w:hAnsi="Arial" w:cs="Arial"/>
                <w:bCs/>
                <w:spacing w:val="-4"/>
                <w:sz w:val="22"/>
                <w:szCs w:val="22"/>
              </w:rPr>
            </w:pPr>
            <w:r w:rsidRPr="003C74D1">
              <w:rPr>
                <w:rFonts w:ascii="Arial" w:hAnsi="Arial" w:cs="Arial"/>
                <w:bCs/>
                <w:spacing w:val="-4"/>
                <w:sz w:val="22"/>
                <w:szCs w:val="22"/>
              </w:rPr>
              <w:t>Contract Identification</w:t>
            </w:r>
          </w:p>
          <w:p w14:paraId="5884F1AC" w14:textId="77777777" w:rsidR="00C0004E" w:rsidRPr="003C74D1" w:rsidRDefault="00C0004E" w:rsidP="003C74D1">
            <w:pPr>
              <w:spacing w:before="26" w:after="80" w:line="276" w:lineRule="auto"/>
              <w:ind w:left="40"/>
              <w:rPr>
                <w:rFonts w:ascii="Arial" w:hAnsi="Arial" w:cs="Arial"/>
                <w:i/>
                <w:spacing w:val="-4"/>
                <w:sz w:val="22"/>
                <w:szCs w:val="22"/>
              </w:rPr>
            </w:pPr>
          </w:p>
        </w:tc>
        <w:tc>
          <w:tcPr>
            <w:tcW w:w="1763" w:type="dxa"/>
            <w:tcBorders>
              <w:top w:val="single" w:sz="2" w:space="0" w:color="auto"/>
              <w:left w:val="single" w:sz="2" w:space="0" w:color="auto"/>
              <w:bottom w:val="single" w:sz="2" w:space="0" w:color="auto"/>
              <w:right w:val="single" w:sz="2" w:space="0" w:color="auto"/>
            </w:tcBorders>
          </w:tcPr>
          <w:p w14:paraId="7F38356A" w14:textId="7EE301FE" w:rsidR="00C0004E" w:rsidRPr="003C74D1" w:rsidRDefault="00C0004E" w:rsidP="003C74D1">
            <w:pPr>
              <w:spacing w:before="26" w:after="80" w:line="276" w:lineRule="auto"/>
              <w:rPr>
                <w:rFonts w:ascii="Arial" w:hAnsi="Arial" w:cs="Arial"/>
                <w:i/>
                <w:iCs/>
                <w:spacing w:val="-6"/>
                <w:sz w:val="22"/>
                <w:szCs w:val="22"/>
              </w:rPr>
            </w:pPr>
            <w:r w:rsidRPr="003C74D1">
              <w:rPr>
                <w:rFonts w:ascii="Arial" w:hAnsi="Arial" w:cs="Arial"/>
                <w:bCs/>
                <w:spacing w:val="-4"/>
                <w:sz w:val="22"/>
                <w:szCs w:val="22"/>
              </w:rPr>
              <w:t>Total Contract Amount (current value, currency, exchange rate and US</w:t>
            </w:r>
            <w:r w:rsidR="005609AB">
              <w:rPr>
                <w:rFonts w:ascii="Arial" w:hAnsi="Arial" w:cs="Arial"/>
                <w:bCs/>
                <w:spacing w:val="-4"/>
                <w:sz w:val="22"/>
                <w:szCs w:val="22"/>
              </w:rPr>
              <w:t>D</w:t>
            </w:r>
            <w:r w:rsidRPr="003C74D1">
              <w:rPr>
                <w:rFonts w:ascii="Arial" w:hAnsi="Arial" w:cs="Arial"/>
                <w:bCs/>
                <w:spacing w:val="-4"/>
                <w:sz w:val="22"/>
                <w:szCs w:val="22"/>
              </w:rPr>
              <w:t xml:space="preserve"> equivalent)</w:t>
            </w:r>
          </w:p>
        </w:tc>
      </w:tr>
      <w:tr w:rsidR="00C0004E" w:rsidRPr="00624FE6" w14:paraId="62D2C019" w14:textId="77777777" w:rsidTr="00C65BF6">
        <w:tc>
          <w:tcPr>
            <w:tcW w:w="968" w:type="dxa"/>
            <w:tcBorders>
              <w:top w:val="single" w:sz="2" w:space="0" w:color="auto"/>
              <w:left w:val="single" w:sz="2" w:space="0" w:color="auto"/>
              <w:bottom w:val="single" w:sz="2" w:space="0" w:color="auto"/>
              <w:right w:val="single" w:sz="2" w:space="0" w:color="auto"/>
            </w:tcBorders>
          </w:tcPr>
          <w:p w14:paraId="28081663" w14:textId="77777777" w:rsidR="00C0004E" w:rsidRPr="003C74D1" w:rsidRDefault="00C0004E" w:rsidP="003C74D1">
            <w:pPr>
              <w:spacing w:before="26" w:after="80" w:line="276" w:lineRule="auto"/>
              <w:rPr>
                <w:rFonts w:ascii="Arial" w:hAnsi="Arial" w:cs="Arial"/>
                <w:i/>
                <w:iCs/>
                <w:spacing w:val="-6"/>
                <w:sz w:val="22"/>
                <w:szCs w:val="22"/>
              </w:rPr>
            </w:pPr>
            <w:r w:rsidRPr="003C74D1">
              <w:rPr>
                <w:rFonts w:ascii="Arial" w:hAnsi="Arial" w:cs="Arial"/>
                <w:i/>
                <w:iCs/>
                <w:spacing w:val="-6"/>
                <w:sz w:val="22"/>
                <w:szCs w:val="22"/>
              </w:rPr>
              <w:t xml:space="preserve">[insert </w:t>
            </w:r>
            <w:r w:rsidRPr="003C74D1">
              <w:rPr>
                <w:rFonts w:ascii="Arial" w:hAnsi="Arial" w:cs="Arial"/>
                <w:i/>
                <w:iCs/>
                <w:spacing w:val="-9"/>
                <w:sz w:val="22"/>
                <w:szCs w:val="22"/>
              </w:rPr>
              <w:t>year]</w:t>
            </w:r>
          </w:p>
        </w:tc>
        <w:tc>
          <w:tcPr>
            <w:tcW w:w="6658" w:type="dxa"/>
            <w:gridSpan w:val="2"/>
            <w:tcBorders>
              <w:top w:val="single" w:sz="2" w:space="0" w:color="auto"/>
              <w:left w:val="single" w:sz="2" w:space="0" w:color="auto"/>
              <w:bottom w:val="single" w:sz="2" w:space="0" w:color="auto"/>
              <w:right w:val="single" w:sz="2" w:space="0" w:color="auto"/>
            </w:tcBorders>
          </w:tcPr>
          <w:p w14:paraId="594F8BDC" w14:textId="77777777" w:rsidR="00C0004E" w:rsidRPr="003C74D1" w:rsidRDefault="00C0004E" w:rsidP="003C74D1">
            <w:pPr>
              <w:spacing w:before="26" w:after="80" w:line="276" w:lineRule="auto"/>
              <w:ind w:left="40"/>
              <w:rPr>
                <w:rFonts w:ascii="Arial" w:hAnsi="Arial" w:cs="Arial"/>
                <w:i/>
                <w:iCs/>
                <w:spacing w:val="-6"/>
                <w:sz w:val="22"/>
                <w:szCs w:val="22"/>
              </w:rPr>
            </w:pPr>
            <w:r w:rsidRPr="003C74D1">
              <w:rPr>
                <w:rFonts w:ascii="Arial" w:hAnsi="Arial" w:cs="Arial"/>
                <w:spacing w:val="-4"/>
                <w:sz w:val="22"/>
                <w:szCs w:val="22"/>
              </w:rPr>
              <w:t xml:space="preserve">Contract Identification: </w:t>
            </w:r>
            <w:r w:rsidRPr="003C74D1">
              <w:rPr>
                <w:rFonts w:ascii="Arial" w:hAnsi="Arial" w:cs="Arial"/>
                <w:i/>
                <w:iCs/>
                <w:spacing w:val="-6"/>
                <w:sz w:val="22"/>
                <w:szCs w:val="22"/>
              </w:rPr>
              <w:t>[indicate complete contract name/ number, and any other identification]</w:t>
            </w:r>
          </w:p>
          <w:p w14:paraId="5BB56417" w14:textId="77777777" w:rsidR="00C0004E" w:rsidRPr="003C74D1" w:rsidRDefault="00C0004E" w:rsidP="003C74D1">
            <w:pPr>
              <w:spacing w:before="26" w:after="80" w:line="276" w:lineRule="auto"/>
              <w:ind w:left="40"/>
              <w:rPr>
                <w:rFonts w:ascii="Arial" w:hAnsi="Arial" w:cs="Arial"/>
                <w:i/>
                <w:iCs/>
                <w:spacing w:val="-6"/>
                <w:sz w:val="22"/>
                <w:szCs w:val="22"/>
              </w:rPr>
            </w:pPr>
            <w:r w:rsidRPr="003C74D1">
              <w:rPr>
                <w:rFonts w:ascii="Arial" w:hAnsi="Arial" w:cs="Arial"/>
                <w:spacing w:val="-4"/>
                <w:sz w:val="22"/>
                <w:szCs w:val="22"/>
              </w:rPr>
              <w:t xml:space="preserve">Name of Employer: </w:t>
            </w:r>
            <w:r w:rsidRPr="003C74D1">
              <w:rPr>
                <w:rFonts w:ascii="Arial" w:hAnsi="Arial" w:cs="Arial"/>
                <w:i/>
                <w:iCs/>
                <w:spacing w:val="-6"/>
                <w:sz w:val="22"/>
                <w:szCs w:val="22"/>
              </w:rPr>
              <w:t>[insert full name]</w:t>
            </w:r>
          </w:p>
          <w:p w14:paraId="58CDB925" w14:textId="77777777" w:rsidR="00C0004E" w:rsidRPr="003C74D1" w:rsidRDefault="00C0004E" w:rsidP="003C74D1">
            <w:pPr>
              <w:spacing w:before="26" w:after="80" w:line="276" w:lineRule="auto"/>
              <w:ind w:left="38"/>
              <w:rPr>
                <w:rFonts w:ascii="Arial" w:hAnsi="Arial" w:cs="Arial"/>
                <w:i/>
                <w:iCs/>
                <w:spacing w:val="-6"/>
                <w:sz w:val="22"/>
                <w:szCs w:val="22"/>
              </w:rPr>
            </w:pPr>
            <w:r w:rsidRPr="003C74D1">
              <w:rPr>
                <w:rFonts w:ascii="Arial" w:hAnsi="Arial" w:cs="Arial"/>
                <w:spacing w:val="-4"/>
                <w:sz w:val="22"/>
                <w:szCs w:val="22"/>
              </w:rPr>
              <w:t xml:space="preserve">Address of Employer: </w:t>
            </w:r>
            <w:r w:rsidRPr="003C74D1">
              <w:rPr>
                <w:rFonts w:ascii="Arial" w:hAnsi="Arial" w:cs="Arial"/>
                <w:i/>
                <w:iCs/>
                <w:spacing w:val="-6"/>
                <w:sz w:val="22"/>
                <w:szCs w:val="22"/>
              </w:rPr>
              <w:t>[insert street/city/country]</w:t>
            </w:r>
          </w:p>
          <w:p w14:paraId="6744A4C5" w14:textId="129E4753" w:rsidR="00C0004E" w:rsidRPr="003C74D1" w:rsidRDefault="00C0004E" w:rsidP="003C74D1">
            <w:pPr>
              <w:spacing w:before="26" w:after="80" w:line="276" w:lineRule="auto"/>
              <w:ind w:left="40"/>
              <w:rPr>
                <w:rFonts w:ascii="Arial" w:hAnsi="Arial" w:cs="Arial"/>
                <w:i/>
                <w:spacing w:val="-4"/>
                <w:sz w:val="22"/>
                <w:szCs w:val="22"/>
              </w:rPr>
            </w:pPr>
            <w:r w:rsidRPr="003C74D1">
              <w:rPr>
                <w:rFonts w:ascii="Arial" w:hAnsi="Arial" w:cs="Arial"/>
                <w:spacing w:val="-4"/>
                <w:sz w:val="22"/>
                <w:szCs w:val="22"/>
              </w:rPr>
              <w:t xml:space="preserve">Reason(s) for calling of performance security: </w:t>
            </w:r>
            <w:r w:rsidRPr="003C74D1">
              <w:rPr>
                <w:rFonts w:ascii="Arial" w:hAnsi="Arial" w:cs="Arial"/>
                <w:i/>
                <w:iCs/>
                <w:spacing w:val="-6"/>
                <w:sz w:val="22"/>
                <w:szCs w:val="22"/>
              </w:rPr>
              <w:t>[indicate main reason(s) e.g.</w:t>
            </w:r>
            <w:r w:rsidR="005609AB">
              <w:rPr>
                <w:rFonts w:ascii="Arial" w:hAnsi="Arial" w:cs="Arial"/>
                <w:i/>
                <w:iCs/>
                <w:spacing w:val="-6"/>
                <w:sz w:val="22"/>
                <w:szCs w:val="22"/>
              </w:rPr>
              <w:t>,</w:t>
            </w:r>
            <w:r w:rsidRPr="003C74D1">
              <w:rPr>
                <w:rFonts w:ascii="Arial" w:hAnsi="Arial" w:cs="Arial"/>
                <w:i/>
                <w:iCs/>
                <w:spacing w:val="-6"/>
                <w:sz w:val="22"/>
                <w:szCs w:val="22"/>
              </w:rPr>
              <w:t xml:space="preserve"> for SEA breaches]</w:t>
            </w:r>
          </w:p>
        </w:tc>
        <w:tc>
          <w:tcPr>
            <w:tcW w:w="1763" w:type="dxa"/>
            <w:tcBorders>
              <w:top w:val="single" w:sz="2" w:space="0" w:color="auto"/>
              <w:left w:val="single" w:sz="2" w:space="0" w:color="auto"/>
              <w:bottom w:val="single" w:sz="2" w:space="0" w:color="auto"/>
              <w:right w:val="single" w:sz="2" w:space="0" w:color="auto"/>
            </w:tcBorders>
          </w:tcPr>
          <w:p w14:paraId="4F71FBB9" w14:textId="77777777" w:rsidR="00C0004E" w:rsidRPr="003C74D1" w:rsidRDefault="00C0004E" w:rsidP="003C74D1">
            <w:pPr>
              <w:spacing w:before="26" w:after="80" w:line="276" w:lineRule="auto"/>
              <w:rPr>
                <w:rFonts w:ascii="Arial" w:hAnsi="Arial" w:cs="Arial"/>
                <w:i/>
                <w:iCs/>
                <w:spacing w:val="-6"/>
                <w:sz w:val="22"/>
                <w:szCs w:val="22"/>
              </w:rPr>
            </w:pPr>
            <w:r w:rsidRPr="003C74D1">
              <w:rPr>
                <w:rFonts w:ascii="Arial" w:hAnsi="Arial" w:cs="Arial"/>
                <w:i/>
                <w:iCs/>
                <w:spacing w:val="-6"/>
                <w:sz w:val="22"/>
                <w:szCs w:val="22"/>
              </w:rPr>
              <w:t>[insert amount]</w:t>
            </w:r>
          </w:p>
        </w:tc>
      </w:tr>
      <w:tr w:rsidR="00C0004E" w:rsidRPr="00624FE6" w14:paraId="55A1AEE6" w14:textId="77777777" w:rsidTr="00C65BF6">
        <w:tc>
          <w:tcPr>
            <w:tcW w:w="968" w:type="dxa"/>
            <w:tcBorders>
              <w:top w:val="single" w:sz="2" w:space="0" w:color="auto"/>
              <w:left w:val="single" w:sz="2" w:space="0" w:color="auto"/>
              <w:bottom w:val="single" w:sz="2" w:space="0" w:color="auto"/>
              <w:right w:val="single" w:sz="2" w:space="0" w:color="auto"/>
            </w:tcBorders>
          </w:tcPr>
          <w:p w14:paraId="4A205B65" w14:textId="77777777" w:rsidR="00C0004E" w:rsidRPr="003C74D1" w:rsidRDefault="00C0004E" w:rsidP="003C74D1">
            <w:pPr>
              <w:spacing w:before="26" w:after="80" w:line="276" w:lineRule="auto"/>
              <w:rPr>
                <w:rFonts w:ascii="Arial" w:hAnsi="Arial" w:cs="Arial"/>
                <w:i/>
                <w:iCs/>
                <w:spacing w:val="-6"/>
                <w:sz w:val="22"/>
                <w:szCs w:val="22"/>
              </w:rPr>
            </w:pPr>
          </w:p>
        </w:tc>
        <w:tc>
          <w:tcPr>
            <w:tcW w:w="6658" w:type="dxa"/>
            <w:gridSpan w:val="2"/>
            <w:tcBorders>
              <w:top w:val="single" w:sz="2" w:space="0" w:color="auto"/>
              <w:left w:val="single" w:sz="2" w:space="0" w:color="auto"/>
              <w:bottom w:val="single" w:sz="2" w:space="0" w:color="auto"/>
              <w:right w:val="single" w:sz="2" w:space="0" w:color="auto"/>
            </w:tcBorders>
          </w:tcPr>
          <w:p w14:paraId="565F0323" w14:textId="77777777" w:rsidR="00C0004E" w:rsidRPr="003C74D1" w:rsidRDefault="00C0004E" w:rsidP="003C74D1">
            <w:pPr>
              <w:spacing w:before="26" w:after="80" w:line="276" w:lineRule="auto"/>
              <w:ind w:left="40"/>
              <w:rPr>
                <w:rFonts w:ascii="Arial" w:hAnsi="Arial" w:cs="Arial"/>
                <w:i/>
                <w:spacing w:val="-4"/>
                <w:sz w:val="22"/>
                <w:szCs w:val="22"/>
              </w:rPr>
            </w:pPr>
          </w:p>
        </w:tc>
        <w:tc>
          <w:tcPr>
            <w:tcW w:w="1763" w:type="dxa"/>
            <w:tcBorders>
              <w:top w:val="single" w:sz="2" w:space="0" w:color="auto"/>
              <w:left w:val="single" w:sz="2" w:space="0" w:color="auto"/>
              <w:bottom w:val="single" w:sz="2" w:space="0" w:color="auto"/>
              <w:right w:val="single" w:sz="2" w:space="0" w:color="auto"/>
            </w:tcBorders>
          </w:tcPr>
          <w:p w14:paraId="16084091" w14:textId="77777777" w:rsidR="00C0004E" w:rsidRPr="003C74D1" w:rsidRDefault="00C0004E" w:rsidP="003C74D1">
            <w:pPr>
              <w:spacing w:before="26" w:after="80" w:line="276" w:lineRule="auto"/>
              <w:rPr>
                <w:rFonts w:ascii="Arial" w:hAnsi="Arial" w:cs="Arial"/>
                <w:i/>
                <w:iCs/>
                <w:spacing w:val="-6"/>
                <w:sz w:val="22"/>
                <w:szCs w:val="22"/>
              </w:rPr>
            </w:pPr>
          </w:p>
        </w:tc>
      </w:tr>
    </w:tbl>
    <w:p w14:paraId="36BF9E8C" w14:textId="77777777" w:rsidR="00C0004E" w:rsidRPr="003C74D1" w:rsidRDefault="00C0004E" w:rsidP="003C74D1">
      <w:pPr>
        <w:spacing w:line="276" w:lineRule="auto"/>
        <w:rPr>
          <w:rFonts w:ascii="Arial" w:hAnsi="Arial" w:cs="Arial"/>
          <w:sz w:val="22"/>
          <w:szCs w:val="22"/>
        </w:rPr>
      </w:pPr>
    </w:p>
    <w:p w14:paraId="70323766" w14:textId="77777777" w:rsidR="00C0004E" w:rsidRPr="003C74D1" w:rsidRDefault="00C0004E" w:rsidP="003C74D1">
      <w:pPr>
        <w:pStyle w:val="SectionVHeading2"/>
        <w:spacing w:before="240" w:after="120" w:line="276" w:lineRule="auto"/>
        <w:rPr>
          <w:rFonts w:ascii="Arial" w:hAnsi="Arial" w:cs="Arial"/>
          <w:color w:val="000000" w:themeColor="text1"/>
          <w:sz w:val="22"/>
          <w:szCs w:val="22"/>
          <w:lang w:val="en-US"/>
        </w:rPr>
      </w:pPr>
      <w:r w:rsidRPr="003C74D1">
        <w:rPr>
          <w:rFonts w:ascii="Arial" w:hAnsi="Arial" w:cs="Arial"/>
          <w:color w:val="000000" w:themeColor="text1"/>
          <w:sz w:val="22"/>
          <w:szCs w:val="22"/>
          <w:lang w:val="en-US"/>
        </w:rPr>
        <w:br w:type="page"/>
      </w:r>
    </w:p>
    <w:p w14:paraId="51843C64" w14:textId="44615C15" w:rsidR="00C0004E" w:rsidRPr="003C74D1" w:rsidRDefault="00C0004E" w:rsidP="003C74D1">
      <w:pPr>
        <w:pStyle w:val="SectionVHeading2"/>
        <w:spacing w:before="240" w:after="120" w:line="276" w:lineRule="auto"/>
        <w:rPr>
          <w:rFonts w:ascii="Arial" w:hAnsi="Arial" w:cs="Arial"/>
          <w:color w:val="000000" w:themeColor="text1"/>
          <w:sz w:val="22"/>
          <w:szCs w:val="22"/>
          <w:lang w:val="en-US"/>
        </w:rPr>
      </w:pPr>
      <w:bookmarkStart w:id="675" w:name="_Toc15305857"/>
      <w:r w:rsidRPr="003C74D1">
        <w:rPr>
          <w:rFonts w:ascii="Arial" w:hAnsi="Arial" w:cs="Arial"/>
          <w:color w:val="000000" w:themeColor="text1"/>
          <w:sz w:val="22"/>
          <w:szCs w:val="22"/>
          <w:lang w:val="en-US"/>
        </w:rPr>
        <w:lastRenderedPageBreak/>
        <w:t>Form FIN-3.3.1:</w:t>
      </w:r>
      <w:bookmarkEnd w:id="674"/>
      <w:bookmarkEnd w:id="675"/>
    </w:p>
    <w:p w14:paraId="590D9760" w14:textId="77777777" w:rsidR="00C0004E" w:rsidRPr="003C74D1" w:rsidRDefault="00C0004E" w:rsidP="003C74D1">
      <w:pPr>
        <w:spacing w:before="240" w:after="120" w:line="276" w:lineRule="auto"/>
        <w:jc w:val="center"/>
        <w:rPr>
          <w:rFonts w:ascii="Arial" w:hAnsi="Arial" w:cs="Arial"/>
          <w:color w:val="000000" w:themeColor="text1"/>
          <w:sz w:val="22"/>
          <w:szCs w:val="22"/>
        </w:rPr>
      </w:pPr>
      <w:r w:rsidRPr="003C74D1">
        <w:rPr>
          <w:rFonts w:ascii="Arial" w:hAnsi="Arial" w:cs="Arial"/>
          <w:b/>
          <w:color w:val="000000" w:themeColor="text1"/>
          <w:sz w:val="22"/>
          <w:szCs w:val="22"/>
        </w:rPr>
        <w:t>Financial Situation and Performance</w:t>
      </w:r>
    </w:p>
    <w:p w14:paraId="1FBC0F62" w14:textId="26BA36E1" w:rsidR="00C0004E" w:rsidRPr="003C74D1" w:rsidRDefault="00C0004E" w:rsidP="003C74D1">
      <w:pPr>
        <w:pStyle w:val="ListParagraph"/>
        <w:numPr>
          <w:ilvl w:val="0"/>
          <w:numId w:val="101"/>
        </w:numPr>
        <w:spacing w:before="240" w:after="240" w:line="276" w:lineRule="auto"/>
        <w:rPr>
          <w:rFonts w:ascii="Arial" w:hAnsi="Arial" w:cs="Arial"/>
          <w:b/>
          <w:bCs/>
          <w:color w:val="000000" w:themeColor="text1"/>
          <w:spacing w:val="-4"/>
          <w:sz w:val="22"/>
          <w:szCs w:val="22"/>
        </w:rPr>
      </w:pPr>
      <w:r w:rsidRPr="003C74D1">
        <w:rPr>
          <w:rFonts w:ascii="Arial" w:hAnsi="Arial" w:cs="Arial"/>
          <w:color w:val="000000" w:themeColor="text1"/>
          <w:spacing w:val="-4"/>
          <w:sz w:val="22"/>
          <w:szCs w:val="22"/>
        </w:rPr>
        <w:t xml:space="preserve">Tenderer’s Name: </w:t>
      </w:r>
      <w:r w:rsidRPr="003C74D1">
        <w:rPr>
          <w:rFonts w:ascii="Arial" w:hAnsi="Arial" w:cs="Arial"/>
          <w:i/>
          <w:iCs/>
          <w:color w:val="000000" w:themeColor="text1"/>
          <w:spacing w:val="-6"/>
          <w:sz w:val="22"/>
          <w:szCs w:val="22"/>
        </w:rPr>
        <w:t>________________</w:t>
      </w:r>
      <w:r w:rsidRPr="003C74D1">
        <w:rPr>
          <w:rFonts w:ascii="Arial" w:hAnsi="Arial" w:cs="Arial"/>
          <w:i/>
          <w:iCs/>
          <w:color w:val="000000" w:themeColor="text1"/>
          <w:spacing w:val="-6"/>
          <w:sz w:val="22"/>
          <w:szCs w:val="22"/>
        </w:rPr>
        <w:br/>
      </w:r>
      <w:r w:rsidRPr="003C74D1">
        <w:rPr>
          <w:rFonts w:ascii="Arial" w:hAnsi="Arial" w:cs="Arial"/>
          <w:color w:val="000000" w:themeColor="text1"/>
          <w:spacing w:val="-4"/>
          <w:sz w:val="22"/>
          <w:szCs w:val="22"/>
        </w:rPr>
        <w:t xml:space="preserve">Date: </w:t>
      </w:r>
      <w:r w:rsidRPr="003C74D1">
        <w:rPr>
          <w:rFonts w:ascii="Arial" w:hAnsi="Arial" w:cs="Arial"/>
          <w:i/>
          <w:iCs/>
          <w:color w:val="000000" w:themeColor="text1"/>
          <w:spacing w:val="-6"/>
          <w:sz w:val="22"/>
          <w:szCs w:val="22"/>
        </w:rPr>
        <w:t>______________________</w:t>
      </w:r>
      <w:r w:rsidRPr="003C74D1">
        <w:rPr>
          <w:rFonts w:ascii="Arial" w:hAnsi="Arial" w:cs="Arial"/>
          <w:i/>
          <w:iCs/>
          <w:color w:val="000000" w:themeColor="text1"/>
          <w:spacing w:val="-6"/>
          <w:sz w:val="22"/>
          <w:szCs w:val="22"/>
        </w:rPr>
        <w:br/>
      </w:r>
      <w:r w:rsidRPr="003C74D1">
        <w:rPr>
          <w:rFonts w:ascii="Arial" w:hAnsi="Arial" w:cs="Arial"/>
          <w:color w:val="000000" w:themeColor="text1"/>
          <w:spacing w:val="-4"/>
          <w:sz w:val="22"/>
          <w:szCs w:val="22"/>
        </w:rPr>
        <w:t>JV Member’s Name_________________________</w:t>
      </w:r>
      <w:r w:rsidRPr="003C74D1">
        <w:rPr>
          <w:rFonts w:ascii="Arial" w:hAnsi="Arial" w:cs="Arial"/>
          <w:i/>
          <w:iCs/>
          <w:color w:val="000000" w:themeColor="text1"/>
          <w:spacing w:val="-6"/>
          <w:sz w:val="22"/>
          <w:szCs w:val="22"/>
        </w:rPr>
        <w:br/>
      </w:r>
      <w:r w:rsidRPr="003C74D1">
        <w:rPr>
          <w:rFonts w:ascii="Arial" w:hAnsi="Arial" w:cs="Arial"/>
          <w:color w:val="000000" w:themeColor="text1"/>
          <w:spacing w:val="-4"/>
          <w:sz w:val="22"/>
          <w:szCs w:val="22"/>
        </w:rPr>
        <w:t xml:space="preserve">Tender No. and title: </w:t>
      </w:r>
      <w:r w:rsidRPr="003C74D1">
        <w:rPr>
          <w:rFonts w:ascii="Arial" w:hAnsi="Arial" w:cs="Arial"/>
          <w:i/>
          <w:iCs/>
          <w:color w:val="000000" w:themeColor="text1"/>
          <w:spacing w:val="-6"/>
          <w:sz w:val="22"/>
          <w:szCs w:val="22"/>
        </w:rPr>
        <w:t>___________________________</w:t>
      </w:r>
      <w:r w:rsidRPr="003C74D1">
        <w:rPr>
          <w:rFonts w:ascii="Arial" w:hAnsi="Arial" w:cs="Arial"/>
          <w:i/>
          <w:iCs/>
          <w:color w:val="000000" w:themeColor="text1"/>
          <w:spacing w:val="-6"/>
          <w:sz w:val="22"/>
          <w:szCs w:val="22"/>
        </w:rPr>
        <w:br/>
      </w:r>
      <w:r w:rsidRPr="003C74D1">
        <w:rPr>
          <w:rFonts w:ascii="Arial" w:hAnsi="Arial" w:cs="Arial"/>
          <w:color w:val="000000" w:themeColor="text1"/>
          <w:spacing w:val="-4"/>
          <w:sz w:val="22"/>
          <w:szCs w:val="22"/>
        </w:rPr>
        <w:t xml:space="preserve">Page </w:t>
      </w:r>
      <w:r w:rsidRPr="003C74D1">
        <w:rPr>
          <w:rFonts w:ascii="Arial" w:hAnsi="Arial" w:cs="Arial"/>
          <w:i/>
          <w:iCs/>
          <w:color w:val="000000" w:themeColor="text1"/>
          <w:spacing w:val="-6"/>
          <w:sz w:val="22"/>
          <w:szCs w:val="22"/>
        </w:rPr>
        <w:t>_______________</w:t>
      </w:r>
      <w:r w:rsidRPr="003C74D1">
        <w:rPr>
          <w:rFonts w:ascii="Arial" w:hAnsi="Arial" w:cs="Arial"/>
          <w:color w:val="000000" w:themeColor="text1"/>
          <w:spacing w:val="-4"/>
          <w:sz w:val="22"/>
          <w:szCs w:val="22"/>
        </w:rPr>
        <w:t xml:space="preserve">of </w:t>
      </w:r>
      <w:r w:rsidRPr="003C74D1">
        <w:rPr>
          <w:rFonts w:ascii="Arial" w:hAnsi="Arial" w:cs="Arial"/>
          <w:i/>
          <w:iCs/>
          <w:color w:val="000000" w:themeColor="text1"/>
          <w:spacing w:val="-6"/>
          <w:sz w:val="22"/>
          <w:szCs w:val="22"/>
        </w:rPr>
        <w:t>______________</w:t>
      </w:r>
      <w:r w:rsidRPr="003C74D1">
        <w:rPr>
          <w:rFonts w:ascii="Arial" w:hAnsi="Arial" w:cs="Arial"/>
          <w:color w:val="000000" w:themeColor="text1"/>
          <w:spacing w:val="-4"/>
          <w:sz w:val="22"/>
          <w:szCs w:val="22"/>
        </w:rPr>
        <w:t>pag</w:t>
      </w:r>
      <w:r w:rsidRPr="003C74D1">
        <w:rPr>
          <w:rFonts w:ascii="Arial" w:hAnsi="Arial" w:cs="Arial"/>
          <w:b/>
          <w:bCs/>
          <w:color w:val="000000" w:themeColor="text1"/>
          <w:spacing w:val="-4"/>
          <w:sz w:val="22"/>
          <w:szCs w:val="22"/>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C0004E" w:rsidRPr="00624FE6" w14:paraId="08D07361" w14:textId="77777777" w:rsidTr="00C65BF6">
        <w:trPr>
          <w:trHeight w:hRule="exact" w:val="1206"/>
        </w:trPr>
        <w:tc>
          <w:tcPr>
            <w:tcW w:w="2950" w:type="dxa"/>
            <w:tcBorders>
              <w:top w:val="single" w:sz="2" w:space="0" w:color="auto"/>
              <w:left w:val="single" w:sz="2" w:space="0" w:color="auto"/>
              <w:bottom w:val="single" w:sz="2" w:space="0" w:color="auto"/>
              <w:right w:val="single" w:sz="2" w:space="0" w:color="auto"/>
            </w:tcBorders>
          </w:tcPr>
          <w:p w14:paraId="0CA6E152" w14:textId="77777777" w:rsidR="00C0004E" w:rsidRPr="003C74D1" w:rsidRDefault="00C0004E" w:rsidP="003C74D1">
            <w:pPr>
              <w:spacing w:line="276" w:lineRule="auto"/>
              <w:jc w:val="center"/>
              <w:rPr>
                <w:rFonts w:ascii="Arial" w:hAnsi="Arial" w:cs="Arial"/>
                <w:b/>
                <w:bCs/>
                <w:color w:val="000000" w:themeColor="text1"/>
                <w:spacing w:val="-7"/>
                <w:sz w:val="22"/>
                <w:szCs w:val="22"/>
              </w:rPr>
            </w:pPr>
            <w:r w:rsidRPr="003C74D1">
              <w:rPr>
                <w:rFonts w:ascii="Arial" w:hAnsi="Arial" w:cs="Arial"/>
                <w:b/>
                <w:bCs/>
                <w:color w:val="000000" w:themeColor="text1"/>
                <w:spacing w:val="-7"/>
                <w:sz w:val="22"/>
                <w:szCs w:val="22"/>
              </w:rPr>
              <w:t>Type of Financial information in</w:t>
            </w:r>
          </w:p>
          <w:p w14:paraId="791EBB89" w14:textId="77777777" w:rsidR="00C0004E" w:rsidRPr="003C74D1" w:rsidRDefault="00C0004E" w:rsidP="003C74D1">
            <w:pPr>
              <w:spacing w:after="241" w:line="276" w:lineRule="auto"/>
              <w:jc w:val="center"/>
              <w:rPr>
                <w:rFonts w:ascii="Arial" w:hAnsi="Arial" w:cs="Arial"/>
                <w:b/>
                <w:bCs/>
                <w:color w:val="000000" w:themeColor="text1"/>
                <w:spacing w:val="-10"/>
                <w:sz w:val="22"/>
                <w:szCs w:val="22"/>
              </w:rPr>
            </w:pPr>
            <w:r w:rsidRPr="003C74D1">
              <w:rPr>
                <w:rFonts w:ascii="Arial" w:hAnsi="Arial" w:cs="Arial"/>
                <w:b/>
                <w:bCs/>
                <w:color w:val="000000" w:themeColor="text1"/>
                <w:spacing w:val="-10"/>
                <w:sz w:val="22"/>
                <w:szCs w:val="22"/>
              </w:rPr>
              <w:t>(</w:t>
            </w:r>
            <w:r w:rsidRPr="003C74D1">
              <w:rPr>
                <w:rFonts w:ascii="Arial" w:hAnsi="Arial" w:cs="Arial"/>
                <w:b/>
                <w:bCs/>
                <w:color w:val="000000" w:themeColor="text1"/>
                <w:spacing w:val="-4"/>
                <w:sz w:val="22"/>
                <w:szCs w:val="22"/>
              </w:rPr>
              <w:t>currency</w:t>
            </w:r>
            <w:r w:rsidRPr="003C74D1">
              <w:rPr>
                <w:rFonts w:ascii="Arial" w:hAnsi="Arial" w:cs="Arial"/>
                <w:b/>
                <w:bCs/>
                <w:color w:val="000000" w:themeColor="text1"/>
                <w:spacing w:val="-10"/>
                <w:sz w:val="22"/>
                <w:szCs w:val="22"/>
              </w:rPr>
              <w:t>)</w:t>
            </w:r>
          </w:p>
        </w:tc>
        <w:tc>
          <w:tcPr>
            <w:tcW w:w="5992" w:type="dxa"/>
            <w:gridSpan w:val="5"/>
            <w:tcBorders>
              <w:top w:val="single" w:sz="2" w:space="0" w:color="auto"/>
              <w:left w:val="single" w:sz="2" w:space="0" w:color="auto"/>
              <w:bottom w:val="single" w:sz="2" w:space="0" w:color="auto"/>
              <w:right w:val="single" w:sz="2" w:space="0" w:color="auto"/>
            </w:tcBorders>
          </w:tcPr>
          <w:p w14:paraId="3DE2087B" w14:textId="19AC1865" w:rsidR="00C0004E" w:rsidRPr="003C74D1" w:rsidRDefault="00C0004E" w:rsidP="003C74D1">
            <w:pPr>
              <w:spacing w:line="276" w:lineRule="auto"/>
              <w:jc w:val="center"/>
              <w:rPr>
                <w:rFonts w:ascii="Arial" w:hAnsi="Arial" w:cs="Arial"/>
                <w:i/>
                <w:iCs/>
                <w:color w:val="000000" w:themeColor="text1"/>
                <w:spacing w:val="-4"/>
                <w:sz w:val="22"/>
                <w:szCs w:val="22"/>
              </w:rPr>
            </w:pPr>
            <w:r w:rsidRPr="003C74D1">
              <w:rPr>
                <w:rFonts w:ascii="Arial" w:hAnsi="Arial" w:cs="Arial"/>
                <w:b/>
                <w:bCs/>
                <w:color w:val="000000" w:themeColor="text1"/>
                <w:spacing w:val="-6"/>
                <w:sz w:val="22"/>
                <w:szCs w:val="22"/>
              </w:rPr>
              <w:t xml:space="preserve">Historic information for previous </w:t>
            </w:r>
            <w:r w:rsidRPr="003C74D1">
              <w:rPr>
                <w:rFonts w:ascii="Arial" w:hAnsi="Arial" w:cs="Arial"/>
                <w:i/>
                <w:iCs/>
                <w:color w:val="000000" w:themeColor="text1"/>
                <w:spacing w:val="-4"/>
                <w:sz w:val="22"/>
                <w:szCs w:val="22"/>
              </w:rPr>
              <w:t>_________year__</w:t>
            </w:r>
          </w:p>
          <w:p w14:paraId="236C323F" w14:textId="77777777" w:rsidR="00C0004E" w:rsidRPr="003C74D1" w:rsidRDefault="00C0004E" w:rsidP="003C74D1">
            <w:pPr>
              <w:spacing w:line="276" w:lineRule="auto"/>
              <w:jc w:val="center"/>
              <w:rPr>
                <w:rFonts w:ascii="Arial" w:hAnsi="Arial" w:cs="Arial"/>
                <w:b/>
                <w:bCs/>
                <w:color w:val="000000" w:themeColor="text1"/>
                <w:spacing w:val="-10"/>
                <w:sz w:val="22"/>
                <w:szCs w:val="22"/>
              </w:rPr>
            </w:pPr>
            <w:r w:rsidRPr="003C74D1">
              <w:rPr>
                <w:rFonts w:ascii="Arial" w:hAnsi="Arial" w:cs="Arial"/>
                <w:b/>
                <w:bCs/>
                <w:color w:val="000000" w:themeColor="text1"/>
                <w:spacing w:val="-10"/>
                <w:sz w:val="22"/>
                <w:szCs w:val="22"/>
              </w:rPr>
              <w:t xml:space="preserve">(amount in </w:t>
            </w:r>
            <w:r w:rsidRPr="003C74D1">
              <w:rPr>
                <w:rFonts w:ascii="Arial" w:hAnsi="Arial" w:cs="Arial"/>
                <w:b/>
                <w:bCs/>
                <w:color w:val="000000" w:themeColor="text1"/>
                <w:spacing w:val="-4"/>
                <w:sz w:val="22"/>
                <w:szCs w:val="22"/>
              </w:rPr>
              <w:t>currency, currency, exchange rate*, USD equivalent</w:t>
            </w:r>
            <w:r w:rsidRPr="003C74D1">
              <w:rPr>
                <w:rFonts w:ascii="Arial" w:hAnsi="Arial" w:cs="Arial"/>
                <w:b/>
                <w:bCs/>
                <w:color w:val="000000" w:themeColor="text1"/>
                <w:spacing w:val="-10"/>
                <w:sz w:val="22"/>
                <w:szCs w:val="22"/>
              </w:rPr>
              <w:t>)</w:t>
            </w:r>
          </w:p>
        </w:tc>
      </w:tr>
      <w:tr w:rsidR="00C0004E" w:rsidRPr="00624FE6" w14:paraId="46F4FE0C" w14:textId="77777777" w:rsidTr="00C65BF6">
        <w:trPr>
          <w:trHeight w:hRule="exact" w:val="523"/>
        </w:trPr>
        <w:tc>
          <w:tcPr>
            <w:tcW w:w="2950" w:type="dxa"/>
            <w:tcBorders>
              <w:top w:val="single" w:sz="2" w:space="0" w:color="auto"/>
              <w:left w:val="single" w:sz="2" w:space="0" w:color="auto"/>
              <w:bottom w:val="single" w:sz="2" w:space="0" w:color="auto"/>
              <w:right w:val="single" w:sz="2" w:space="0" w:color="auto"/>
            </w:tcBorders>
          </w:tcPr>
          <w:p w14:paraId="3FE71792" w14:textId="77777777" w:rsidR="00C0004E" w:rsidRPr="003C74D1" w:rsidRDefault="00C0004E" w:rsidP="003C74D1">
            <w:pPr>
              <w:spacing w:line="276" w:lineRule="auto"/>
              <w:rPr>
                <w:rFonts w:ascii="Arial" w:hAnsi="Arial" w:cs="Arial"/>
                <w:color w:val="000000" w:themeColor="text1"/>
                <w:sz w:val="22"/>
                <w:szCs w:val="22"/>
              </w:rPr>
            </w:pPr>
          </w:p>
        </w:tc>
        <w:tc>
          <w:tcPr>
            <w:tcW w:w="1190" w:type="dxa"/>
            <w:tcBorders>
              <w:top w:val="single" w:sz="2" w:space="0" w:color="auto"/>
              <w:left w:val="single" w:sz="2" w:space="0" w:color="auto"/>
              <w:bottom w:val="single" w:sz="2" w:space="0" w:color="auto"/>
              <w:right w:val="single" w:sz="2" w:space="0" w:color="auto"/>
            </w:tcBorders>
          </w:tcPr>
          <w:p w14:paraId="1F8012E2" w14:textId="77777777" w:rsidR="00C0004E" w:rsidRPr="003C74D1" w:rsidRDefault="00C0004E" w:rsidP="003C74D1">
            <w:pPr>
              <w:spacing w:after="48" w:line="276" w:lineRule="auto"/>
              <w:jc w:val="center"/>
              <w:rPr>
                <w:rFonts w:ascii="Arial" w:hAnsi="Arial" w:cs="Arial"/>
                <w:color w:val="000000" w:themeColor="text1"/>
                <w:spacing w:val="-4"/>
                <w:sz w:val="22"/>
                <w:szCs w:val="22"/>
              </w:rPr>
            </w:pPr>
            <w:r w:rsidRPr="003C74D1">
              <w:rPr>
                <w:rFonts w:ascii="Arial" w:hAnsi="Arial" w:cs="Arial"/>
                <w:color w:val="000000" w:themeColor="text1"/>
                <w:spacing w:val="-4"/>
                <w:sz w:val="22"/>
                <w:szCs w:val="22"/>
              </w:rPr>
              <w:t>Year 1</w:t>
            </w:r>
          </w:p>
        </w:tc>
        <w:tc>
          <w:tcPr>
            <w:tcW w:w="1186" w:type="dxa"/>
            <w:tcBorders>
              <w:top w:val="single" w:sz="2" w:space="0" w:color="auto"/>
              <w:left w:val="single" w:sz="2" w:space="0" w:color="auto"/>
              <w:bottom w:val="single" w:sz="2" w:space="0" w:color="auto"/>
              <w:right w:val="single" w:sz="2" w:space="0" w:color="auto"/>
            </w:tcBorders>
          </w:tcPr>
          <w:p w14:paraId="0F612F96" w14:textId="77777777" w:rsidR="00C0004E" w:rsidRPr="003C74D1" w:rsidRDefault="00C0004E" w:rsidP="003C74D1">
            <w:pPr>
              <w:spacing w:after="48" w:line="276" w:lineRule="auto"/>
              <w:jc w:val="center"/>
              <w:rPr>
                <w:rFonts w:ascii="Arial" w:hAnsi="Arial" w:cs="Arial"/>
                <w:color w:val="000000" w:themeColor="text1"/>
                <w:spacing w:val="-4"/>
                <w:sz w:val="22"/>
                <w:szCs w:val="22"/>
              </w:rPr>
            </w:pPr>
            <w:r w:rsidRPr="003C74D1">
              <w:rPr>
                <w:rFonts w:ascii="Arial" w:hAnsi="Arial" w:cs="Arial"/>
                <w:color w:val="000000" w:themeColor="text1"/>
                <w:spacing w:val="-4"/>
                <w:sz w:val="22"/>
                <w:szCs w:val="22"/>
              </w:rPr>
              <w:t>Year 2</w:t>
            </w:r>
          </w:p>
        </w:tc>
        <w:tc>
          <w:tcPr>
            <w:tcW w:w="1190" w:type="dxa"/>
            <w:tcBorders>
              <w:top w:val="single" w:sz="2" w:space="0" w:color="auto"/>
              <w:left w:val="single" w:sz="2" w:space="0" w:color="auto"/>
              <w:bottom w:val="single" w:sz="2" w:space="0" w:color="auto"/>
              <w:right w:val="single" w:sz="2" w:space="0" w:color="auto"/>
            </w:tcBorders>
          </w:tcPr>
          <w:p w14:paraId="1E6B4BE9" w14:textId="77777777" w:rsidR="00C0004E" w:rsidRPr="003C74D1" w:rsidRDefault="00C0004E" w:rsidP="003C74D1">
            <w:pPr>
              <w:spacing w:after="48" w:line="276" w:lineRule="auto"/>
              <w:jc w:val="center"/>
              <w:rPr>
                <w:rFonts w:ascii="Arial" w:hAnsi="Arial" w:cs="Arial"/>
                <w:color w:val="000000" w:themeColor="text1"/>
                <w:spacing w:val="-4"/>
                <w:sz w:val="22"/>
                <w:szCs w:val="22"/>
              </w:rPr>
            </w:pPr>
            <w:r w:rsidRPr="003C74D1">
              <w:rPr>
                <w:rFonts w:ascii="Arial" w:hAnsi="Arial" w:cs="Arial"/>
                <w:color w:val="000000" w:themeColor="text1"/>
                <w:spacing w:val="-4"/>
                <w:sz w:val="22"/>
                <w:szCs w:val="22"/>
              </w:rPr>
              <w:t>Year 3</w:t>
            </w:r>
          </w:p>
        </w:tc>
        <w:tc>
          <w:tcPr>
            <w:tcW w:w="1186" w:type="dxa"/>
            <w:tcBorders>
              <w:top w:val="single" w:sz="2" w:space="0" w:color="auto"/>
              <w:left w:val="single" w:sz="2" w:space="0" w:color="auto"/>
              <w:bottom w:val="single" w:sz="2" w:space="0" w:color="auto"/>
              <w:right w:val="single" w:sz="2" w:space="0" w:color="auto"/>
            </w:tcBorders>
          </w:tcPr>
          <w:p w14:paraId="154BE8E3" w14:textId="77777777" w:rsidR="00C0004E" w:rsidRPr="003C74D1" w:rsidRDefault="00C0004E" w:rsidP="003C74D1">
            <w:pPr>
              <w:spacing w:after="48" w:line="276" w:lineRule="auto"/>
              <w:jc w:val="center"/>
              <w:rPr>
                <w:rFonts w:ascii="Arial" w:hAnsi="Arial" w:cs="Arial"/>
                <w:color w:val="000000" w:themeColor="text1"/>
                <w:spacing w:val="-4"/>
                <w:sz w:val="22"/>
                <w:szCs w:val="22"/>
              </w:rPr>
            </w:pPr>
            <w:r w:rsidRPr="003C74D1">
              <w:rPr>
                <w:rFonts w:ascii="Arial" w:hAnsi="Arial" w:cs="Arial"/>
                <w:color w:val="000000" w:themeColor="text1"/>
                <w:spacing w:val="-4"/>
                <w:sz w:val="22"/>
                <w:szCs w:val="22"/>
              </w:rPr>
              <w:t>Year4</w:t>
            </w:r>
          </w:p>
        </w:tc>
        <w:tc>
          <w:tcPr>
            <w:tcW w:w="1240" w:type="dxa"/>
            <w:tcBorders>
              <w:top w:val="single" w:sz="2" w:space="0" w:color="auto"/>
              <w:left w:val="single" w:sz="2" w:space="0" w:color="auto"/>
              <w:bottom w:val="single" w:sz="2" w:space="0" w:color="auto"/>
              <w:right w:val="single" w:sz="2" w:space="0" w:color="auto"/>
            </w:tcBorders>
          </w:tcPr>
          <w:p w14:paraId="1C320BA2" w14:textId="77777777" w:rsidR="00C0004E" w:rsidRPr="003C74D1" w:rsidRDefault="00C0004E" w:rsidP="003C74D1">
            <w:pPr>
              <w:spacing w:after="48" w:line="276" w:lineRule="auto"/>
              <w:jc w:val="center"/>
              <w:rPr>
                <w:rFonts w:ascii="Arial" w:hAnsi="Arial" w:cs="Arial"/>
                <w:color w:val="000000" w:themeColor="text1"/>
                <w:spacing w:val="-4"/>
                <w:sz w:val="22"/>
                <w:szCs w:val="22"/>
              </w:rPr>
            </w:pPr>
            <w:r w:rsidRPr="003C74D1">
              <w:rPr>
                <w:rFonts w:ascii="Arial" w:hAnsi="Arial" w:cs="Arial"/>
                <w:color w:val="000000" w:themeColor="text1"/>
                <w:spacing w:val="-4"/>
                <w:sz w:val="22"/>
                <w:szCs w:val="22"/>
              </w:rPr>
              <w:t>Year 5</w:t>
            </w:r>
          </w:p>
        </w:tc>
      </w:tr>
      <w:tr w:rsidR="00C0004E" w:rsidRPr="00624FE6" w14:paraId="353F62F1" w14:textId="77777777" w:rsidTr="00C65BF6">
        <w:trPr>
          <w:trHeight w:hRule="exact" w:val="528"/>
        </w:trPr>
        <w:tc>
          <w:tcPr>
            <w:tcW w:w="8942" w:type="dxa"/>
            <w:gridSpan w:val="6"/>
            <w:tcBorders>
              <w:top w:val="single" w:sz="2" w:space="0" w:color="auto"/>
              <w:left w:val="single" w:sz="2" w:space="0" w:color="auto"/>
              <w:bottom w:val="single" w:sz="2" w:space="0" w:color="auto"/>
              <w:right w:val="single" w:sz="2" w:space="0" w:color="auto"/>
            </w:tcBorders>
          </w:tcPr>
          <w:p w14:paraId="3FC2F50A" w14:textId="77777777" w:rsidR="00C0004E" w:rsidRPr="003C74D1" w:rsidRDefault="00C0004E" w:rsidP="003C74D1">
            <w:pPr>
              <w:spacing w:after="48" w:line="276" w:lineRule="auto"/>
              <w:ind w:right="1876"/>
              <w:jc w:val="center"/>
              <w:rPr>
                <w:rFonts w:ascii="Arial" w:hAnsi="Arial" w:cs="Arial"/>
                <w:color w:val="000000" w:themeColor="text1"/>
                <w:spacing w:val="-4"/>
                <w:sz w:val="22"/>
                <w:szCs w:val="22"/>
              </w:rPr>
            </w:pPr>
            <w:r w:rsidRPr="003C74D1">
              <w:rPr>
                <w:rFonts w:ascii="Arial" w:hAnsi="Arial" w:cs="Arial"/>
                <w:color w:val="000000" w:themeColor="text1"/>
                <w:spacing w:val="-4"/>
                <w:sz w:val="22"/>
                <w:szCs w:val="22"/>
              </w:rPr>
              <w:t>Statement of Financial Position (Information from Balance Sheet)</w:t>
            </w:r>
          </w:p>
        </w:tc>
      </w:tr>
      <w:tr w:rsidR="00C0004E" w:rsidRPr="00624FE6" w14:paraId="07C594D9" w14:textId="77777777" w:rsidTr="00C65BF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BC37704" w14:textId="77777777" w:rsidR="00C0004E" w:rsidRPr="003C74D1" w:rsidRDefault="00C0004E" w:rsidP="003C74D1">
            <w:pPr>
              <w:spacing w:after="217" w:line="276" w:lineRule="auto"/>
              <w:ind w:left="45"/>
              <w:rPr>
                <w:rFonts w:ascii="Arial" w:hAnsi="Arial" w:cs="Arial"/>
                <w:color w:val="000000" w:themeColor="text1"/>
                <w:spacing w:val="-4"/>
                <w:sz w:val="22"/>
                <w:szCs w:val="22"/>
              </w:rPr>
            </w:pPr>
            <w:r w:rsidRPr="003C74D1">
              <w:rPr>
                <w:rFonts w:ascii="Arial" w:hAnsi="Arial" w:cs="Arial"/>
                <w:color w:val="000000" w:themeColor="text1"/>
                <w:spacing w:val="-4"/>
                <w:sz w:val="22"/>
                <w:szCs w:val="22"/>
              </w:rPr>
              <w:t>Total Assets (TA)</w:t>
            </w:r>
          </w:p>
        </w:tc>
        <w:tc>
          <w:tcPr>
            <w:tcW w:w="1190" w:type="dxa"/>
            <w:tcBorders>
              <w:top w:val="single" w:sz="2" w:space="0" w:color="auto"/>
              <w:left w:val="single" w:sz="2" w:space="0" w:color="auto"/>
              <w:bottom w:val="single" w:sz="2" w:space="0" w:color="auto"/>
              <w:right w:val="single" w:sz="2" w:space="0" w:color="auto"/>
            </w:tcBorders>
          </w:tcPr>
          <w:p w14:paraId="74B9A885"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14:paraId="1182EEE1"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190" w:type="dxa"/>
            <w:tcBorders>
              <w:top w:val="single" w:sz="2" w:space="0" w:color="auto"/>
              <w:left w:val="single" w:sz="2" w:space="0" w:color="auto"/>
              <w:bottom w:val="single" w:sz="2" w:space="0" w:color="auto"/>
              <w:right w:val="single" w:sz="2" w:space="0" w:color="auto"/>
            </w:tcBorders>
          </w:tcPr>
          <w:p w14:paraId="6712EB41"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14:paraId="5BD7FB52"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240" w:type="dxa"/>
            <w:tcBorders>
              <w:top w:val="single" w:sz="2" w:space="0" w:color="auto"/>
              <w:left w:val="single" w:sz="2" w:space="0" w:color="auto"/>
              <w:bottom w:val="single" w:sz="2" w:space="0" w:color="auto"/>
              <w:right w:val="single" w:sz="2" w:space="0" w:color="auto"/>
            </w:tcBorders>
          </w:tcPr>
          <w:p w14:paraId="07D16969"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r>
      <w:tr w:rsidR="00C0004E" w:rsidRPr="00624FE6" w14:paraId="1DB17638" w14:textId="77777777" w:rsidTr="00C65BF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1EC090C" w14:textId="77777777" w:rsidR="00C0004E" w:rsidRPr="003C74D1" w:rsidRDefault="00C0004E" w:rsidP="003C74D1">
            <w:pPr>
              <w:spacing w:after="217" w:line="276" w:lineRule="auto"/>
              <w:ind w:left="45"/>
              <w:rPr>
                <w:rFonts w:ascii="Arial" w:hAnsi="Arial" w:cs="Arial"/>
                <w:color w:val="000000" w:themeColor="text1"/>
                <w:spacing w:val="-4"/>
                <w:sz w:val="22"/>
                <w:szCs w:val="22"/>
              </w:rPr>
            </w:pPr>
            <w:r w:rsidRPr="003C74D1">
              <w:rPr>
                <w:rFonts w:ascii="Arial" w:hAnsi="Arial" w:cs="Arial"/>
                <w:color w:val="000000" w:themeColor="text1"/>
                <w:spacing w:val="-4"/>
                <w:sz w:val="22"/>
                <w:szCs w:val="22"/>
              </w:rPr>
              <w:t>Total Liabilities (TL)</w:t>
            </w:r>
          </w:p>
        </w:tc>
        <w:tc>
          <w:tcPr>
            <w:tcW w:w="1190" w:type="dxa"/>
            <w:tcBorders>
              <w:top w:val="single" w:sz="2" w:space="0" w:color="auto"/>
              <w:left w:val="single" w:sz="2" w:space="0" w:color="auto"/>
              <w:bottom w:val="single" w:sz="2" w:space="0" w:color="auto"/>
              <w:right w:val="single" w:sz="2" w:space="0" w:color="auto"/>
            </w:tcBorders>
          </w:tcPr>
          <w:p w14:paraId="1723DE63"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14:paraId="56174B50"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190" w:type="dxa"/>
            <w:tcBorders>
              <w:top w:val="single" w:sz="2" w:space="0" w:color="auto"/>
              <w:left w:val="single" w:sz="2" w:space="0" w:color="auto"/>
              <w:bottom w:val="single" w:sz="2" w:space="0" w:color="auto"/>
              <w:right w:val="single" w:sz="2" w:space="0" w:color="auto"/>
            </w:tcBorders>
          </w:tcPr>
          <w:p w14:paraId="56B1239D"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14:paraId="64B018EC"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240" w:type="dxa"/>
            <w:tcBorders>
              <w:top w:val="single" w:sz="2" w:space="0" w:color="auto"/>
              <w:left w:val="single" w:sz="2" w:space="0" w:color="auto"/>
              <w:bottom w:val="single" w:sz="2" w:space="0" w:color="auto"/>
              <w:right w:val="single" w:sz="2" w:space="0" w:color="auto"/>
            </w:tcBorders>
          </w:tcPr>
          <w:p w14:paraId="52B8FC3C"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r>
      <w:tr w:rsidR="00C0004E" w:rsidRPr="00624FE6" w14:paraId="1932959A" w14:textId="77777777" w:rsidTr="00C65BF6">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3C1115D0" w14:textId="77777777" w:rsidR="00C0004E" w:rsidRPr="003C74D1" w:rsidRDefault="00C0004E" w:rsidP="003C74D1">
            <w:pPr>
              <w:spacing w:after="217" w:line="276" w:lineRule="auto"/>
              <w:ind w:left="45"/>
              <w:rPr>
                <w:rFonts w:ascii="Arial" w:hAnsi="Arial" w:cs="Arial"/>
                <w:color w:val="000000" w:themeColor="text1"/>
                <w:spacing w:val="-4"/>
                <w:sz w:val="22"/>
                <w:szCs w:val="22"/>
              </w:rPr>
            </w:pPr>
            <w:r w:rsidRPr="003C74D1">
              <w:rPr>
                <w:rFonts w:ascii="Arial" w:hAnsi="Arial" w:cs="Arial"/>
                <w:color w:val="000000" w:themeColor="text1"/>
                <w:spacing w:val="-4"/>
                <w:sz w:val="22"/>
                <w:szCs w:val="22"/>
              </w:rPr>
              <w:t>Total Equity/Net Worth (NW)</w:t>
            </w:r>
          </w:p>
        </w:tc>
        <w:tc>
          <w:tcPr>
            <w:tcW w:w="1190" w:type="dxa"/>
            <w:tcBorders>
              <w:top w:val="single" w:sz="2" w:space="0" w:color="auto"/>
              <w:left w:val="single" w:sz="2" w:space="0" w:color="auto"/>
              <w:bottom w:val="single" w:sz="2" w:space="0" w:color="auto"/>
              <w:right w:val="single" w:sz="2" w:space="0" w:color="auto"/>
            </w:tcBorders>
          </w:tcPr>
          <w:p w14:paraId="767EB3BC"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14:paraId="75C23811"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190" w:type="dxa"/>
            <w:tcBorders>
              <w:top w:val="single" w:sz="2" w:space="0" w:color="auto"/>
              <w:left w:val="single" w:sz="2" w:space="0" w:color="auto"/>
              <w:bottom w:val="single" w:sz="2" w:space="0" w:color="auto"/>
              <w:right w:val="single" w:sz="2" w:space="0" w:color="auto"/>
            </w:tcBorders>
          </w:tcPr>
          <w:p w14:paraId="36EDDF49"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14:paraId="5E9BB7C7"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240" w:type="dxa"/>
            <w:tcBorders>
              <w:top w:val="single" w:sz="2" w:space="0" w:color="auto"/>
              <w:left w:val="single" w:sz="2" w:space="0" w:color="auto"/>
              <w:bottom w:val="single" w:sz="2" w:space="0" w:color="auto"/>
              <w:right w:val="single" w:sz="2" w:space="0" w:color="auto"/>
            </w:tcBorders>
          </w:tcPr>
          <w:p w14:paraId="16E63958"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r>
      <w:tr w:rsidR="00C0004E" w:rsidRPr="00624FE6" w14:paraId="5ECE31AE" w14:textId="77777777" w:rsidTr="00C65BF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4A1E400" w14:textId="77777777" w:rsidR="00C0004E" w:rsidRPr="003C74D1" w:rsidRDefault="00C0004E" w:rsidP="003C74D1">
            <w:pPr>
              <w:spacing w:after="217" w:line="276" w:lineRule="auto"/>
              <w:ind w:left="45"/>
              <w:rPr>
                <w:rFonts w:ascii="Arial" w:hAnsi="Arial" w:cs="Arial"/>
                <w:color w:val="000000" w:themeColor="text1"/>
                <w:spacing w:val="-4"/>
                <w:sz w:val="22"/>
                <w:szCs w:val="22"/>
              </w:rPr>
            </w:pPr>
            <w:r w:rsidRPr="003C74D1">
              <w:rPr>
                <w:rFonts w:ascii="Arial" w:hAnsi="Arial" w:cs="Arial"/>
                <w:color w:val="000000" w:themeColor="text1"/>
                <w:spacing w:val="-4"/>
                <w:sz w:val="22"/>
                <w:szCs w:val="22"/>
              </w:rPr>
              <w:t>Current Assets (CA)</w:t>
            </w:r>
          </w:p>
        </w:tc>
        <w:tc>
          <w:tcPr>
            <w:tcW w:w="1190" w:type="dxa"/>
            <w:tcBorders>
              <w:top w:val="single" w:sz="2" w:space="0" w:color="auto"/>
              <w:left w:val="single" w:sz="2" w:space="0" w:color="auto"/>
              <w:bottom w:val="single" w:sz="2" w:space="0" w:color="auto"/>
              <w:right w:val="single" w:sz="2" w:space="0" w:color="auto"/>
            </w:tcBorders>
          </w:tcPr>
          <w:p w14:paraId="11B4B08A"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14:paraId="5BE55E1F"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190" w:type="dxa"/>
            <w:tcBorders>
              <w:top w:val="single" w:sz="2" w:space="0" w:color="auto"/>
              <w:left w:val="single" w:sz="2" w:space="0" w:color="auto"/>
              <w:bottom w:val="single" w:sz="2" w:space="0" w:color="auto"/>
              <w:right w:val="single" w:sz="2" w:space="0" w:color="auto"/>
            </w:tcBorders>
          </w:tcPr>
          <w:p w14:paraId="0958A9C0"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14:paraId="2974E01A"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240" w:type="dxa"/>
            <w:tcBorders>
              <w:top w:val="single" w:sz="2" w:space="0" w:color="auto"/>
              <w:left w:val="single" w:sz="2" w:space="0" w:color="auto"/>
              <w:bottom w:val="single" w:sz="2" w:space="0" w:color="auto"/>
              <w:right w:val="single" w:sz="2" w:space="0" w:color="auto"/>
            </w:tcBorders>
          </w:tcPr>
          <w:p w14:paraId="03C60583"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r>
      <w:tr w:rsidR="00C0004E" w:rsidRPr="00624FE6" w14:paraId="75E28F15" w14:textId="77777777" w:rsidTr="00C65BF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754B7CE" w14:textId="77777777" w:rsidR="00C0004E" w:rsidRPr="003C74D1" w:rsidRDefault="00C0004E" w:rsidP="003C74D1">
            <w:pPr>
              <w:spacing w:after="217" w:line="276" w:lineRule="auto"/>
              <w:ind w:left="45"/>
              <w:rPr>
                <w:rFonts w:ascii="Arial" w:hAnsi="Arial" w:cs="Arial"/>
                <w:color w:val="000000" w:themeColor="text1"/>
                <w:spacing w:val="-4"/>
                <w:sz w:val="22"/>
                <w:szCs w:val="22"/>
              </w:rPr>
            </w:pPr>
            <w:r w:rsidRPr="003C74D1">
              <w:rPr>
                <w:rFonts w:ascii="Arial" w:hAnsi="Arial" w:cs="Arial"/>
                <w:color w:val="000000" w:themeColor="text1"/>
                <w:spacing w:val="-4"/>
                <w:sz w:val="22"/>
                <w:szCs w:val="22"/>
              </w:rPr>
              <w:t>Current Liabilities (CL)</w:t>
            </w:r>
          </w:p>
        </w:tc>
        <w:tc>
          <w:tcPr>
            <w:tcW w:w="1190" w:type="dxa"/>
            <w:tcBorders>
              <w:top w:val="single" w:sz="2" w:space="0" w:color="auto"/>
              <w:left w:val="single" w:sz="2" w:space="0" w:color="auto"/>
              <w:bottom w:val="single" w:sz="2" w:space="0" w:color="auto"/>
              <w:right w:val="single" w:sz="2" w:space="0" w:color="auto"/>
            </w:tcBorders>
          </w:tcPr>
          <w:p w14:paraId="781C1A45"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14:paraId="6928D15C"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190" w:type="dxa"/>
            <w:tcBorders>
              <w:top w:val="single" w:sz="2" w:space="0" w:color="auto"/>
              <w:left w:val="single" w:sz="2" w:space="0" w:color="auto"/>
              <w:bottom w:val="single" w:sz="2" w:space="0" w:color="auto"/>
              <w:right w:val="single" w:sz="2" w:space="0" w:color="auto"/>
            </w:tcBorders>
          </w:tcPr>
          <w:p w14:paraId="5DF49FD8"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14:paraId="0CA5111E"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240" w:type="dxa"/>
            <w:tcBorders>
              <w:top w:val="single" w:sz="2" w:space="0" w:color="auto"/>
              <w:left w:val="single" w:sz="2" w:space="0" w:color="auto"/>
              <w:bottom w:val="single" w:sz="2" w:space="0" w:color="auto"/>
              <w:right w:val="single" w:sz="2" w:space="0" w:color="auto"/>
            </w:tcBorders>
          </w:tcPr>
          <w:p w14:paraId="338E51BD"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r>
      <w:tr w:rsidR="00C0004E" w:rsidRPr="00624FE6" w14:paraId="39C8A394" w14:textId="77777777" w:rsidTr="00C65BF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F980727" w14:textId="77777777" w:rsidR="00C0004E" w:rsidRPr="003C74D1" w:rsidRDefault="00C0004E" w:rsidP="003C74D1">
            <w:pPr>
              <w:spacing w:after="217" w:line="276" w:lineRule="auto"/>
              <w:ind w:left="45"/>
              <w:rPr>
                <w:rFonts w:ascii="Arial" w:hAnsi="Arial" w:cs="Arial"/>
                <w:color w:val="000000" w:themeColor="text1"/>
                <w:spacing w:val="-4"/>
                <w:sz w:val="22"/>
                <w:szCs w:val="22"/>
              </w:rPr>
            </w:pPr>
            <w:r w:rsidRPr="003C74D1">
              <w:rPr>
                <w:rFonts w:ascii="Arial" w:hAnsi="Arial" w:cs="Arial"/>
                <w:color w:val="000000" w:themeColor="text1"/>
                <w:spacing w:val="-4"/>
                <w:sz w:val="22"/>
                <w:szCs w:val="22"/>
              </w:rPr>
              <w:t>Working Capital (WC)</w:t>
            </w:r>
          </w:p>
        </w:tc>
        <w:tc>
          <w:tcPr>
            <w:tcW w:w="1190" w:type="dxa"/>
            <w:tcBorders>
              <w:top w:val="single" w:sz="2" w:space="0" w:color="auto"/>
              <w:left w:val="single" w:sz="2" w:space="0" w:color="auto"/>
              <w:bottom w:val="single" w:sz="2" w:space="0" w:color="auto"/>
              <w:right w:val="single" w:sz="2" w:space="0" w:color="auto"/>
            </w:tcBorders>
          </w:tcPr>
          <w:p w14:paraId="565713A5"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14:paraId="65998EC9"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190" w:type="dxa"/>
            <w:tcBorders>
              <w:top w:val="single" w:sz="2" w:space="0" w:color="auto"/>
              <w:left w:val="single" w:sz="2" w:space="0" w:color="auto"/>
              <w:bottom w:val="single" w:sz="2" w:space="0" w:color="auto"/>
              <w:right w:val="single" w:sz="2" w:space="0" w:color="auto"/>
            </w:tcBorders>
          </w:tcPr>
          <w:p w14:paraId="4F0799CC"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14:paraId="71A40CB6"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240" w:type="dxa"/>
            <w:tcBorders>
              <w:top w:val="single" w:sz="2" w:space="0" w:color="auto"/>
              <w:left w:val="single" w:sz="2" w:space="0" w:color="auto"/>
              <w:bottom w:val="single" w:sz="2" w:space="0" w:color="auto"/>
              <w:right w:val="single" w:sz="2" w:space="0" w:color="auto"/>
            </w:tcBorders>
          </w:tcPr>
          <w:p w14:paraId="3D8887A5"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r>
      <w:tr w:rsidR="00C0004E" w:rsidRPr="00624FE6" w14:paraId="426558E8" w14:textId="77777777" w:rsidTr="00C65BF6">
        <w:trPr>
          <w:trHeight w:hRule="exact" w:val="528"/>
        </w:trPr>
        <w:tc>
          <w:tcPr>
            <w:tcW w:w="8942" w:type="dxa"/>
            <w:gridSpan w:val="6"/>
            <w:tcBorders>
              <w:top w:val="single" w:sz="2" w:space="0" w:color="auto"/>
              <w:left w:val="single" w:sz="2" w:space="0" w:color="auto"/>
              <w:bottom w:val="single" w:sz="2" w:space="0" w:color="auto"/>
              <w:right w:val="single" w:sz="2" w:space="0" w:color="auto"/>
            </w:tcBorders>
          </w:tcPr>
          <w:p w14:paraId="6138280D" w14:textId="77777777" w:rsidR="00C0004E" w:rsidRPr="003C74D1" w:rsidRDefault="00C0004E" w:rsidP="003C74D1">
            <w:pPr>
              <w:spacing w:after="72" w:line="276" w:lineRule="auto"/>
              <w:ind w:right="1755"/>
              <w:jc w:val="right"/>
              <w:rPr>
                <w:rFonts w:ascii="Arial" w:hAnsi="Arial" w:cs="Arial"/>
                <w:color w:val="000000" w:themeColor="text1"/>
                <w:spacing w:val="-4"/>
                <w:sz w:val="22"/>
                <w:szCs w:val="22"/>
              </w:rPr>
            </w:pPr>
            <w:r w:rsidRPr="003C74D1">
              <w:rPr>
                <w:rFonts w:ascii="Arial" w:hAnsi="Arial" w:cs="Arial"/>
                <w:color w:val="000000" w:themeColor="text1"/>
                <w:spacing w:val="-4"/>
                <w:sz w:val="22"/>
                <w:szCs w:val="22"/>
              </w:rPr>
              <w:t>Information from Income Statement</w:t>
            </w:r>
          </w:p>
        </w:tc>
      </w:tr>
      <w:tr w:rsidR="00C0004E" w:rsidRPr="00624FE6" w14:paraId="592F0485" w14:textId="77777777" w:rsidTr="00C65BF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510A27C" w14:textId="77777777" w:rsidR="00C0004E" w:rsidRPr="003C74D1" w:rsidRDefault="00C0004E" w:rsidP="003C74D1">
            <w:pPr>
              <w:spacing w:after="217" w:line="276" w:lineRule="auto"/>
              <w:ind w:left="45"/>
              <w:rPr>
                <w:rFonts w:ascii="Arial" w:hAnsi="Arial" w:cs="Arial"/>
                <w:color w:val="000000" w:themeColor="text1"/>
                <w:spacing w:val="-4"/>
                <w:sz w:val="22"/>
                <w:szCs w:val="22"/>
              </w:rPr>
            </w:pPr>
            <w:r w:rsidRPr="003C74D1">
              <w:rPr>
                <w:rFonts w:ascii="Arial" w:hAnsi="Arial" w:cs="Arial"/>
                <w:color w:val="000000" w:themeColor="text1"/>
                <w:spacing w:val="-4"/>
                <w:sz w:val="22"/>
                <w:szCs w:val="22"/>
              </w:rPr>
              <w:t>Total Revenue (TR)</w:t>
            </w:r>
          </w:p>
        </w:tc>
        <w:tc>
          <w:tcPr>
            <w:tcW w:w="1190" w:type="dxa"/>
            <w:tcBorders>
              <w:top w:val="single" w:sz="2" w:space="0" w:color="auto"/>
              <w:left w:val="single" w:sz="2" w:space="0" w:color="auto"/>
              <w:bottom w:val="single" w:sz="2" w:space="0" w:color="auto"/>
              <w:right w:val="single" w:sz="2" w:space="0" w:color="auto"/>
            </w:tcBorders>
          </w:tcPr>
          <w:p w14:paraId="2A363F99"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14:paraId="7E328E2B"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190" w:type="dxa"/>
            <w:tcBorders>
              <w:top w:val="single" w:sz="2" w:space="0" w:color="auto"/>
              <w:left w:val="single" w:sz="2" w:space="0" w:color="auto"/>
              <w:bottom w:val="single" w:sz="2" w:space="0" w:color="auto"/>
              <w:right w:val="single" w:sz="2" w:space="0" w:color="auto"/>
            </w:tcBorders>
          </w:tcPr>
          <w:p w14:paraId="748513A9"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14:paraId="305026F8"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240" w:type="dxa"/>
            <w:tcBorders>
              <w:top w:val="single" w:sz="2" w:space="0" w:color="auto"/>
              <w:left w:val="single" w:sz="2" w:space="0" w:color="auto"/>
              <w:bottom w:val="single" w:sz="2" w:space="0" w:color="auto"/>
              <w:right w:val="single" w:sz="2" w:space="0" w:color="auto"/>
            </w:tcBorders>
          </w:tcPr>
          <w:p w14:paraId="0DF3B337"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r>
      <w:tr w:rsidR="00C0004E" w:rsidRPr="00624FE6" w14:paraId="6314195C" w14:textId="77777777" w:rsidTr="00C65BF6">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7BCD3D5A" w14:textId="77777777" w:rsidR="00C0004E" w:rsidRPr="003C74D1" w:rsidRDefault="00C0004E" w:rsidP="003C74D1">
            <w:pPr>
              <w:spacing w:after="217" w:line="276" w:lineRule="auto"/>
              <w:ind w:left="45"/>
              <w:rPr>
                <w:rFonts w:ascii="Arial" w:hAnsi="Arial" w:cs="Arial"/>
                <w:color w:val="000000" w:themeColor="text1"/>
                <w:spacing w:val="-4"/>
                <w:sz w:val="22"/>
                <w:szCs w:val="22"/>
              </w:rPr>
            </w:pPr>
            <w:r w:rsidRPr="003C74D1">
              <w:rPr>
                <w:rFonts w:ascii="Arial" w:hAnsi="Arial" w:cs="Arial"/>
                <w:color w:val="000000" w:themeColor="text1"/>
                <w:spacing w:val="-4"/>
                <w:sz w:val="22"/>
                <w:szCs w:val="22"/>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0BB79A23"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14:paraId="1DA0EEAF"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190" w:type="dxa"/>
            <w:tcBorders>
              <w:top w:val="single" w:sz="2" w:space="0" w:color="auto"/>
              <w:left w:val="single" w:sz="2" w:space="0" w:color="auto"/>
              <w:bottom w:val="single" w:sz="2" w:space="0" w:color="auto"/>
              <w:right w:val="single" w:sz="2" w:space="0" w:color="auto"/>
            </w:tcBorders>
          </w:tcPr>
          <w:p w14:paraId="41F16B5E"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14:paraId="65B0CD0A"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240" w:type="dxa"/>
            <w:tcBorders>
              <w:top w:val="single" w:sz="2" w:space="0" w:color="auto"/>
              <w:left w:val="single" w:sz="2" w:space="0" w:color="auto"/>
              <w:bottom w:val="single" w:sz="2" w:space="0" w:color="auto"/>
              <w:right w:val="single" w:sz="2" w:space="0" w:color="auto"/>
            </w:tcBorders>
          </w:tcPr>
          <w:p w14:paraId="4AB6D4F2"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r>
      <w:tr w:rsidR="00C0004E" w:rsidRPr="00624FE6" w14:paraId="32BF36A8" w14:textId="77777777" w:rsidTr="00C65BF6">
        <w:trPr>
          <w:trHeight w:hRule="exact" w:val="528"/>
        </w:trPr>
        <w:tc>
          <w:tcPr>
            <w:tcW w:w="8942" w:type="dxa"/>
            <w:gridSpan w:val="6"/>
            <w:tcBorders>
              <w:top w:val="single" w:sz="2" w:space="0" w:color="auto"/>
              <w:left w:val="single" w:sz="2" w:space="0" w:color="auto"/>
              <w:bottom w:val="single" w:sz="2" w:space="0" w:color="auto"/>
              <w:right w:val="single" w:sz="2" w:space="0" w:color="auto"/>
            </w:tcBorders>
          </w:tcPr>
          <w:p w14:paraId="151DC946" w14:textId="77777777" w:rsidR="00C0004E" w:rsidRPr="003C74D1" w:rsidRDefault="00C0004E" w:rsidP="003C74D1">
            <w:pPr>
              <w:spacing w:after="72" w:line="276" w:lineRule="auto"/>
              <w:ind w:right="1755"/>
              <w:jc w:val="right"/>
              <w:rPr>
                <w:rFonts w:ascii="Arial" w:hAnsi="Arial" w:cs="Arial"/>
                <w:color w:val="000000" w:themeColor="text1"/>
                <w:spacing w:val="-4"/>
                <w:sz w:val="22"/>
                <w:szCs w:val="22"/>
              </w:rPr>
            </w:pPr>
            <w:r w:rsidRPr="003C74D1">
              <w:rPr>
                <w:rFonts w:ascii="Arial" w:hAnsi="Arial" w:cs="Arial"/>
                <w:color w:val="000000" w:themeColor="text1"/>
                <w:spacing w:val="-4"/>
                <w:sz w:val="22"/>
                <w:szCs w:val="22"/>
              </w:rPr>
              <w:t xml:space="preserve">Cash Flow Information </w:t>
            </w:r>
          </w:p>
        </w:tc>
      </w:tr>
      <w:tr w:rsidR="00C0004E" w:rsidRPr="00624FE6" w14:paraId="167FCA0A" w14:textId="77777777" w:rsidTr="00C65BF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6CA095A8" w14:textId="77777777" w:rsidR="00C0004E" w:rsidRPr="003C74D1" w:rsidRDefault="00C0004E" w:rsidP="003C74D1">
            <w:pPr>
              <w:spacing w:after="217" w:line="276" w:lineRule="auto"/>
              <w:ind w:left="45"/>
              <w:rPr>
                <w:rFonts w:ascii="Arial" w:hAnsi="Arial" w:cs="Arial"/>
                <w:color w:val="000000" w:themeColor="text1"/>
                <w:spacing w:val="-4"/>
                <w:sz w:val="22"/>
                <w:szCs w:val="22"/>
              </w:rPr>
            </w:pPr>
            <w:r w:rsidRPr="003C74D1">
              <w:rPr>
                <w:rFonts w:ascii="Arial" w:hAnsi="Arial" w:cs="Arial"/>
                <w:color w:val="000000" w:themeColor="text1"/>
                <w:spacing w:val="-4"/>
                <w:sz w:val="22"/>
                <w:szCs w:val="22"/>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679A4AEF"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14:paraId="2539AB3C"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190" w:type="dxa"/>
            <w:tcBorders>
              <w:top w:val="single" w:sz="2" w:space="0" w:color="auto"/>
              <w:left w:val="single" w:sz="2" w:space="0" w:color="auto"/>
              <w:bottom w:val="single" w:sz="2" w:space="0" w:color="auto"/>
              <w:right w:val="single" w:sz="2" w:space="0" w:color="auto"/>
            </w:tcBorders>
          </w:tcPr>
          <w:p w14:paraId="306AF2AA"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186" w:type="dxa"/>
            <w:tcBorders>
              <w:top w:val="single" w:sz="2" w:space="0" w:color="auto"/>
              <w:left w:val="single" w:sz="2" w:space="0" w:color="auto"/>
              <w:bottom w:val="single" w:sz="2" w:space="0" w:color="auto"/>
              <w:right w:val="single" w:sz="2" w:space="0" w:color="auto"/>
            </w:tcBorders>
          </w:tcPr>
          <w:p w14:paraId="11EC43BE"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c>
          <w:tcPr>
            <w:tcW w:w="1240" w:type="dxa"/>
            <w:tcBorders>
              <w:top w:val="single" w:sz="2" w:space="0" w:color="auto"/>
              <w:left w:val="single" w:sz="2" w:space="0" w:color="auto"/>
              <w:bottom w:val="single" w:sz="2" w:space="0" w:color="auto"/>
              <w:right w:val="single" w:sz="2" w:space="0" w:color="auto"/>
            </w:tcBorders>
          </w:tcPr>
          <w:p w14:paraId="2FEF9DA7" w14:textId="77777777" w:rsidR="00C0004E" w:rsidRPr="003C74D1" w:rsidRDefault="00C0004E" w:rsidP="003C74D1">
            <w:pPr>
              <w:spacing w:after="217" w:line="276" w:lineRule="auto"/>
              <w:ind w:left="45"/>
              <w:rPr>
                <w:rFonts w:ascii="Arial" w:hAnsi="Arial" w:cs="Arial"/>
                <w:color w:val="000000" w:themeColor="text1"/>
                <w:spacing w:val="-4"/>
                <w:sz w:val="22"/>
                <w:szCs w:val="22"/>
              </w:rPr>
            </w:pPr>
          </w:p>
        </w:tc>
      </w:tr>
    </w:tbl>
    <w:p w14:paraId="3F76A837" w14:textId="77777777" w:rsidR="00C0004E" w:rsidRPr="003C74D1" w:rsidRDefault="00C0004E" w:rsidP="003C74D1">
      <w:pPr>
        <w:pStyle w:val="Style11"/>
        <w:spacing w:before="240" w:after="120" w:line="276" w:lineRule="auto"/>
        <w:rPr>
          <w:rFonts w:ascii="Arial" w:hAnsi="Arial" w:cs="Arial"/>
          <w:bCs/>
          <w:color w:val="000000" w:themeColor="text1"/>
          <w:spacing w:val="-2"/>
          <w:sz w:val="22"/>
          <w:szCs w:val="22"/>
        </w:rPr>
      </w:pPr>
      <w:r w:rsidRPr="003C74D1">
        <w:rPr>
          <w:rFonts w:ascii="Arial" w:hAnsi="Arial" w:cs="Arial"/>
          <w:bCs/>
          <w:color w:val="000000" w:themeColor="text1"/>
          <w:spacing w:val="-2"/>
          <w:sz w:val="22"/>
          <w:szCs w:val="22"/>
        </w:rPr>
        <w:t>*Refer to ITT 15 for the exchange rate</w:t>
      </w:r>
    </w:p>
    <w:p w14:paraId="462023DE" w14:textId="77777777" w:rsidR="00C0004E" w:rsidRPr="003C74D1" w:rsidRDefault="00C0004E" w:rsidP="003C74D1">
      <w:pPr>
        <w:spacing w:before="240" w:after="120" w:line="276" w:lineRule="auto"/>
        <w:rPr>
          <w:rStyle w:val="Table"/>
          <w:rFonts w:cs="Arial"/>
          <w:bCs/>
          <w:color w:val="000000" w:themeColor="text1"/>
          <w:spacing w:val="-4"/>
          <w:sz w:val="22"/>
          <w:szCs w:val="22"/>
        </w:rPr>
      </w:pPr>
      <w:r w:rsidRPr="003C74D1">
        <w:rPr>
          <w:rFonts w:ascii="Arial" w:hAnsi="Arial" w:cs="Arial"/>
          <w:b/>
          <w:bCs/>
          <w:color w:val="000000" w:themeColor="text1"/>
          <w:spacing w:val="-4"/>
          <w:sz w:val="22"/>
          <w:szCs w:val="22"/>
        </w:rPr>
        <w:lastRenderedPageBreak/>
        <w:t>2. Sources of Finance</w:t>
      </w:r>
    </w:p>
    <w:p w14:paraId="5A0CC5FA" w14:textId="77777777" w:rsidR="00C0004E" w:rsidRPr="003C74D1" w:rsidRDefault="00C0004E" w:rsidP="003C74D1">
      <w:pPr>
        <w:spacing w:before="240" w:after="240" w:line="276" w:lineRule="auto"/>
        <w:ind w:right="288"/>
        <w:rPr>
          <w:rStyle w:val="Table"/>
          <w:rFonts w:cs="Arial"/>
          <w:color w:val="000000" w:themeColor="text1"/>
          <w:sz w:val="22"/>
          <w:szCs w:val="22"/>
        </w:rPr>
      </w:pPr>
      <w:r w:rsidRPr="003C74D1">
        <w:rPr>
          <w:rFonts w:ascii="Arial" w:hAnsi="Arial" w:cs="Arial"/>
          <w:color w:val="000000" w:themeColor="text1"/>
          <w:sz w:val="22"/>
          <w:szCs w:val="22"/>
        </w:rPr>
        <w:t>Specify sources of finance to meet the cash flow requirements on works currently in progress and for future contract commitments.</w:t>
      </w:r>
    </w:p>
    <w:tbl>
      <w:tblPr>
        <w:tblW w:w="9540" w:type="dxa"/>
        <w:jc w:val="center"/>
        <w:tblLayout w:type="fixed"/>
        <w:tblCellMar>
          <w:left w:w="72" w:type="dxa"/>
          <w:right w:w="72" w:type="dxa"/>
        </w:tblCellMar>
        <w:tblLook w:val="0000" w:firstRow="0" w:lastRow="0" w:firstColumn="0" w:lastColumn="0" w:noHBand="0" w:noVBand="0"/>
      </w:tblPr>
      <w:tblGrid>
        <w:gridCol w:w="540"/>
        <w:gridCol w:w="5760"/>
        <w:gridCol w:w="3240"/>
      </w:tblGrid>
      <w:tr w:rsidR="00C0004E" w:rsidRPr="00624FE6" w14:paraId="18C5BF5F" w14:textId="77777777" w:rsidTr="00C65BF6">
        <w:trPr>
          <w:cantSplit/>
          <w:jc w:val="center"/>
        </w:trPr>
        <w:tc>
          <w:tcPr>
            <w:tcW w:w="540" w:type="dxa"/>
            <w:tcBorders>
              <w:top w:val="single" w:sz="12" w:space="0" w:color="auto"/>
              <w:left w:val="single" w:sz="12" w:space="0" w:color="auto"/>
              <w:bottom w:val="single" w:sz="12" w:space="0" w:color="auto"/>
            </w:tcBorders>
            <w:vAlign w:val="center"/>
          </w:tcPr>
          <w:p w14:paraId="3713E8DA" w14:textId="77777777" w:rsidR="00C0004E" w:rsidRPr="003C74D1" w:rsidRDefault="00C0004E" w:rsidP="003C74D1">
            <w:pPr>
              <w:suppressAutoHyphens/>
              <w:spacing w:before="40" w:after="40" w:line="276" w:lineRule="auto"/>
              <w:jc w:val="center"/>
              <w:rPr>
                <w:rStyle w:val="Table"/>
                <w:rFonts w:cs="Arial"/>
                <w:b/>
                <w:bCs/>
                <w:color w:val="000000" w:themeColor="text1"/>
                <w:spacing w:val="-2"/>
                <w:sz w:val="22"/>
                <w:szCs w:val="22"/>
              </w:rPr>
            </w:pPr>
            <w:r w:rsidRPr="003C74D1">
              <w:rPr>
                <w:rStyle w:val="Table"/>
                <w:rFonts w:cs="Arial"/>
                <w:b/>
                <w:bCs/>
                <w:color w:val="000000" w:themeColor="text1"/>
                <w:spacing w:val="-2"/>
                <w:sz w:val="22"/>
                <w:szCs w:val="22"/>
              </w:rPr>
              <w:t>No.</w:t>
            </w:r>
          </w:p>
        </w:tc>
        <w:tc>
          <w:tcPr>
            <w:tcW w:w="5760" w:type="dxa"/>
            <w:tcBorders>
              <w:top w:val="single" w:sz="12" w:space="0" w:color="auto"/>
              <w:left w:val="single" w:sz="6" w:space="0" w:color="auto"/>
              <w:bottom w:val="single" w:sz="12" w:space="0" w:color="auto"/>
            </w:tcBorders>
          </w:tcPr>
          <w:p w14:paraId="11D8D5A7" w14:textId="77777777" w:rsidR="00C0004E" w:rsidRPr="003C74D1" w:rsidRDefault="00C0004E" w:rsidP="003C74D1">
            <w:pPr>
              <w:suppressAutoHyphens/>
              <w:spacing w:before="40" w:after="40" w:line="276" w:lineRule="auto"/>
              <w:jc w:val="center"/>
              <w:rPr>
                <w:rStyle w:val="Table"/>
                <w:rFonts w:cs="Arial"/>
                <w:b/>
                <w:bCs/>
                <w:color w:val="000000" w:themeColor="text1"/>
                <w:spacing w:val="-2"/>
                <w:sz w:val="22"/>
                <w:szCs w:val="22"/>
              </w:rPr>
            </w:pPr>
            <w:r w:rsidRPr="003C74D1">
              <w:rPr>
                <w:rStyle w:val="Table"/>
                <w:rFonts w:cs="Arial"/>
                <w:b/>
                <w:bCs/>
                <w:color w:val="000000" w:themeColor="text1"/>
                <w:spacing w:val="-2"/>
                <w:sz w:val="22"/>
                <w:szCs w:val="22"/>
              </w:rPr>
              <w:t>Source of finance</w:t>
            </w:r>
          </w:p>
        </w:tc>
        <w:tc>
          <w:tcPr>
            <w:tcW w:w="3240" w:type="dxa"/>
            <w:tcBorders>
              <w:top w:val="single" w:sz="12" w:space="0" w:color="auto"/>
              <w:left w:val="single" w:sz="6" w:space="0" w:color="auto"/>
              <w:bottom w:val="single" w:sz="12" w:space="0" w:color="auto"/>
              <w:right w:val="single" w:sz="12" w:space="0" w:color="auto"/>
            </w:tcBorders>
          </w:tcPr>
          <w:p w14:paraId="46893512" w14:textId="7A308B04" w:rsidR="00C0004E" w:rsidRPr="003C74D1" w:rsidRDefault="00C0004E" w:rsidP="003C74D1">
            <w:pPr>
              <w:suppressAutoHyphens/>
              <w:spacing w:before="40" w:after="40" w:line="276" w:lineRule="auto"/>
              <w:jc w:val="center"/>
              <w:rPr>
                <w:rStyle w:val="Table"/>
                <w:rFonts w:cs="Arial"/>
                <w:b/>
                <w:bCs/>
                <w:color w:val="000000" w:themeColor="text1"/>
                <w:spacing w:val="-2"/>
                <w:sz w:val="22"/>
                <w:szCs w:val="22"/>
              </w:rPr>
            </w:pPr>
            <w:r w:rsidRPr="003C74D1">
              <w:rPr>
                <w:rStyle w:val="Table"/>
                <w:rFonts w:cs="Arial"/>
                <w:b/>
                <w:bCs/>
                <w:color w:val="000000" w:themeColor="text1"/>
                <w:spacing w:val="-2"/>
                <w:sz w:val="22"/>
                <w:szCs w:val="22"/>
              </w:rPr>
              <w:t>Amount (</w:t>
            </w:r>
            <w:r w:rsidR="00C7360E">
              <w:rPr>
                <w:rStyle w:val="Table"/>
                <w:rFonts w:cs="Arial"/>
                <w:b/>
                <w:bCs/>
                <w:color w:val="000000" w:themeColor="text1"/>
                <w:spacing w:val="-2"/>
                <w:sz w:val="22"/>
                <w:szCs w:val="22"/>
              </w:rPr>
              <w:t>USD</w:t>
            </w:r>
            <w:r w:rsidRPr="003C74D1">
              <w:rPr>
                <w:rStyle w:val="Table"/>
                <w:rFonts w:cs="Arial"/>
                <w:b/>
                <w:bCs/>
                <w:color w:val="000000" w:themeColor="text1"/>
                <w:spacing w:val="-2"/>
                <w:sz w:val="22"/>
                <w:szCs w:val="22"/>
              </w:rPr>
              <w:t xml:space="preserve"> equivalent)</w:t>
            </w:r>
          </w:p>
        </w:tc>
      </w:tr>
      <w:tr w:rsidR="00C0004E" w:rsidRPr="00624FE6" w14:paraId="42164815" w14:textId="77777777" w:rsidTr="00C65BF6">
        <w:trPr>
          <w:cantSplit/>
          <w:jc w:val="center"/>
        </w:trPr>
        <w:tc>
          <w:tcPr>
            <w:tcW w:w="540" w:type="dxa"/>
            <w:tcBorders>
              <w:top w:val="single" w:sz="12" w:space="0" w:color="auto"/>
              <w:left w:val="single" w:sz="6" w:space="0" w:color="auto"/>
            </w:tcBorders>
            <w:vAlign w:val="center"/>
          </w:tcPr>
          <w:p w14:paraId="754B4C17" w14:textId="77777777" w:rsidR="00C0004E" w:rsidRPr="003C74D1" w:rsidRDefault="00C0004E" w:rsidP="003C74D1">
            <w:pPr>
              <w:suppressAutoHyphens/>
              <w:spacing w:before="40" w:after="40" w:line="276" w:lineRule="auto"/>
              <w:jc w:val="center"/>
              <w:rPr>
                <w:rStyle w:val="Table"/>
                <w:rFonts w:cs="Arial"/>
                <w:color w:val="000000" w:themeColor="text1"/>
                <w:spacing w:val="-2"/>
                <w:sz w:val="22"/>
                <w:szCs w:val="22"/>
              </w:rPr>
            </w:pPr>
            <w:r w:rsidRPr="003C74D1">
              <w:rPr>
                <w:rStyle w:val="Table"/>
                <w:rFonts w:cs="Arial"/>
                <w:color w:val="000000" w:themeColor="text1"/>
                <w:spacing w:val="-2"/>
                <w:sz w:val="22"/>
                <w:szCs w:val="22"/>
              </w:rPr>
              <w:t>1</w:t>
            </w:r>
          </w:p>
        </w:tc>
        <w:tc>
          <w:tcPr>
            <w:tcW w:w="5760" w:type="dxa"/>
            <w:tcBorders>
              <w:top w:val="single" w:sz="12" w:space="0" w:color="auto"/>
              <w:left w:val="single" w:sz="6" w:space="0" w:color="auto"/>
            </w:tcBorders>
          </w:tcPr>
          <w:p w14:paraId="64B3117A"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p w14:paraId="44B270BA"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tc>
        <w:tc>
          <w:tcPr>
            <w:tcW w:w="3240" w:type="dxa"/>
            <w:tcBorders>
              <w:top w:val="single" w:sz="12" w:space="0" w:color="auto"/>
              <w:left w:val="single" w:sz="6" w:space="0" w:color="auto"/>
              <w:right w:val="single" w:sz="6" w:space="0" w:color="auto"/>
            </w:tcBorders>
          </w:tcPr>
          <w:p w14:paraId="0C9B6FA2"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tc>
      </w:tr>
      <w:tr w:rsidR="00C0004E" w:rsidRPr="00624FE6" w14:paraId="72335A35" w14:textId="77777777" w:rsidTr="00C65BF6">
        <w:trPr>
          <w:cantSplit/>
          <w:jc w:val="center"/>
        </w:trPr>
        <w:tc>
          <w:tcPr>
            <w:tcW w:w="540" w:type="dxa"/>
            <w:tcBorders>
              <w:top w:val="single" w:sz="6" w:space="0" w:color="auto"/>
              <w:left w:val="single" w:sz="6" w:space="0" w:color="auto"/>
            </w:tcBorders>
            <w:vAlign w:val="center"/>
          </w:tcPr>
          <w:p w14:paraId="6BD82A3D" w14:textId="77777777" w:rsidR="00C0004E" w:rsidRPr="003C74D1" w:rsidRDefault="00C0004E" w:rsidP="003C74D1">
            <w:pPr>
              <w:suppressAutoHyphens/>
              <w:spacing w:before="40" w:after="40" w:line="276" w:lineRule="auto"/>
              <w:jc w:val="center"/>
              <w:rPr>
                <w:rStyle w:val="Table"/>
                <w:rFonts w:cs="Arial"/>
                <w:color w:val="000000" w:themeColor="text1"/>
                <w:spacing w:val="-2"/>
                <w:sz w:val="22"/>
                <w:szCs w:val="22"/>
              </w:rPr>
            </w:pPr>
            <w:r w:rsidRPr="003C74D1">
              <w:rPr>
                <w:rStyle w:val="Table"/>
                <w:rFonts w:cs="Arial"/>
                <w:color w:val="000000" w:themeColor="text1"/>
                <w:spacing w:val="-2"/>
                <w:sz w:val="22"/>
                <w:szCs w:val="22"/>
              </w:rPr>
              <w:t>2</w:t>
            </w:r>
          </w:p>
        </w:tc>
        <w:tc>
          <w:tcPr>
            <w:tcW w:w="5760" w:type="dxa"/>
            <w:tcBorders>
              <w:top w:val="single" w:sz="6" w:space="0" w:color="auto"/>
              <w:left w:val="single" w:sz="6" w:space="0" w:color="auto"/>
            </w:tcBorders>
          </w:tcPr>
          <w:p w14:paraId="5ED9537B"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p w14:paraId="5264701F"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tc>
        <w:tc>
          <w:tcPr>
            <w:tcW w:w="3240" w:type="dxa"/>
            <w:tcBorders>
              <w:top w:val="single" w:sz="6" w:space="0" w:color="auto"/>
              <w:left w:val="single" w:sz="6" w:space="0" w:color="auto"/>
              <w:right w:val="single" w:sz="6" w:space="0" w:color="auto"/>
            </w:tcBorders>
          </w:tcPr>
          <w:p w14:paraId="722E3850"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tc>
      </w:tr>
      <w:tr w:rsidR="00C0004E" w:rsidRPr="00624FE6" w14:paraId="36023C6E" w14:textId="77777777" w:rsidTr="00C65BF6">
        <w:trPr>
          <w:cantSplit/>
          <w:jc w:val="center"/>
        </w:trPr>
        <w:tc>
          <w:tcPr>
            <w:tcW w:w="540" w:type="dxa"/>
            <w:tcBorders>
              <w:top w:val="single" w:sz="6" w:space="0" w:color="auto"/>
              <w:left w:val="single" w:sz="6" w:space="0" w:color="auto"/>
            </w:tcBorders>
            <w:vAlign w:val="center"/>
          </w:tcPr>
          <w:p w14:paraId="37189AEA" w14:textId="77777777" w:rsidR="00C0004E" w:rsidRPr="003C74D1" w:rsidRDefault="00C0004E" w:rsidP="003C74D1">
            <w:pPr>
              <w:suppressAutoHyphens/>
              <w:spacing w:before="40" w:after="40" w:line="276" w:lineRule="auto"/>
              <w:jc w:val="center"/>
              <w:rPr>
                <w:rStyle w:val="Table"/>
                <w:rFonts w:cs="Arial"/>
                <w:color w:val="000000" w:themeColor="text1"/>
                <w:spacing w:val="-2"/>
                <w:sz w:val="22"/>
                <w:szCs w:val="22"/>
              </w:rPr>
            </w:pPr>
            <w:r w:rsidRPr="003C74D1">
              <w:rPr>
                <w:rStyle w:val="Table"/>
                <w:rFonts w:cs="Arial"/>
                <w:color w:val="000000" w:themeColor="text1"/>
                <w:spacing w:val="-2"/>
                <w:sz w:val="22"/>
                <w:szCs w:val="22"/>
              </w:rPr>
              <w:t>3</w:t>
            </w:r>
          </w:p>
        </w:tc>
        <w:tc>
          <w:tcPr>
            <w:tcW w:w="5760" w:type="dxa"/>
            <w:tcBorders>
              <w:top w:val="single" w:sz="6" w:space="0" w:color="auto"/>
              <w:left w:val="single" w:sz="6" w:space="0" w:color="auto"/>
            </w:tcBorders>
          </w:tcPr>
          <w:p w14:paraId="45FBDFFE"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p w14:paraId="6ACCFD12"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tc>
        <w:tc>
          <w:tcPr>
            <w:tcW w:w="3240" w:type="dxa"/>
            <w:tcBorders>
              <w:top w:val="single" w:sz="6" w:space="0" w:color="auto"/>
              <w:left w:val="single" w:sz="6" w:space="0" w:color="auto"/>
              <w:right w:val="single" w:sz="6" w:space="0" w:color="auto"/>
            </w:tcBorders>
          </w:tcPr>
          <w:p w14:paraId="551587A9"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tc>
      </w:tr>
    </w:tbl>
    <w:p w14:paraId="337165C2" w14:textId="77777777" w:rsidR="00C0004E" w:rsidRPr="003C74D1" w:rsidRDefault="00C0004E" w:rsidP="003C74D1">
      <w:pPr>
        <w:pStyle w:val="Style11"/>
        <w:numPr>
          <w:ilvl w:val="0"/>
          <w:numId w:val="101"/>
        </w:numPr>
        <w:spacing w:before="240" w:after="120" w:line="276" w:lineRule="auto"/>
        <w:rPr>
          <w:rFonts w:ascii="Arial" w:hAnsi="Arial" w:cs="Arial"/>
          <w:b/>
          <w:bCs/>
          <w:color w:val="000000" w:themeColor="text1"/>
          <w:spacing w:val="-2"/>
          <w:sz w:val="22"/>
          <w:szCs w:val="22"/>
        </w:rPr>
      </w:pPr>
      <w:r w:rsidRPr="003C74D1">
        <w:rPr>
          <w:rFonts w:ascii="Arial" w:hAnsi="Arial" w:cs="Arial"/>
          <w:b/>
          <w:bCs/>
          <w:color w:val="000000" w:themeColor="text1"/>
          <w:spacing w:val="-2"/>
          <w:sz w:val="22"/>
          <w:szCs w:val="22"/>
        </w:rPr>
        <w:t>2. Financial documents</w:t>
      </w:r>
    </w:p>
    <w:p w14:paraId="20599A52" w14:textId="77777777" w:rsidR="00C0004E" w:rsidRPr="003C74D1" w:rsidRDefault="00C0004E" w:rsidP="003C74D1">
      <w:pPr>
        <w:spacing w:before="240" w:after="120" w:line="276" w:lineRule="auto"/>
        <w:rPr>
          <w:rFonts w:ascii="Arial" w:hAnsi="Arial" w:cs="Arial"/>
          <w:color w:val="000000" w:themeColor="text1"/>
          <w:spacing w:val="-7"/>
          <w:sz w:val="22"/>
          <w:szCs w:val="22"/>
        </w:rPr>
      </w:pPr>
      <w:r w:rsidRPr="003C74D1">
        <w:rPr>
          <w:rFonts w:ascii="Arial" w:hAnsi="Arial" w:cs="Arial"/>
          <w:color w:val="000000" w:themeColor="text1"/>
          <w:spacing w:val="-5"/>
          <w:sz w:val="22"/>
          <w:szCs w:val="22"/>
        </w:rPr>
        <w:t xml:space="preserve">The Tenderer and its parties shall provide copies of financial statements for </w:t>
      </w:r>
      <w:r w:rsidRPr="003C74D1">
        <w:rPr>
          <w:rFonts w:ascii="Arial" w:hAnsi="Arial" w:cs="Arial"/>
          <w:i/>
          <w:color w:val="000000" w:themeColor="text1"/>
          <w:spacing w:val="-5"/>
          <w:sz w:val="22"/>
          <w:szCs w:val="22"/>
        </w:rPr>
        <w:t>___________</w:t>
      </w:r>
      <w:r w:rsidRPr="003C74D1">
        <w:rPr>
          <w:rFonts w:ascii="Arial" w:hAnsi="Arial" w:cs="Arial"/>
          <w:color w:val="000000" w:themeColor="text1"/>
          <w:spacing w:val="-5"/>
          <w:sz w:val="22"/>
          <w:szCs w:val="22"/>
        </w:rPr>
        <w:t xml:space="preserve">years pursuant Section III, Evaluation and Qualifications Criteria, </w:t>
      </w:r>
      <w:r w:rsidRPr="003C74D1">
        <w:rPr>
          <w:rFonts w:ascii="Arial" w:hAnsi="Arial" w:cs="Arial"/>
          <w:color w:val="000000" w:themeColor="text1"/>
          <w:spacing w:val="-7"/>
          <w:sz w:val="22"/>
          <w:szCs w:val="22"/>
        </w:rPr>
        <w:t>Sub-factor 3.3.1. The financial statements shall:</w:t>
      </w:r>
    </w:p>
    <w:p w14:paraId="28820346" w14:textId="33521EBA" w:rsidR="00C0004E" w:rsidRPr="003C74D1" w:rsidRDefault="00C0004E" w:rsidP="003C74D1">
      <w:pPr>
        <w:pStyle w:val="Style17"/>
        <w:spacing w:before="240" w:after="120" w:line="276" w:lineRule="auto"/>
        <w:ind w:left="720"/>
        <w:rPr>
          <w:rFonts w:ascii="Arial" w:hAnsi="Arial" w:cs="Arial"/>
          <w:color w:val="000000" w:themeColor="text1"/>
          <w:spacing w:val="-2"/>
          <w:sz w:val="22"/>
          <w:szCs w:val="22"/>
        </w:rPr>
      </w:pPr>
      <w:r w:rsidRPr="003C74D1">
        <w:rPr>
          <w:rFonts w:ascii="Arial" w:hAnsi="Arial" w:cs="Arial"/>
          <w:color w:val="000000" w:themeColor="text1"/>
          <w:spacing w:val="-2"/>
          <w:sz w:val="22"/>
          <w:szCs w:val="22"/>
        </w:rPr>
        <w:t xml:space="preserve">(a) </w:t>
      </w:r>
      <w:r w:rsidRPr="003C74D1">
        <w:rPr>
          <w:rFonts w:ascii="Arial" w:hAnsi="Arial" w:cs="Arial"/>
          <w:color w:val="000000" w:themeColor="text1"/>
          <w:spacing w:val="-2"/>
          <w:sz w:val="22"/>
          <w:szCs w:val="22"/>
        </w:rPr>
        <w:tab/>
        <w:t>reflect the financial situation of the Tenderer or in case of JV member, and not an affiliated entity (such as parent company or group member)</w:t>
      </w:r>
      <w:r w:rsidR="005609AB">
        <w:rPr>
          <w:rFonts w:ascii="Arial" w:hAnsi="Arial" w:cs="Arial"/>
          <w:color w:val="000000" w:themeColor="text1"/>
          <w:spacing w:val="-2"/>
          <w:sz w:val="22"/>
          <w:szCs w:val="22"/>
        </w:rPr>
        <w:t>;</w:t>
      </w:r>
    </w:p>
    <w:p w14:paraId="1EC452D9" w14:textId="70718C3A" w:rsidR="00C0004E" w:rsidRPr="003C74D1" w:rsidRDefault="00C0004E" w:rsidP="003C74D1">
      <w:pPr>
        <w:pStyle w:val="Style11"/>
        <w:spacing w:before="240" w:after="120" w:line="276" w:lineRule="auto"/>
        <w:ind w:left="720" w:hanging="360"/>
        <w:rPr>
          <w:rFonts w:ascii="Arial" w:hAnsi="Arial" w:cs="Arial"/>
          <w:color w:val="000000" w:themeColor="text1"/>
          <w:spacing w:val="-2"/>
          <w:sz w:val="22"/>
          <w:szCs w:val="22"/>
        </w:rPr>
      </w:pPr>
      <w:r w:rsidRPr="003C74D1">
        <w:rPr>
          <w:rFonts w:ascii="Arial" w:hAnsi="Arial" w:cs="Arial"/>
          <w:color w:val="000000" w:themeColor="text1"/>
          <w:spacing w:val="-2"/>
          <w:sz w:val="22"/>
          <w:szCs w:val="22"/>
        </w:rPr>
        <w:t>(b)</w:t>
      </w:r>
      <w:r w:rsidRPr="003C74D1">
        <w:rPr>
          <w:rFonts w:ascii="Arial" w:hAnsi="Arial" w:cs="Arial"/>
          <w:color w:val="000000" w:themeColor="text1"/>
          <w:spacing w:val="-2"/>
          <w:sz w:val="22"/>
          <w:szCs w:val="22"/>
        </w:rPr>
        <w:tab/>
        <w:t>be independently audited or certified in accordance with local legislation</w:t>
      </w:r>
      <w:r w:rsidR="005609AB">
        <w:rPr>
          <w:rFonts w:ascii="Arial" w:hAnsi="Arial" w:cs="Arial"/>
          <w:color w:val="000000" w:themeColor="text1"/>
          <w:spacing w:val="-2"/>
          <w:sz w:val="22"/>
          <w:szCs w:val="22"/>
        </w:rPr>
        <w:t>;</w:t>
      </w:r>
    </w:p>
    <w:p w14:paraId="6CAB0E12" w14:textId="4F1D71EC" w:rsidR="00C0004E" w:rsidRPr="003C74D1" w:rsidRDefault="00C0004E" w:rsidP="003C74D1">
      <w:pPr>
        <w:pStyle w:val="Style11"/>
        <w:spacing w:before="240" w:after="120" w:line="276" w:lineRule="auto"/>
        <w:ind w:left="720" w:hanging="360"/>
        <w:rPr>
          <w:rFonts w:ascii="Arial" w:hAnsi="Arial" w:cs="Arial"/>
          <w:color w:val="000000" w:themeColor="text1"/>
          <w:spacing w:val="-2"/>
          <w:sz w:val="22"/>
          <w:szCs w:val="22"/>
        </w:rPr>
      </w:pPr>
      <w:r w:rsidRPr="003C74D1">
        <w:rPr>
          <w:rFonts w:ascii="Arial" w:hAnsi="Arial" w:cs="Arial"/>
          <w:color w:val="000000" w:themeColor="text1"/>
          <w:spacing w:val="-2"/>
          <w:sz w:val="22"/>
          <w:szCs w:val="22"/>
        </w:rPr>
        <w:t>(c)</w:t>
      </w:r>
      <w:r w:rsidRPr="003C74D1">
        <w:rPr>
          <w:rFonts w:ascii="Arial" w:hAnsi="Arial" w:cs="Arial"/>
          <w:color w:val="000000" w:themeColor="text1"/>
          <w:spacing w:val="-2"/>
          <w:sz w:val="22"/>
          <w:szCs w:val="22"/>
        </w:rPr>
        <w:tab/>
        <w:t>be complete, including all notes to the financial statements</w:t>
      </w:r>
      <w:r w:rsidR="005609AB">
        <w:rPr>
          <w:rFonts w:ascii="Arial" w:hAnsi="Arial" w:cs="Arial"/>
          <w:color w:val="000000" w:themeColor="text1"/>
          <w:spacing w:val="-2"/>
          <w:sz w:val="22"/>
          <w:szCs w:val="22"/>
        </w:rPr>
        <w:t xml:space="preserve"> and</w:t>
      </w:r>
    </w:p>
    <w:p w14:paraId="7947AE10" w14:textId="77777777" w:rsidR="00C0004E" w:rsidRPr="003C74D1" w:rsidRDefault="00C0004E" w:rsidP="003C74D1">
      <w:pPr>
        <w:pStyle w:val="Style17"/>
        <w:spacing w:before="240" w:after="120" w:line="276" w:lineRule="auto"/>
        <w:ind w:left="720"/>
        <w:rPr>
          <w:rFonts w:ascii="Arial" w:hAnsi="Arial" w:cs="Arial"/>
          <w:color w:val="000000" w:themeColor="text1"/>
          <w:spacing w:val="-5"/>
          <w:sz w:val="22"/>
          <w:szCs w:val="22"/>
        </w:rPr>
      </w:pPr>
      <w:r w:rsidRPr="003C74D1">
        <w:rPr>
          <w:rFonts w:ascii="Arial" w:hAnsi="Arial" w:cs="Arial"/>
          <w:color w:val="000000" w:themeColor="text1"/>
          <w:spacing w:val="-2"/>
          <w:sz w:val="22"/>
          <w:szCs w:val="22"/>
        </w:rPr>
        <w:t>(d)</w:t>
      </w:r>
      <w:r w:rsidRPr="003C74D1">
        <w:rPr>
          <w:rFonts w:ascii="Arial" w:hAnsi="Arial" w:cs="Arial"/>
          <w:color w:val="000000" w:themeColor="text1"/>
          <w:spacing w:val="-2"/>
          <w:sz w:val="22"/>
          <w:szCs w:val="22"/>
        </w:rPr>
        <w:tab/>
        <w:t>correspond to accounting periods already completed and audited</w:t>
      </w:r>
      <w:r w:rsidRPr="003C74D1">
        <w:rPr>
          <w:rFonts w:ascii="Arial" w:hAnsi="Arial" w:cs="Arial"/>
          <w:color w:val="000000" w:themeColor="text1"/>
          <w:spacing w:val="-5"/>
          <w:sz w:val="22"/>
          <w:szCs w:val="22"/>
        </w:rPr>
        <w:t>.</w:t>
      </w:r>
    </w:p>
    <w:p w14:paraId="4DEDA0CF" w14:textId="77777777" w:rsidR="00C0004E" w:rsidRPr="003C74D1" w:rsidRDefault="00C0004E" w:rsidP="003C74D1">
      <w:pPr>
        <w:spacing w:before="240" w:after="120" w:line="276" w:lineRule="auto"/>
        <w:ind w:left="360" w:hanging="360"/>
        <w:rPr>
          <w:rFonts w:ascii="Arial" w:hAnsi="Arial" w:cs="Arial"/>
          <w:color w:val="000000" w:themeColor="text1"/>
          <w:spacing w:val="-2"/>
          <w:sz w:val="22"/>
          <w:szCs w:val="22"/>
        </w:rPr>
      </w:pPr>
      <w:r w:rsidRPr="003C74D1">
        <w:rPr>
          <w:rFonts w:ascii="Arial" w:eastAsia="MS Mincho" w:hAnsi="Arial" w:cs="Arial"/>
          <w:color w:val="000000" w:themeColor="text1"/>
          <w:spacing w:val="-2"/>
          <w:sz w:val="22"/>
          <w:szCs w:val="22"/>
        </w:rPr>
        <w:sym w:font="Wingdings" w:char="F0A8"/>
      </w:r>
      <w:r w:rsidRPr="003C74D1">
        <w:rPr>
          <w:rFonts w:ascii="Arial" w:hAnsi="Arial" w:cs="Arial"/>
          <w:color w:val="000000" w:themeColor="text1"/>
          <w:spacing w:val="-4"/>
          <w:sz w:val="22"/>
          <w:szCs w:val="22"/>
        </w:rPr>
        <w:tab/>
      </w:r>
      <w:r w:rsidRPr="003C74D1">
        <w:rPr>
          <w:rFonts w:ascii="Arial" w:hAnsi="Arial" w:cs="Arial"/>
          <w:color w:val="000000" w:themeColor="text1"/>
          <w:spacing w:val="-6"/>
          <w:sz w:val="22"/>
          <w:szCs w:val="22"/>
        </w:rPr>
        <w:t>Attached are copies of financial statements</w:t>
      </w:r>
      <w:r w:rsidRPr="003C74D1">
        <w:rPr>
          <w:rStyle w:val="FootnoteReference"/>
          <w:rFonts w:ascii="Arial" w:hAnsi="Arial" w:cs="Arial"/>
          <w:color w:val="000000" w:themeColor="text1"/>
          <w:spacing w:val="-6"/>
          <w:sz w:val="22"/>
          <w:szCs w:val="22"/>
        </w:rPr>
        <w:footnoteReference w:id="23"/>
      </w:r>
      <w:r w:rsidRPr="003C74D1">
        <w:rPr>
          <w:rFonts w:ascii="Arial" w:hAnsi="Arial" w:cs="Arial"/>
          <w:color w:val="000000" w:themeColor="text1"/>
          <w:spacing w:val="-2"/>
          <w:sz w:val="22"/>
          <w:szCs w:val="22"/>
        </w:rPr>
        <w:t xml:space="preserve"> for the </w:t>
      </w:r>
      <w:r w:rsidRPr="003C74D1">
        <w:rPr>
          <w:rFonts w:ascii="Arial" w:hAnsi="Arial" w:cs="Arial"/>
          <w:i/>
          <w:iCs/>
          <w:color w:val="000000" w:themeColor="text1"/>
          <w:sz w:val="22"/>
          <w:szCs w:val="22"/>
        </w:rPr>
        <w:t>____________</w:t>
      </w:r>
      <w:r w:rsidRPr="003C74D1">
        <w:rPr>
          <w:rFonts w:ascii="Arial" w:hAnsi="Arial" w:cs="Arial"/>
          <w:color w:val="000000" w:themeColor="text1"/>
          <w:spacing w:val="-2"/>
          <w:sz w:val="22"/>
          <w:szCs w:val="22"/>
        </w:rPr>
        <w:t>years required above; and complying with the requirements</w:t>
      </w:r>
    </w:p>
    <w:p w14:paraId="303F0EED" w14:textId="77777777" w:rsidR="00C0004E" w:rsidRPr="003C74D1" w:rsidRDefault="00C0004E" w:rsidP="003C74D1">
      <w:pPr>
        <w:spacing w:line="276" w:lineRule="auto"/>
        <w:jc w:val="center"/>
        <w:rPr>
          <w:rFonts w:ascii="Arial" w:hAnsi="Arial" w:cs="Arial"/>
          <w:b/>
          <w:color w:val="000000" w:themeColor="text1"/>
          <w:sz w:val="22"/>
          <w:szCs w:val="22"/>
        </w:rPr>
      </w:pPr>
      <w:r w:rsidRPr="003C74D1">
        <w:rPr>
          <w:rFonts w:ascii="Arial" w:hAnsi="Arial" w:cs="Arial"/>
          <w:color w:val="000000" w:themeColor="text1"/>
          <w:sz w:val="22"/>
          <w:szCs w:val="22"/>
        </w:rPr>
        <w:br w:type="page"/>
      </w:r>
    </w:p>
    <w:p w14:paraId="7E2C58E2" w14:textId="77777777" w:rsidR="00C0004E" w:rsidRPr="003C74D1" w:rsidRDefault="00C0004E" w:rsidP="003C74D1">
      <w:pPr>
        <w:pStyle w:val="SectionVHeading2"/>
        <w:spacing w:before="240" w:after="120" w:line="276" w:lineRule="auto"/>
        <w:rPr>
          <w:rFonts w:ascii="Arial" w:hAnsi="Arial" w:cs="Arial"/>
          <w:color w:val="000000" w:themeColor="text1"/>
          <w:sz w:val="22"/>
          <w:szCs w:val="22"/>
          <w:lang w:val="en-US"/>
        </w:rPr>
      </w:pPr>
      <w:bookmarkStart w:id="676" w:name="_Toc333564313"/>
      <w:bookmarkStart w:id="677" w:name="_Toc15305858"/>
      <w:r w:rsidRPr="003C74D1">
        <w:rPr>
          <w:rFonts w:ascii="Arial" w:hAnsi="Arial" w:cs="Arial"/>
          <w:color w:val="000000" w:themeColor="text1"/>
          <w:sz w:val="22"/>
          <w:szCs w:val="22"/>
          <w:lang w:val="en-US"/>
        </w:rPr>
        <w:lastRenderedPageBreak/>
        <w:t>Form FIN-3.3.2:</w:t>
      </w:r>
      <w:bookmarkEnd w:id="676"/>
      <w:bookmarkEnd w:id="677"/>
    </w:p>
    <w:p w14:paraId="065ADE8D" w14:textId="77777777" w:rsidR="00C0004E" w:rsidRPr="003C74D1" w:rsidRDefault="00C0004E" w:rsidP="003C74D1">
      <w:pPr>
        <w:spacing w:before="240" w:after="120" w:line="276" w:lineRule="auto"/>
        <w:jc w:val="center"/>
        <w:rPr>
          <w:rFonts w:ascii="Arial" w:hAnsi="Arial" w:cs="Arial"/>
          <w:b/>
          <w:color w:val="000000" w:themeColor="text1"/>
          <w:sz w:val="22"/>
          <w:szCs w:val="22"/>
        </w:rPr>
      </w:pPr>
      <w:r w:rsidRPr="003C74D1">
        <w:rPr>
          <w:rFonts w:ascii="Arial" w:hAnsi="Arial" w:cs="Arial"/>
          <w:b/>
          <w:color w:val="000000" w:themeColor="text1"/>
          <w:sz w:val="22"/>
          <w:szCs w:val="22"/>
        </w:rPr>
        <w:t>Average Annual Construction Turnover</w:t>
      </w:r>
    </w:p>
    <w:p w14:paraId="671871DB" w14:textId="77777777" w:rsidR="00C0004E" w:rsidRPr="003C74D1" w:rsidRDefault="00C0004E" w:rsidP="003C74D1">
      <w:pPr>
        <w:spacing w:before="240" w:after="360" w:line="276" w:lineRule="auto"/>
        <w:jc w:val="left"/>
        <w:rPr>
          <w:rFonts w:ascii="Arial" w:hAnsi="Arial" w:cs="Arial"/>
          <w:color w:val="000000" w:themeColor="text1"/>
          <w:spacing w:val="-4"/>
          <w:sz w:val="22"/>
          <w:szCs w:val="22"/>
        </w:rPr>
      </w:pPr>
      <w:r w:rsidRPr="003C74D1">
        <w:rPr>
          <w:rFonts w:ascii="Arial" w:hAnsi="Arial" w:cs="Arial"/>
          <w:color w:val="000000" w:themeColor="text1"/>
          <w:spacing w:val="-4"/>
          <w:sz w:val="22"/>
          <w:szCs w:val="22"/>
        </w:rPr>
        <w:t xml:space="preserve">Tenderer’s Name: </w:t>
      </w:r>
      <w:r w:rsidRPr="003C74D1">
        <w:rPr>
          <w:rFonts w:ascii="Arial" w:hAnsi="Arial" w:cs="Arial"/>
          <w:i/>
          <w:iCs/>
          <w:color w:val="000000" w:themeColor="text1"/>
          <w:spacing w:val="-6"/>
          <w:sz w:val="22"/>
          <w:szCs w:val="22"/>
        </w:rPr>
        <w:t>________________</w:t>
      </w:r>
      <w:r w:rsidRPr="003C74D1">
        <w:rPr>
          <w:rFonts w:ascii="Arial" w:hAnsi="Arial" w:cs="Arial"/>
          <w:i/>
          <w:iCs/>
          <w:color w:val="000000" w:themeColor="text1"/>
          <w:spacing w:val="-6"/>
          <w:sz w:val="22"/>
          <w:szCs w:val="22"/>
        </w:rPr>
        <w:br/>
      </w:r>
      <w:r w:rsidRPr="003C74D1">
        <w:rPr>
          <w:rFonts w:ascii="Arial" w:hAnsi="Arial" w:cs="Arial"/>
          <w:color w:val="000000" w:themeColor="text1"/>
          <w:spacing w:val="-4"/>
          <w:sz w:val="22"/>
          <w:szCs w:val="22"/>
        </w:rPr>
        <w:t xml:space="preserve">Date: </w:t>
      </w:r>
      <w:r w:rsidRPr="003C74D1">
        <w:rPr>
          <w:rFonts w:ascii="Arial" w:hAnsi="Arial" w:cs="Arial"/>
          <w:i/>
          <w:iCs/>
          <w:color w:val="000000" w:themeColor="text1"/>
          <w:spacing w:val="-6"/>
          <w:sz w:val="22"/>
          <w:szCs w:val="22"/>
        </w:rPr>
        <w:t>______________________</w:t>
      </w:r>
      <w:r w:rsidRPr="003C74D1">
        <w:rPr>
          <w:rFonts w:ascii="Arial" w:hAnsi="Arial" w:cs="Arial"/>
          <w:i/>
          <w:iCs/>
          <w:color w:val="000000" w:themeColor="text1"/>
          <w:spacing w:val="-6"/>
          <w:sz w:val="22"/>
          <w:szCs w:val="22"/>
        </w:rPr>
        <w:br/>
      </w:r>
      <w:r w:rsidRPr="003C74D1">
        <w:rPr>
          <w:rFonts w:ascii="Arial" w:hAnsi="Arial" w:cs="Arial"/>
          <w:color w:val="000000" w:themeColor="text1"/>
          <w:spacing w:val="-4"/>
          <w:sz w:val="22"/>
          <w:szCs w:val="22"/>
        </w:rPr>
        <w:t>JV Member’s Name_________________________</w:t>
      </w:r>
      <w:r w:rsidRPr="003C74D1">
        <w:rPr>
          <w:rFonts w:ascii="Arial" w:hAnsi="Arial" w:cs="Arial"/>
          <w:i/>
          <w:iCs/>
          <w:color w:val="000000" w:themeColor="text1"/>
          <w:spacing w:val="-6"/>
          <w:sz w:val="22"/>
          <w:szCs w:val="22"/>
        </w:rPr>
        <w:br/>
      </w:r>
      <w:r w:rsidRPr="003C74D1">
        <w:rPr>
          <w:rFonts w:ascii="Arial" w:hAnsi="Arial" w:cs="Arial"/>
          <w:color w:val="000000" w:themeColor="text1"/>
          <w:spacing w:val="-4"/>
          <w:sz w:val="22"/>
          <w:szCs w:val="22"/>
        </w:rPr>
        <w:t xml:space="preserve">Tender No. and title: </w:t>
      </w:r>
      <w:r w:rsidRPr="003C74D1">
        <w:rPr>
          <w:rFonts w:ascii="Arial" w:hAnsi="Arial" w:cs="Arial"/>
          <w:i/>
          <w:iCs/>
          <w:color w:val="000000" w:themeColor="text1"/>
          <w:spacing w:val="-6"/>
          <w:sz w:val="22"/>
          <w:szCs w:val="22"/>
        </w:rPr>
        <w:t>___________________________</w:t>
      </w:r>
      <w:r w:rsidRPr="003C74D1">
        <w:rPr>
          <w:rFonts w:ascii="Arial" w:hAnsi="Arial" w:cs="Arial"/>
          <w:i/>
          <w:iCs/>
          <w:color w:val="000000" w:themeColor="text1"/>
          <w:spacing w:val="-6"/>
          <w:sz w:val="22"/>
          <w:szCs w:val="22"/>
        </w:rPr>
        <w:br/>
      </w:r>
      <w:r w:rsidRPr="003C74D1">
        <w:rPr>
          <w:rFonts w:ascii="Arial" w:hAnsi="Arial" w:cs="Arial"/>
          <w:color w:val="000000" w:themeColor="text1"/>
          <w:spacing w:val="-4"/>
          <w:sz w:val="22"/>
          <w:szCs w:val="22"/>
        </w:rPr>
        <w:t xml:space="preserve">Page </w:t>
      </w:r>
      <w:r w:rsidRPr="003C74D1">
        <w:rPr>
          <w:rFonts w:ascii="Arial" w:hAnsi="Arial" w:cs="Arial"/>
          <w:i/>
          <w:iCs/>
          <w:color w:val="000000" w:themeColor="text1"/>
          <w:spacing w:val="-6"/>
          <w:sz w:val="22"/>
          <w:szCs w:val="22"/>
        </w:rPr>
        <w:t>_______________</w:t>
      </w:r>
      <w:r w:rsidRPr="003C74D1">
        <w:rPr>
          <w:rFonts w:ascii="Arial" w:hAnsi="Arial" w:cs="Arial"/>
          <w:color w:val="000000" w:themeColor="text1"/>
          <w:spacing w:val="-4"/>
          <w:sz w:val="22"/>
          <w:szCs w:val="22"/>
        </w:rPr>
        <w:t xml:space="preserve">of </w:t>
      </w:r>
      <w:r w:rsidRPr="003C74D1">
        <w:rPr>
          <w:rFonts w:ascii="Arial" w:hAnsi="Arial" w:cs="Arial"/>
          <w:i/>
          <w:iCs/>
          <w:color w:val="000000" w:themeColor="text1"/>
          <w:spacing w:val="-6"/>
          <w:sz w:val="22"/>
          <w:szCs w:val="22"/>
        </w:rPr>
        <w:t>______________</w:t>
      </w:r>
      <w:r w:rsidRPr="003C74D1">
        <w:rPr>
          <w:rFonts w:ascii="Arial" w:hAnsi="Arial" w:cs="Arial"/>
          <w:color w:val="000000" w:themeColor="text1"/>
          <w:spacing w:val="-4"/>
          <w:sz w:val="22"/>
          <w:szCs w:val="22"/>
        </w:rPr>
        <w:t>pages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2"/>
        <w:gridCol w:w="1122"/>
        <w:gridCol w:w="2133"/>
        <w:gridCol w:w="2001"/>
        <w:gridCol w:w="2542"/>
      </w:tblGrid>
      <w:tr w:rsidR="00C0004E" w:rsidRPr="00624FE6" w14:paraId="79DF812B" w14:textId="77777777" w:rsidTr="00C65BF6">
        <w:tc>
          <w:tcPr>
            <w:tcW w:w="2712" w:type="dxa"/>
            <w:gridSpan w:val="2"/>
          </w:tcPr>
          <w:p w14:paraId="2FD4C5F6" w14:textId="77777777" w:rsidR="00C0004E" w:rsidRPr="003C74D1" w:rsidRDefault="00C0004E" w:rsidP="003C74D1">
            <w:pPr>
              <w:spacing w:before="40" w:after="40" w:line="276" w:lineRule="auto"/>
              <w:jc w:val="center"/>
              <w:rPr>
                <w:rFonts w:ascii="Arial" w:hAnsi="Arial" w:cs="Arial"/>
                <w:b/>
                <w:bCs/>
                <w:color w:val="000000" w:themeColor="text1"/>
                <w:spacing w:val="-2"/>
                <w:sz w:val="22"/>
                <w:szCs w:val="22"/>
              </w:rPr>
            </w:pPr>
          </w:p>
        </w:tc>
        <w:tc>
          <w:tcPr>
            <w:tcW w:w="6864" w:type="dxa"/>
            <w:gridSpan w:val="3"/>
          </w:tcPr>
          <w:p w14:paraId="10BB3B52" w14:textId="77777777" w:rsidR="00C0004E" w:rsidRPr="003C74D1" w:rsidRDefault="00C0004E" w:rsidP="003C74D1">
            <w:pPr>
              <w:spacing w:before="40" w:after="40" w:line="276" w:lineRule="auto"/>
              <w:jc w:val="center"/>
              <w:rPr>
                <w:rFonts w:ascii="Arial" w:hAnsi="Arial" w:cs="Arial"/>
                <w:color w:val="000000" w:themeColor="text1"/>
                <w:sz w:val="22"/>
                <w:szCs w:val="22"/>
              </w:rPr>
            </w:pPr>
            <w:r w:rsidRPr="003C74D1">
              <w:rPr>
                <w:rFonts w:ascii="Arial" w:hAnsi="Arial" w:cs="Arial"/>
                <w:b/>
                <w:bCs/>
                <w:color w:val="000000" w:themeColor="text1"/>
                <w:spacing w:val="-2"/>
                <w:sz w:val="22"/>
                <w:szCs w:val="22"/>
              </w:rPr>
              <w:t>Annual Turnover Data (Construction Only)</w:t>
            </w:r>
          </w:p>
        </w:tc>
      </w:tr>
      <w:tr w:rsidR="00C0004E" w:rsidRPr="00624FE6" w14:paraId="342E1D5A" w14:textId="77777777" w:rsidTr="00C65BF6">
        <w:tc>
          <w:tcPr>
            <w:tcW w:w="1558" w:type="dxa"/>
            <w:vAlign w:val="center"/>
          </w:tcPr>
          <w:p w14:paraId="0E6B3A4C" w14:textId="77777777" w:rsidR="00C0004E" w:rsidRPr="003C74D1" w:rsidRDefault="00C0004E" w:rsidP="003C74D1">
            <w:pPr>
              <w:spacing w:before="40" w:after="40" w:line="276" w:lineRule="auto"/>
              <w:jc w:val="center"/>
              <w:rPr>
                <w:rFonts w:ascii="Arial" w:hAnsi="Arial" w:cs="Arial"/>
                <w:color w:val="000000" w:themeColor="text1"/>
                <w:sz w:val="22"/>
                <w:szCs w:val="22"/>
              </w:rPr>
            </w:pPr>
            <w:r w:rsidRPr="003C74D1">
              <w:rPr>
                <w:rFonts w:ascii="Arial" w:hAnsi="Arial" w:cs="Arial"/>
                <w:b/>
                <w:bCs/>
                <w:color w:val="000000" w:themeColor="text1"/>
                <w:spacing w:val="-2"/>
                <w:sz w:val="22"/>
                <w:szCs w:val="22"/>
              </w:rPr>
              <w:t>Year</w:t>
            </w:r>
          </w:p>
        </w:tc>
        <w:tc>
          <w:tcPr>
            <w:tcW w:w="3368" w:type="dxa"/>
            <w:gridSpan w:val="2"/>
            <w:vAlign w:val="center"/>
          </w:tcPr>
          <w:p w14:paraId="42A829D6" w14:textId="77777777" w:rsidR="00C0004E" w:rsidRPr="003C74D1" w:rsidRDefault="00C0004E" w:rsidP="003C74D1">
            <w:pPr>
              <w:spacing w:before="40" w:after="40" w:line="276" w:lineRule="auto"/>
              <w:jc w:val="center"/>
              <w:rPr>
                <w:rFonts w:ascii="Arial" w:hAnsi="Arial" w:cs="Arial"/>
                <w:b/>
                <w:bCs/>
                <w:color w:val="000000" w:themeColor="text1"/>
                <w:spacing w:val="-2"/>
                <w:sz w:val="22"/>
                <w:szCs w:val="22"/>
              </w:rPr>
            </w:pPr>
            <w:r w:rsidRPr="003C74D1">
              <w:rPr>
                <w:rFonts w:ascii="Arial" w:hAnsi="Arial" w:cs="Arial"/>
                <w:b/>
                <w:bCs/>
                <w:color w:val="000000" w:themeColor="text1"/>
                <w:spacing w:val="-2"/>
                <w:sz w:val="22"/>
                <w:szCs w:val="22"/>
              </w:rPr>
              <w:t>Amount</w:t>
            </w:r>
          </w:p>
          <w:p w14:paraId="4859C15F" w14:textId="77777777" w:rsidR="00C0004E" w:rsidRPr="003C74D1" w:rsidRDefault="00C0004E" w:rsidP="003C74D1">
            <w:pPr>
              <w:spacing w:before="40" w:after="40" w:line="276" w:lineRule="auto"/>
              <w:jc w:val="center"/>
              <w:rPr>
                <w:rFonts w:ascii="Arial" w:hAnsi="Arial" w:cs="Arial"/>
                <w:color w:val="000000" w:themeColor="text1"/>
                <w:sz w:val="22"/>
                <w:szCs w:val="22"/>
              </w:rPr>
            </w:pPr>
            <w:r w:rsidRPr="003C74D1">
              <w:rPr>
                <w:rFonts w:ascii="Arial" w:hAnsi="Arial" w:cs="Arial"/>
                <w:b/>
                <w:bCs/>
                <w:color w:val="000000" w:themeColor="text1"/>
                <w:spacing w:val="-2"/>
                <w:sz w:val="22"/>
                <w:szCs w:val="22"/>
              </w:rPr>
              <w:t>Currency</w:t>
            </w:r>
          </w:p>
        </w:tc>
        <w:tc>
          <w:tcPr>
            <w:tcW w:w="2042" w:type="dxa"/>
            <w:vAlign w:val="center"/>
          </w:tcPr>
          <w:p w14:paraId="365C300E" w14:textId="77777777" w:rsidR="00C0004E" w:rsidRPr="003C74D1" w:rsidRDefault="00C0004E" w:rsidP="003C74D1">
            <w:pPr>
              <w:spacing w:before="40" w:after="40" w:line="276" w:lineRule="auto"/>
              <w:jc w:val="center"/>
              <w:rPr>
                <w:rFonts w:ascii="Arial" w:hAnsi="Arial" w:cs="Arial"/>
                <w:b/>
                <w:bCs/>
                <w:color w:val="000000" w:themeColor="text1"/>
                <w:spacing w:val="-2"/>
                <w:sz w:val="22"/>
                <w:szCs w:val="22"/>
              </w:rPr>
            </w:pPr>
            <w:r w:rsidRPr="003C74D1">
              <w:rPr>
                <w:rFonts w:ascii="Arial" w:hAnsi="Arial" w:cs="Arial"/>
                <w:b/>
                <w:bCs/>
                <w:color w:val="000000" w:themeColor="text1"/>
                <w:spacing w:val="-2"/>
                <w:sz w:val="22"/>
                <w:szCs w:val="22"/>
              </w:rPr>
              <w:t>Exchange Rate</w:t>
            </w:r>
          </w:p>
        </w:tc>
        <w:tc>
          <w:tcPr>
            <w:tcW w:w="2608" w:type="dxa"/>
            <w:vAlign w:val="center"/>
          </w:tcPr>
          <w:p w14:paraId="09AC5B10" w14:textId="77777777" w:rsidR="00C0004E" w:rsidRPr="003C74D1" w:rsidRDefault="00C0004E" w:rsidP="003C74D1">
            <w:pPr>
              <w:spacing w:before="40" w:after="40" w:line="276" w:lineRule="auto"/>
              <w:jc w:val="center"/>
              <w:rPr>
                <w:rFonts w:ascii="Arial" w:hAnsi="Arial" w:cs="Arial"/>
                <w:color w:val="000000" w:themeColor="text1"/>
                <w:sz w:val="22"/>
                <w:szCs w:val="22"/>
              </w:rPr>
            </w:pPr>
            <w:r w:rsidRPr="003C74D1">
              <w:rPr>
                <w:rFonts w:ascii="Arial" w:hAnsi="Arial" w:cs="Arial"/>
                <w:b/>
                <w:bCs/>
                <w:color w:val="000000" w:themeColor="text1"/>
                <w:spacing w:val="-2"/>
                <w:sz w:val="22"/>
                <w:szCs w:val="22"/>
              </w:rPr>
              <w:t>USD Equivalent</w:t>
            </w:r>
          </w:p>
        </w:tc>
      </w:tr>
      <w:tr w:rsidR="00C0004E" w:rsidRPr="00624FE6" w14:paraId="73AD30E9" w14:textId="77777777" w:rsidTr="00C65BF6">
        <w:tc>
          <w:tcPr>
            <w:tcW w:w="1558" w:type="dxa"/>
          </w:tcPr>
          <w:p w14:paraId="6828C36F" w14:textId="77777777" w:rsidR="00C0004E" w:rsidRPr="003C74D1" w:rsidRDefault="00C0004E" w:rsidP="003C74D1">
            <w:pPr>
              <w:spacing w:before="40" w:after="40" w:line="276" w:lineRule="auto"/>
              <w:rPr>
                <w:rFonts w:ascii="Arial" w:hAnsi="Arial" w:cs="Arial"/>
                <w:color w:val="000000" w:themeColor="text1"/>
                <w:sz w:val="22"/>
                <w:szCs w:val="22"/>
              </w:rPr>
            </w:pPr>
            <w:r w:rsidRPr="003C74D1">
              <w:rPr>
                <w:rFonts w:ascii="Arial" w:hAnsi="Arial" w:cs="Arial"/>
                <w:bCs/>
                <w:i/>
                <w:iCs/>
                <w:color w:val="000000" w:themeColor="text1"/>
                <w:spacing w:val="-5"/>
                <w:sz w:val="22"/>
                <w:szCs w:val="22"/>
              </w:rPr>
              <w:t>[indicate year]</w:t>
            </w:r>
          </w:p>
        </w:tc>
        <w:tc>
          <w:tcPr>
            <w:tcW w:w="3368" w:type="dxa"/>
            <w:gridSpan w:val="2"/>
          </w:tcPr>
          <w:p w14:paraId="7EDE6CEF" w14:textId="77777777" w:rsidR="00C0004E" w:rsidRPr="003C74D1" w:rsidRDefault="00C0004E" w:rsidP="003C74D1">
            <w:pPr>
              <w:spacing w:before="40" w:after="40" w:line="276" w:lineRule="auto"/>
              <w:rPr>
                <w:rFonts w:ascii="Arial" w:hAnsi="Arial" w:cs="Arial"/>
                <w:color w:val="000000" w:themeColor="text1"/>
                <w:sz w:val="22"/>
                <w:szCs w:val="22"/>
              </w:rPr>
            </w:pPr>
            <w:r w:rsidRPr="003C74D1">
              <w:rPr>
                <w:rFonts w:ascii="Arial" w:hAnsi="Arial" w:cs="Arial"/>
                <w:bCs/>
                <w:i/>
                <w:iCs/>
                <w:color w:val="000000" w:themeColor="text1"/>
                <w:sz w:val="22"/>
                <w:szCs w:val="22"/>
              </w:rPr>
              <w:t>[insert amount and indicate currency]</w:t>
            </w:r>
          </w:p>
        </w:tc>
        <w:tc>
          <w:tcPr>
            <w:tcW w:w="2042" w:type="dxa"/>
          </w:tcPr>
          <w:p w14:paraId="36061771" w14:textId="77777777" w:rsidR="00C0004E" w:rsidRPr="003C74D1" w:rsidRDefault="00C0004E" w:rsidP="003C74D1">
            <w:pPr>
              <w:spacing w:before="40" w:after="40" w:line="276" w:lineRule="auto"/>
              <w:rPr>
                <w:rFonts w:ascii="Arial" w:hAnsi="Arial" w:cs="Arial"/>
                <w:bCs/>
                <w:i/>
                <w:iCs/>
                <w:color w:val="000000" w:themeColor="text1"/>
                <w:sz w:val="22"/>
                <w:szCs w:val="22"/>
              </w:rPr>
            </w:pPr>
          </w:p>
        </w:tc>
        <w:tc>
          <w:tcPr>
            <w:tcW w:w="2608" w:type="dxa"/>
          </w:tcPr>
          <w:p w14:paraId="22BE2564" w14:textId="77777777" w:rsidR="00C0004E" w:rsidRPr="003C74D1" w:rsidRDefault="00C0004E" w:rsidP="003C74D1">
            <w:pPr>
              <w:spacing w:before="40" w:after="40" w:line="276" w:lineRule="auto"/>
              <w:rPr>
                <w:rFonts w:ascii="Arial" w:hAnsi="Arial" w:cs="Arial"/>
                <w:color w:val="000000" w:themeColor="text1"/>
                <w:sz w:val="22"/>
                <w:szCs w:val="22"/>
              </w:rPr>
            </w:pPr>
          </w:p>
        </w:tc>
      </w:tr>
      <w:tr w:rsidR="00C0004E" w:rsidRPr="00624FE6" w14:paraId="03ED1CCF" w14:textId="77777777" w:rsidTr="00C65BF6">
        <w:tc>
          <w:tcPr>
            <w:tcW w:w="1558" w:type="dxa"/>
          </w:tcPr>
          <w:p w14:paraId="563A54B4" w14:textId="77777777" w:rsidR="00C0004E" w:rsidRPr="003C74D1" w:rsidRDefault="00C0004E" w:rsidP="003C74D1">
            <w:pPr>
              <w:spacing w:before="40" w:after="40" w:line="276" w:lineRule="auto"/>
              <w:rPr>
                <w:rFonts w:ascii="Arial" w:hAnsi="Arial" w:cs="Arial"/>
                <w:b/>
                <w:bCs/>
                <w:color w:val="000000" w:themeColor="text1"/>
                <w:spacing w:val="-2"/>
                <w:sz w:val="22"/>
                <w:szCs w:val="22"/>
              </w:rPr>
            </w:pPr>
          </w:p>
        </w:tc>
        <w:tc>
          <w:tcPr>
            <w:tcW w:w="3368" w:type="dxa"/>
            <w:gridSpan w:val="2"/>
          </w:tcPr>
          <w:p w14:paraId="16D05330" w14:textId="77777777" w:rsidR="00C0004E" w:rsidRPr="003C74D1" w:rsidRDefault="00C0004E" w:rsidP="003C74D1">
            <w:pPr>
              <w:spacing w:before="40" w:after="40" w:line="276" w:lineRule="auto"/>
              <w:rPr>
                <w:rFonts w:ascii="Arial" w:hAnsi="Arial" w:cs="Arial"/>
                <w:color w:val="000000" w:themeColor="text1"/>
                <w:sz w:val="22"/>
                <w:szCs w:val="22"/>
              </w:rPr>
            </w:pPr>
          </w:p>
        </w:tc>
        <w:tc>
          <w:tcPr>
            <w:tcW w:w="2042" w:type="dxa"/>
          </w:tcPr>
          <w:p w14:paraId="51140B17" w14:textId="77777777" w:rsidR="00C0004E" w:rsidRPr="003C74D1" w:rsidRDefault="00C0004E" w:rsidP="003C74D1">
            <w:pPr>
              <w:spacing w:before="40" w:after="40" w:line="276" w:lineRule="auto"/>
              <w:rPr>
                <w:rFonts w:ascii="Arial" w:hAnsi="Arial" w:cs="Arial"/>
                <w:color w:val="000000" w:themeColor="text1"/>
                <w:sz w:val="22"/>
                <w:szCs w:val="22"/>
              </w:rPr>
            </w:pPr>
          </w:p>
        </w:tc>
        <w:tc>
          <w:tcPr>
            <w:tcW w:w="2608" w:type="dxa"/>
          </w:tcPr>
          <w:p w14:paraId="08FA431B" w14:textId="77777777" w:rsidR="00C0004E" w:rsidRPr="003C74D1" w:rsidRDefault="00C0004E" w:rsidP="003C74D1">
            <w:pPr>
              <w:spacing w:before="40" w:after="40" w:line="276" w:lineRule="auto"/>
              <w:rPr>
                <w:rFonts w:ascii="Arial" w:hAnsi="Arial" w:cs="Arial"/>
                <w:color w:val="000000" w:themeColor="text1"/>
                <w:sz w:val="22"/>
                <w:szCs w:val="22"/>
              </w:rPr>
            </w:pPr>
          </w:p>
        </w:tc>
      </w:tr>
      <w:tr w:rsidR="00C0004E" w:rsidRPr="00624FE6" w14:paraId="6598CF51" w14:textId="77777777" w:rsidTr="00C65BF6">
        <w:tc>
          <w:tcPr>
            <w:tcW w:w="1558" w:type="dxa"/>
          </w:tcPr>
          <w:p w14:paraId="3A76D4F1" w14:textId="77777777" w:rsidR="00C0004E" w:rsidRPr="003C74D1" w:rsidRDefault="00C0004E" w:rsidP="003C74D1">
            <w:pPr>
              <w:spacing w:before="40" w:after="40" w:line="276" w:lineRule="auto"/>
              <w:rPr>
                <w:rFonts w:ascii="Arial" w:hAnsi="Arial" w:cs="Arial"/>
                <w:b/>
                <w:bCs/>
                <w:color w:val="000000" w:themeColor="text1"/>
                <w:spacing w:val="-2"/>
                <w:sz w:val="22"/>
                <w:szCs w:val="22"/>
              </w:rPr>
            </w:pPr>
          </w:p>
        </w:tc>
        <w:tc>
          <w:tcPr>
            <w:tcW w:w="3368" w:type="dxa"/>
            <w:gridSpan w:val="2"/>
          </w:tcPr>
          <w:p w14:paraId="7BD3EDAD" w14:textId="77777777" w:rsidR="00C0004E" w:rsidRPr="003C74D1" w:rsidRDefault="00C0004E" w:rsidP="003C74D1">
            <w:pPr>
              <w:spacing w:before="40" w:after="40" w:line="276" w:lineRule="auto"/>
              <w:rPr>
                <w:rFonts w:ascii="Arial" w:hAnsi="Arial" w:cs="Arial"/>
                <w:color w:val="000000" w:themeColor="text1"/>
                <w:sz w:val="22"/>
                <w:szCs w:val="22"/>
              </w:rPr>
            </w:pPr>
          </w:p>
        </w:tc>
        <w:tc>
          <w:tcPr>
            <w:tcW w:w="2042" w:type="dxa"/>
          </w:tcPr>
          <w:p w14:paraId="0C51F4AC" w14:textId="77777777" w:rsidR="00C0004E" w:rsidRPr="003C74D1" w:rsidRDefault="00C0004E" w:rsidP="003C74D1">
            <w:pPr>
              <w:spacing w:before="40" w:after="40" w:line="276" w:lineRule="auto"/>
              <w:rPr>
                <w:rFonts w:ascii="Arial" w:hAnsi="Arial" w:cs="Arial"/>
                <w:color w:val="000000" w:themeColor="text1"/>
                <w:sz w:val="22"/>
                <w:szCs w:val="22"/>
              </w:rPr>
            </w:pPr>
          </w:p>
        </w:tc>
        <w:tc>
          <w:tcPr>
            <w:tcW w:w="2608" w:type="dxa"/>
          </w:tcPr>
          <w:p w14:paraId="3F241079" w14:textId="77777777" w:rsidR="00C0004E" w:rsidRPr="003C74D1" w:rsidRDefault="00C0004E" w:rsidP="003C74D1">
            <w:pPr>
              <w:spacing w:before="40" w:after="40" w:line="276" w:lineRule="auto"/>
              <w:rPr>
                <w:rFonts w:ascii="Arial" w:hAnsi="Arial" w:cs="Arial"/>
                <w:color w:val="000000" w:themeColor="text1"/>
                <w:sz w:val="22"/>
                <w:szCs w:val="22"/>
              </w:rPr>
            </w:pPr>
          </w:p>
        </w:tc>
      </w:tr>
      <w:tr w:rsidR="00C0004E" w:rsidRPr="00624FE6" w14:paraId="3CE8B978" w14:textId="77777777" w:rsidTr="00C65BF6">
        <w:tc>
          <w:tcPr>
            <w:tcW w:w="1558" w:type="dxa"/>
          </w:tcPr>
          <w:p w14:paraId="32563CB4" w14:textId="77777777" w:rsidR="00C0004E" w:rsidRPr="003C74D1" w:rsidRDefault="00C0004E" w:rsidP="003C74D1">
            <w:pPr>
              <w:spacing w:before="40" w:after="40" w:line="276" w:lineRule="auto"/>
              <w:rPr>
                <w:rFonts w:ascii="Arial" w:hAnsi="Arial" w:cs="Arial"/>
                <w:b/>
                <w:bCs/>
                <w:color w:val="000000" w:themeColor="text1"/>
                <w:spacing w:val="-2"/>
                <w:sz w:val="22"/>
                <w:szCs w:val="22"/>
              </w:rPr>
            </w:pPr>
          </w:p>
        </w:tc>
        <w:tc>
          <w:tcPr>
            <w:tcW w:w="3368" w:type="dxa"/>
            <w:gridSpan w:val="2"/>
          </w:tcPr>
          <w:p w14:paraId="31639CE8" w14:textId="77777777" w:rsidR="00C0004E" w:rsidRPr="003C74D1" w:rsidRDefault="00C0004E" w:rsidP="003C74D1">
            <w:pPr>
              <w:spacing w:before="40" w:after="40" w:line="276" w:lineRule="auto"/>
              <w:rPr>
                <w:rFonts w:ascii="Arial" w:hAnsi="Arial" w:cs="Arial"/>
                <w:color w:val="000000" w:themeColor="text1"/>
                <w:sz w:val="22"/>
                <w:szCs w:val="22"/>
              </w:rPr>
            </w:pPr>
          </w:p>
        </w:tc>
        <w:tc>
          <w:tcPr>
            <w:tcW w:w="2042" w:type="dxa"/>
          </w:tcPr>
          <w:p w14:paraId="5587501D" w14:textId="77777777" w:rsidR="00C0004E" w:rsidRPr="003C74D1" w:rsidRDefault="00C0004E" w:rsidP="003C74D1">
            <w:pPr>
              <w:spacing w:before="40" w:after="40" w:line="276" w:lineRule="auto"/>
              <w:rPr>
                <w:rFonts w:ascii="Arial" w:hAnsi="Arial" w:cs="Arial"/>
                <w:color w:val="000000" w:themeColor="text1"/>
                <w:sz w:val="22"/>
                <w:szCs w:val="22"/>
              </w:rPr>
            </w:pPr>
          </w:p>
        </w:tc>
        <w:tc>
          <w:tcPr>
            <w:tcW w:w="2608" w:type="dxa"/>
          </w:tcPr>
          <w:p w14:paraId="43194E96" w14:textId="77777777" w:rsidR="00C0004E" w:rsidRPr="003C74D1" w:rsidRDefault="00C0004E" w:rsidP="003C74D1">
            <w:pPr>
              <w:spacing w:before="40" w:after="40" w:line="276" w:lineRule="auto"/>
              <w:rPr>
                <w:rFonts w:ascii="Arial" w:hAnsi="Arial" w:cs="Arial"/>
                <w:color w:val="000000" w:themeColor="text1"/>
                <w:sz w:val="22"/>
                <w:szCs w:val="22"/>
              </w:rPr>
            </w:pPr>
          </w:p>
        </w:tc>
      </w:tr>
      <w:tr w:rsidR="00C0004E" w:rsidRPr="00624FE6" w14:paraId="194EDCCD" w14:textId="77777777" w:rsidTr="00C65BF6">
        <w:tc>
          <w:tcPr>
            <w:tcW w:w="1558" w:type="dxa"/>
          </w:tcPr>
          <w:p w14:paraId="471FF66D" w14:textId="77777777" w:rsidR="00C0004E" w:rsidRPr="003C74D1" w:rsidRDefault="00C0004E" w:rsidP="003C74D1">
            <w:pPr>
              <w:spacing w:before="40" w:after="40" w:line="276" w:lineRule="auto"/>
              <w:rPr>
                <w:rFonts w:ascii="Arial" w:hAnsi="Arial" w:cs="Arial"/>
                <w:b/>
                <w:bCs/>
                <w:color w:val="000000" w:themeColor="text1"/>
                <w:spacing w:val="-2"/>
                <w:sz w:val="22"/>
                <w:szCs w:val="22"/>
              </w:rPr>
            </w:pPr>
          </w:p>
        </w:tc>
        <w:tc>
          <w:tcPr>
            <w:tcW w:w="3368" w:type="dxa"/>
            <w:gridSpan w:val="2"/>
          </w:tcPr>
          <w:p w14:paraId="303D9887" w14:textId="77777777" w:rsidR="00C0004E" w:rsidRPr="003C74D1" w:rsidRDefault="00C0004E" w:rsidP="003C74D1">
            <w:pPr>
              <w:spacing w:before="40" w:after="40" w:line="276" w:lineRule="auto"/>
              <w:rPr>
                <w:rFonts w:ascii="Arial" w:hAnsi="Arial" w:cs="Arial"/>
                <w:color w:val="000000" w:themeColor="text1"/>
                <w:sz w:val="22"/>
                <w:szCs w:val="22"/>
              </w:rPr>
            </w:pPr>
          </w:p>
        </w:tc>
        <w:tc>
          <w:tcPr>
            <w:tcW w:w="2042" w:type="dxa"/>
          </w:tcPr>
          <w:p w14:paraId="46114038" w14:textId="77777777" w:rsidR="00C0004E" w:rsidRPr="003C74D1" w:rsidRDefault="00C0004E" w:rsidP="003C74D1">
            <w:pPr>
              <w:spacing w:before="40" w:after="40" w:line="276" w:lineRule="auto"/>
              <w:rPr>
                <w:rFonts w:ascii="Arial" w:hAnsi="Arial" w:cs="Arial"/>
                <w:color w:val="000000" w:themeColor="text1"/>
                <w:sz w:val="22"/>
                <w:szCs w:val="22"/>
              </w:rPr>
            </w:pPr>
          </w:p>
        </w:tc>
        <w:tc>
          <w:tcPr>
            <w:tcW w:w="2608" w:type="dxa"/>
          </w:tcPr>
          <w:p w14:paraId="1ED981A2" w14:textId="77777777" w:rsidR="00C0004E" w:rsidRPr="003C74D1" w:rsidRDefault="00C0004E" w:rsidP="003C74D1">
            <w:pPr>
              <w:spacing w:before="40" w:after="40" w:line="276" w:lineRule="auto"/>
              <w:rPr>
                <w:rFonts w:ascii="Arial" w:hAnsi="Arial" w:cs="Arial"/>
                <w:color w:val="000000" w:themeColor="text1"/>
                <w:sz w:val="22"/>
                <w:szCs w:val="22"/>
              </w:rPr>
            </w:pPr>
          </w:p>
        </w:tc>
      </w:tr>
      <w:tr w:rsidR="00C0004E" w:rsidRPr="00624FE6" w14:paraId="07754E0E" w14:textId="77777777" w:rsidTr="00C65BF6">
        <w:tc>
          <w:tcPr>
            <w:tcW w:w="1558" w:type="dxa"/>
          </w:tcPr>
          <w:p w14:paraId="017959C0" w14:textId="77777777" w:rsidR="00C0004E" w:rsidRPr="003C74D1" w:rsidRDefault="00C0004E" w:rsidP="003C74D1">
            <w:pPr>
              <w:spacing w:before="40" w:after="40" w:line="276" w:lineRule="auto"/>
              <w:rPr>
                <w:rFonts w:ascii="Arial" w:hAnsi="Arial" w:cs="Arial"/>
                <w:color w:val="000000" w:themeColor="text1"/>
                <w:sz w:val="22"/>
                <w:szCs w:val="22"/>
              </w:rPr>
            </w:pPr>
            <w:r w:rsidRPr="003C74D1">
              <w:rPr>
                <w:rFonts w:ascii="Arial" w:hAnsi="Arial" w:cs="Arial"/>
                <w:bCs/>
                <w:color w:val="000000" w:themeColor="text1"/>
                <w:spacing w:val="-2"/>
                <w:sz w:val="22"/>
                <w:szCs w:val="22"/>
              </w:rPr>
              <w:t>Average Annual Construction Turnover *</w:t>
            </w:r>
          </w:p>
        </w:tc>
        <w:tc>
          <w:tcPr>
            <w:tcW w:w="3368" w:type="dxa"/>
            <w:gridSpan w:val="2"/>
          </w:tcPr>
          <w:p w14:paraId="2774D3D9" w14:textId="77777777" w:rsidR="00C0004E" w:rsidRPr="003C74D1" w:rsidRDefault="00C0004E" w:rsidP="003C74D1">
            <w:pPr>
              <w:spacing w:before="40" w:after="40" w:line="276" w:lineRule="auto"/>
              <w:rPr>
                <w:rFonts w:ascii="Arial" w:hAnsi="Arial" w:cs="Arial"/>
                <w:color w:val="000000" w:themeColor="text1"/>
                <w:sz w:val="22"/>
                <w:szCs w:val="22"/>
              </w:rPr>
            </w:pPr>
          </w:p>
        </w:tc>
        <w:tc>
          <w:tcPr>
            <w:tcW w:w="2042" w:type="dxa"/>
          </w:tcPr>
          <w:p w14:paraId="47EFEF0B" w14:textId="77777777" w:rsidR="00C0004E" w:rsidRPr="003C74D1" w:rsidRDefault="00C0004E" w:rsidP="003C74D1">
            <w:pPr>
              <w:spacing w:before="40" w:after="40" w:line="276" w:lineRule="auto"/>
              <w:rPr>
                <w:rFonts w:ascii="Arial" w:hAnsi="Arial" w:cs="Arial"/>
                <w:color w:val="000000" w:themeColor="text1"/>
                <w:sz w:val="22"/>
                <w:szCs w:val="22"/>
              </w:rPr>
            </w:pPr>
          </w:p>
        </w:tc>
        <w:tc>
          <w:tcPr>
            <w:tcW w:w="2608" w:type="dxa"/>
          </w:tcPr>
          <w:p w14:paraId="5AB25BB6" w14:textId="77777777" w:rsidR="00C0004E" w:rsidRPr="003C74D1" w:rsidRDefault="00C0004E" w:rsidP="003C74D1">
            <w:pPr>
              <w:spacing w:before="40" w:after="40" w:line="276" w:lineRule="auto"/>
              <w:rPr>
                <w:rFonts w:ascii="Arial" w:hAnsi="Arial" w:cs="Arial"/>
                <w:color w:val="000000" w:themeColor="text1"/>
                <w:sz w:val="22"/>
                <w:szCs w:val="22"/>
              </w:rPr>
            </w:pPr>
          </w:p>
        </w:tc>
      </w:tr>
    </w:tbl>
    <w:p w14:paraId="3A402902" w14:textId="77777777" w:rsidR="00C0004E" w:rsidRPr="003C74D1" w:rsidRDefault="00C0004E" w:rsidP="003C74D1">
      <w:pPr>
        <w:spacing w:before="240" w:after="240" w:line="276" w:lineRule="auto"/>
        <w:ind w:left="360" w:right="72" w:hanging="378"/>
        <w:rPr>
          <w:rFonts w:ascii="Arial" w:hAnsi="Arial" w:cs="Arial"/>
          <w:bCs/>
          <w:color w:val="000000" w:themeColor="text1"/>
          <w:spacing w:val="-2"/>
          <w:sz w:val="22"/>
          <w:szCs w:val="22"/>
        </w:rPr>
      </w:pPr>
      <w:r w:rsidRPr="003C74D1">
        <w:rPr>
          <w:rFonts w:ascii="Arial" w:hAnsi="Arial" w:cs="Arial"/>
          <w:bCs/>
          <w:color w:val="000000" w:themeColor="text1"/>
          <w:spacing w:val="-2"/>
          <w:sz w:val="22"/>
          <w:szCs w:val="22"/>
        </w:rPr>
        <w:t xml:space="preserve">* </w:t>
      </w:r>
      <w:r w:rsidRPr="003C74D1">
        <w:rPr>
          <w:rFonts w:ascii="Arial" w:hAnsi="Arial" w:cs="Arial"/>
          <w:bCs/>
          <w:color w:val="000000" w:themeColor="text1"/>
          <w:spacing w:val="-2"/>
          <w:sz w:val="22"/>
          <w:szCs w:val="22"/>
        </w:rPr>
        <w:tab/>
        <w:t>See Section III, Evaluation and Qualification Criteria, Sub-Factor 3.3.2.</w:t>
      </w:r>
    </w:p>
    <w:p w14:paraId="4A71F4DD" w14:textId="77777777" w:rsidR="00C0004E" w:rsidRPr="003C74D1" w:rsidRDefault="00C0004E" w:rsidP="003C74D1">
      <w:pPr>
        <w:spacing w:line="276" w:lineRule="auto"/>
        <w:rPr>
          <w:rFonts w:ascii="Arial" w:hAnsi="Arial" w:cs="Arial"/>
          <w:color w:val="000000" w:themeColor="text1"/>
          <w:sz w:val="22"/>
          <w:szCs w:val="22"/>
        </w:rPr>
      </w:pPr>
    </w:p>
    <w:p w14:paraId="10CB9289" w14:textId="77777777" w:rsidR="00C0004E" w:rsidRPr="003C74D1" w:rsidRDefault="00C0004E" w:rsidP="003C74D1">
      <w:pPr>
        <w:pStyle w:val="SectionVHeader"/>
        <w:spacing w:line="276" w:lineRule="auto"/>
        <w:rPr>
          <w:rFonts w:ascii="Arial" w:hAnsi="Arial" w:cs="Arial"/>
          <w:color w:val="000000" w:themeColor="text1"/>
          <w:sz w:val="22"/>
          <w:szCs w:val="22"/>
          <w:lang w:val="en-US"/>
        </w:rPr>
      </w:pPr>
    </w:p>
    <w:p w14:paraId="6CC159D9" w14:textId="3BE432B9" w:rsidR="00717AC5" w:rsidRPr="003C74D1" w:rsidRDefault="00717AC5" w:rsidP="003C74D1">
      <w:pPr>
        <w:pStyle w:val="SectionVHeading2"/>
        <w:spacing w:before="240" w:after="120" w:line="276" w:lineRule="auto"/>
        <w:rPr>
          <w:rFonts w:ascii="Arial" w:hAnsi="Arial" w:cs="Arial"/>
          <w:color w:val="000000" w:themeColor="text1"/>
          <w:sz w:val="22"/>
          <w:szCs w:val="22"/>
          <w:lang w:val="en-US"/>
        </w:rPr>
      </w:pPr>
    </w:p>
    <w:p w14:paraId="3D8CA098" w14:textId="77777777" w:rsidR="00717AC5" w:rsidRPr="003C74D1" w:rsidRDefault="00717AC5" w:rsidP="003C74D1">
      <w:pPr>
        <w:spacing w:line="276" w:lineRule="auto"/>
        <w:rPr>
          <w:rFonts w:ascii="Arial" w:hAnsi="Arial" w:cs="Arial"/>
          <w:sz w:val="22"/>
          <w:szCs w:val="22"/>
        </w:rPr>
      </w:pPr>
    </w:p>
    <w:p w14:paraId="3C7AC045" w14:textId="56F9C58D" w:rsidR="00717AC5" w:rsidRPr="003C74D1" w:rsidRDefault="00717AC5" w:rsidP="003C74D1">
      <w:pPr>
        <w:pStyle w:val="SectionVHeading2"/>
        <w:spacing w:before="240" w:after="120" w:line="276" w:lineRule="auto"/>
        <w:jc w:val="right"/>
        <w:rPr>
          <w:rFonts w:ascii="Arial" w:hAnsi="Arial" w:cs="Arial"/>
          <w:sz w:val="22"/>
          <w:szCs w:val="22"/>
        </w:rPr>
      </w:pPr>
    </w:p>
    <w:p w14:paraId="471CA65D" w14:textId="77777777" w:rsidR="00C0004E" w:rsidRPr="003C74D1" w:rsidRDefault="00C0004E" w:rsidP="003C74D1">
      <w:pPr>
        <w:pStyle w:val="SectionVHeading2"/>
        <w:spacing w:before="240" w:after="120" w:line="276" w:lineRule="auto"/>
        <w:rPr>
          <w:rFonts w:ascii="Arial" w:hAnsi="Arial" w:cs="Arial"/>
          <w:color w:val="000000" w:themeColor="text1"/>
          <w:sz w:val="22"/>
          <w:szCs w:val="22"/>
          <w:lang w:val="en-US"/>
        </w:rPr>
      </w:pPr>
      <w:r w:rsidRPr="003C74D1">
        <w:rPr>
          <w:rFonts w:ascii="Arial" w:hAnsi="Arial" w:cs="Arial"/>
          <w:sz w:val="22"/>
          <w:szCs w:val="22"/>
        </w:rPr>
        <w:br w:type="page"/>
      </w:r>
      <w:bookmarkStart w:id="678" w:name="_Toc333564314"/>
      <w:bookmarkStart w:id="679" w:name="_Toc15305859"/>
      <w:r w:rsidRPr="003C74D1">
        <w:rPr>
          <w:rFonts w:ascii="Arial" w:hAnsi="Arial" w:cs="Arial"/>
          <w:color w:val="000000" w:themeColor="text1"/>
          <w:sz w:val="22"/>
          <w:szCs w:val="22"/>
          <w:lang w:val="en-US"/>
        </w:rPr>
        <w:lastRenderedPageBreak/>
        <w:t>Form FIN-3.3.3:</w:t>
      </w:r>
      <w:bookmarkEnd w:id="678"/>
      <w:bookmarkEnd w:id="679"/>
    </w:p>
    <w:p w14:paraId="50A0CFFE" w14:textId="77777777" w:rsidR="00C0004E" w:rsidRPr="003C74D1" w:rsidRDefault="00C0004E" w:rsidP="003C74D1">
      <w:pPr>
        <w:spacing w:before="240" w:after="120" w:line="276" w:lineRule="auto"/>
        <w:jc w:val="center"/>
        <w:rPr>
          <w:rFonts w:ascii="Arial" w:hAnsi="Arial" w:cs="Arial"/>
          <w:b/>
          <w:color w:val="000000" w:themeColor="text1"/>
          <w:sz w:val="22"/>
          <w:szCs w:val="22"/>
        </w:rPr>
      </w:pPr>
      <w:r w:rsidRPr="003C74D1">
        <w:rPr>
          <w:rFonts w:ascii="Arial" w:hAnsi="Arial" w:cs="Arial"/>
          <w:b/>
          <w:color w:val="000000" w:themeColor="text1"/>
          <w:sz w:val="22"/>
          <w:szCs w:val="22"/>
        </w:rPr>
        <w:t>Financial Resources</w:t>
      </w:r>
    </w:p>
    <w:p w14:paraId="44582E59" w14:textId="6276E4F3" w:rsidR="00C0004E" w:rsidRPr="003C74D1" w:rsidRDefault="00C0004E" w:rsidP="003C74D1">
      <w:pPr>
        <w:spacing w:before="240" w:after="240" w:line="276" w:lineRule="auto"/>
        <w:rPr>
          <w:rStyle w:val="Table"/>
          <w:rFonts w:cs="Arial"/>
          <w:color w:val="000000" w:themeColor="text1"/>
          <w:spacing w:val="-2"/>
          <w:sz w:val="22"/>
          <w:szCs w:val="22"/>
        </w:rPr>
      </w:pPr>
      <w:r w:rsidRPr="003C74D1">
        <w:rPr>
          <w:rFonts w:ascii="Arial" w:hAnsi="Arial" w:cs="Arial"/>
          <w:color w:val="000000" w:themeColor="text1"/>
          <w:sz w:val="22"/>
          <w:szCs w:val="22"/>
        </w:rPr>
        <w:t>Specify proposed sources of financing, such as liquid assets, unencumbered real assets, lines of credit</w:t>
      </w:r>
      <w:r w:rsidR="003535BB">
        <w:rPr>
          <w:rFonts w:ascii="Arial" w:hAnsi="Arial" w:cs="Arial"/>
          <w:color w:val="000000" w:themeColor="text1"/>
          <w:sz w:val="22"/>
          <w:szCs w:val="22"/>
        </w:rPr>
        <w:t xml:space="preserve"> and</w:t>
      </w:r>
      <w:r w:rsidRPr="003C74D1">
        <w:rPr>
          <w:rFonts w:ascii="Arial" w:hAnsi="Arial" w:cs="Arial"/>
          <w:color w:val="000000" w:themeColor="text1"/>
          <w:sz w:val="22"/>
          <w:szCs w:val="22"/>
        </w:rPr>
        <w:t xml:space="preserve"> other financial means, net of current commitments, available to meet the total construction cash flow demands of the subject contract or contracts as specified in Section III, Evaluation and Qualification Criteria</w:t>
      </w:r>
      <w:r w:rsidR="0067396B">
        <w:rPr>
          <w:rFonts w:ascii="Arial" w:hAnsi="Arial" w:cs="Arial"/>
          <w:color w:val="000000" w:themeColor="text1"/>
          <w:sz w:val="22"/>
          <w:szCs w:val="22"/>
        </w:rPr>
        <w:t>.</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C0004E" w:rsidRPr="00624FE6" w14:paraId="6967F47E" w14:textId="77777777" w:rsidTr="00C65BF6">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05F6D577" w14:textId="77777777" w:rsidR="00C0004E" w:rsidRPr="003C74D1" w:rsidRDefault="00C0004E" w:rsidP="003C74D1">
            <w:pPr>
              <w:suppressAutoHyphens/>
              <w:spacing w:before="40" w:after="40" w:line="276" w:lineRule="auto"/>
              <w:jc w:val="center"/>
              <w:rPr>
                <w:rStyle w:val="Table"/>
                <w:rFonts w:cs="Arial"/>
                <w:b/>
                <w:bCs/>
                <w:color w:val="000000" w:themeColor="text1"/>
                <w:spacing w:val="-2"/>
                <w:sz w:val="22"/>
                <w:szCs w:val="22"/>
              </w:rPr>
            </w:pPr>
            <w:r w:rsidRPr="003C74D1">
              <w:rPr>
                <w:rFonts w:ascii="Arial" w:hAnsi="Arial" w:cs="Arial"/>
                <w:b/>
                <w:bCs/>
                <w:color w:val="FFFFFF" w:themeColor="background1"/>
                <w:sz w:val="22"/>
                <w:szCs w:val="22"/>
              </w:rPr>
              <w:t>Financial Resources</w:t>
            </w:r>
          </w:p>
        </w:tc>
      </w:tr>
      <w:tr w:rsidR="00C0004E" w:rsidRPr="00624FE6" w14:paraId="40CB139A" w14:textId="77777777" w:rsidTr="00C65BF6">
        <w:trPr>
          <w:cantSplit/>
          <w:jc w:val="center"/>
        </w:trPr>
        <w:tc>
          <w:tcPr>
            <w:tcW w:w="536" w:type="dxa"/>
            <w:tcBorders>
              <w:top w:val="single" w:sz="6" w:space="0" w:color="auto"/>
              <w:left w:val="single" w:sz="6" w:space="0" w:color="auto"/>
              <w:bottom w:val="single" w:sz="6" w:space="0" w:color="auto"/>
            </w:tcBorders>
            <w:vAlign w:val="center"/>
          </w:tcPr>
          <w:p w14:paraId="541B83CD" w14:textId="77777777" w:rsidR="00C0004E" w:rsidRPr="003C74D1" w:rsidRDefault="00C0004E" w:rsidP="003C74D1">
            <w:pPr>
              <w:suppressAutoHyphens/>
              <w:spacing w:before="40" w:after="40" w:line="276" w:lineRule="auto"/>
              <w:jc w:val="center"/>
              <w:rPr>
                <w:rStyle w:val="Table"/>
                <w:rFonts w:cs="Arial"/>
                <w:b/>
                <w:bCs/>
                <w:color w:val="000000" w:themeColor="text1"/>
                <w:spacing w:val="-2"/>
                <w:sz w:val="22"/>
                <w:szCs w:val="22"/>
              </w:rPr>
            </w:pPr>
            <w:r w:rsidRPr="003C74D1">
              <w:rPr>
                <w:rStyle w:val="Table"/>
                <w:rFonts w:cs="Arial"/>
                <w:b/>
                <w:bCs/>
                <w:color w:val="000000" w:themeColor="text1"/>
                <w:spacing w:val="-2"/>
                <w:sz w:val="22"/>
                <w:szCs w:val="22"/>
              </w:rPr>
              <w:t>No.</w:t>
            </w:r>
          </w:p>
        </w:tc>
        <w:tc>
          <w:tcPr>
            <w:tcW w:w="5640" w:type="dxa"/>
            <w:tcBorders>
              <w:top w:val="single" w:sz="6" w:space="0" w:color="auto"/>
              <w:left w:val="single" w:sz="6" w:space="0" w:color="auto"/>
              <w:bottom w:val="single" w:sz="6" w:space="0" w:color="auto"/>
            </w:tcBorders>
          </w:tcPr>
          <w:p w14:paraId="3E9C3D3E" w14:textId="77777777" w:rsidR="00C0004E" w:rsidRPr="003C74D1" w:rsidRDefault="00C0004E" w:rsidP="003C74D1">
            <w:pPr>
              <w:suppressAutoHyphens/>
              <w:spacing w:before="40" w:after="40" w:line="276" w:lineRule="auto"/>
              <w:jc w:val="center"/>
              <w:rPr>
                <w:rStyle w:val="Table"/>
                <w:rFonts w:cs="Arial"/>
                <w:b/>
                <w:bCs/>
                <w:color w:val="000000" w:themeColor="text1"/>
                <w:spacing w:val="-2"/>
                <w:sz w:val="22"/>
                <w:szCs w:val="22"/>
              </w:rPr>
            </w:pPr>
            <w:r w:rsidRPr="003C74D1">
              <w:rPr>
                <w:rStyle w:val="Table"/>
                <w:rFonts w:cs="Arial"/>
                <w:b/>
                <w:bCs/>
                <w:color w:val="000000" w:themeColor="text1"/>
                <w:spacing w:val="-2"/>
                <w:sz w:val="22"/>
                <w:szCs w:val="22"/>
              </w:rPr>
              <w:t>Source of financing</w:t>
            </w:r>
          </w:p>
        </w:tc>
        <w:tc>
          <w:tcPr>
            <w:tcW w:w="3184" w:type="dxa"/>
            <w:tcBorders>
              <w:top w:val="single" w:sz="6" w:space="0" w:color="auto"/>
              <w:left w:val="single" w:sz="6" w:space="0" w:color="auto"/>
              <w:bottom w:val="single" w:sz="6" w:space="0" w:color="auto"/>
              <w:right w:val="single" w:sz="6" w:space="0" w:color="auto"/>
            </w:tcBorders>
          </w:tcPr>
          <w:p w14:paraId="0AE65156" w14:textId="063A2DB3" w:rsidR="00C0004E" w:rsidRPr="003C74D1" w:rsidRDefault="00C0004E" w:rsidP="003C74D1">
            <w:pPr>
              <w:suppressAutoHyphens/>
              <w:spacing w:before="40" w:after="40" w:line="276" w:lineRule="auto"/>
              <w:jc w:val="center"/>
              <w:rPr>
                <w:rStyle w:val="Table"/>
                <w:rFonts w:cs="Arial"/>
                <w:b/>
                <w:bCs/>
                <w:color w:val="000000" w:themeColor="text1"/>
                <w:spacing w:val="-2"/>
                <w:sz w:val="22"/>
                <w:szCs w:val="22"/>
              </w:rPr>
            </w:pPr>
            <w:r w:rsidRPr="003C74D1">
              <w:rPr>
                <w:rStyle w:val="Table"/>
                <w:rFonts w:cs="Arial"/>
                <w:b/>
                <w:bCs/>
                <w:color w:val="000000" w:themeColor="text1"/>
                <w:spacing w:val="-2"/>
                <w:sz w:val="22"/>
                <w:szCs w:val="22"/>
              </w:rPr>
              <w:t>Amount (US</w:t>
            </w:r>
            <w:r w:rsidR="00C7360E">
              <w:rPr>
                <w:rStyle w:val="Table"/>
                <w:rFonts w:cs="Arial"/>
                <w:b/>
                <w:bCs/>
                <w:color w:val="000000" w:themeColor="text1"/>
                <w:spacing w:val="-2"/>
                <w:sz w:val="22"/>
                <w:szCs w:val="22"/>
              </w:rPr>
              <w:t>D</w:t>
            </w:r>
            <w:r w:rsidRPr="003C74D1">
              <w:rPr>
                <w:rStyle w:val="Table"/>
                <w:rFonts w:cs="Arial"/>
                <w:b/>
                <w:bCs/>
                <w:color w:val="000000" w:themeColor="text1"/>
                <w:spacing w:val="-2"/>
                <w:sz w:val="22"/>
                <w:szCs w:val="22"/>
              </w:rPr>
              <w:t xml:space="preserve"> equivalent)</w:t>
            </w:r>
          </w:p>
        </w:tc>
      </w:tr>
      <w:tr w:rsidR="00C0004E" w:rsidRPr="00624FE6" w14:paraId="23C8EE84" w14:textId="77777777" w:rsidTr="00C65BF6">
        <w:trPr>
          <w:cantSplit/>
          <w:jc w:val="center"/>
        </w:trPr>
        <w:tc>
          <w:tcPr>
            <w:tcW w:w="536" w:type="dxa"/>
            <w:tcBorders>
              <w:top w:val="single" w:sz="6" w:space="0" w:color="auto"/>
              <w:left w:val="single" w:sz="6" w:space="0" w:color="auto"/>
            </w:tcBorders>
            <w:vAlign w:val="center"/>
          </w:tcPr>
          <w:p w14:paraId="49BBE019" w14:textId="77777777" w:rsidR="00C0004E" w:rsidRPr="003C74D1" w:rsidRDefault="00C0004E" w:rsidP="003C74D1">
            <w:pPr>
              <w:suppressAutoHyphens/>
              <w:spacing w:before="40" w:after="40" w:line="276" w:lineRule="auto"/>
              <w:jc w:val="center"/>
              <w:rPr>
                <w:rStyle w:val="Table"/>
                <w:rFonts w:cs="Arial"/>
                <w:color w:val="000000" w:themeColor="text1"/>
                <w:spacing w:val="-2"/>
                <w:sz w:val="22"/>
                <w:szCs w:val="22"/>
              </w:rPr>
            </w:pPr>
            <w:r w:rsidRPr="003C74D1">
              <w:rPr>
                <w:rStyle w:val="Table"/>
                <w:rFonts w:cs="Arial"/>
                <w:color w:val="000000" w:themeColor="text1"/>
                <w:spacing w:val="-2"/>
                <w:sz w:val="22"/>
                <w:szCs w:val="22"/>
              </w:rPr>
              <w:t>1</w:t>
            </w:r>
          </w:p>
        </w:tc>
        <w:tc>
          <w:tcPr>
            <w:tcW w:w="5640" w:type="dxa"/>
            <w:tcBorders>
              <w:top w:val="single" w:sz="6" w:space="0" w:color="auto"/>
              <w:left w:val="single" w:sz="6" w:space="0" w:color="auto"/>
            </w:tcBorders>
          </w:tcPr>
          <w:p w14:paraId="4791012A"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p w14:paraId="20E6792F"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tc>
        <w:tc>
          <w:tcPr>
            <w:tcW w:w="3184" w:type="dxa"/>
            <w:tcBorders>
              <w:top w:val="single" w:sz="6" w:space="0" w:color="auto"/>
              <w:left w:val="single" w:sz="6" w:space="0" w:color="auto"/>
              <w:right w:val="single" w:sz="6" w:space="0" w:color="auto"/>
            </w:tcBorders>
          </w:tcPr>
          <w:p w14:paraId="44C3BA25"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tc>
      </w:tr>
      <w:tr w:rsidR="00C0004E" w:rsidRPr="00624FE6" w14:paraId="58352E9B" w14:textId="77777777" w:rsidTr="00C65BF6">
        <w:trPr>
          <w:cantSplit/>
          <w:jc w:val="center"/>
        </w:trPr>
        <w:tc>
          <w:tcPr>
            <w:tcW w:w="536" w:type="dxa"/>
            <w:tcBorders>
              <w:top w:val="single" w:sz="6" w:space="0" w:color="auto"/>
              <w:left w:val="single" w:sz="6" w:space="0" w:color="auto"/>
            </w:tcBorders>
            <w:vAlign w:val="center"/>
          </w:tcPr>
          <w:p w14:paraId="6E7305F5" w14:textId="77777777" w:rsidR="00C0004E" w:rsidRPr="003C74D1" w:rsidRDefault="00C0004E" w:rsidP="003C74D1">
            <w:pPr>
              <w:suppressAutoHyphens/>
              <w:spacing w:before="40" w:after="40" w:line="276" w:lineRule="auto"/>
              <w:jc w:val="center"/>
              <w:rPr>
                <w:rStyle w:val="Table"/>
                <w:rFonts w:cs="Arial"/>
                <w:color w:val="000000" w:themeColor="text1"/>
                <w:spacing w:val="-2"/>
                <w:sz w:val="22"/>
                <w:szCs w:val="22"/>
              </w:rPr>
            </w:pPr>
            <w:r w:rsidRPr="003C74D1">
              <w:rPr>
                <w:rStyle w:val="Table"/>
                <w:rFonts w:cs="Arial"/>
                <w:color w:val="000000" w:themeColor="text1"/>
                <w:spacing w:val="-2"/>
                <w:sz w:val="22"/>
                <w:szCs w:val="22"/>
              </w:rPr>
              <w:t>2</w:t>
            </w:r>
          </w:p>
        </w:tc>
        <w:tc>
          <w:tcPr>
            <w:tcW w:w="5640" w:type="dxa"/>
            <w:tcBorders>
              <w:top w:val="single" w:sz="6" w:space="0" w:color="auto"/>
              <w:left w:val="single" w:sz="6" w:space="0" w:color="auto"/>
            </w:tcBorders>
          </w:tcPr>
          <w:p w14:paraId="4DB87732"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p w14:paraId="38C1A849"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tc>
        <w:tc>
          <w:tcPr>
            <w:tcW w:w="3184" w:type="dxa"/>
            <w:tcBorders>
              <w:top w:val="single" w:sz="6" w:space="0" w:color="auto"/>
              <w:left w:val="single" w:sz="6" w:space="0" w:color="auto"/>
              <w:right w:val="single" w:sz="6" w:space="0" w:color="auto"/>
            </w:tcBorders>
          </w:tcPr>
          <w:p w14:paraId="7861BA4E"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tc>
      </w:tr>
      <w:tr w:rsidR="00C0004E" w:rsidRPr="00624FE6" w14:paraId="33B3392B" w14:textId="77777777" w:rsidTr="00C65BF6">
        <w:trPr>
          <w:cantSplit/>
          <w:jc w:val="center"/>
        </w:trPr>
        <w:tc>
          <w:tcPr>
            <w:tcW w:w="536" w:type="dxa"/>
            <w:tcBorders>
              <w:top w:val="single" w:sz="6" w:space="0" w:color="auto"/>
              <w:left w:val="single" w:sz="6" w:space="0" w:color="auto"/>
            </w:tcBorders>
            <w:vAlign w:val="center"/>
          </w:tcPr>
          <w:p w14:paraId="0B49DC49" w14:textId="77777777" w:rsidR="00C0004E" w:rsidRPr="003C74D1" w:rsidRDefault="00C0004E" w:rsidP="003C74D1">
            <w:pPr>
              <w:suppressAutoHyphens/>
              <w:spacing w:before="40" w:after="40" w:line="276" w:lineRule="auto"/>
              <w:jc w:val="center"/>
              <w:rPr>
                <w:rStyle w:val="Table"/>
                <w:rFonts w:cs="Arial"/>
                <w:color w:val="000000" w:themeColor="text1"/>
                <w:spacing w:val="-2"/>
                <w:sz w:val="22"/>
                <w:szCs w:val="22"/>
              </w:rPr>
            </w:pPr>
            <w:r w:rsidRPr="003C74D1">
              <w:rPr>
                <w:rStyle w:val="Table"/>
                <w:rFonts w:cs="Arial"/>
                <w:color w:val="000000" w:themeColor="text1"/>
                <w:spacing w:val="-2"/>
                <w:sz w:val="22"/>
                <w:szCs w:val="22"/>
              </w:rPr>
              <w:t>3</w:t>
            </w:r>
          </w:p>
        </w:tc>
        <w:tc>
          <w:tcPr>
            <w:tcW w:w="5640" w:type="dxa"/>
            <w:tcBorders>
              <w:top w:val="single" w:sz="6" w:space="0" w:color="auto"/>
              <w:left w:val="single" w:sz="6" w:space="0" w:color="auto"/>
            </w:tcBorders>
          </w:tcPr>
          <w:p w14:paraId="2B94862E"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p w14:paraId="7BEC6C3F"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tc>
        <w:tc>
          <w:tcPr>
            <w:tcW w:w="3184" w:type="dxa"/>
            <w:tcBorders>
              <w:top w:val="single" w:sz="6" w:space="0" w:color="auto"/>
              <w:left w:val="single" w:sz="6" w:space="0" w:color="auto"/>
              <w:right w:val="single" w:sz="6" w:space="0" w:color="auto"/>
            </w:tcBorders>
          </w:tcPr>
          <w:p w14:paraId="3801AF6A"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tc>
      </w:tr>
      <w:tr w:rsidR="00C0004E" w:rsidRPr="00624FE6" w14:paraId="2828D3FC" w14:textId="77777777" w:rsidTr="00C65BF6">
        <w:trPr>
          <w:cantSplit/>
          <w:jc w:val="center"/>
        </w:trPr>
        <w:tc>
          <w:tcPr>
            <w:tcW w:w="536" w:type="dxa"/>
            <w:tcBorders>
              <w:top w:val="single" w:sz="6" w:space="0" w:color="auto"/>
              <w:left w:val="single" w:sz="6" w:space="0" w:color="auto"/>
              <w:bottom w:val="single" w:sz="6" w:space="0" w:color="auto"/>
            </w:tcBorders>
            <w:vAlign w:val="center"/>
          </w:tcPr>
          <w:p w14:paraId="7DA50148" w14:textId="77777777" w:rsidR="00C0004E" w:rsidRPr="003C74D1" w:rsidRDefault="00C0004E" w:rsidP="003C74D1">
            <w:pPr>
              <w:suppressAutoHyphens/>
              <w:spacing w:before="40" w:after="40" w:line="276" w:lineRule="auto"/>
              <w:jc w:val="center"/>
              <w:rPr>
                <w:rStyle w:val="Table"/>
                <w:rFonts w:cs="Arial"/>
                <w:color w:val="000000" w:themeColor="text1"/>
                <w:spacing w:val="-2"/>
                <w:sz w:val="22"/>
                <w:szCs w:val="22"/>
              </w:rPr>
            </w:pPr>
          </w:p>
        </w:tc>
        <w:tc>
          <w:tcPr>
            <w:tcW w:w="5640" w:type="dxa"/>
            <w:tcBorders>
              <w:top w:val="single" w:sz="6" w:space="0" w:color="auto"/>
              <w:left w:val="single" w:sz="6" w:space="0" w:color="auto"/>
              <w:bottom w:val="single" w:sz="6" w:space="0" w:color="auto"/>
            </w:tcBorders>
          </w:tcPr>
          <w:p w14:paraId="3E2F1F1E"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p w14:paraId="30C99465"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tc>
        <w:tc>
          <w:tcPr>
            <w:tcW w:w="3184" w:type="dxa"/>
            <w:tcBorders>
              <w:top w:val="single" w:sz="6" w:space="0" w:color="auto"/>
              <w:left w:val="single" w:sz="6" w:space="0" w:color="auto"/>
              <w:bottom w:val="single" w:sz="6" w:space="0" w:color="auto"/>
              <w:right w:val="single" w:sz="6" w:space="0" w:color="auto"/>
            </w:tcBorders>
          </w:tcPr>
          <w:p w14:paraId="404EC002" w14:textId="77777777" w:rsidR="00C0004E" w:rsidRPr="003C74D1" w:rsidRDefault="00C0004E" w:rsidP="003C74D1">
            <w:pPr>
              <w:suppressAutoHyphens/>
              <w:spacing w:before="40" w:after="40" w:line="276" w:lineRule="auto"/>
              <w:rPr>
                <w:rStyle w:val="Table"/>
                <w:rFonts w:cs="Arial"/>
                <w:color w:val="000000" w:themeColor="text1"/>
                <w:spacing w:val="-2"/>
                <w:sz w:val="22"/>
                <w:szCs w:val="22"/>
              </w:rPr>
            </w:pPr>
          </w:p>
        </w:tc>
      </w:tr>
    </w:tbl>
    <w:p w14:paraId="41593A6C" w14:textId="77777777" w:rsidR="00C0004E" w:rsidRPr="003C74D1" w:rsidRDefault="00C0004E" w:rsidP="003C74D1">
      <w:pPr>
        <w:pStyle w:val="SectionVHeading2"/>
        <w:spacing w:before="240" w:after="120" w:line="276" w:lineRule="auto"/>
        <w:rPr>
          <w:rFonts w:ascii="Arial" w:hAnsi="Arial" w:cs="Arial"/>
          <w:color w:val="000000" w:themeColor="text1"/>
          <w:sz w:val="22"/>
          <w:szCs w:val="22"/>
          <w:lang w:val="en-US"/>
        </w:rPr>
      </w:pPr>
      <w:r w:rsidRPr="003C74D1">
        <w:rPr>
          <w:rFonts w:ascii="Arial" w:hAnsi="Arial" w:cs="Arial"/>
          <w:color w:val="000000" w:themeColor="text1"/>
          <w:sz w:val="22"/>
          <w:szCs w:val="22"/>
          <w:lang w:val="en-US"/>
        </w:rPr>
        <w:br w:type="page"/>
      </w:r>
      <w:bookmarkStart w:id="680" w:name="_Toc333564315"/>
      <w:bookmarkStart w:id="681" w:name="_Toc15305860"/>
      <w:r w:rsidRPr="003C74D1">
        <w:rPr>
          <w:rFonts w:ascii="Arial" w:hAnsi="Arial" w:cs="Arial"/>
          <w:color w:val="000000" w:themeColor="text1"/>
          <w:sz w:val="22"/>
          <w:szCs w:val="22"/>
          <w:lang w:val="en-US"/>
        </w:rPr>
        <w:lastRenderedPageBreak/>
        <w:t>Form FIN-3.3.4:</w:t>
      </w:r>
      <w:bookmarkEnd w:id="680"/>
      <w:bookmarkEnd w:id="681"/>
    </w:p>
    <w:p w14:paraId="17230CD7" w14:textId="77777777" w:rsidR="00C0004E" w:rsidRPr="003C74D1" w:rsidRDefault="00C0004E" w:rsidP="003C74D1">
      <w:pPr>
        <w:spacing w:before="240" w:after="120" w:line="276" w:lineRule="auto"/>
        <w:jc w:val="center"/>
        <w:rPr>
          <w:rFonts w:ascii="Arial" w:hAnsi="Arial" w:cs="Arial"/>
          <w:b/>
          <w:color w:val="000000" w:themeColor="text1"/>
          <w:sz w:val="22"/>
          <w:szCs w:val="22"/>
        </w:rPr>
      </w:pPr>
      <w:r w:rsidRPr="003C74D1">
        <w:rPr>
          <w:rFonts w:ascii="Arial" w:hAnsi="Arial" w:cs="Arial"/>
          <w:b/>
          <w:color w:val="000000" w:themeColor="text1"/>
          <w:sz w:val="22"/>
          <w:szCs w:val="22"/>
        </w:rPr>
        <w:t>Current Contract Commitments / Works in Progress</w:t>
      </w:r>
    </w:p>
    <w:p w14:paraId="36B05226" w14:textId="77777777" w:rsidR="00C0004E" w:rsidRPr="003C74D1" w:rsidRDefault="00C0004E" w:rsidP="003C74D1">
      <w:pPr>
        <w:spacing w:before="240" w:after="240" w:line="276" w:lineRule="auto"/>
        <w:rPr>
          <w:rFonts w:ascii="Arial" w:hAnsi="Arial" w:cs="Arial"/>
          <w:color w:val="000000" w:themeColor="text1"/>
          <w:sz w:val="22"/>
          <w:szCs w:val="22"/>
        </w:rPr>
      </w:pPr>
      <w:r w:rsidRPr="003C74D1">
        <w:rPr>
          <w:rFonts w:ascii="Arial" w:hAnsi="Arial" w:cs="Arial"/>
          <w:color w:val="000000" w:themeColor="text1"/>
          <w:sz w:val="22"/>
          <w:szCs w:val="22"/>
        </w:rPr>
        <w:t>Tenderers and each member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C0004E" w:rsidRPr="00624FE6" w14:paraId="79091471" w14:textId="77777777" w:rsidTr="00C65BF6">
        <w:trPr>
          <w:jc w:val="center"/>
        </w:trPr>
        <w:tc>
          <w:tcPr>
            <w:tcW w:w="9360" w:type="dxa"/>
            <w:shd w:val="clear" w:color="auto" w:fill="000000"/>
          </w:tcPr>
          <w:p w14:paraId="254C3E91" w14:textId="77777777" w:rsidR="00C0004E" w:rsidRPr="003C74D1" w:rsidRDefault="00C0004E" w:rsidP="003C74D1">
            <w:pPr>
              <w:pStyle w:val="BodyText"/>
              <w:spacing w:before="40" w:after="40" w:line="276" w:lineRule="auto"/>
              <w:ind w:right="-48"/>
              <w:jc w:val="center"/>
              <w:outlineLvl w:val="4"/>
              <w:rPr>
                <w:rFonts w:ascii="Arial" w:hAnsi="Arial" w:cs="Arial"/>
                <w:b/>
                <w:bCs/>
                <w:color w:val="000000" w:themeColor="text1"/>
                <w:sz w:val="22"/>
                <w:szCs w:val="22"/>
              </w:rPr>
            </w:pPr>
            <w:r w:rsidRPr="003C74D1">
              <w:rPr>
                <w:rFonts w:ascii="Arial" w:hAnsi="Arial" w:cs="Arial"/>
                <w:b/>
                <w:bCs/>
                <w:color w:val="FFFFFF" w:themeColor="background1"/>
                <w:sz w:val="22"/>
                <w:szCs w:val="22"/>
              </w:rPr>
              <w:t>Current Contract Commitments</w:t>
            </w:r>
          </w:p>
        </w:tc>
      </w:tr>
    </w:tbl>
    <w:tbl>
      <w:tblPr>
        <w:tblpPr w:leftFromText="180" w:rightFromText="180" w:vertAnchor="text" w:tblpXSpec="center" w:tblpY="1"/>
        <w:tblOverlap w:val="never"/>
        <w:tblW w:w="9345" w:type="dxa"/>
        <w:tblLayout w:type="fixed"/>
        <w:tblCellMar>
          <w:left w:w="72" w:type="dxa"/>
          <w:right w:w="72" w:type="dxa"/>
        </w:tblCellMar>
        <w:tblLook w:val="0000" w:firstRow="0" w:lastRow="0" w:firstColumn="0" w:lastColumn="0" w:noHBand="0" w:noVBand="0"/>
      </w:tblPr>
      <w:tblGrid>
        <w:gridCol w:w="525"/>
        <w:gridCol w:w="1710"/>
        <w:gridCol w:w="1637"/>
        <w:gridCol w:w="1153"/>
        <w:gridCol w:w="1170"/>
        <w:gridCol w:w="1350"/>
        <w:gridCol w:w="1800"/>
      </w:tblGrid>
      <w:tr w:rsidR="00C0004E" w:rsidRPr="00624FE6" w14:paraId="2A5E4A18" w14:textId="77777777" w:rsidTr="00C65BF6">
        <w:trPr>
          <w:cantSplit/>
        </w:trPr>
        <w:tc>
          <w:tcPr>
            <w:tcW w:w="525" w:type="dxa"/>
            <w:tcBorders>
              <w:top w:val="single" w:sz="12" w:space="0" w:color="auto"/>
              <w:left w:val="single" w:sz="12" w:space="0" w:color="auto"/>
              <w:bottom w:val="single" w:sz="12" w:space="0" w:color="auto"/>
              <w:right w:val="single" w:sz="6" w:space="0" w:color="auto"/>
            </w:tcBorders>
            <w:vAlign w:val="center"/>
          </w:tcPr>
          <w:p w14:paraId="6C623619" w14:textId="77777777" w:rsidR="00C0004E" w:rsidRPr="003C74D1" w:rsidRDefault="00C0004E" w:rsidP="003C74D1">
            <w:pPr>
              <w:pStyle w:val="Heading3"/>
              <w:suppressAutoHyphens w:val="0"/>
              <w:spacing w:line="276" w:lineRule="auto"/>
              <w:ind w:left="14"/>
              <w:rPr>
                <w:rStyle w:val="Table"/>
                <w:rFonts w:cs="Arial"/>
                <w:color w:val="000000" w:themeColor="text1"/>
                <w:sz w:val="22"/>
                <w:szCs w:val="22"/>
              </w:rPr>
            </w:pPr>
            <w:r w:rsidRPr="003C74D1">
              <w:rPr>
                <w:rStyle w:val="Table"/>
                <w:rFonts w:cs="Arial"/>
                <w:color w:val="000000" w:themeColor="text1"/>
                <w:sz w:val="22"/>
                <w:szCs w:val="22"/>
              </w:rPr>
              <w:t>No.</w:t>
            </w:r>
          </w:p>
        </w:tc>
        <w:tc>
          <w:tcPr>
            <w:tcW w:w="1710" w:type="dxa"/>
            <w:tcBorders>
              <w:top w:val="single" w:sz="12" w:space="0" w:color="auto"/>
              <w:left w:val="single" w:sz="6" w:space="0" w:color="auto"/>
              <w:bottom w:val="single" w:sz="12" w:space="0" w:color="auto"/>
              <w:right w:val="single" w:sz="6" w:space="0" w:color="auto"/>
            </w:tcBorders>
            <w:vAlign w:val="center"/>
          </w:tcPr>
          <w:p w14:paraId="0EC25173" w14:textId="77777777" w:rsidR="00C0004E" w:rsidRPr="003C74D1" w:rsidRDefault="00C0004E" w:rsidP="003C74D1">
            <w:pPr>
              <w:pStyle w:val="Heading3"/>
              <w:suppressAutoHyphens w:val="0"/>
              <w:spacing w:line="276" w:lineRule="auto"/>
              <w:ind w:left="14"/>
              <w:rPr>
                <w:rStyle w:val="Table"/>
                <w:rFonts w:cs="Arial"/>
                <w:color w:val="000000" w:themeColor="text1"/>
                <w:sz w:val="22"/>
                <w:szCs w:val="22"/>
              </w:rPr>
            </w:pPr>
            <w:r w:rsidRPr="003C74D1">
              <w:rPr>
                <w:rStyle w:val="Table"/>
                <w:rFonts w:cs="Arial"/>
                <w:color w:val="000000" w:themeColor="text1"/>
                <w:sz w:val="22"/>
                <w:szCs w:val="22"/>
              </w:rPr>
              <w:t>Name of Contract</w:t>
            </w:r>
          </w:p>
        </w:tc>
        <w:tc>
          <w:tcPr>
            <w:tcW w:w="1637" w:type="dxa"/>
            <w:tcBorders>
              <w:top w:val="single" w:sz="12" w:space="0" w:color="auto"/>
              <w:bottom w:val="single" w:sz="12" w:space="0" w:color="auto"/>
              <w:right w:val="single" w:sz="4" w:space="0" w:color="auto"/>
            </w:tcBorders>
            <w:vAlign w:val="center"/>
          </w:tcPr>
          <w:p w14:paraId="4FBB5FB3" w14:textId="77777777" w:rsidR="00C0004E" w:rsidRPr="003C74D1" w:rsidRDefault="00C0004E" w:rsidP="003C74D1">
            <w:pPr>
              <w:pStyle w:val="Heading3"/>
              <w:suppressAutoHyphens w:val="0"/>
              <w:spacing w:line="276" w:lineRule="auto"/>
              <w:ind w:left="14"/>
              <w:rPr>
                <w:rStyle w:val="Table"/>
                <w:rFonts w:cs="Arial"/>
                <w:color w:val="000000" w:themeColor="text1"/>
                <w:sz w:val="22"/>
                <w:szCs w:val="22"/>
              </w:rPr>
            </w:pPr>
            <w:r w:rsidRPr="003C74D1">
              <w:rPr>
                <w:rStyle w:val="Table"/>
                <w:rFonts w:cs="Arial"/>
                <w:color w:val="000000" w:themeColor="text1"/>
                <w:sz w:val="22"/>
                <w:szCs w:val="22"/>
              </w:rPr>
              <w:t>Employer’s</w:t>
            </w:r>
          </w:p>
          <w:p w14:paraId="62533556" w14:textId="77777777" w:rsidR="00C0004E" w:rsidRPr="003C74D1" w:rsidRDefault="00C0004E" w:rsidP="003C74D1">
            <w:pPr>
              <w:suppressAutoHyphens/>
              <w:spacing w:line="276" w:lineRule="auto"/>
              <w:ind w:left="36"/>
              <w:jc w:val="center"/>
              <w:rPr>
                <w:rStyle w:val="Table"/>
                <w:rFonts w:cs="Arial"/>
                <w:b/>
                <w:bCs/>
                <w:color w:val="000000" w:themeColor="text1"/>
                <w:spacing w:val="-2"/>
                <w:sz w:val="22"/>
                <w:szCs w:val="22"/>
              </w:rPr>
            </w:pPr>
            <w:r w:rsidRPr="003C74D1">
              <w:rPr>
                <w:rStyle w:val="Table"/>
                <w:rFonts w:cs="Arial"/>
                <w:b/>
                <w:bCs/>
                <w:color w:val="000000" w:themeColor="text1"/>
                <w:spacing w:val="-2"/>
                <w:sz w:val="22"/>
                <w:szCs w:val="22"/>
              </w:rPr>
              <w:t>Contact Address, Tel, Fax</w:t>
            </w:r>
          </w:p>
        </w:tc>
        <w:tc>
          <w:tcPr>
            <w:tcW w:w="1153" w:type="dxa"/>
            <w:tcBorders>
              <w:top w:val="single" w:sz="12" w:space="0" w:color="auto"/>
              <w:left w:val="single" w:sz="4" w:space="0" w:color="auto"/>
              <w:bottom w:val="single" w:sz="12" w:space="0" w:color="auto"/>
              <w:right w:val="single" w:sz="6" w:space="0" w:color="auto"/>
            </w:tcBorders>
            <w:vAlign w:val="center"/>
          </w:tcPr>
          <w:p w14:paraId="2D31FFE2" w14:textId="5B76BC18" w:rsidR="00C0004E" w:rsidRPr="003C74D1" w:rsidRDefault="00C0004E" w:rsidP="003C74D1">
            <w:pPr>
              <w:suppressAutoHyphens/>
              <w:spacing w:line="276" w:lineRule="auto"/>
              <w:jc w:val="center"/>
              <w:rPr>
                <w:rStyle w:val="Table"/>
                <w:rFonts w:cs="Arial"/>
                <w:b/>
                <w:bCs/>
                <w:color w:val="000000" w:themeColor="text1"/>
                <w:spacing w:val="-2"/>
                <w:sz w:val="22"/>
                <w:szCs w:val="22"/>
              </w:rPr>
            </w:pPr>
            <w:r w:rsidRPr="003C74D1">
              <w:rPr>
                <w:rStyle w:val="Table"/>
                <w:rFonts w:cs="Arial"/>
                <w:b/>
                <w:bCs/>
                <w:color w:val="000000" w:themeColor="text1"/>
                <w:spacing w:val="-2"/>
                <w:sz w:val="22"/>
                <w:szCs w:val="22"/>
              </w:rPr>
              <w:t>Total Contract Value (US</w:t>
            </w:r>
            <w:r w:rsidR="00C7360E">
              <w:rPr>
                <w:rStyle w:val="Table"/>
                <w:rFonts w:cs="Arial"/>
                <w:b/>
                <w:bCs/>
                <w:color w:val="000000" w:themeColor="text1"/>
                <w:spacing w:val="-2"/>
                <w:sz w:val="22"/>
                <w:szCs w:val="22"/>
              </w:rPr>
              <w:t>D</w:t>
            </w:r>
            <w:r w:rsidRPr="003C74D1">
              <w:rPr>
                <w:rStyle w:val="Table"/>
                <w:rFonts w:cs="Arial"/>
                <w:b/>
                <w:bCs/>
                <w:color w:val="000000" w:themeColor="text1"/>
                <w:spacing w:val="-2"/>
                <w:sz w:val="22"/>
                <w:szCs w:val="22"/>
              </w:rPr>
              <w:t xml:space="preserve"> equivalent)</w:t>
            </w:r>
          </w:p>
        </w:tc>
        <w:tc>
          <w:tcPr>
            <w:tcW w:w="1170" w:type="dxa"/>
            <w:tcBorders>
              <w:top w:val="single" w:sz="12" w:space="0" w:color="auto"/>
              <w:bottom w:val="single" w:sz="12" w:space="0" w:color="auto"/>
              <w:right w:val="single" w:sz="6" w:space="0" w:color="auto"/>
            </w:tcBorders>
            <w:vAlign w:val="center"/>
          </w:tcPr>
          <w:p w14:paraId="72323A32" w14:textId="77777777" w:rsidR="00C0004E" w:rsidRPr="003C74D1" w:rsidRDefault="00C0004E" w:rsidP="003C74D1">
            <w:pPr>
              <w:suppressAutoHyphens/>
              <w:spacing w:line="276" w:lineRule="auto"/>
              <w:jc w:val="center"/>
              <w:rPr>
                <w:rStyle w:val="Table"/>
                <w:rFonts w:cs="Arial"/>
                <w:b/>
                <w:bCs/>
                <w:color w:val="000000" w:themeColor="text1"/>
                <w:spacing w:val="-2"/>
                <w:sz w:val="22"/>
                <w:szCs w:val="22"/>
              </w:rPr>
            </w:pPr>
            <w:r w:rsidRPr="003C74D1">
              <w:rPr>
                <w:rStyle w:val="Table"/>
                <w:rFonts w:cs="Arial"/>
                <w:b/>
                <w:bCs/>
                <w:color w:val="000000" w:themeColor="text1"/>
                <w:spacing w:val="-2"/>
                <w:sz w:val="22"/>
                <w:szCs w:val="22"/>
              </w:rPr>
              <w:t>Estimated Completion Date</w:t>
            </w:r>
          </w:p>
        </w:tc>
        <w:tc>
          <w:tcPr>
            <w:tcW w:w="1350" w:type="dxa"/>
            <w:tcBorders>
              <w:top w:val="single" w:sz="12" w:space="0" w:color="auto"/>
              <w:left w:val="single" w:sz="6" w:space="0" w:color="auto"/>
              <w:bottom w:val="single" w:sz="12" w:space="0" w:color="auto"/>
            </w:tcBorders>
            <w:vAlign w:val="center"/>
          </w:tcPr>
          <w:p w14:paraId="0BEF79BE" w14:textId="77777777" w:rsidR="00C0004E" w:rsidRPr="003C74D1" w:rsidRDefault="00C0004E" w:rsidP="003C74D1">
            <w:pPr>
              <w:suppressAutoHyphens/>
              <w:spacing w:line="276" w:lineRule="auto"/>
              <w:jc w:val="center"/>
              <w:rPr>
                <w:rStyle w:val="Table"/>
                <w:rFonts w:cs="Arial"/>
                <w:b/>
                <w:bCs/>
                <w:color w:val="000000" w:themeColor="text1"/>
                <w:spacing w:val="-2"/>
                <w:sz w:val="22"/>
                <w:szCs w:val="22"/>
              </w:rPr>
            </w:pPr>
            <w:r w:rsidRPr="003C74D1">
              <w:rPr>
                <w:rStyle w:val="Table"/>
                <w:rFonts w:cs="Arial"/>
                <w:b/>
                <w:bCs/>
                <w:color w:val="000000" w:themeColor="text1"/>
                <w:spacing w:val="-2"/>
                <w:sz w:val="22"/>
                <w:szCs w:val="22"/>
              </w:rPr>
              <w:t>Value of Outstanding Work</w:t>
            </w:r>
          </w:p>
          <w:p w14:paraId="7D1E1EF3" w14:textId="751AC526" w:rsidR="00C0004E" w:rsidRPr="003C74D1" w:rsidRDefault="00C0004E" w:rsidP="003C74D1">
            <w:pPr>
              <w:suppressAutoHyphens/>
              <w:spacing w:line="276" w:lineRule="auto"/>
              <w:jc w:val="center"/>
              <w:rPr>
                <w:rStyle w:val="Table"/>
                <w:rFonts w:cs="Arial"/>
                <w:b/>
                <w:bCs/>
                <w:color w:val="000000" w:themeColor="text1"/>
                <w:spacing w:val="-2"/>
                <w:sz w:val="22"/>
                <w:szCs w:val="22"/>
              </w:rPr>
            </w:pPr>
            <w:r w:rsidRPr="003C74D1">
              <w:rPr>
                <w:rStyle w:val="Table"/>
                <w:rFonts w:cs="Arial"/>
                <w:b/>
                <w:bCs/>
                <w:color w:val="000000" w:themeColor="text1"/>
                <w:spacing w:val="-2"/>
                <w:sz w:val="22"/>
                <w:szCs w:val="22"/>
              </w:rPr>
              <w:t xml:space="preserve">(current </w:t>
            </w:r>
            <w:r w:rsidR="00C7360E">
              <w:rPr>
                <w:rStyle w:val="Table"/>
                <w:rFonts w:cs="Arial"/>
                <w:b/>
                <w:bCs/>
                <w:color w:val="000000" w:themeColor="text1"/>
                <w:spacing w:val="-2"/>
                <w:sz w:val="22"/>
                <w:szCs w:val="22"/>
              </w:rPr>
              <w:t>USD</w:t>
            </w:r>
            <w:r w:rsidRPr="003C74D1">
              <w:rPr>
                <w:rStyle w:val="Table"/>
                <w:rFonts w:cs="Arial"/>
                <w:b/>
                <w:bCs/>
                <w:color w:val="000000" w:themeColor="text1"/>
                <w:spacing w:val="-2"/>
                <w:sz w:val="22"/>
                <w:szCs w:val="22"/>
              </w:rPr>
              <w:t xml:space="preserve"> equivalent)</w:t>
            </w:r>
          </w:p>
        </w:tc>
        <w:tc>
          <w:tcPr>
            <w:tcW w:w="1800" w:type="dxa"/>
            <w:tcBorders>
              <w:top w:val="single" w:sz="12" w:space="0" w:color="auto"/>
              <w:left w:val="single" w:sz="6" w:space="0" w:color="auto"/>
              <w:bottom w:val="single" w:sz="12" w:space="0" w:color="auto"/>
              <w:right w:val="single" w:sz="12" w:space="0" w:color="auto"/>
            </w:tcBorders>
            <w:vAlign w:val="center"/>
          </w:tcPr>
          <w:p w14:paraId="07964193" w14:textId="1F0A3A3E" w:rsidR="00C0004E" w:rsidRPr="003C74D1" w:rsidRDefault="00C0004E" w:rsidP="003C74D1">
            <w:pPr>
              <w:suppressAutoHyphens/>
              <w:spacing w:line="276" w:lineRule="auto"/>
              <w:jc w:val="center"/>
              <w:rPr>
                <w:rStyle w:val="Table"/>
                <w:rFonts w:cs="Arial"/>
                <w:b/>
                <w:bCs/>
                <w:color w:val="000000" w:themeColor="text1"/>
                <w:spacing w:val="-2"/>
                <w:sz w:val="22"/>
                <w:szCs w:val="22"/>
              </w:rPr>
            </w:pPr>
            <w:r w:rsidRPr="003C74D1">
              <w:rPr>
                <w:rStyle w:val="Table"/>
                <w:rFonts w:cs="Arial"/>
                <w:b/>
                <w:bCs/>
                <w:color w:val="000000" w:themeColor="text1"/>
                <w:spacing w:val="-2"/>
                <w:sz w:val="22"/>
                <w:szCs w:val="22"/>
              </w:rPr>
              <w:t>Average Monthly Invoicing Over Last Six Months</w:t>
            </w:r>
            <w:r w:rsidRPr="003C74D1">
              <w:rPr>
                <w:rStyle w:val="Table"/>
                <w:rFonts w:cs="Arial"/>
                <w:b/>
                <w:bCs/>
                <w:color w:val="000000" w:themeColor="text1"/>
                <w:spacing w:val="-2"/>
                <w:sz w:val="22"/>
                <w:szCs w:val="22"/>
              </w:rPr>
              <w:br/>
              <w:t>(</w:t>
            </w:r>
            <w:r w:rsidR="00C7360E">
              <w:rPr>
                <w:rStyle w:val="Table"/>
                <w:rFonts w:cs="Arial"/>
                <w:b/>
                <w:bCs/>
                <w:color w:val="000000" w:themeColor="text1"/>
                <w:spacing w:val="-2"/>
                <w:sz w:val="22"/>
                <w:szCs w:val="22"/>
              </w:rPr>
              <w:t>USD</w:t>
            </w:r>
            <w:r w:rsidRPr="003C74D1">
              <w:rPr>
                <w:rStyle w:val="Table"/>
                <w:rFonts w:cs="Arial"/>
                <w:b/>
                <w:bCs/>
                <w:color w:val="000000" w:themeColor="text1"/>
                <w:spacing w:val="-2"/>
                <w:sz w:val="22"/>
                <w:szCs w:val="22"/>
              </w:rPr>
              <w:t>/month)</w:t>
            </w:r>
          </w:p>
        </w:tc>
      </w:tr>
      <w:tr w:rsidR="00C0004E" w:rsidRPr="00624FE6" w14:paraId="37938A7F" w14:textId="77777777" w:rsidTr="00C65BF6">
        <w:trPr>
          <w:cantSplit/>
        </w:trPr>
        <w:tc>
          <w:tcPr>
            <w:tcW w:w="525" w:type="dxa"/>
            <w:tcBorders>
              <w:top w:val="single" w:sz="12" w:space="0" w:color="auto"/>
              <w:left w:val="single" w:sz="6" w:space="0" w:color="auto"/>
              <w:bottom w:val="single" w:sz="6" w:space="0" w:color="auto"/>
              <w:right w:val="single" w:sz="6" w:space="0" w:color="auto"/>
            </w:tcBorders>
          </w:tcPr>
          <w:p w14:paraId="7E4D3C34" w14:textId="77777777" w:rsidR="00C0004E" w:rsidRPr="003C74D1" w:rsidRDefault="00C0004E" w:rsidP="003C74D1">
            <w:pPr>
              <w:suppressAutoHyphens/>
              <w:spacing w:before="80" w:after="80" w:line="276" w:lineRule="auto"/>
              <w:jc w:val="center"/>
              <w:rPr>
                <w:rStyle w:val="Table"/>
                <w:rFonts w:cs="Arial"/>
                <w:color w:val="000000" w:themeColor="text1"/>
                <w:spacing w:val="-2"/>
                <w:sz w:val="22"/>
                <w:szCs w:val="22"/>
              </w:rPr>
            </w:pPr>
            <w:r w:rsidRPr="003C74D1">
              <w:rPr>
                <w:rStyle w:val="Table"/>
                <w:rFonts w:cs="Arial"/>
                <w:color w:val="000000" w:themeColor="text1"/>
                <w:spacing w:val="-2"/>
                <w:sz w:val="22"/>
                <w:szCs w:val="22"/>
              </w:rPr>
              <w:t>1</w:t>
            </w:r>
          </w:p>
        </w:tc>
        <w:tc>
          <w:tcPr>
            <w:tcW w:w="1710" w:type="dxa"/>
            <w:tcBorders>
              <w:top w:val="single" w:sz="12" w:space="0" w:color="auto"/>
              <w:left w:val="single" w:sz="6" w:space="0" w:color="auto"/>
              <w:bottom w:val="single" w:sz="6" w:space="0" w:color="auto"/>
              <w:right w:val="single" w:sz="6" w:space="0" w:color="auto"/>
            </w:tcBorders>
            <w:vAlign w:val="center"/>
          </w:tcPr>
          <w:p w14:paraId="740B8DA6"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c>
          <w:tcPr>
            <w:tcW w:w="1637" w:type="dxa"/>
            <w:tcBorders>
              <w:top w:val="single" w:sz="12" w:space="0" w:color="auto"/>
              <w:right w:val="single" w:sz="4" w:space="0" w:color="auto"/>
            </w:tcBorders>
          </w:tcPr>
          <w:p w14:paraId="7A4615C2"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c>
          <w:tcPr>
            <w:tcW w:w="1153" w:type="dxa"/>
            <w:tcBorders>
              <w:top w:val="single" w:sz="12" w:space="0" w:color="auto"/>
              <w:left w:val="single" w:sz="4" w:space="0" w:color="auto"/>
              <w:right w:val="single" w:sz="6" w:space="0" w:color="auto"/>
            </w:tcBorders>
          </w:tcPr>
          <w:p w14:paraId="6DBDA870"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c>
          <w:tcPr>
            <w:tcW w:w="1170" w:type="dxa"/>
            <w:tcBorders>
              <w:top w:val="single" w:sz="12" w:space="0" w:color="auto"/>
              <w:right w:val="single" w:sz="6" w:space="0" w:color="auto"/>
            </w:tcBorders>
          </w:tcPr>
          <w:p w14:paraId="1FF3BF5C"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c>
          <w:tcPr>
            <w:tcW w:w="1350" w:type="dxa"/>
            <w:tcBorders>
              <w:top w:val="single" w:sz="12" w:space="0" w:color="auto"/>
              <w:left w:val="single" w:sz="6" w:space="0" w:color="auto"/>
            </w:tcBorders>
          </w:tcPr>
          <w:p w14:paraId="6500EAD6"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c>
          <w:tcPr>
            <w:tcW w:w="1800" w:type="dxa"/>
            <w:tcBorders>
              <w:top w:val="single" w:sz="12" w:space="0" w:color="auto"/>
              <w:left w:val="single" w:sz="6" w:space="0" w:color="auto"/>
              <w:bottom w:val="single" w:sz="6" w:space="0" w:color="auto"/>
              <w:right w:val="single" w:sz="6" w:space="0" w:color="auto"/>
            </w:tcBorders>
          </w:tcPr>
          <w:p w14:paraId="6F3DF958"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r>
      <w:tr w:rsidR="00C0004E" w:rsidRPr="00624FE6" w14:paraId="1F6EE1FF" w14:textId="77777777" w:rsidTr="00C65BF6">
        <w:trPr>
          <w:cantSplit/>
        </w:trPr>
        <w:tc>
          <w:tcPr>
            <w:tcW w:w="525" w:type="dxa"/>
            <w:tcBorders>
              <w:top w:val="single" w:sz="6" w:space="0" w:color="auto"/>
              <w:left w:val="single" w:sz="6" w:space="0" w:color="auto"/>
              <w:bottom w:val="single" w:sz="6" w:space="0" w:color="auto"/>
              <w:right w:val="single" w:sz="6" w:space="0" w:color="auto"/>
            </w:tcBorders>
          </w:tcPr>
          <w:p w14:paraId="323508C6" w14:textId="77777777" w:rsidR="00C0004E" w:rsidRPr="003C74D1" w:rsidRDefault="00C0004E" w:rsidP="003C74D1">
            <w:pPr>
              <w:suppressAutoHyphens/>
              <w:spacing w:before="80" w:after="80" w:line="276" w:lineRule="auto"/>
              <w:jc w:val="center"/>
              <w:rPr>
                <w:rStyle w:val="Table"/>
                <w:rFonts w:cs="Arial"/>
                <w:color w:val="000000" w:themeColor="text1"/>
                <w:spacing w:val="-2"/>
                <w:sz w:val="22"/>
                <w:szCs w:val="22"/>
              </w:rPr>
            </w:pPr>
            <w:r w:rsidRPr="003C74D1">
              <w:rPr>
                <w:rStyle w:val="Table"/>
                <w:rFonts w:cs="Arial"/>
                <w:color w:val="000000" w:themeColor="text1"/>
                <w:spacing w:val="-2"/>
                <w:sz w:val="22"/>
                <w:szCs w:val="22"/>
              </w:rPr>
              <w:t>2</w:t>
            </w:r>
          </w:p>
        </w:tc>
        <w:tc>
          <w:tcPr>
            <w:tcW w:w="1710" w:type="dxa"/>
            <w:tcBorders>
              <w:top w:val="single" w:sz="6" w:space="0" w:color="auto"/>
              <w:left w:val="single" w:sz="6" w:space="0" w:color="auto"/>
              <w:bottom w:val="single" w:sz="6" w:space="0" w:color="auto"/>
              <w:right w:val="single" w:sz="6" w:space="0" w:color="auto"/>
            </w:tcBorders>
            <w:vAlign w:val="center"/>
          </w:tcPr>
          <w:p w14:paraId="379E5737"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c>
          <w:tcPr>
            <w:tcW w:w="1637" w:type="dxa"/>
            <w:tcBorders>
              <w:top w:val="single" w:sz="6" w:space="0" w:color="auto"/>
              <w:right w:val="single" w:sz="4" w:space="0" w:color="auto"/>
            </w:tcBorders>
          </w:tcPr>
          <w:p w14:paraId="5084B72A"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c>
          <w:tcPr>
            <w:tcW w:w="1153" w:type="dxa"/>
            <w:tcBorders>
              <w:top w:val="single" w:sz="6" w:space="0" w:color="auto"/>
              <w:left w:val="single" w:sz="4" w:space="0" w:color="auto"/>
              <w:right w:val="single" w:sz="6" w:space="0" w:color="auto"/>
            </w:tcBorders>
          </w:tcPr>
          <w:p w14:paraId="0E73AC77"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c>
          <w:tcPr>
            <w:tcW w:w="1170" w:type="dxa"/>
            <w:tcBorders>
              <w:top w:val="single" w:sz="6" w:space="0" w:color="auto"/>
              <w:right w:val="single" w:sz="6" w:space="0" w:color="auto"/>
            </w:tcBorders>
          </w:tcPr>
          <w:p w14:paraId="06ABFB6B"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c>
          <w:tcPr>
            <w:tcW w:w="1350" w:type="dxa"/>
            <w:tcBorders>
              <w:top w:val="single" w:sz="6" w:space="0" w:color="auto"/>
              <w:left w:val="single" w:sz="6" w:space="0" w:color="auto"/>
            </w:tcBorders>
          </w:tcPr>
          <w:p w14:paraId="0ED8F577"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c>
          <w:tcPr>
            <w:tcW w:w="1800" w:type="dxa"/>
            <w:tcBorders>
              <w:top w:val="single" w:sz="6" w:space="0" w:color="auto"/>
              <w:left w:val="single" w:sz="6" w:space="0" w:color="auto"/>
              <w:bottom w:val="single" w:sz="6" w:space="0" w:color="auto"/>
              <w:right w:val="single" w:sz="6" w:space="0" w:color="auto"/>
            </w:tcBorders>
          </w:tcPr>
          <w:p w14:paraId="344D958C"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r>
      <w:tr w:rsidR="00C0004E" w:rsidRPr="00624FE6" w14:paraId="56E76E22" w14:textId="77777777" w:rsidTr="00C65BF6">
        <w:trPr>
          <w:cantSplit/>
        </w:trPr>
        <w:tc>
          <w:tcPr>
            <w:tcW w:w="525" w:type="dxa"/>
            <w:tcBorders>
              <w:top w:val="single" w:sz="6" w:space="0" w:color="auto"/>
              <w:left w:val="single" w:sz="6" w:space="0" w:color="auto"/>
              <w:bottom w:val="single" w:sz="6" w:space="0" w:color="auto"/>
              <w:right w:val="single" w:sz="6" w:space="0" w:color="auto"/>
            </w:tcBorders>
          </w:tcPr>
          <w:p w14:paraId="7BE0A7B5" w14:textId="77777777" w:rsidR="00C0004E" w:rsidRPr="003C74D1" w:rsidRDefault="00C0004E" w:rsidP="003C74D1">
            <w:pPr>
              <w:suppressAutoHyphens/>
              <w:spacing w:before="80" w:after="80" w:line="276" w:lineRule="auto"/>
              <w:jc w:val="center"/>
              <w:rPr>
                <w:rStyle w:val="Table"/>
                <w:rFonts w:cs="Arial"/>
                <w:color w:val="000000" w:themeColor="text1"/>
                <w:spacing w:val="-2"/>
                <w:sz w:val="22"/>
                <w:szCs w:val="22"/>
              </w:rPr>
            </w:pPr>
            <w:r w:rsidRPr="003C74D1">
              <w:rPr>
                <w:rStyle w:val="Table"/>
                <w:rFonts w:cs="Arial"/>
                <w:color w:val="000000" w:themeColor="text1"/>
                <w:spacing w:val="-2"/>
                <w:sz w:val="22"/>
                <w:szCs w:val="22"/>
              </w:rPr>
              <w:t>3</w:t>
            </w:r>
          </w:p>
        </w:tc>
        <w:tc>
          <w:tcPr>
            <w:tcW w:w="1710" w:type="dxa"/>
            <w:tcBorders>
              <w:top w:val="single" w:sz="6" w:space="0" w:color="auto"/>
              <w:left w:val="single" w:sz="6" w:space="0" w:color="auto"/>
              <w:bottom w:val="single" w:sz="6" w:space="0" w:color="auto"/>
              <w:right w:val="single" w:sz="6" w:space="0" w:color="auto"/>
            </w:tcBorders>
            <w:vAlign w:val="center"/>
          </w:tcPr>
          <w:p w14:paraId="748ED42B"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c>
          <w:tcPr>
            <w:tcW w:w="1637" w:type="dxa"/>
            <w:tcBorders>
              <w:top w:val="single" w:sz="6" w:space="0" w:color="auto"/>
              <w:right w:val="single" w:sz="4" w:space="0" w:color="auto"/>
            </w:tcBorders>
          </w:tcPr>
          <w:p w14:paraId="266E7AEC"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c>
          <w:tcPr>
            <w:tcW w:w="1153" w:type="dxa"/>
            <w:tcBorders>
              <w:top w:val="single" w:sz="6" w:space="0" w:color="auto"/>
              <w:left w:val="single" w:sz="4" w:space="0" w:color="auto"/>
              <w:right w:val="single" w:sz="6" w:space="0" w:color="auto"/>
            </w:tcBorders>
          </w:tcPr>
          <w:p w14:paraId="776E689A"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c>
          <w:tcPr>
            <w:tcW w:w="1170" w:type="dxa"/>
            <w:tcBorders>
              <w:top w:val="single" w:sz="6" w:space="0" w:color="auto"/>
              <w:right w:val="single" w:sz="6" w:space="0" w:color="auto"/>
            </w:tcBorders>
          </w:tcPr>
          <w:p w14:paraId="61AFD6FA"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c>
          <w:tcPr>
            <w:tcW w:w="1350" w:type="dxa"/>
            <w:tcBorders>
              <w:top w:val="single" w:sz="6" w:space="0" w:color="auto"/>
              <w:left w:val="single" w:sz="6" w:space="0" w:color="auto"/>
            </w:tcBorders>
          </w:tcPr>
          <w:p w14:paraId="31D7188D"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c>
          <w:tcPr>
            <w:tcW w:w="1800" w:type="dxa"/>
            <w:tcBorders>
              <w:top w:val="single" w:sz="6" w:space="0" w:color="auto"/>
              <w:left w:val="single" w:sz="6" w:space="0" w:color="auto"/>
              <w:bottom w:val="single" w:sz="6" w:space="0" w:color="auto"/>
              <w:right w:val="single" w:sz="6" w:space="0" w:color="auto"/>
            </w:tcBorders>
          </w:tcPr>
          <w:p w14:paraId="23D5A9FF"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r>
      <w:tr w:rsidR="00C0004E" w:rsidRPr="00624FE6" w14:paraId="2A949DF7" w14:textId="77777777" w:rsidTr="00C65BF6">
        <w:trPr>
          <w:cantSplit/>
        </w:trPr>
        <w:tc>
          <w:tcPr>
            <w:tcW w:w="525" w:type="dxa"/>
            <w:tcBorders>
              <w:top w:val="single" w:sz="6" w:space="0" w:color="auto"/>
              <w:left w:val="single" w:sz="6" w:space="0" w:color="auto"/>
              <w:bottom w:val="single" w:sz="6" w:space="0" w:color="auto"/>
              <w:right w:val="single" w:sz="6" w:space="0" w:color="auto"/>
            </w:tcBorders>
          </w:tcPr>
          <w:p w14:paraId="0778E7AB" w14:textId="77777777" w:rsidR="00C0004E" w:rsidRPr="003C74D1" w:rsidRDefault="00C0004E" w:rsidP="003C74D1">
            <w:pPr>
              <w:suppressAutoHyphens/>
              <w:spacing w:before="80" w:after="80" w:line="276" w:lineRule="auto"/>
              <w:jc w:val="center"/>
              <w:rPr>
                <w:rStyle w:val="Table"/>
                <w:rFonts w:cs="Arial"/>
                <w:color w:val="000000" w:themeColor="text1"/>
                <w:spacing w:val="-2"/>
                <w:sz w:val="22"/>
                <w:szCs w:val="22"/>
              </w:rPr>
            </w:pPr>
            <w:r w:rsidRPr="003C74D1">
              <w:rPr>
                <w:rStyle w:val="Table"/>
                <w:rFonts w:cs="Arial"/>
                <w:color w:val="000000" w:themeColor="text1"/>
                <w:spacing w:val="-2"/>
                <w:sz w:val="22"/>
                <w:szCs w:val="22"/>
              </w:rPr>
              <w:t>4</w:t>
            </w:r>
          </w:p>
        </w:tc>
        <w:tc>
          <w:tcPr>
            <w:tcW w:w="1710" w:type="dxa"/>
            <w:tcBorders>
              <w:top w:val="single" w:sz="6" w:space="0" w:color="auto"/>
              <w:left w:val="single" w:sz="6" w:space="0" w:color="auto"/>
              <w:bottom w:val="single" w:sz="6" w:space="0" w:color="auto"/>
              <w:right w:val="single" w:sz="6" w:space="0" w:color="auto"/>
            </w:tcBorders>
            <w:vAlign w:val="center"/>
          </w:tcPr>
          <w:p w14:paraId="445C5261"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c>
          <w:tcPr>
            <w:tcW w:w="1637" w:type="dxa"/>
            <w:tcBorders>
              <w:top w:val="single" w:sz="6" w:space="0" w:color="auto"/>
              <w:right w:val="single" w:sz="4" w:space="0" w:color="auto"/>
            </w:tcBorders>
          </w:tcPr>
          <w:p w14:paraId="24D1231D"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c>
          <w:tcPr>
            <w:tcW w:w="1153" w:type="dxa"/>
            <w:tcBorders>
              <w:top w:val="single" w:sz="6" w:space="0" w:color="auto"/>
              <w:left w:val="single" w:sz="4" w:space="0" w:color="auto"/>
              <w:right w:val="single" w:sz="6" w:space="0" w:color="auto"/>
            </w:tcBorders>
          </w:tcPr>
          <w:p w14:paraId="063CDB24"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c>
          <w:tcPr>
            <w:tcW w:w="1170" w:type="dxa"/>
            <w:tcBorders>
              <w:top w:val="single" w:sz="6" w:space="0" w:color="auto"/>
              <w:right w:val="single" w:sz="6" w:space="0" w:color="auto"/>
            </w:tcBorders>
          </w:tcPr>
          <w:p w14:paraId="67AFB21E"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c>
          <w:tcPr>
            <w:tcW w:w="1350" w:type="dxa"/>
            <w:tcBorders>
              <w:top w:val="single" w:sz="6" w:space="0" w:color="auto"/>
              <w:left w:val="single" w:sz="6" w:space="0" w:color="auto"/>
            </w:tcBorders>
          </w:tcPr>
          <w:p w14:paraId="5A511206"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c>
          <w:tcPr>
            <w:tcW w:w="1800" w:type="dxa"/>
            <w:tcBorders>
              <w:top w:val="single" w:sz="6" w:space="0" w:color="auto"/>
              <w:left w:val="single" w:sz="6" w:space="0" w:color="auto"/>
              <w:bottom w:val="single" w:sz="6" w:space="0" w:color="auto"/>
              <w:right w:val="single" w:sz="6" w:space="0" w:color="auto"/>
            </w:tcBorders>
          </w:tcPr>
          <w:p w14:paraId="732D43F2"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r>
      <w:tr w:rsidR="00C0004E" w:rsidRPr="00624FE6" w14:paraId="058875D5" w14:textId="77777777" w:rsidTr="00C65BF6">
        <w:trPr>
          <w:cantSplit/>
        </w:trPr>
        <w:tc>
          <w:tcPr>
            <w:tcW w:w="525" w:type="dxa"/>
            <w:tcBorders>
              <w:top w:val="single" w:sz="6" w:space="0" w:color="auto"/>
              <w:left w:val="single" w:sz="6" w:space="0" w:color="auto"/>
              <w:bottom w:val="single" w:sz="6" w:space="0" w:color="auto"/>
              <w:right w:val="single" w:sz="6" w:space="0" w:color="auto"/>
            </w:tcBorders>
          </w:tcPr>
          <w:p w14:paraId="227CDABC" w14:textId="77777777" w:rsidR="00C0004E" w:rsidRPr="003C74D1" w:rsidRDefault="00C0004E" w:rsidP="003C74D1">
            <w:pPr>
              <w:suppressAutoHyphens/>
              <w:spacing w:before="80" w:after="80" w:line="276" w:lineRule="auto"/>
              <w:jc w:val="center"/>
              <w:rPr>
                <w:rStyle w:val="Table"/>
                <w:rFonts w:cs="Arial"/>
                <w:color w:val="000000" w:themeColor="text1"/>
                <w:spacing w:val="-2"/>
                <w:sz w:val="22"/>
                <w:szCs w:val="22"/>
              </w:rPr>
            </w:pPr>
            <w:r w:rsidRPr="003C74D1">
              <w:rPr>
                <w:rStyle w:val="Table"/>
                <w:rFonts w:cs="Arial"/>
                <w:color w:val="000000" w:themeColor="text1"/>
                <w:spacing w:val="-2"/>
                <w:sz w:val="22"/>
                <w:szCs w:val="22"/>
              </w:rPr>
              <w:t>5</w:t>
            </w:r>
          </w:p>
        </w:tc>
        <w:tc>
          <w:tcPr>
            <w:tcW w:w="1710" w:type="dxa"/>
            <w:tcBorders>
              <w:top w:val="single" w:sz="6" w:space="0" w:color="auto"/>
              <w:left w:val="single" w:sz="6" w:space="0" w:color="auto"/>
              <w:bottom w:val="single" w:sz="6" w:space="0" w:color="auto"/>
              <w:right w:val="single" w:sz="6" w:space="0" w:color="auto"/>
            </w:tcBorders>
            <w:vAlign w:val="center"/>
          </w:tcPr>
          <w:p w14:paraId="2AE01525"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c>
          <w:tcPr>
            <w:tcW w:w="1637" w:type="dxa"/>
            <w:tcBorders>
              <w:top w:val="single" w:sz="6" w:space="0" w:color="auto"/>
              <w:right w:val="single" w:sz="4" w:space="0" w:color="auto"/>
            </w:tcBorders>
          </w:tcPr>
          <w:p w14:paraId="719804C7"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c>
          <w:tcPr>
            <w:tcW w:w="1153" w:type="dxa"/>
            <w:tcBorders>
              <w:top w:val="single" w:sz="6" w:space="0" w:color="auto"/>
              <w:left w:val="single" w:sz="4" w:space="0" w:color="auto"/>
              <w:right w:val="single" w:sz="6" w:space="0" w:color="auto"/>
            </w:tcBorders>
          </w:tcPr>
          <w:p w14:paraId="6FFC4C69"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c>
          <w:tcPr>
            <w:tcW w:w="1170" w:type="dxa"/>
            <w:tcBorders>
              <w:top w:val="single" w:sz="6" w:space="0" w:color="auto"/>
              <w:right w:val="single" w:sz="6" w:space="0" w:color="auto"/>
            </w:tcBorders>
          </w:tcPr>
          <w:p w14:paraId="3D0C5DBE"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c>
          <w:tcPr>
            <w:tcW w:w="1350" w:type="dxa"/>
            <w:tcBorders>
              <w:top w:val="single" w:sz="6" w:space="0" w:color="auto"/>
              <w:left w:val="single" w:sz="6" w:space="0" w:color="auto"/>
            </w:tcBorders>
          </w:tcPr>
          <w:p w14:paraId="1E7516C5"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c>
          <w:tcPr>
            <w:tcW w:w="1800" w:type="dxa"/>
            <w:tcBorders>
              <w:top w:val="single" w:sz="6" w:space="0" w:color="auto"/>
              <w:left w:val="single" w:sz="6" w:space="0" w:color="auto"/>
              <w:bottom w:val="single" w:sz="6" w:space="0" w:color="auto"/>
              <w:right w:val="single" w:sz="6" w:space="0" w:color="auto"/>
            </w:tcBorders>
          </w:tcPr>
          <w:p w14:paraId="0CF747C1"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r>
      <w:tr w:rsidR="00C0004E" w:rsidRPr="00624FE6" w14:paraId="2DF489CE" w14:textId="77777777" w:rsidTr="00C65BF6">
        <w:trPr>
          <w:cantSplit/>
        </w:trPr>
        <w:tc>
          <w:tcPr>
            <w:tcW w:w="525" w:type="dxa"/>
            <w:tcBorders>
              <w:top w:val="single" w:sz="6" w:space="0" w:color="auto"/>
              <w:left w:val="single" w:sz="6" w:space="0" w:color="auto"/>
              <w:bottom w:val="single" w:sz="6" w:space="0" w:color="auto"/>
              <w:right w:val="single" w:sz="6" w:space="0" w:color="auto"/>
            </w:tcBorders>
          </w:tcPr>
          <w:p w14:paraId="5F1D2120" w14:textId="77777777" w:rsidR="00C0004E" w:rsidRPr="003C74D1" w:rsidRDefault="00C0004E" w:rsidP="003C74D1">
            <w:pPr>
              <w:suppressAutoHyphens/>
              <w:spacing w:before="80" w:after="80" w:line="276" w:lineRule="auto"/>
              <w:jc w:val="center"/>
              <w:rPr>
                <w:rStyle w:val="Table"/>
                <w:rFonts w:cs="Arial"/>
                <w:color w:val="000000" w:themeColor="text1"/>
                <w:spacing w:val="-2"/>
                <w:sz w:val="22"/>
                <w:szCs w:val="22"/>
              </w:rPr>
            </w:pPr>
          </w:p>
        </w:tc>
        <w:tc>
          <w:tcPr>
            <w:tcW w:w="1710" w:type="dxa"/>
            <w:tcBorders>
              <w:top w:val="single" w:sz="6" w:space="0" w:color="auto"/>
              <w:left w:val="single" w:sz="6" w:space="0" w:color="auto"/>
              <w:bottom w:val="single" w:sz="6" w:space="0" w:color="auto"/>
              <w:right w:val="single" w:sz="6" w:space="0" w:color="auto"/>
            </w:tcBorders>
            <w:vAlign w:val="center"/>
          </w:tcPr>
          <w:p w14:paraId="7B8CC407"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c>
          <w:tcPr>
            <w:tcW w:w="1637" w:type="dxa"/>
            <w:tcBorders>
              <w:top w:val="single" w:sz="6" w:space="0" w:color="auto"/>
              <w:bottom w:val="single" w:sz="6" w:space="0" w:color="auto"/>
              <w:right w:val="single" w:sz="4" w:space="0" w:color="auto"/>
            </w:tcBorders>
          </w:tcPr>
          <w:p w14:paraId="624946F6"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c>
          <w:tcPr>
            <w:tcW w:w="1153" w:type="dxa"/>
            <w:tcBorders>
              <w:top w:val="single" w:sz="6" w:space="0" w:color="auto"/>
              <w:left w:val="single" w:sz="4" w:space="0" w:color="auto"/>
              <w:bottom w:val="single" w:sz="6" w:space="0" w:color="auto"/>
              <w:right w:val="single" w:sz="6" w:space="0" w:color="auto"/>
            </w:tcBorders>
          </w:tcPr>
          <w:p w14:paraId="3034467A"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c>
          <w:tcPr>
            <w:tcW w:w="1170" w:type="dxa"/>
            <w:tcBorders>
              <w:top w:val="single" w:sz="6" w:space="0" w:color="auto"/>
              <w:bottom w:val="single" w:sz="6" w:space="0" w:color="auto"/>
              <w:right w:val="single" w:sz="6" w:space="0" w:color="auto"/>
            </w:tcBorders>
          </w:tcPr>
          <w:p w14:paraId="60807A81"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c>
          <w:tcPr>
            <w:tcW w:w="1350" w:type="dxa"/>
            <w:tcBorders>
              <w:top w:val="single" w:sz="6" w:space="0" w:color="auto"/>
              <w:left w:val="single" w:sz="6" w:space="0" w:color="auto"/>
              <w:bottom w:val="single" w:sz="6" w:space="0" w:color="auto"/>
            </w:tcBorders>
          </w:tcPr>
          <w:p w14:paraId="3BE88BF1"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c>
          <w:tcPr>
            <w:tcW w:w="1800" w:type="dxa"/>
            <w:tcBorders>
              <w:top w:val="single" w:sz="6" w:space="0" w:color="auto"/>
              <w:left w:val="single" w:sz="6" w:space="0" w:color="auto"/>
              <w:bottom w:val="single" w:sz="6" w:space="0" w:color="auto"/>
              <w:right w:val="single" w:sz="6" w:space="0" w:color="auto"/>
            </w:tcBorders>
          </w:tcPr>
          <w:p w14:paraId="634D77A9" w14:textId="77777777" w:rsidR="00C0004E" w:rsidRPr="003C74D1" w:rsidRDefault="00C0004E" w:rsidP="003C74D1">
            <w:pPr>
              <w:suppressAutoHyphens/>
              <w:spacing w:before="80" w:after="80" w:line="276" w:lineRule="auto"/>
              <w:rPr>
                <w:rStyle w:val="Table"/>
                <w:rFonts w:cs="Arial"/>
                <w:color w:val="000000" w:themeColor="text1"/>
                <w:spacing w:val="-2"/>
                <w:sz w:val="22"/>
                <w:szCs w:val="22"/>
              </w:rPr>
            </w:pPr>
          </w:p>
        </w:tc>
      </w:tr>
    </w:tbl>
    <w:p w14:paraId="19575D89" w14:textId="77777777" w:rsidR="00C0004E" w:rsidRPr="003C74D1" w:rsidRDefault="00C0004E" w:rsidP="003C74D1">
      <w:pPr>
        <w:spacing w:line="276" w:lineRule="auto"/>
        <w:jc w:val="center"/>
        <w:rPr>
          <w:rFonts w:ascii="Arial" w:hAnsi="Arial" w:cs="Arial"/>
          <w:b/>
          <w:color w:val="000000" w:themeColor="text1"/>
          <w:sz w:val="22"/>
          <w:szCs w:val="22"/>
        </w:rPr>
      </w:pPr>
      <w:r w:rsidRPr="003C74D1">
        <w:rPr>
          <w:rFonts w:ascii="Arial" w:hAnsi="Arial" w:cs="Arial"/>
          <w:color w:val="000000" w:themeColor="text1"/>
          <w:sz w:val="22"/>
          <w:szCs w:val="22"/>
        </w:rPr>
        <w:br w:type="page"/>
      </w:r>
    </w:p>
    <w:p w14:paraId="47ABFF00" w14:textId="77777777" w:rsidR="00C0004E" w:rsidRPr="003C74D1" w:rsidRDefault="00C0004E" w:rsidP="003C74D1">
      <w:pPr>
        <w:pStyle w:val="SectionVHeading2"/>
        <w:spacing w:before="240" w:after="120" w:line="276" w:lineRule="auto"/>
        <w:rPr>
          <w:rFonts w:ascii="Arial" w:hAnsi="Arial" w:cs="Arial"/>
          <w:color w:val="000000" w:themeColor="text1"/>
          <w:spacing w:val="22"/>
          <w:sz w:val="22"/>
          <w:szCs w:val="22"/>
          <w:lang w:val="en-US"/>
        </w:rPr>
      </w:pPr>
      <w:bookmarkStart w:id="682" w:name="_Toc333564316"/>
      <w:bookmarkStart w:id="683" w:name="_Toc15305861"/>
      <w:r w:rsidRPr="003C74D1">
        <w:rPr>
          <w:rFonts w:ascii="Arial" w:hAnsi="Arial" w:cs="Arial"/>
          <w:color w:val="000000" w:themeColor="text1"/>
          <w:sz w:val="22"/>
          <w:szCs w:val="22"/>
          <w:lang w:val="en-US"/>
        </w:rPr>
        <w:lastRenderedPageBreak/>
        <w:t>Form EXP-3.</w:t>
      </w:r>
      <w:r w:rsidRPr="003C74D1">
        <w:rPr>
          <w:rFonts w:ascii="Arial" w:hAnsi="Arial" w:cs="Arial"/>
          <w:color w:val="000000" w:themeColor="text1"/>
          <w:spacing w:val="22"/>
          <w:sz w:val="22"/>
          <w:szCs w:val="22"/>
          <w:lang w:val="en-US"/>
        </w:rPr>
        <w:t>4.1</w:t>
      </w:r>
      <w:bookmarkEnd w:id="682"/>
      <w:bookmarkEnd w:id="683"/>
    </w:p>
    <w:p w14:paraId="2C627F9D" w14:textId="77777777" w:rsidR="00C0004E" w:rsidRPr="003C74D1" w:rsidRDefault="00C0004E" w:rsidP="003C74D1">
      <w:pPr>
        <w:pStyle w:val="Section4heading"/>
        <w:spacing w:before="240" w:after="120" w:line="276" w:lineRule="auto"/>
        <w:rPr>
          <w:rFonts w:ascii="Arial" w:hAnsi="Arial" w:cs="Arial"/>
          <w:color w:val="000000" w:themeColor="text1"/>
          <w:sz w:val="22"/>
          <w:szCs w:val="22"/>
        </w:rPr>
      </w:pPr>
      <w:bookmarkStart w:id="684" w:name="_Toc108424568"/>
      <w:r w:rsidRPr="003C74D1">
        <w:rPr>
          <w:rFonts w:ascii="Arial" w:hAnsi="Arial" w:cs="Arial"/>
          <w:color w:val="000000" w:themeColor="text1"/>
          <w:sz w:val="22"/>
          <w:szCs w:val="22"/>
        </w:rPr>
        <w:t>General Construction Experience</w:t>
      </w:r>
      <w:bookmarkEnd w:id="684"/>
    </w:p>
    <w:p w14:paraId="59C670FE" w14:textId="77777777" w:rsidR="00C0004E" w:rsidRPr="003C74D1" w:rsidRDefault="00C0004E" w:rsidP="003C74D1">
      <w:pPr>
        <w:spacing w:before="240" w:after="360" w:line="276" w:lineRule="auto"/>
        <w:jc w:val="left"/>
        <w:rPr>
          <w:rFonts w:ascii="Arial" w:hAnsi="Arial" w:cs="Arial"/>
          <w:color w:val="000000" w:themeColor="text1"/>
          <w:spacing w:val="-4"/>
          <w:sz w:val="22"/>
          <w:szCs w:val="22"/>
        </w:rPr>
      </w:pPr>
      <w:r w:rsidRPr="003C74D1">
        <w:rPr>
          <w:rFonts w:ascii="Arial" w:hAnsi="Arial" w:cs="Arial"/>
          <w:color w:val="000000" w:themeColor="text1"/>
          <w:spacing w:val="-4"/>
          <w:sz w:val="22"/>
          <w:szCs w:val="22"/>
        </w:rPr>
        <w:t xml:space="preserve">Tenderer’s Name: </w:t>
      </w:r>
      <w:r w:rsidRPr="003C74D1">
        <w:rPr>
          <w:rFonts w:ascii="Arial" w:hAnsi="Arial" w:cs="Arial"/>
          <w:i/>
          <w:iCs/>
          <w:color w:val="000000" w:themeColor="text1"/>
          <w:spacing w:val="-6"/>
          <w:sz w:val="22"/>
          <w:szCs w:val="22"/>
        </w:rPr>
        <w:t>________________</w:t>
      </w:r>
      <w:r w:rsidRPr="003C74D1">
        <w:rPr>
          <w:rFonts w:ascii="Arial" w:hAnsi="Arial" w:cs="Arial"/>
          <w:i/>
          <w:iCs/>
          <w:color w:val="000000" w:themeColor="text1"/>
          <w:spacing w:val="-6"/>
          <w:sz w:val="22"/>
          <w:szCs w:val="22"/>
        </w:rPr>
        <w:br/>
      </w:r>
      <w:r w:rsidRPr="003C74D1">
        <w:rPr>
          <w:rFonts w:ascii="Arial" w:hAnsi="Arial" w:cs="Arial"/>
          <w:color w:val="000000" w:themeColor="text1"/>
          <w:spacing w:val="-4"/>
          <w:sz w:val="22"/>
          <w:szCs w:val="22"/>
        </w:rPr>
        <w:t xml:space="preserve">Date: </w:t>
      </w:r>
      <w:r w:rsidRPr="003C74D1">
        <w:rPr>
          <w:rFonts w:ascii="Arial" w:hAnsi="Arial" w:cs="Arial"/>
          <w:i/>
          <w:iCs/>
          <w:color w:val="000000" w:themeColor="text1"/>
          <w:spacing w:val="-6"/>
          <w:sz w:val="22"/>
          <w:szCs w:val="22"/>
        </w:rPr>
        <w:t>______________________</w:t>
      </w:r>
      <w:r w:rsidRPr="003C74D1">
        <w:rPr>
          <w:rFonts w:ascii="Arial" w:hAnsi="Arial" w:cs="Arial"/>
          <w:i/>
          <w:iCs/>
          <w:color w:val="000000" w:themeColor="text1"/>
          <w:spacing w:val="-6"/>
          <w:sz w:val="22"/>
          <w:szCs w:val="22"/>
        </w:rPr>
        <w:br/>
      </w:r>
      <w:r w:rsidRPr="003C74D1">
        <w:rPr>
          <w:rFonts w:ascii="Arial" w:hAnsi="Arial" w:cs="Arial"/>
          <w:color w:val="000000" w:themeColor="text1"/>
          <w:spacing w:val="-4"/>
          <w:sz w:val="22"/>
          <w:szCs w:val="22"/>
        </w:rPr>
        <w:t>JV Member’s Name_________________________</w:t>
      </w:r>
      <w:r w:rsidRPr="003C74D1">
        <w:rPr>
          <w:rFonts w:ascii="Arial" w:hAnsi="Arial" w:cs="Arial"/>
          <w:i/>
          <w:iCs/>
          <w:color w:val="000000" w:themeColor="text1"/>
          <w:spacing w:val="-6"/>
          <w:sz w:val="22"/>
          <w:szCs w:val="22"/>
        </w:rPr>
        <w:br/>
      </w:r>
      <w:r w:rsidRPr="003C74D1">
        <w:rPr>
          <w:rFonts w:ascii="Arial" w:hAnsi="Arial" w:cs="Arial"/>
          <w:color w:val="000000" w:themeColor="text1"/>
          <w:spacing w:val="-4"/>
          <w:sz w:val="22"/>
          <w:szCs w:val="22"/>
        </w:rPr>
        <w:t xml:space="preserve">Tender No. and title: </w:t>
      </w:r>
      <w:r w:rsidRPr="003C74D1">
        <w:rPr>
          <w:rFonts w:ascii="Arial" w:hAnsi="Arial" w:cs="Arial"/>
          <w:i/>
          <w:iCs/>
          <w:color w:val="000000" w:themeColor="text1"/>
          <w:spacing w:val="-6"/>
          <w:sz w:val="22"/>
          <w:szCs w:val="22"/>
        </w:rPr>
        <w:t>___________________________</w:t>
      </w:r>
      <w:r w:rsidRPr="003C74D1">
        <w:rPr>
          <w:rFonts w:ascii="Arial" w:hAnsi="Arial" w:cs="Arial"/>
          <w:i/>
          <w:iCs/>
          <w:color w:val="000000" w:themeColor="text1"/>
          <w:spacing w:val="-6"/>
          <w:sz w:val="22"/>
          <w:szCs w:val="22"/>
        </w:rPr>
        <w:br/>
      </w:r>
      <w:r w:rsidRPr="003C74D1">
        <w:rPr>
          <w:rFonts w:ascii="Arial" w:hAnsi="Arial" w:cs="Arial"/>
          <w:color w:val="000000" w:themeColor="text1"/>
          <w:spacing w:val="-4"/>
          <w:sz w:val="22"/>
          <w:szCs w:val="22"/>
        </w:rPr>
        <w:t xml:space="preserve">Page </w:t>
      </w:r>
      <w:r w:rsidRPr="003C74D1">
        <w:rPr>
          <w:rFonts w:ascii="Arial" w:hAnsi="Arial" w:cs="Arial"/>
          <w:i/>
          <w:iCs/>
          <w:color w:val="000000" w:themeColor="text1"/>
          <w:spacing w:val="-6"/>
          <w:sz w:val="22"/>
          <w:szCs w:val="22"/>
        </w:rPr>
        <w:t>_______________</w:t>
      </w:r>
      <w:r w:rsidRPr="003C74D1">
        <w:rPr>
          <w:rFonts w:ascii="Arial" w:hAnsi="Arial" w:cs="Arial"/>
          <w:color w:val="000000" w:themeColor="text1"/>
          <w:spacing w:val="-4"/>
          <w:sz w:val="22"/>
          <w:szCs w:val="22"/>
        </w:rPr>
        <w:t xml:space="preserve">of </w:t>
      </w:r>
      <w:r w:rsidRPr="003C74D1">
        <w:rPr>
          <w:rFonts w:ascii="Arial" w:hAnsi="Arial" w:cs="Arial"/>
          <w:i/>
          <w:iCs/>
          <w:color w:val="000000" w:themeColor="text1"/>
          <w:spacing w:val="-6"/>
          <w:sz w:val="22"/>
          <w:szCs w:val="22"/>
        </w:rPr>
        <w:t>______________</w:t>
      </w:r>
      <w:r w:rsidRPr="003C74D1">
        <w:rPr>
          <w:rFonts w:ascii="Arial" w:hAnsi="Arial" w:cs="Arial"/>
          <w:color w:val="000000" w:themeColor="text1"/>
          <w:spacing w:val="-4"/>
          <w:sz w:val="22"/>
          <w:szCs w:val="22"/>
        </w:rPr>
        <w:t>pages</w:t>
      </w: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C0004E" w:rsidRPr="00624FE6" w14:paraId="0A55AD70" w14:textId="77777777" w:rsidTr="00C65BF6">
        <w:trPr>
          <w:trHeight w:hRule="exact" w:val="1031"/>
        </w:trPr>
        <w:tc>
          <w:tcPr>
            <w:tcW w:w="1122" w:type="dxa"/>
            <w:tcBorders>
              <w:top w:val="single" w:sz="2" w:space="0" w:color="auto"/>
              <w:left w:val="single" w:sz="2" w:space="0" w:color="auto"/>
              <w:bottom w:val="single" w:sz="2" w:space="0" w:color="auto"/>
              <w:right w:val="single" w:sz="2" w:space="0" w:color="auto"/>
            </w:tcBorders>
          </w:tcPr>
          <w:p w14:paraId="2CE99AA3" w14:textId="77777777" w:rsidR="00C0004E" w:rsidRPr="003C74D1" w:rsidRDefault="00C0004E" w:rsidP="003C74D1">
            <w:pPr>
              <w:spacing w:before="40" w:after="40" w:line="276" w:lineRule="auto"/>
              <w:jc w:val="center"/>
              <w:rPr>
                <w:rFonts w:ascii="Arial" w:hAnsi="Arial" w:cs="Arial"/>
                <w:bCs/>
                <w:color w:val="000000" w:themeColor="text1"/>
                <w:sz w:val="22"/>
                <w:szCs w:val="22"/>
              </w:rPr>
            </w:pPr>
            <w:r w:rsidRPr="003C74D1">
              <w:rPr>
                <w:rFonts w:ascii="Arial" w:hAnsi="Arial" w:cs="Arial"/>
                <w:bCs/>
                <w:color w:val="000000" w:themeColor="text1"/>
                <w:sz w:val="22"/>
                <w:szCs w:val="22"/>
              </w:rPr>
              <w:t>Starting</w:t>
            </w:r>
          </w:p>
          <w:p w14:paraId="18DE3B4E" w14:textId="77777777" w:rsidR="00C0004E" w:rsidRPr="003C74D1" w:rsidRDefault="00C0004E" w:rsidP="003C74D1">
            <w:pPr>
              <w:spacing w:before="40" w:after="40" w:line="276" w:lineRule="auto"/>
              <w:jc w:val="center"/>
              <w:rPr>
                <w:rFonts w:ascii="Arial" w:hAnsi="Arial" w:cs="Arial"/>
                <w:bCs/>
                <w:color w:val="000000" w:themeColor="text1"/>
                <w:sz w:val="22"/>
                <w:szCs w:val="22"/>
              </w:rPr>
            </w:pPr>
          </w:p>
          <w:p w14:paraId="2095DBE1" w14:textId="77777777" w:rsidR="00C0004E" w:rsidRPr="003C74D1" w:rsidRDefault="00C0004E" w:rsidP="003C74D1">
            <w:pPr>
              <w:spacing w:before="40" w:after="40" w:line="276" w:lineRule="auto"/>
              <w:jc w:val="center"/>
              <w:rPr>
                <w:rFonts w:ascii="Arial" w:hAnsi="Arial" w:cs="Arial"/>
                <w:bCs/>
                <w:color w:val="000000" w:themeColor="text1"/>
                <w:sz w:val="22"/>
                <w:szCs w:val="22"/>
              </w:rPr>
            </w:pPr>
            <w:r w:rsidRPr="003C74D1">
              <w:rPr>
                <w:rFonts w:ascii="Arial" w:hAnsi="Arial" w:cs="Arial"/>
                <w:bCs/>
                <w:color w:val="000000" w:themeColor="text1"/>
                <w:sz w:val="22"/>
                <w:szCs w:val="22"/>
              </w:rPr>
              <w:t>Year</w:t>
            </w:r>
          </w:p>
        </w:tc>
        <w:tc>
          <w:tcPr>
            <w:tcW w:w="1080" w:type="dxa"/>
            <w:tcBorders>
              <w:top w:val="single" w:sz="2" w:space="0" w:color="auto"/>
              <w:left w:val="single" w:sz="2" w:space="0" w:color="auto"/>
              <w:bottom w:val="single" w:sz="2" w:space="0" w:color="auto"/>
              <w:right w:val="single" w:sz="2" w:space="0" w:color="auto"/>
            </w:tcBorders>
          </w:tcPr>
          <w:p w14:paraId="30211796" w14:textId="77777777" w:rsidR="00C0004E" w:rsidRPr="003C74D1" w:rsidRDefault="00C0004E" w:rsidP="003C74D1">
            <w:pPr>
              <w:spacing w:before="40" w:after="40" w:line="276" w:lineRule="auto"/>
              <w:jc w:val="center"/>
              <w:rPr>
                <w:rFonts w:ascii="Arial" w:hAnsi="Arial" w:cs="Arial"/>
                <w:bCs/>
                <w:color w:val="000000" w:themeColor="text1"/>
                <w:sz w:val="22"/>
                <w:szCs w:val="22"/>
              </w:rPr>
            </w:pPr>
            <w:r w:rsidRPr="003C74D1">
              <w:rPr>
                <w:rFonts w:ascii="Arial" w:hAnsi="Arial" w:cs="Arial"/>
                <w:bCs/>
                <w:color w:val="000000" w:themeColor="text1"/>
                <w:sz w:val="22"/>
                <w:szCs w:val="22"/>
              </w:rPr>
              <w:t>Ending</w:t>
            </w:r>
          </w:p>
          <w:p w14:paraId="0092AEF6" w14:textId="77777777" w:rsidR="00C0004E" w:rsidRPr="003C74D1" w:rsidRDefault="00C0004E" w:rsidP="003C74D1">
            <w:pPr>
              <w:spacing w:before="40" w:after="40" w:line="276" w:lineRule="auto"/>
              <w:jc w:val="center"/>
              <w:rPr>
                <w:rFonts w:ascii="Arial" w:hAnsi="Arial" w:cs="Arial"/>
                <w:bCs/>
                <w:color w:val="000000" w:themeColor="text1"/>
                <w:sz w:val="22"/>
                <w:szCs w:val="22"/>
              </w:rPr>
            </w:pPr>
            <w:r w:rsidRPr="003C74D1">
              <w:rPr>
                <w:rFonts w:ascii="Arial" w:hAnsi="Arial" w:cs="Arial"/>
                <w:bCs/>
                <w:color w:val="000000" w:themeColor="text1"/>
                <w:sz w:val="22"/>
                <w:szCs w:val="22"/>
              </w:rPr>
              <w:t>Year</w:t>
            </w:r>
          </w:p>
        </w:tc>
        <w:tc>
          <w:tcPr>
            <w:tcW w:w="5040" w:type="dxa"/>
            <w:tcBorders>
              <w:top w:val="single" w:sz="2" w:space="0" w:color="auto"/>
              <w:left w:val="single" w:sz="2" w:space="0" w:color="auto"/>
              <w:bottom w:val="single" w:sz="2" w:space="0" w:color="auto"/>
              <w:right w:val="single" w:sz="2" w:space="0" w:color="auto"/>
            </w:tcBorders>
          </w:tcPr>
          <w:p w14:paraId="164EC233" w14:textId="77777777" w:rsidR="00C0004E" w:rsidRPr="003C74D1" w:rsidRDefault="00C0004E" w:rsidP="003C74D1">
            <w:pPr>
              <w:spacing w:before="40" w:after="40" w:line="276" w:lineRule="auto"/>
              <w:jc w:val="center"/>
              <w:rPr>
                <w:rFonts w:ascii="Arial" w:hAnsi="Arial" w:cs="Arial"/>
                <w:bCs/>
                <w:color w:val="000000" w:themeColor="text1"/>
                <w:sz w:val="22"/>
                <w:szCs w:val="22"/>
              </w:rPr>
            </w:pPr>
            <w:r w:rsidRPr="003C74D1">
              <w:rPr>
                <w:rFonts w:ascii="Arial" w:hAnsi="Arial" w:cs="Arial"/>
                <w:bCs/>
                <w:color w:val="000000" w:themeColor="text1"/>
                <w:sz w:val="22"/>
                <w:szCs w:val="22"/>
              </w:rPr>
              <w:t>Contract Identification</w:t>
            </w:r>
          </w:p>
        </w:tc>
        <w:tc>
          <w:tcPr>
            <w:tcW w:w="2015" w:type="dxa"/>
            <w:tcBorders>
              <w:top w:val="single" w:sz="2" w:space="0" w:color="auto"/>
              <w:left w:val="single" w:sz="2" w:space="0" w:color="auto"/>
              <w:bottom w:val="single" w:sz="2" w:space="0" w:color="auto"/>
              <w:right w:val="single" w:sz="2" w:space="0" w:color="auto"/>
            </w:tcBorders>
          </w:tcPr>
          <w:p w14:paraId="667CE628" w14:textId="77777777" w:rsidR="00C0004E" w:rsidRPr="003C74D1" w:rsidRDefault="00C0004E" w:rsidP="003C74D1">
            <w:pPr>
              <w:spacing w:before="40" w:after="40" w:line="276" w:lineRule="auto"/>
              <w:jc w:val="center"/>
              <w:rPr>
                <w:rFonts w:ascii="Arial" w:hAnsi="Arial" w:cs="Arial"/>
                <w:bCs/>
                <w:color w:val="000000" w:themeColor="text1"/>
                <w:sz w:val="22"/>
                <w:szCs w:val="22"/>
              </w:rPr>
            </w:pPr>
            <w:r w:rsidRPr="003C74D1">
              <w:rPr>
                <w:rFonts w:ascii="Arial" w:hAnsi="Arial" w:cs="Arial"/>
                <w:bCs/>
                <w:color w:val="000000" w:themeColor="text1"/>
                <w:sz w:val="22"/>
                <w:szCs w:val="22"/>
              </w:rPr>
              <w:t>Role of</w:t>
            </w:r>
          </w:p>
          <w:p w14:paraId="60968ABF" w14:textId="77777777" w:rsidR="00C0004E" w:rsidRPr="003C74D1" w:rsidRDefault="00C0004E" w:rsidP="003C74D1">
            <w:pPr>
              <w:spacing w:before="40" w:after="40" w:line="276" w:lineRule="auto"/>
              <w:jc w:val="center"/>
              <w:rPr>
                <w:rFonts w:ascii="Arial" w:hAnsi="Arial" w:cs="Arial"/>
                <w:bCs/>
                <w:color w:val="000000" w:themeColor="text1"/>
                <w:sz w:val="22"/>
                <w:szCs w:val="22"/>
              </w:rPr>
            </w:pPr>
            <w:r w:rsidRPr="003C74D1">
              <w:rPr>
                <w:rFonts w:ascii="Arial" w:hAnsi="Arial" w:cs="Arial"/>
                <w:bCs/>
                <w:color w:val="000000" w:themeColor="text1"/>
                <w:sz w:val="22"/>
                <w:szCs w:val="22"/>
              </w:rPr>
              <w:t>Tenderer</w:t>
            </w:r>
          </w:p>
        </w:tc>
      </w:tr>
      <w:tr w:rsidR="00C0004E" w:rsidRPr="00624FE6" w14:paraId="208BEA03" w14:textId="77777777" w:rsidTr="00C65BF6">
        <w:tc>
          <w:tcPr>
            <w:tcW w:w="1122" w:type="dxa"/>
            <w:tcBorders>
              <w:top w:val="single" w:sz="2" w:space="0" w:color="auto"/>
              <w:left w:val="single" w:sz="2" w:space="0" w:color="auto"/>
              <w:bottom w:val="single" w:sz="2" w:space="0" w:color="auto"/>
              <w:right w:val="single" w:sz="2" w:space="0" w:color="auto"/>
            </w:tcBorders>
          </w:tcPr>
          <w:p w14:paraId="13EB5252" w14:textId="77777777" w:rsidR="00C0004E" w:rsidRPr="003C74D1" w:rsidRDefault="00C0004E" w:rsidP="003C74D1">
            <w:pPr>
              <w:spacing w:before="40" w:after="40" w:line="276" w:lineRule="auto"/>
              <w:jc w:val="center"/>
              <w:rPr>
                <w:rFonts w:ascii="Arial" w:hAnsi="Arial" w:cs="Arial"/>
                <w:bCs/>
                <w:color w:val="000000" w:themeColor="text1"/>
                <w:sz w:val="22"/>
                <w:szCs w:val="22"/>
              </w:rPr>
            </w:pPr>
          </w:p>
        </w:tc>
        <w:tc>
          <w:tcPr>
            <w:tcW w:w="1080" w:type="dxa"/>
            <w:tcBorders>
              <w:top w:val="single" w:sz="2" w:space="0" w:color="auto"/>
              <w:left w:val="single" w:sz="2" w:space="0" w:color="auto"/>
              <w:bottom w:val="single" w:sz="2" w:space="0" w:color="auto"/>
              <w:right w:val="single" w:sz="2" w:space="0" w:color="auto"/>
            </w:tcBorders>
          </w:tcPr>
          <w:p w14:paraId="45C1C2D8" w14:textId="77777777" w:rsidR="00C0004E" w:rsidRPr="003C74D1" w:rsidRDefault="00C0004E" w:rsidP="003C74D1">
            <w:pPr>
              <w:spacing w:before="40" w:after="40" w:line="276" w:lineRule="auto"/>
              <w:jc w:val="center"/>
              <w:rPr>
                <w:rFonts w:ascii="Arial" w:hAnsi="Arial" w:cs="Arial"/>
                <w:bCs/>
                <w:color w:val="000000" w:themeColor="text1"/>
                <w:sz w:val="22"/>
                <w:szCs w:val="22"/>
              </w:rPr>
            </w:pPr>
          </w:p>
        </w:tc>
        <w:tc>
          <w:tcPr>
            <w:tcW w:w="5040" w:type="dxa"/>
            <w:tcBorders>
              <w:top w:val="single" w:sz="2" w:space="0" w:color="auto"/>
              <w:left w:val="single" w:sz="2" w:space="0" w:color="auto"/>
              <w:bottom w:val="single" w:sz="2" w:space="0" w:color="auto"/>
              <w:right w:val="single" w:sz="2" w:space="0" w:color="auto"/>
            </w:tcBorders>
          </w:tcPr>
          <w:p w14:paraId="355CB502" w14:textId="77777777" w:rsidR="00C0004E" w:rsidRPr="003C74D1" w:rsidRDefault="00C0004E" w:rsidP="003C74D1">
            <w:pPr>
              <w:spacing w:before="40" w:after="40" w:line="276" w:lineRule="auto"/>
              <w:ind w:left="46"/>
              <w:rPr>
                <w:rFonts w:ascii="Arial" w:hAnsi="Arial" w:cs="Arial"/>
                <w:bCs/>
                <w:i/>
                <w:iCs/>
                <w:color w:val="000000" w:themeColor="text1"/>
                <w:sz w:val="22"/>
                <w:szCs w:val="22"/>
              </w:rPr>
            </w:pPr>
            <w:r w:rsidRPr="003C74D1">
              <w:rPr>
                <w:rFonts w:ascii="Arial" w:hAnsi="Arial" w:cs="Arial"/>
                <w:bCs/>
                <w:color w:val="000000" w:themeColor="text1"/>
                <w:spacing w:val="-9"/>
                <w:sz w:val="22"/>
                <w:szCs w:val="22"/>
              </w:rPr>
              <w:t xml:space="preserve">Contract name: </w:t>
            </w:r>
            <w:r w:rsidRPr="003C74D1">
              <w:rPr>
                <w:rFonts w:ascii="Arial" w:hAnsi="Arial" w:cs="Arial"/>
                <w:bCs/>
                <w:i/>
                <w:iCs/>
                <w:color w:val="000000" w:themeColor="text1"/>
                <w:sz w:val="22"/>
                <w:szCs w:val="22"/>
              </w:rPr>
              <w:t>____________________</w:t>
            </w:r>
          </w:p>
          <w:p w14:paraId="4098CDB7" w14:textId="77777777" w:rsidR="00C0004E" w:rsidRPr="003C74D1" w:rsidRDefault="00C0004E" w:rsidP="003C74D1">
            <w:pPr>
              <w:spacing w:before="40" w:after="40" w:line="276" w:lineRule="auto"/>
              <w:ind w:left="46"/>
              <w:rPr>
                <w:rFonts w:ascii="Arial" w:hAnsi="Arial" w:cs="Arial"/>
                <w:bCs/>
                <w:color w:val="000000" w:themeColor="text1"/>
                <w:spacing w:val="-2"/>
                <w:sz w:val="22"/>
                <w:szCs w:val="22"/>
              </w:rPr>
            </w:pPr>
            <w:r w:rsidRPr="003C74D1">
              <w:rPr>
                <w:rFonts w:ascii="Arial" w:hAnsi="Arial" w:cs="Arial"/>
                <w:bCs/>
                <w:color w:val="000000" w:themeColor="text1"/>
                <w:spacing w:val="-2"/>
                <w:sz w:val="22"/>
                <w:szCs w:val="22"/>
              </w:rPr>
              <w:t>Brief Description of the Works performed by the</w:t>
            </w:r>
          </w:p>
          <w:p w14:paraId="4118C3F7" w14:textId="77777777" w:rsidR="00C0004E" w:rsidRPr="003C74D1" w:rsidRDefault="00C0004E" w:rsidP="003C74D1">
            <w:pPr>
              <w:spacing w:before="40" w:after="40" w:line="276" w:lineRule="auto"/>
              <w:ind w:left="46"/>
              <w:rPr>
                <w:rFonts w:ascii="Arial" w:hAnsi="Arial" w:cs="Arial"/>
                <w:bCs/>
                <w:i/>
                <w:iCs/>
                <w:color w:val="000000" w:themeColor="text1"/>
                <w:sz w:val="22"/>
                <w:szCs w:val="22"/>
              </w:rPr>
            </w:pPr>
            <w:r w:rsidRPr="003C74D1">
              <w:rPr>
                <w:rFonts w:ascii="Arial" w:hAnsi="Arial" w:cs="Arial"/>
                <w:bCs/>
                <w:color w:val="000000" w:themeColor="text1"/>
                <w:spacing w:val="-2"/>
                <w:sz w:val="22"/>
                <w:szCs w:val="22"/>
              </w:rPr>
              <w:t xml:space="preserve">Tenderer: </w:t>
            </w:r>
            <w:r w:rsidRPr="003C74D1">
              <w:rPr>
                <w:rFonts w:ascii="Arial" w:hAnsi="Arial" w:cs="Arial"/>
                <w:bCs/>
                <w:i/>
                <w:iCs/>
                <w:color w:val="000000" w:themeColor="text1"/>
                <w:sz w:val="22"/>
                <w:szCs w:val="22"/>
              </w:rPr>
              <w:t>_____________________________</w:t>
            </w:r>
          </w:p>
          <w:p w14:paraId="6E22B671" w14:textId="77777777" w:rsidR="00C0004E" w:rsidRPr="003C74D1" w:rsidRDefault="00C0004E" w:rsidP="003C74D1">
            <w:pPr>
              <w:spacing w:before="40" w:after="40" w:line="276" w:lineRule="auto"/>
              <w:ind w:left="46"/>
              <w:rPr>
                <w:rFonts w:ascii="Arial" w:hAnsi="Arial" w:cs="Arial"/>
                <w:bCs/>
                <w:i/>
                <w:iCs/>
                <w:color w:val="000000" w:themeColor="text1"/>
                <w:sz w:val="22"/>
                <w:szCs w:val="22"/>
              </w:rPr>
            </w:pPr>
            <w:r w:rsidRPr="003C74D1">
              <w:rPr>
                <w:rFonts w:ascii="Arial" w:hAnsi="Arial" w:cs="Arial"/>
                <w:bCs/>
                <w:color w:val="000000" w:themeColor="text1"/>
                <w:spacing w:val="-2"/>
                <w:sz w:val="22"/>
                <w:szCs w:val="22"/>
              </w:rPr>
              <w:t xml:space="preserve">Amount of contract: </w:t>
            </w:r>
            <w:r w:rsidRPr="003C74D1">
              <w:rPr>
                <w:rFonts w:ascii="Arial" w:hAnsi="Arial" w:cs="Arial"/>
                <w:bCs/>
                <w:i/>
                <w:iCs/>
                <w:color w:val="000000" w:themeColor="text1"/>
                <w:sz w:val="22"/>
                <w:szCs w:val="22"/>
              </w:rPr>
              <w:t>___________________</w:t>
            </w:r>
          </w:p>
          <w:p w14:paraId="44BDF37A" w14:textId="77777777" w:rsidR="00C0004E" w:rsidRPr="003C74D1" w:rsidRDefault="00C0004E" w:rsidP="003C74D1">
            <w:pPr>
              <w:spacing w:before="40" w:after="40" w:line="276" w:lineRule="auto"/>
              <w:ind w:left="46"/>
              <w:rPr>
                <w:rFonts w:ascii="Arial" w:hAnsi="Arial" w:cs="Arial"/>
                <w:bCs/>
                <w:color w:val="000000" w:themeColor="text1"/>
                <w:spacing w:val="-2"/>
                <w:sz w:val="22"/>
                <w:szCs w:val="22"/>
              </w:rPr>
            </w:pPr>
            <w:r w:rsidRPr="003C74D1">
              <w:rPr>
                <w:rFonts w:ascii="Arial" w:hAnsi="Arial" w:cs="Arial"/>
                <w:bCs/>
                <w:color w:val="000000" w:themeColor="text1"/>
                <w:spacing w:val="-2"/>
                <w:sz w:val="22"/>
                <w:szCs w:val="22"/>
              </w:rPr>
              <w:t xml:space="preserve">Name of Employer: </w:t>
            </w:r>
            <w:r w:rsidRPr="003C74D1">
              <w:rPr>
                <w:rFonts w:ascii="Arial" w:hAnsi="Arial" w:cs="Arial"/>
                <w:bCs/>
                <w:i/>
                <w:iCs/>
                <w:color w:val="000000" w:themeColor="text1"/>
                <w:sz w:val="22"/>
                <w:szCs w:val="22"/>
              </w:rPr>
              <w:t>____________________</w:t>
            </w:r>
          </w:p>
          <w:p w14:paraId="463274D9" w14:textId="77777777" w:rsidR="00C0004E" w:rsidRPr="003C74D1" w:rsidRDefault="00C0004E" w:rsidP="003C74D1">
            <w:pPr>
              <w:spacing w:before="40" w:after="40" w:line="276" w:lineRule="auto"/>
              <w:rPr>
                <w:rFonts w:ascii="Arial" w:hAnsi="Arial" w:cs="Arial"/>
                <w:bCs/>
                <w:color w:val="000000" w:themeColor="text1"/>
                <w:sz w:val="22"/>
                <w:szCs w:val="22"/>
              </w:rPr>
            </w:pPr>
            <w:r w:rsidRPr="003C74D1">
              <w:rPr>
                <w:rFonts w:ascii="Arial" w:hAnsi="Arial" w:cs="Arial"/>
                <w:bCs/>
                <w:color w:val="000000" w:themeColor="text1"/>
                <w:spacing w:val="-2"/>
                <w:sz w:val="22"/>
                <w:szCs w:val="22"/>
              </w:rPr>
              <w:t xml:space="preserve">Address: </w:t>
            </w:r>
            <w:r w:rsidRPr="003C74D1">
              <w:rPr>
                <w:rFonts w:ascii="Arial" w:hAnsi="Arial" w:cs="Arial"/>
                <w:bCs/>
                <w:i/>
                <w:iCs/>
                <w:color w:val="000000" w:themeColor="text1"/>
                <w:sz w:val="22"/>
                <w:szCs w:val="22"/>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18B98765" w14:textId="77777777" w:rsidR="00C0004E" w:rsidRPr="003C74D1" w:rsidRDefault="00C0004E" w:rsidP="003C74D1">
            <w:pPr>
              <w:spacing w:before="40" w:after="40" w:line="276" w:lineRule="auto"/>
              <w:jc w:val="center"/>
              <w:rPr>
                <w:rFonts w:ascii="Arial" w:hAnsi="Arial" w:cs="Arial"/>
                <w:bCs/>
                <w:color w:val="000000" w:themeColor="text1"/>
                <w:sz w:val="22"/>
                <w:szCs w:val="22"/>
              </w:rPr>
            </w:pPr>
          </w:p>
        </w:tc>
      </w:tr>
      <w:tr w:rsidR="00C0004E" w:rsidRPr="00624FE6" w14:paraId="597E50FA" w14:textId="77777777" w:rsidTr="00C65BF6">
        <w:tc>
          <w:tcPr>
            <w:tcW w:w="1122" w:type="dxa"/>
            <w:tcBorders>
              <w:top w:val="single" w:sz="2" w:space="0" w:color="auto"/>
              <w:left w:val="single" w:sz="2" w:space="0" w:color="auto"/>
              <w:bottom w:val="single" w:sz="2" w:space="0" w:color="auto"/>
              <w:right w:val="single" w:sz="2" w:space="0" w:color="auto"/>
            </w:tcBorders>
          </w:tcPr>
          <w:p w14:paraId="329D3109" w14:textId="77777777" w:rsidR="00C0004E" w:rsidRPr="003C74D1" w:rsidRDefault="00C0004E" w:rsidP="003C74D1">
            <w:pPr>
              <w:spacing w:before="40" w:after="40" w:line="276" w:lineRule="auto"/>
              <w:jc w:val="center"/>
              <w:rPr>
                <w:rFonts w:ascii="Arial" w:hAnsi="Arial" w:cs="Arial"/>
                <w:bCs/>
                <w:color w:val="000000" w:themeColor="text1"/>
                <w:sz w:val="22"/>
                <w:szCs w:val="22"/>
              </w:rPr>
            </w:pPr>
          </w:p>
        </w:tc>
        <w:tc>
          <w:tcPr>
            <w:tcW w:w="1080" w:type="dxa"/>
            <w:tcBorders>
              <w:top w:val="single" w:sz="2" w:space="0" w:color="auto"/>
              <w:left w:val="single" w:sz="2" w:space="0" w:color="auto"/>
              <w:bottom w:val="single" w:sz="2" w:space="0" w:color="auto"/>
              <w:right w:val="single" w:sz="2" w:space="0" w:color="auto"/>
            </w:tcBorders>
          </w:tcPr>
          <w:p w14:paraId="536EE5BC" w14:textId="77777777" w:rsidR="00C0004E" w:rsidRPr="003C74D1" w:rsidRDefault="00C0004E" w:rsidP="003C74D1">
            <w:pPr>
              <w:spacing w:before="40" w:after="40" w:line="276" w:lineRule="auto"/>
              <w:jc w:val="center"/>
              <w:rPr>
                <w:rFonts w:ascii="Arial" w:hAnsi="Arial" w:cs="Arial"/>
                <w:bCs/>
                <w:color w:val="000000" w:themeColor="text1"/>
                <w:sz w:val="22"/>
                <w:szCs w:val="22"/>
              </w:rPr>
            </w:pPr>
          </w:p>
        </w:tc>
        <w:tc>
          <w:tcPr>
            <w:tcW w:w="5040" w:type="dxa"/>
            <w:tcBorders>
              <w:top w:val="single" w:sz="2" w:space="0" w:color="auto"/>
              <w:left w:val="single" w:sz="2" w:space="0" w:color="auto"/>
              <w:bottom w:val="single" w:sz="2" w:space="0" w:color="auto"/>
              <w:right w:val="single" w:sz="2" w:space="0" w:color="auto"/>
            </w:tcBorders>
          </w:tcPr>
          <w:p w14:paraId="6070315D" w14:textId="77777777" w:rsidR="00C0004E" w:rsidRPr="003C74D1" w:rsidRDefault="00C0004E" w:rsidP="003C74D1">
            <w:pPr>
              <w:spacing w:before="40" w:after="40" w:line="276" w:lineRule="auto"/>
              <w:ind w:left="46"/>
              <w:rPr>
                <w:rFonts w:ascii="Arial" w:hAnsi="Arial" w:cs="Arial"/>
                <w:bCs/>
                <w:i/>
                <w:iCs/>
                <w:color w:val="000000" w:themeColor="text1"/>
                <w:sz w:val="22"/>
                <w:szCs w:val="22"/>
              </w:rPr>
            </w:pPr>
            <w:r w:rsidRPr="003C74D1">
              <w:rPr>
                <w:rFonts w:ascii="Arial" w:hAnsi="Arial" w:cs="Arial"/>
                <w:bCs/>
                <w:color w:val="000000" w:themeColor="text1"/>
                <w:spacing w:val="-9"/>
                <w:sz w:val="22"/>
                <w:szCs w:val="22"/>
              </w:rPr>
              <w:t xml:space="preserve">Contract name: </w:t>
            </w:r>
            <w:r w:rsidRPr="003C74D1">
              <w:rPr>
                <w:rFonts w:ascii="Arial" w:hAnsi="Arial" w:cs="Arial"/>
                <w:bCs/>
                <w:i/>
                <w:iCs/>
                <w:color w:val="000000" w:themeColor="text1"/>
                <w:sz w:val="22"/>
                <w:szCs w:val="22"/>
              </w:rPr>
              <w:t>_________________________</w:t>
            </w:r>
          </w:p>
          <w:p w14:paraId="4B22B558" w14:textId="77777777" w:rsidR="00C0004E" w:rsidRPr="003C74D1" w:rsidRDefault="00C0004E" w:rsidP="003C74D1">
            <w:pPr>
              <w:spacing w:before="40" w:after="40" w:line="276" w:lineRule="auto"/>
              <w:ind w:left="46"/>
              <w:rPr>
                <w:rFonts w:ascii="Arial" w:hAnsi="Arial" w:cs="Arial"/>
                <w:bCs/>
                <w:color w:val="000000" w:themeColor="text1"/>
                <w:spacing w:val="-2"/>
                <w:sz w:val="22"/>
                <w:szCs w:val="22"/>
              </w:rPr>
            </w:pPr>
            <w:r w:rsidRPr="003C74D1">
              <w:rPr>
                <w:rFonts w:ascii="Arial" w:hAnsi="Arial" w:cs="Arial"/>
                <w:bCs/>
                <w:color w:val="000000" w:themeColor="text1"/>
                <w:spacing w:val="-2"/>
                <w:sz w:val="22"/>
                <w:szCs w:val="22"/>
              </w:rPr>
              <w:t>Brief Description of the Works performed by the</w:t>
            </w:r>
          </w:p>
          <w:p w14:paraId="0D93D4C7" w14:textId="77777777" w:rsidR="00C0004E" w:rsidRPr="003C74D1" w:rsidRDefault="00C0004E" w:rsidP="003C74D1">
            <w:pPr>
              <w:spacing w:before="40" w:after="40" w:line="276" w:lineRule="auto"/>
              <w:ind w:left="46"/>
              <w:rPr>
                <w:rFonts w:ascii="Arial" w:hAnsi="Arial" w:cs="Arial"/>
                <w:bCs/>
                <w:i/>
                <w:iCs/>
                <w:color w:val="000000" w:themeColor="text1"/>
                <w:sz w:val="22"/>
                <w:szCs w:val="22"/>
              </w:rPr>
            </w:pPr>
            <w:r w:rsidRPr="003C74D1">
              <w:rPr>
                <w:rFonts w:ascii="Arial" w:hAnsi="Arial" w:cs="Arial"/>
                <w:bCs/>
                <w:color w:val="000000" w:themeColor="text1"/>
                <w:spacing w:val="-2"/>
                <w:sz w:val="22"/>
                <w:szCs w:val="22"/>
              </w:rPr>
              <w:t xml:space="preserve">Tenderer: </w:t>
            </w:r>
            <w:r w:rsidRPr="003C74D1">
              <w:rPr>
                <w:rFonts w:ascii="Arial" w:hAnsi="Arial" w:cs="Arial"/>
                <w:bCs/>
                <w:i/>
                <w:iCs/>
                <w:color w:val="000000" w:themeColor="text1"/>
                <w:sz w:val="22"/>
                <w:szCs w:val="22"/>
              </w:rPr>
              <w:t>_____________________________</w:t>
            </w:r>
          </w:p>
          <w:p w14:paraId="7B5687AB" w14:textId="77777777" w:rsidR="00C0004E" w:rsidRPr="003C74D1" w:rsidRDefault="00C0004E" w:rsidP="003C74D1">
            <w:pPr>
              <w:spacing w:before="40" w:after="40" w:line="276" w:lineRule="auto"/>
              <w:ind w:left="46"/>
              <w:rPr>
                <w:rFonts w:ascii="Arial" w:hAnsi="Arial" w:cs="Arial"/>
                <w:bCs/>
                <w:i/>
                <w:iCs/>
                <w:color w:val="000000" w:themeColor="text1"/>
                <w:sz w:val="22"/>
                <w:szCs w:val="22"/>
              </w:rPr>
            </w:pPr>
            <w:r w:rsidRPr="003C74D1">
              <w:rPr>
                <w:rFonts w:ascii="Arial" w:hAnsi="Arial" w:cs="Arial"/>
                <w:bCs/>
                <w:color w:val="000000" w:themeColor="text1"/>
                <w:spacing w:val="-2"/>
                <w:sz w:val="22"/>
                <w:szCs w:val="22"/>
              </w:rPr>
              <w:t xml:space="preserve">Amount of contract: </w:t>
            </w:r>
            <w:r w:rsidRPr="003C74D1">
              <w:rPr>
                <w:rFonts w:ascii="Arial" w:hAnsi="Arial" w:cs="Arial"/>
                <w:bCs/>
                <w:i/>
                <w:iCs/>
                <w:color w:val="000000" w:themeColor="text1"/>
                <w:sz w:val="22"/>
                <w:szCs w:val="22"/>
              </w:rPr>
              <w:t>___________________</w:t>
            </w:r>
          </w:p>
          <w:p w14:paraId="419F9FDC" w14:textId="77777777" w:rsidR="00C0004E" w:rsidRPr="003C74D1" w:rsidRDefault="00C0004E" w:rsidP="003C74D1">
            <w:pPr>
              <w:spacing w:before="40" w:after="40" w:line="276" w:lineRule="auto"/>
              <w:ind w:left="46"/>
              <w:rPr>
                <w:rFonts w:ascii="Arial" w:hAnsi="Arial" w:cs="Arial"/>
                <w:bCs/>
                <w:color w:val="000000" w:themeColor="text1"/>
                <w:spacing w:val="-2"/>
                <w:sz w:val="22"/>
                <w:szCs w:val="22"/>
              </w:rPr>
            </w:pPr>
            <w:r w:rsidRPr="003C74D1">
              <w:rPr>
                <w:rFonts w:ascii="Arial" w:hAnsi="Arial" w:cs="Arial"/>
                <w:bCs/>
                <w:color w:val="000000" w:themeColor="text1"/>
                <w:spacing w:val="-2"/>
                <w:sz w:val="22"/>
                <w:szCs w:val="22"/>
              </w:rPr>
              <w:t xml:space="preserve">Name of Employer: </w:t>
            </w:r>
            <w:r w:rsidRPr="003C74D1">
              <w:rPr>
                <w:rFonts w:ascii="Arial" w:hAnsi="Arial" w:cs="Arial"/>
                <w:bCs/>
                <w:i/>
                <w:iCs/>
                <w:color w:val="000000" w:themeColor="text1"/>
                <w:sz w:val="22"/>
                <w:szCs w:val="22"/>
              </w:rPr>
              <w:t>___________________</w:t>
            </w:r>
          </w:p>
          <w:p w14:paraId="23C494C3" w14:textId="77777777" w:rsidR="00C0004E" w:rsidRPr="003C74D1" w:rsidRDefault="00C0004E" w:rsidP="003C74D1">
            <w:pPr>
              <w:spacing w:before="40" w:after="40" w:line="276" w:lineRule="auto"/>
              <w:jc w:val="center"/>
              <w:rPr>
                <w:rFonts w:ascii="Arial" w:hAnsi="Arial" w:cs="Arial"/>
                <w:bCs/>
                <w:color w:val="000000" w:themeColor="text1"/>
                <w:sz w:val="22"/>
                <w:szCs w:val="22"/>
              </w:rPr>
            </w:pPr>
            <w:r w:rsidRPr="003C74D1">
              <w:rPr>
                <w:rFonts w:ascii="Arial" w:hAnsi="Arial" w:cs="Arial"/>
                <w:bCs/>
                <w:color w:val="000000" w:themeColor="text1"/>
                <w:spacing w:val="-2"/>
                <w:sz w:val="22"/>
                <w:szCs w:val="22"/>
              </w:rPr>
              <w:t xml:space="preserve">Address: </w:t>
            </w:r>
            <w:r w:rsidRPr="003C74D1">
              <w:rPr>
                <w:rFonts w:ascii="Arial" w:hAnsi="Arial" w:cs="Arial"/>
                <w:bCs/>
                <w:i/>
                <w:iCs/>
                <w:color w:val="000000" w:themeColor="text1"/>
                <w:sz w:val="22"/>
                <w:szCs w:val="22"/>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478BCE83" w14:textId="77777777" w:rsidR="00C0004E" w:rsidRPr="003C74D1" w:rsidRDefault="00C0004E" w:rsidP="003C74D1">
            <w:pPr>
              <w:spacing w:before="40" w:after="40" w:line="276" w:lineRule="auto"/>
              <w:jc w:val="center"/>
              <w:rPr>
                <w:rFonts w:ascii="Arial" w:hAnsi="Arial" w:cs="Arial"/>
                <w:bCs/>
                <w:color w:val="000000" w:themeColor="text1"/>
                <w:sz w:val="22"/>
                <w:szCs w:val="22"/>
              </w:rPr>
            </w:pPr>
          </w:p>
        </w:tc>
      </w:tr>
      <w:tr w:rsidR="00C0004E" w:rsidRPr="00624FE6" w14:paraId="514047D3" w14:textId="77777777" w:rsidTr="00C65BF6">
        <w:tc>
          <w:tcPr>
            <w:tcW w:w="1122" w:type="dxa"/>
            <w:tcBorders>
              <w:top w:val="single" w:sz="2" w:space="0" w:color="auto"/>
              <w:left w:val="single" w:sz="2" w:space="0" w:color="auto"/>
              <w:bottom w:val="single" w:sz="2" w:space="0" w:color="auto"/>
              <w:right w:val="single" w:sz="2" w:space="0" w:color="auto"/>
            </w:tcBorders>
          </w:tcPr>
          <w:p w14:paraId="5DF57B68" w14:textId="77777777" w:rsidR="00C0004E" w:rsidRPr="003C74D1" w:rsidRDefault="00C0004E" w:rsidP="003C74D1">
            <w:pPr>
              <w:spacing w:before="40" w:after="40" w:line="276" w:lineRule="auto"/>
              <w:jc w:val="center"/>
              <w:rPr>
                <w:rFonts w:ascii="Arial" w:hAnsi="Arial" w:cs="Arial"/>
                <w:bCs/>
                <w:color w:val="000000" w:themeColor="text1"/>
                <w:sz w:val="22"/>
                <w:szCs w:val="22"/>
              </w:rPr>
            </w:pPr>
          </w:p>
        </w:tc>
        <w:tc>
          <w:tcPr>
            <w:tcW w:w="1080" w:type="dxa"/>
            <w:tcBorders>
              <w:top w:val="single" w:sz="2" w:space="0" w:color="auto"/>
              <w:left w:val="single" w:sz="2" w:space="0" w:color="auto"/>
              <w:bottom w:val="single" w:sz="2" w:space="0" w:color="auto"/>
              <w:right w:val="single" w:sz="2" w:space="0" w:color="auto"/>
            </w:tcBorders>
          </w:tcPr>
          <w:p w14:paraId="2D8C36E6" w14:textId="77777777" w:rsidR="00C0004E" w:rsidRPr="003C74D1" w:rsidRDefault="00C0004E" w:rsidP="003C74D1">
            <w:pPr>
              <w:spacing w:before="40" w:after="40" w:line="276" w:lineRule="auto"/>
              <w:jc w:val="center"/>
              <w:rPr>
                <w:rFonts w:ascii="Arial" w:hAnsi="Arial" w:cs="Arial"/>
                <w:bCs/>
                <w:color w:val="000000" w:themeColor="text1"/>
                <w:sz w:val="22"/>
                <w:szCs w:val="22"/>
              </w:rPr>
            </w:pPr>
          </w:p>
        </w:tc>
        <w:tc>
          <w:tcPr>
            <w:tcW w:w="5040" w:type="dxa"/>
            <w:tcBorders>
              <w:top w:val="single" w:sz="2" w:space="0" w:color="auto"/>
              <w:left w:val="single" w:sz="2" w:space="0" w:color="auto"/>
              <w:bottom w:val="single" w:sz="2" w:space="0" w:color="auto"/>
              <w:right w:val="single" w:sz="2" w:space="0" w:color="auto"/>
            </w:tcBorders>
          </w:tcPr>
          <w:p w14:paraId="7722E187" w14:textId="77777777" w:rsidR="00C0004E" w:rsidRPr="003C74D1" w:rsidRDefault="00C0004E" w:rsidP="003C74D1">
            <w:pPr>
              <w:spacing w:before="40" w:after="40" w:line="276" w:lineRule="auto"/>
              <w:ind w:left="46"/>
              <w:rPr>
                <w:rFonts w:ascii="Arial" w:hAnsi="Arial" w:cs="Arial"/>
                <w:bCs/>
                <w:i/>
                <w:iCs/>
                <w:color w:val="000000" w:themeColor="text1"/>
                <w:sz w:val="22"/>
                <w:szCs w:val="22"/>
              </w:rPr>
            </w:pPr>
            <w:r w:rsidRPr="003C74D1">
              <w:rPr>
                <w:rFonts w:ascii="Arial" w:hAnsi="Arial" w:cs="Arial"/>
                <w:bCs/>
                <w:color w:val="000000" w:themeColor="text1"/>
                <w:spacing w:val="-9"/>
                <w:sz w:val="22"/>
                <w:szCs w:val="22"/>
              </w:rPr>
              <w:t xml:space="preserve">Contract name: </w:t>
            </w:r>
            <w:r w:rsidRPr="003C74D1">
              <w:rPr>
                <w:rFonts w:ascii="Arial" w:hAnsi="Arial" w:cs="Arial"/>
                <w:bCs/>
                <w:i/>
                <w:iCs/>
                <w:color w:val="000000" w:themeColor="text1"/>
                <w:sz w:val="22"/>
                <w:szCs w:val="22"/>
              </w:rPr>
              <w:t>________________________</w:t>
            </w:r>
          </w:p>
          <w:p w14:paraId="1032FF4B" w14:textId="77777777" w:rsidR="00C0004E" w:rsidRPr="003C74D1" w:rsidRDefault="00C0004E" w:rsidP="003C74D1">
            <w:pPr>
              <w:spacing w:before="40" w:after="40" w:line="276" w:lineRule="auto"/>
              <w:ind w:left="46"/>
              <w:rPr>
                <w:rFonts w:ascii="Arial" w:hAnsi="Arial" w:cs="Arial"/>
                <w:bCs/>
                <w:color w:val="000000" w:themeColor="text1"/>
                <w:spacing w:val="-2"/>
                <w:sz w:val="22"/>
                <w:szCs w:val="22"/>
              </w:rPr>
            </w:pPr>
            <w:r w:rsidRPr="003C74D1">
              <w:rPr>
                <w:rFonts w:ascii="Arial" w:hAnsi="Arial" w:cs="Arial"/>
                <w:bCs/>
                <w:color w:val="000000" w:themeColor="text1"/>
                <w:spacing w:val="-2"/>
                <w:sz w:val="22"/>
                <w:szCs w:val="22"/>
              </w:rPr>
              <w:t>Brief Description of the Works performed by the</w:t>
            </w:r>
          </w:p>
          <w:p w14:paraId="0F788E7B" w14:textId="77777777" w:rsidR="00C0004E" w:rsidRPr="003C74D1" w:rsidRDefault="00C0004E" w:rsidP="003C74D1">
            <w:pPr>
              <w:spacing w:before="40" w:after="40" w:line="276" w:lineRule="auto"/>
              <w:ind w:left="46"/>
              <w:rPr>
                <w:rFonts w:ascii="Arial" w:hAnsi="Arial" w:cs="Arial"/>
                <w:bCs/>
                <w:i/>
                <w:iCs/>
                <w:color w:val="000000" w:themeColor="text1"/>
                <w:sz w:val="22"/>
                <w:szCs w:val="22"/>
              </w:rPr>
            </w:pPr>
            <w:r w:rsidRPr="003C74D1">
              <w:rPr>
                <w:rFonts w:ascii="Arial" w:hAnsi="Arial" w:cs="Arial"/>
                <w:bCs/>
                <w:color w:val="000000" w:themeColor="text1"/>
                <w:spacing w:val="-2"/>
                <w:sz w:val="22"/>
                <w:szCs w:val="22"/>
              </w:rPr>
              <w:t xml:space="preserve">Tenderer: </w:t>
            </w:r>
            <w:r w:rsidRPr="003C74D1">
              <w:rPr>
                <w:rFonts w:ascii="Arial" w:hAnsi="Arial" w:cs="Arial"/>
                <w:bCs/>
                <w:i/>
                <w:iCs/>
                <w:color w:val="000000" w:themeColor="text1"/>
                <w:sz w:val="22"/>
                <w:szCs w:val="22"/>
              </w:rPr>
              <w:t>__________________________</w:t>
            </w:r>
          </w:p>
          <w:p w14:paraId="1EFEBAEF" w14:textId="77777777" w:rsidR="00C0004E" w:rsidRPr="003C74D1" w:rsidRDefault="00C0004E" w:rsidP="003C74D1">
            <w:pPr>
              <w:spacing w:before="40" w:after="40" w:line="276" w:lineRule="auto"/>
              <w:ind w:left="46"/>
              <w:rPr>
                <w:rFonts w:ascii="Arial" w:hAnsi="Arial" w:cs="Arial"/>
                <w:bCs/>
                <w:i/>
                <w:iCs/>
                <w:color w:val="000000" w:themeColor="text1"/>
                <w:sz w:val="22"/>
                <w:szCs w:val="22"/>
              </w:rPr>
            </w:pPr>
            <w:r w:rsidRPr="003C74D1">
              <w:rPr>
                <w:rFonts w:ascii="Arial" w:hAnsi="Arial" w:cs="Arial"/>
                <w:bCs/>
                <w:color w:val="000000" w:themeColor="text1"/>
                <w:spacing w:val="-2"/>
                <w:sz w:val="22"/>
                <w:szCs w:val="22"/>
              </w:rPr>
              <w:t xml:space="preserve">Amount of contract: </w:t>
            </w:r>
            <w:r w:rsidRPr="003C74D1">
              <w:rPr>
                <w:rFonts w:ascii="Arial" w:hAnsi="Arial" w:cs="Arial"/>
                <w:bCs/>
                <w:i/>
                <w:iCs/>
                <w:color w:val="000000" w:themeColor="text1"/>
                <w:sz w:val="22"/>
                <w:szCs w:val="22"/>
              </w:rPr>
              <w:t>___________________</w:t>
            </w:r>
          </w:p>
          <w:p w14:paraId="2D5629C8" w14:textId="77777777" w:rsidR="00C0004E" w:rsidRPr="003C74D1" w:rsidRDefault="00C0004E" w:rsidP="003C74D1">
            <w:pPr>
              <w:spacing w:before="40" w:after="40" w:line="276" w:lineRule="auto"/>
              <w:ind w:left="46"/>
              <w:rPr>
                <w:rFonts w:ascii="Arial" w:hAnsi="Arial" w:cs="Arial"/>
                <w:bCs/>
                <w:color w:val="000000" w:themeColor="text1"/>
                <w:spacing w:val="-2"/>
                <w:sz w:val="22"/>
                <w:szCs w:val="22"/>
              </w:rPr>
            </w:pPr>
            <w:r w:rsidRPr="003C74D1">
              <w:rPr>
                <w:rFonts w:ascii="Arial" w:hAnsi="Arial" w:cs="Arial"/>
                <w:bCs/>
                <w:color w:val="000000" w:themeColor="text1"/>
                <w:spacing w:val="-2"/>
                <w:sz w:val="22"/>
                <w:szCs w:val="22"/>
              </w:rPr>
              <w:t xml:space="preserve">Name of Employer: </w:t>
            </w:r>
            <w:r w:rsidRPr="003C74D1">
              <w:rPr>
                <w:rFonts w:ascii="Arial" w:hAnsi="Arial" w:cs="Arial"/>
                <w:bCs/>
                <w:i/>
                <w:iCs/>
                <w:color w:val="000000" w:themeColor="text1"/>
                <w:sz w:val="22"/>
                <w:szCs w:val="22"/>
              </w:rPr>
              <w:t>___________________</w:t>
            </w:r>
          </w:p>
          <w:p w14:paraId="5D8DB805" w14:textId="77777777" w:rsidR="00C0004E" w:rsidRPr="003C74D1" w:rsidRDefault="00C0004E" w:rsidP="003C74D1">
            <w:pPr>
              <w:spacing w:before="40" w:after="40" w:line="276" w:lineRule="auto"/>
              <w:jc w:val="center"/>
              <w:rPr>
                <w:rFonts w:ascii="Arial" w:hAnsi="Arial" w:cs="Arial"/>
                <w:bCs/>
                <w:color w:val="000000" w:themeColor="text1"/>
                <w:sz w:val="22"/>
                <w:szCs w:val="22"/>
              </w:rPr>
            </w:pPr>
            <w:r w:rsidRPr="003C74D1">
              <w:rPr>
                <w:rFonts w:ascii="Arial" w:hAnsi="Arial" w:cs="Arial"/>
                <w:bCs/>
                <w:color w:val="000000" w:themeColor="text1"/>
                <w:spacing w:val="-2"/>
                <w:sz w:val="22"/>
                <w:szCs w:val="22"/>
              </w:rPr>
              <w:t xml:space="preserve">Address: </w:t>
            </w:r>
            <w:r w:rsidRPr="003C74D1">
              <w:rPr>
                <w:rFonts w:ascii="Arial" w:hAnsi="Arial" w:cs="Arial"/>
                <w:bCs/>
                <w:i/>
                <w:iCs/>
                <w:color w:val="000000" w:themeColor="text1"/>
                <w:sz w:val="22"/>
                <w:szCs w:val="22"/>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20D973E8" w14:textId="77777777" w:rsidR="00C0004E" w:rsidRPr="003C74D1" w:rsidRDefault="00C0004E" w:rsidP="003C74D1">
            <w:pPr>
              <w:spacing w:before="40" w:after="40" w:line="276" w:lineRule="auto"/>
              <w:jc w:val="center"/>
              <w:rPr>
                <w:rFonts w:ascii="Arial" w:hAnsi="Arial" w:cs="Arial"/>
                <w:bCs/>
                <w:color w:val="000000" w:themeColor="text1"/>
                <w:sz w:val="22"/>
                <w:szCs w:val="22"/>
              </w:rPr>
            </w:pPr>
          </w:p>
        </w:tc>
      </w:tr>
    </w:tbl>
    <w:p w14:paraId="2A103A80" w14:textId="77777777" w:rsidR="00C0004E" w:rsidRPr="003C74D1" w:rsidRDefault="00C0004E" w:rsidP="003C74D1">
      <w:pPr>
        <w:spacing w:line="276" w:lineRule="auto"/>
        <w:jc w:val="center"/>
        <w:rPr>
          <w:rFonts w:ascii="Arial" w:hAnsi="Arial" w:cs="Arial"/>
          <w:b/>
          <w:color w:val="000000" w:themeColor="text1"/>
          <w:sz w:val="22"/>
          <w:szCs w:val="22"/>
        </w:rPr>
      </w:pPr>
    </w:p>
    <w:p w14:paraId="4BA119F7" w14:textId="77777777" w:rsidR="00C0004E" w:rsidRPr="003C74D1" w:rsidRDefault="00C0004E" w:rsidP="003C74D1">
      <w:pPr>
        <w:pStyle w:val="SectionVHeading2"/>
        <w:spacing w:before="240" w:after="120" w:line="276" w:lineRule="auto"/>
        <w:rPr>
          <w:rFonts w:ascii="Arial" w:hAnsi="Arial" w:cs="Arial"/>
          <w:color w:val="000000" w:themeColor="text1"/>
          <w:sz w:val="22"/>
          <w:szCs w:val="22"/>
          <w:lang w:val="en-US"/>
        </w:rPr>
      </w:pPr>
      <w:r w:rsidRPr="003C74D1">
        <w:rPr>
          <w:rFonts w:ascii="Arial" w:hAnsi="Arial" w:cs="Arial"/>
          <w:color w:val="000000" w:themeColor="text1"/>
          <w:sz w:val="22"/>
          <w:szCs w:val="22"/>
          <w:lang w:val="en-US"/>
        </w:rPr>
        <w:br w:type="page"/>
      </w:r>
      <w:bookmarkStart w:id="685" w:name="_Toc333564317"/>
      <w:bookmarkStart w:id="686" w:name="_Toc15305862"/>
      <w:r w:rsidRPr="003C74D1">
        <w:rPr>
          <w:rFonts w:ascii="Arial" w:hAnsi="Arial" w:cs="Arial"/>
          <w:color w:val="000000" w:themeColor="text1"/>
          <w:sz w:val="22"/>
          <w:szCs w:val="22"/>
          <w:lang w:val="en-US"/>
        </w:rPr>
        <w:lastRenderedPageBreak/>
        <w:t>Form EXP-3.</w:t>
      </w:r>
      <w:r w:rsidRPr="003C74D1">
        <w:rPr>
          <w:rFonts w:ascii="Arial" w:hAnsi="Arial" w:cs="Arial"/>
          <w:color w:val="000000" w:themeColor="text1"/>
          <w:spacing w:val="20"/>
          <w:sz w:val="22"/>
          <w:szCs w:val="22"/>
          <w:lang w:val="en-US"/>
        </w:rPr>
        <w:t>4.2</w:t>
      </w:r>
      <w:r w:rsidRPr="003C74D1">
        <w:rPr>
          <w:rFonts w:ascii="Arial" w:hAnsi="Arial" w:cs="Arial"/>
          <w:color w:val="000000" w:themeColor="text1"/>
          <w:sz w:val="22"/>
          <w:szCs w:val="22"/>
          <w:lang w:val="en-US"/>
        </w:rPr>
        <w:t>(a)</w:t>
      </w:r>
      <w:bookmarkEnd w:id="685"/>
      <w:bookmarkEnd w:id="686"/>
    </w:p>
    <w:p w14:paraId="7E6DEDEC" w14:textId="77777777" w:rsidR="00C0004E" w:rsidRPr="003C74D1" w:rsidRDefault="00C0004E" w:rsidP="003C74D1">
      <w:pPr>
        <w:spacing w:before="240" w:after="120" w:line="276" w:lineRule="auto"/>
        <w:jc w:val="center"/>
        <w:rPr>
          <w:rFonts w:ascii="Arial" w:hAnsi="Arial" w:cs="Arial"/>
          <w:b/>
          <w:color w:val="000000" w:themeColor="text1"/>
          <w:sz w:val="22"/>
          <w:szCs w:val="22"/>
        </w:rPr>
      </w:pPr>
      <w:bookmarkStart w:id="687" w:name="_Toc108424569"/>
      <w:r w:rsidRPr="003C74D1">
        <w:rPr>
          <w:rFonts w:ascii="Arial" w:hAnsi="Arial" w:cs="Arial"/>
          <w:b/>
          <w:color w:val="000000" w:themeColor="text1"/>
          <w:sz w:val="22"/>
          <w:szCs w:val="22"/>
        </w:rPr>
        <w:t>Specific Construction and Contract Management Experience</w:t>
      </w:r>
      <w:bookmarkEnd w:id="687"/>
    </w:p>
    <w:p w14:paraId="5A4D64BA" w14:textId="77777777" w:rsidR="00C0004E" w:rsidRPr="003C74D1" w:rsidRDefault="00C0004E" w:rsidP="003C74D1">
      <w:pPr>
        <w:spacing w:before="240" w:after="360" w:line="276" w:lineRule="auto"/>
        <w:jc w:val="left"/>
        <w:rPr>
          <w:rFonts w:ascii="Arial" w:hAnsi="Arial" w:cs="Arial"/>
          <w:color w:val="000000" w:themeColor="text1"/>
          <w:spacing w:val="-4"/>
          <w:sz w:val="22"/>
          <w:szCs w:val="22"/>
        </w:rPr>
      </w:pPr>
      <w:r w:rsidRPr="003C74D1">
        <w:rPr>
          <w:rFonts w:ascii="Arial" w:hAnsi="Arial" w:cs="Arial"/>
          <w:color w:val="000000" w:themeColor="text1"/>
          <w:spacing w:val="-4"/>
          <w:sz w:val="22"/>
          <w:szCs w:val="22"/>
        </w:rPr>
        <w:t xml:space="preserve">Tenderer’s Name: </w:t>
      </w:r>
      <w:r w:rsidRPr="003C74D1">
        <w:rPr>
          <w:rFonts w:ascii="Arial" w:hAnsi="Arial" w:cs="Arial"/>
          <w:i/>
          <w:iCs/>
          <w:color w:val="000000" w:themeColor="text1"/>
          <w:spacing w:val="-6"/>
          <w:sz w:val="22"/>
          <w:szCs w:val="22"/>
        </w:rPr>
        <w:t>________________</w:t>
      </w:r>
      <w:r w:rsidRPr="003C74D1">
        <w:rPr>
          <w:rFonts w:ascii="Arial" w:hAnsi="Arial" w:cs="Arial"/>
          <w:i/>
          <w:iCs/>
          <w:color w:val="000000" w:themeColor="text1"/>
          <w:spacing w:val="-6"/>
          <w:sz w:val="22"/>
          <w:szCs w:val="22"/>
        </w:rPr>
        <w:br/>
      </w:r>
      <w:r w:rsidRPr="003C74D1">
        <w:rPr>
          <w:rFonts w:ascii="Arial" w:hAnsi="Arial" w:cs="Arial"/>
          <w:color w:val="000000" w:themeColor="text1"/>
          <w:spacing w:val="-4"/>
          <w:sz w:val="22"/>
          <w:szCs w:val="22"/>
        </w:rPr>
        <w:t xml:space="preserve">Date: </w:t>
      </w:r>
      <w:r w:rsidRPr="003C74D1">
        <w:rPr>
          <w:rFonts w:ascii="Arial" w:hAnsi="Arial" w:cs="Arial"/>
          <w:i/>
          <w:iCs/>
          <w:color w:val="000000" w:themeColor="text1"/>
          <w:spacing w:val="-6"/>
          <w:sz w:val="22"/>
          <w:szCs w:val="22"/>
        </w:rPr>
        <w:t>______________________</w:t>
      </w:r>
      <w:r w:rsidRPr="003C74D1">
        <w:rPr>
          <w:rFonts w:ascii="Arial" w:hAnsi="Arial" w:cs="Arial"/>
          <w:i/>
          <w:iCs/>
          <w:color w:val="000000" w:themeColor="text1"/>
          <w:spacing w:val="-6"/>
          <w:sz w:val="22"/>
          <w:szCs w:val="22"/>
        </w:rPr>
        <w:br/>
      </w:r>
      <w:r w:rsidRPr="003C74D1">
        <w:rPr>
          <w:rFonts w:ascii="Arial" w:hAnsi="Arial" w:cs="Arial"/>
          <w:color w:val="000000" w:themeColor="text1"/>
          <w:spacing w:val="-4"/>
          <w:sz w:val="22"/>
          <w:szCs w:val="22"/>
        </w:rPr>
        <w:t>JV Member’s Name_________________________</w:t>
      </w:r>
      <w:r w:rsidRPr="003C74D1">
        <w:rPr>
          <w:rFonts w:ascii="Arial" w:hAnsi="Arial" w:cs="Arial"/>
          <w:i/>
          <w:iCs/>
          <w:color w:val="000000" w:themeColor="text1"/>
          <w:spacing w:val="-6"/>
          <w:sz w:val="22"/>
          <w:szCs w:val="22"/>
        </w:rPr>
        <w:br/>
      </w:r>
      <w:r w:rsidRPr="003C74D1">
        <w:rPr>
          <w:rFonts w:ascii="Arial" w:hAnsi="Arial" w:cs="Arial"/>
          <w:color w:val="000000" w:themeColor="text1"/>
          <w:spacing w:val="-4"/>
          <w:sz w:val="22"/>
          <w:szCs w:val="22"/>
        </w:rPr>
        <w:t xml:space="preserve">Tender No. and title: </w:t>
      </w:r>
      <w:r w:rsidRPr="003C74D1">
        <w:rPr>
          <w:rFonts w:ascii="Arial" w:hAnsi="Arial" w:cs="Arial"/>
          <w:i/>
          <w:iCs/>
          <w:color w:val="000000" w:themeColor="text1"/>
          <w:spacing w:val="-6"/>
          <w:sz w:val="22"/>
          <w:szCs w:val="22"/>
        </w:rPr>
        <w:t>___________________________</w:t>
      </w:r>
      <w:r w:rsidRPr="003C74D1">
        <w:rPr>
          <w:rFonts w:ascii="Arial" w:hAnsi="Arial" w:cs="Arial"/>
          <w:i/>
          <w:iCs/>
          <w:color w:val="000000" w:themeColor="text1"/>
          <w:spacing w:val="-6"/>
          <w:sz w:val="22"/>
          <w:szCs w:val="22"/>
        </w:rPr>
        <w:br/>
      </w:r>
      <w:r w:rsidRPr="003C74D1">
        <w:rPr>
          <w:rFonts w:ascii="Arial" w:hAnsi="Arial" w:cs="Arial"/>
          <w:color w:val="000000" w:themeColor="text1"/>
          <w:spacing w:val="-4"/>
          <w:sz w:val="22"/>
          <w:szCs w:val="22"/>
        </w:rPr>
        <w:t xml:space="preserve">Page </w:t>
      </w:r>
      <w:r w:rsidRPr="003C74D1">
        <w:rPr>
          <w:rFonts w:ascii="Arial" w:hAnsi="Arial" w:cs="Arial"/>
          <w:i/>
          <w:iCs/>
          <w:color w:val="000000" w:themeColor="text1"/>
          <w:spacing w:val="-6"/>
          <w:sz w:val="22"/>
          <w:szCs w:val="22"/>
        </w:rPr>
        <w:t>_______________</w:t>
      </w:r>
      <w:r w:rsidRPr="003C74D1">
        <w:rPr>
          <w:rFonts w:ascii="Arial" w:hAnsi="Arial" w:cs="Arial"/>
          <w:color w:val="000000" w:themeColor="text1"/>
          <w:spacing w:val="-4"/>
          <w:sz w:val="22"/>
          <w:szCs w:val="22"/>
        </w:rPr>
        <w:t xml:space="preserve">of </w:t>
      </w:r>
      <w:r w:rsidRPr="003C74D1">
        <w:rPr>
          <w:rFonts w:ascii="Arial" w:hAnsi="Arial" w:cs="Arial"/>
          <w:i/>
          <w:iCs/>
          <w:color w:val="000000" w:themeColor="text1"/>
          <w:spacing w:val="-6"/>
          <w:sz w:val="22"/>
          <w:szCs w:val="22"/>
        </w:rPr>
        <w:t>______________</w:t>
      </w:r>
      <w:r w:rsidRPr="003C74D1">
        <w:rPr>
          <w:rFonts w:ascii="Arial" w:hAnsi="Arial" w:cs="Arial"/>
          <w:color w:val="000000" w:themeColor="text1"/>
          <w:spacing w:val="-4"/>
          <w:sz w:val="22"/>
          <w:szCs w:val="22"/>
        </w:rPr>
        <w:t>pages</w:t>
      </w:r>
    </w:p>
    <w:tbl>
      <w:tblPr>
        <w:tblW w:w="9917"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493"/>
      </w:tblGrid>
      <w:tr w:rsidR="00643EF8" w:rsidRPr="00624FE6" w14:paraId="44FBED04" w14:textId="77777777" w:rsidTr="00643EF8">
        <w:tc>
          <w:tcPr>
            <w:tcW w:w="3559" w:type="dxa"/>
            <w:tcBorders>
              <w:top w:val="single" w:sz="2" w:space="0" w:color="auto"/>
              <w:left w:val="single" w:sz="2" w:space="0" w:color="auto"/>
              <w:bottom w:val="single" w:sz="2" w:space="0" w:color="auto"/>
              <w:right w:val="single" w:sz="2" w:space="0" w:color="auto"/>
            </w:tcBorders>
          </w:tcPr>
          <w:p w14:paraId="661E2649" w14:textId="77777777" w:rsidR="00C0004E" w:rsidRPr="003C74D1" w:rsidRDefault="00C0004E" w:rsidP="003C74D1">
            <w:pPr>
              <w:tabs>
                <w:tab w:val="left" w:pos="940"/>
                <w:tab w:val="left" w:pos="2001"/>
              </w:tabs>
              <w:spacing w:before="40" w:after="40" w:line="276" w:lineRule="auto"/>
              <w:ind w:left="39"/>
              <w:rPr>
                <w:rFonts w:ascii="Arial" w:hAnsi="Arial" w:cs="Arial"/>
                <w:b/>
                <w:bCs/>
                <w:color w:val="000000" w:themeColor="text1"/>
                <w:spacing w:val="4"/>
                <w:sz w:val="22"/>
                <w:szCs w:val="22"/>
              </w:rPr>
            </w:pPr>
            <w:r w:rsidRPr="003C74D1">
              <w:rPr>
                <w:rFonts w:ascii="Arial" w:hAnsi="Arial" w:cs="Arial"/>
                <w:b/>
                <w:bCs/>
                <w:color w:val="000000" w:themeColor="text1"/>
                <w:spacing w:val="4"/>
                <w:sz w:val="22"/>
                <w:szCs w:val="22"/>
              </w:rPr>
              <w:t>Similar Contract No.</w:t>
            </w:r>
          </w:p>
        </w:tc>
        <w:tc>
          <w:tcPr>
            <w:tcW w:w="6358" w:type="dxa"/>
            <w:gridSpan w:val="5"/>
            <w:tcBorders>
              <w:top w:val="single" w:sz="2" w:space="0" w:color="auto"/>
              <w:left w:val="single" w:sz="2" w:space="0" w:color="auto"/>
              <w:bottom w:val="single" w:sz="2" w:space="0" w:color="auto"/>
              <w:right w:val="single" w:sz="2" w:space="0" w:color="auto"/>
            </w:tcBorders>
          </w:tcPr>
          <w:p w14:paraId="2DAF9BE2" w14:textId="77777777" w:rsidR="00C0004E" w:rsidRPr="003C74D1" w:rsidRDefault="00C0004E" w:rsidP="003C74D1">
            <w:pPr>
              <w:spacing w:before="40" w:after="40" w:line="276" w:lineRule="auto"/>
              <w:jc w:val="center"/>
              <w:rPr>
                <w:rFonts w:ascii="Arial" w:hAnsi="Arial" w:cs="Arial"/>
                <w:b/>
                <w:bCs/>
                <w:color w:val="000000" w:themeColor="text1"/>
                <w:spacing w:val="4"/>
                <w:sz w:val="22"/>
                <w:szCs w:val="22"/>
              </w:rPr>
            </w:pPr>
            <w:r w:rsidRPr="003C74D1">
              <w:rPr>
                <w:rFonts w:ascii="Arial" w:hAnsi="Arial" w:cs="Arial"/>
                <w:b/>
                <w:bCs/>
                <w:color w:val="000000" w:themeColor="text1"/>
                <w:spacing w:val="4"/>
                <w:sz w:val="22"/>
                <w:szCs w:val="22"/>
              </w:rPr>
              <w:t>Information</w:t>
            </w:r>
          </w:p>
        </w:tc>
      </w:tr>
      <w:tr w:rsidR="00643EF8" w:rsidRPr="00624FE6" w14:paraId="24044027" w14:textId="77777777" w:rsidTr="00643EF8">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0FC089F9" w14:textId="77777777" w:rsidR="00C0004E" w:rsidRPr="003C74D1" w:rsidRDefault="00C0004E" w:rsidP="003C74D1">
            <w:pPr>
              <w:spacing w:before="40" w:after="40" w:line="276" w:lineRule="auto"/>
              <w:ind w:left="28"/>
              <w:rPr>
                <w:rFonts w:ascii="Arial" w:hAnsi="Arial" w:cs="Arial"/>
                <w:bCs/>
                <w:color w:val="000000" w:themeColor="text1"/>
                <w:spacing w:val="-8"/>
                <w:sz w:val="22"/>
                <w:szCs w:val="22"/>
              </w:rPr>
            </w:pPr>
            <w:r w:rsidRPr="003C74D1">
              <w:rPr>
                <w:rFonts w:ascii="Arial" w:hAnsi="Arial" w:cs="Arial"/>
                <w:bCs/>
                <w:color w:val="000000" w:themeColor="text1"/>
                <w:spacing w:val="-8"/>
                <w:sz w:val="22"/>
                <w:szCs w:val="22"/>
              </w:rPr>
              <w:t>Contract Identification</w:t>
            </w:r>
          </w:p>
        </w:tc>
        <w:tc>
          <w:tcPr>
            <w:tcW w:w="6358" w:type="dxa"/>
            <w:gridSpan w:val="5"/>
            <w:tcBorders>
              <w:top w:val="single" w:sz="2" w:space="0" w:color="auto"/>
              <w:left w:val="single" w:sz="2" w:space="0" w:color="auto"/>
              <w:bottom w:val="single" w:sz="2" w:space="0" w:color="auto"/>
              <w:right w:val="single" w:sz="2" w:space="0" w:color="auto"/>
            </w:tcBorders>
          </w:tcPr>
          <w:p w14:paraId="6879CEED" w14:textId="77777777" w:rsidR="00C0004E" w:rsidRPr="003C74D1" w:rsidRDefault="00C0004E" w:rsidP="003C74D1">
            <w:pPr>
              <w:spacing w:before="40" w:after="40" w:line="276" w:lineRule="auto"/>
              <w:ind w:right="315"/>
              <w:jc w:val="right"/>
              <w:rPr>
                <w:rFonts w:ascii="Arial" w:hAnsi="Arial" w:cs="Arial"/>
                <w:bCs/>
                <w:i/>
                <w:iCs/>
                <w:color w:val="000000" w:themeColor="text1"/>
                <w:spacing w:val="2"/>
                <w:sz w:val="22"/>
                <w:szCs w:val="22"/>
              </w:rPr>
            </w:pPr>
          </w:p>
        </w:tc>
      </w:tr>
      <w:tr w:rsidR="00643EF8" w:rsidRPr="00624FE6" w14:paraId="7B3CD056" w14:textId="77777777" w:rsidTr="00643EF8">
        <w:trPr>
          <w:trHeight w:hRule="exact" w:val="408"/>
        </w:trPr>
        <w:tc>
          <w:tcPr>
            <w:tcW w:w="3559" w:type="dxa"/>
            <w:tcBorders>
              <w:top w:val="single" w:sz="2" w:space="0" w:color="auto"/>
              <w:left w:val="single" w:sz="2" w:space="0" w:color="auto"/>
              <w:bottom w:val="single" w:sz="2" w:space="0" w:color="auto"/>
              <w:right w:val="single" w:sz="2" w:space="0" w:color="auto"/>
            </w:tcBorders>
          </w:tcPr>
          <w:p w14:paraId="521DDAC7" w14:textId="77777777" w:rsidR="00C0004E" w:rsidRPr="003C74D1" w:rsidRDefault="00C0004E" w:rsidP="003C74D1">
            <w:pPr>
              <w:spacing w:before="40" w:after="40" w:line="276" w:lineRule="auto"/>
              <w:ind w:left="28"/>
              <w:rPr>
                <w:rFonts w:ascii="Arial" w:hAnsi="Arial" w:cs="Arial"/>
                <w:bCs/>
                <w:color w:val="000000" w:themeColor="text1"/>
                <w:spacing w:val="-10"/>
                <w:sz w:val="22"/>
                <w:szCs w:val="22"/>
              </w:rPr>
            </w:pPr>
            <w:r w:rsidRPr="003C74D1">
              <w:rPr>
                <w:rFonts w:ascii="Arial" w:hAnsi="Arial" w:cs="Arial"/>
                <w:bCs/>
                <w:color w:val="000000" w:themeColor="text1"/>
                <w:spacing w:val="-10"/>
                <w:sz w:val="22"/>
                <w:szCs w:val="22"/>
              </w:rPr>
              <w:t>Award date</w:t>
            </w:r>
          </w:p>
        </w:tc>
        <w:tc>
          <w:tcPr>
            <w:tcW w:w="6358" w:type="dxa"/>
            <w:gridSpan w:val="5"/>
            <w:tcBorders>
              <w:top w:val="single" w:sz="2" w:space="0" w:color="auto"/>
              <w:left w:val="single" w:sz="2" w:space="0" w:color="auto"/>
              <w:bottom w:val="single" w:sz="2" w:space="0" w:color="auto"/>
              <w:right w:val="single" w:sz="2" w:space="0" w:color="auto"/>
            </w:tcBorders>
          </w:tcPr>
          <w:p w14:paraId="5E5EF07D" w14:textId="77777777" w:rsidR="00C0004E" w:rsidRPr="003C74D1" w:rsidRDefault="00C0004E" w:rsidP="003C74D1">
            <w:pPr>
              <w:spacing w:before="40" w:after="40" w:line="276" w:lineRule="auto"/>
              <w:ind w:right="496"/>
              <w:jc w:val="right"/>
              <w:rPr>
                <w:rFonts w:ascii="Arial" w:hAnsi="Arial" w:cs="Arial"/>
                <w:bCs/>
                <w:i/>
                <w:iCs/>
                <w:color w:val="000000" w:themeColor="text1"/>
                <w:spacing w:val="2"/>
                <w:sz w:val="22"/>
                <w:szCs w:val="22"/>
              </w:rPr>
            </w:pPr>
          </w:p>
        </w:tc>
      </w:tr>
      <w:tr w:rsidR="00643EF8" w:rsidRPr="00624FE6" w14:paraId="345B339A" w14:textId="77777777" w:rsidTr="00643EF8">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671166C8" w14:textId="77777777" w:rsidR="00C0004E" w:rsidRPr="003C74D1" w:rsidRDefault="00C0004E" w:rsidP="003C74D1">
            <w:pPr>
              <w:spacing w:before="40" w:after="40" w:line="276" w:lineRule="auto"/>
              <w:ind w:left="28"/>
              <w:rPr>
                <w:rFonts w:ascii="Arial" w:hAnsi="Arial" w:cs="Arial"/>
                <w:bCs/>
                <w:color w:val="000000" w:themeColor="text1"/>
                <w:spacing w:val="-4"/>
                <w:sz w:val="22"/>
                <w:szCs w:val="22"/>
              </w:rPr>
            </w:pPr>
            <w:r w:rsidRPr="003C74D1">
              <w:rPr>
                <w:rFonts w:ascii="Arial" w:hAnsi="Arial" w:cs="Arial"/>
                <w:bCs/>
                <w:color w:val="000000" w:themeColor="text1"/>
                <w:spacing w:val="-4"/>
                <w:sz w:val="22"/>
                <w:szCs w:val="22"/>
              </w:rPr>
              <w:t>Completion date</w:t>
            </w:r>
          </w:p>
        </w:tc>
        <w:tc>
          <w:tcPr>
            <w:tcW w:w="6358" w:type="dxa"/>
            <w:gridSpan w:val="5"/>
            <w:tcBorders>
              <w:top w:val="single" w:sz="2" w:space="0" w:color="auto"/>
              <w:left w:val="single" w:sz="2" w:space="0" w:color="auto"/>
              <w:bottom w:val="single" w:sz="2" w:space="0" w:color="auto"/>
              <w:right w:val="single" w:sz="2" w:space="0" w:color="auto"/>
            </w:tcBorders>
          </w:tcPr>
          <w:p w14:paraId="21A0E418" w14:textId="77777777" w:rsidR="00C0004E" w:rsidRPr="003C74D1" w:rsidRDefault="00C0004E" w:rsidP="003C74D1">
            <w:pPr>
              <w:spacing w:before="40" w:after="40" w:line="276" w:lineRule="auto"/>
              <w:ind w:right="255"/>
              <w:jc w:val="right"/>
              <w:rPr>
                <w:rFonts w:ascii="Arial" w:hAnsi="Arial" w:cs="Arial"/>
                <w:bCs/>
                <w:i/>
                <w:iCs/>
                <w:color w:val="000000" w:themeColor="text1"/>
                <w:spacing w:val="2"/>
                <w:sz w:val="22"/>
                <w:szCs w:val="22"/>
              </w:rPr>
            </w:pPr>
          </w:p>
        </w:tc>
      </w:tr>
      <w:tr w:rsidR="00643EF8" w:rsidRPr="00624FE6" w14:paraId="4AC37C17" w14:textId="77777777" w:rsidTr="00643EF8">
        <w:trPr>
          <w:trHeight w:hRule="exact" w:val="1109"/>
        </w:trPr>
        <w:tc>
          <w:tcPr>
            <w:tcW w:w="3559" w:type="dxa"/>
            <w:tcBorders>
              <w:top w:val="single" w:sz="2" w:space="0" w:color="auto"/>
              <w:left w:val="single" w:sz="2" w:space="0" w:color="auto"/>
              <w:bottom w:val="single" w:sz="2" w:space="0" w:color="auto"/>
              <w:right w:val="single" w:sz="2" w:space="0" w:color="auto"/>
            </w:tcBorders>
          </w:tcPr>
          <w:p w14:paraId="29D76E58" w14:textId="77777777" w:rsidR="00C0004E" w:rsidRPr="003C74D1" w:rsidRDefault="00C0004E" w:rsidP="003C74D1">
            <w:pPr>
              <w:spacing w:before="40" w:after="40" w:line="276" w:lineRule="auto"/>
              <w:ind w:left="28"/>
              <w:rPr>
                <w:rFonts w:ascii="Arial" w:hAnsi="Arial" w:cs="Arial"/>
                <w:bCs/>
                <w:color w:val="000000" w:themeColor="text1"/>
                <w:spacing w:val="-4"/>
                <w:sz w:val="22"/>
                <w:szCs w:val="22"/>
              </w:rPr>
            </w:pPr>
            <w:r w:rsidRPr="003C74D1">
              <w:rPr>
                <w:rFonts w:ascii="Arial" w:hAnsi="Arial" w:cs="Arial"/>
                <w:bCs/>
                <w:color w:val="000000" w:themeColor="text1"/>
                <w:spacing w:val="-4"/>
                <w:sz w:val="22"/>
                <w:szCs w:val="22"/>
              </w:rPr>
              <w:t>Role in Contract</w:t>
            </w:r>
          </w:p>
          <w:p w14:paraId="48B0DFD0" w14:textId="77777777" w:rsidR="00C0004E" w:rsidRPr="003C74D1" w:rsidRDefault="00C0004E" w:rsidP="003C74D1">
            <w:pPr>
              <w:spacing w:before="40" w:after="40" w:line="276" w:lineRule="auto"/>
              <w:ind w:left="28"/>
              <w:rPr>
                <w:rFonts w:ascii="Arial" w:hAnsi="Arial" w:cs="Arial"/>
                <w:bCs/>
                <w:i/>
                <w:iCs/>
                <w:color w:val="000000" w:themeColor="text1"/>
                <w:spacing w:val="2"/>
                <w:sz w:val="22"/>
                <w:szCs w:val="2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14:paraId="44871118" w14:textId="77777777" w:rsidR="00C0004E" w:rsidRPr="003C74D1" w:rsidRDefault="00C0004E" w:rsidP="003C74D1">
            <w:pPr>
              <w:spacing w:before="40" w:after="40" w:line="276" w:lineRule="auto"/>
              <w:ind w:right="250"/>
              <w:jc w:val="center"/>
              <w:rPr>
                <w:rFonts w:ascii="Arial" w:hAnsi="Arial" w:cs="Arial"/>
                <w:bCs/>
                <w:color w:val="000000" w:themeColor="text1"/>
                <w:spacing w:val="-4"/>
                <w:sz w:val="22"/>
                <w:szCs w:val="22"/>
              </w:rPr>
            </w:pPr>
            <w:r w:rsidRPr="003C74D1">
              <w:rPr>
                <w:rFonts w:ascii="Arial" w:hAnsi="Arial" w:cs="Arial"/>
                <w:bCs/>
                <w:color w:val="000000" w:themeColor="text1"/>
                <w:spacing w:val="-4"/>
                <w:sz w:val="22"/>
                <w:szCs w:val="22"/>
              </w:rPr>
              <w:t xml:space="preserve">Prime Contractor </w:t>
            </w:r>
            <w:r w:rsidRPr="003C74D1">
              <w:rPr>
                <w:rFonts w:ascii="Arial" w:eastAsia="MS Mincho" w:hAnsi="Arial" w:cs="Arial"/>
                <w:color w:val="000000" w:themeColor="text1"/>
                <w:spacing w:val="-2"/>
                <w:sz w:val="22"/>
                <w:szCs w:val="22"/>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14:paraId="0CA79A17" w14:textId="77777777" w:rsidR="00C0004E" w:rsidRPr="003C74D1" w:rsidRDefault="00C0004E" w:rsidP="003C74D1">
            <w:pPr>
              <w:spacing w:before="40" w:after="40" w:line="276" w:lineRule="auto"/>
              <w:ind w:right="250"/>
              <w:jc w:val="center"/>
              <w:rPr>
                <w:rFonts w:ascii="Arial" w:eastAsia="MS Mincho" w:hAnsi="Arial" w:cs="Arial"/>
                <w:color w:val="000000" w:themeColor="text1"/>
                <w:spacing w:val="-2"/>
                <w:sz w:val="22"/>
                <w:szCs w:val="22"/>
              </w:rPr>
            </w:pPr>
            <w:r w:rsidRPr="003C74D1">
              <w:rPr>
                <w:rFonts w:ascii="Arial" w:hAnsi="Arial" w:cs="Arial"/>
                <w:bCs/>
                <w:color w:val="000000" w:themeColor="text1"/>
                <w:spacing w:val="-4"/>
                <w:sz w:val="22"/>
                <w:szCs w:val="22"/>
              </w:rPr>
              <w:t xml:space="preserve">Member in </w:t>
            </w:r>
            <w:r w:rsidRPr="003C74D1">
              <w:rPr>
                <w:rFonts w:ascii="Arial" w:hAnsi="Arial" w:cs="Arial"/>
                <w:bCs/>
                <w:color w:val="000000" w:themeColor="text1"/>
                <w:spacing w:val="-4"/>
                <w:sz w:val="22"/>
                <w:szCs w:val="22"/>
              </w:rPr>
              <w:br/>
              <w:t>JV</w:t>
            </w:r>
          </w:p>
          <w:p w14:paraId="14CF2C11" w14:textId="77777777" w:rsidR="00C0004E" w:rsidRPr="003C74D1" w:rsidRDefault="00C0004E" w:rsidP="003C74D1">
            <w:pPr>
              <w:spacing w:before="40" w:after="40" w:line="276" w:lineRule="auto"/>
              <w:ind w:right="250"/>
              <w:jc w:val="center"/>
              <w:rPr>
                <w:rFonts w:ascii="Arial" w:hAnsi="Arial" w:cs="Arial"/>
                <w:bCs/>
                <w:color w:val="000000" w:themeColor="text1"/>
                <w:spacing w:val="-4"/>
                <w:sz w:val="22"/>
                <w:szCs w:val="22"/>
              </w:rPr>
            </w:pPr>
            <w:r w:rsidRPr="003C74D1">
              <w:rPr>
                <w:rFonts w:ascii="Arial" w:eastAsia="MS Mincho" w:hAnsi="Arial" w:cs="Arial"/>
                <w:color w:val="000000" w:themeColor="text1"/>
                <w:spacing w:val="-2"/>
                <w:sz w:val="22"/>
                <w:szCs w:val="22"/>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14:paraId="6ADA3521" w14:textId="77777777" w:rsidR="00C0004E" w:rsidRPr="003C74D1" w:rsidRDefault="00C0004E" w:rsidP="003C74D1">
            <w:pPr>
              <w:spacing w:before="40" w:after="40" w:line="276" w:lineRule="auto"/>
              <w:jc w:val="center"/>
              <w:rPr>
                <w:rFonts w:ascii="Arial" w:hAnsi="Arial" w:cs="Arial"/>
                <w:bCs/>
                <w:color w:val="000000" w:themeColor="text1"/>
                <w:spacing w:val="-4"/>
                <w:sz w:val="22"/>
                <w:szCs w:val="22"/>
              </w:rPr>
            </w:pPr>
            <w:r w:rsidRPr="003C74D1">
              <w:rPr>
                <w:rFonts w:ascii="Arial" w:hAnsi="Arial" w:cs="Arial"/>
                <w:bCs/>
                <w:color w:val="000000" w:themeColor="text1"/>
                <w:spacing w:val="-4"/>
                <w:sz w:val="22"/>
                <w:szCs w:val="22"/>
              </w:rPr>
              <w:t>Management Contractor</w:t>
            </w:r>
          </w:p>
          <w:p w14:paraId="50353297" w14:textId="77777777" w:rsidR="00C0004E" w:rsidRPr="003C74D1" w:rsidRDefault="00C0004E" w:rsidP="003C74D1">
            <w:pPr>
              <w:spacing w:before="40" w:after="40" w:line="276" w:lineRule="auto"/>
              <w:jc w:val="center"/>
              <w:rPr>
                <w:rFonts w:ascii="Arial" w:hAnsi="Arial" w:cs="Arial"/>
                <w:bCs/>
                <w:color w:val="000000" w:themeColor="text1"/>
                <w:spacing w:val="-4"/>
                <w:sz w:val="22"/>
                <w:szCs w:val="22"/>
              </w:rPr>
            </w:pPr>
            <w:r w:rsidRPr="003C74D1">
              <w:rPr>
                <w:rFonts w:ascii="Arial" w:eastAsia="MS Mincho" w:hAnsi="Arial" w:cs="Arial"/>
                <w:color w:val="000000" w:themeColor="text1"/>
                <w:spacing w:val="-2"/>
                <w:sz w:val="22"/>
                <w:szCs w:val="22"/>
              </w:rPr>
              <w:sym w:font="Wingdings" w:char="F0A8"/>
            </w:r>
          </w:p>
        </w:tc>
        <w:tc>
          <w:tcPr>
            <w:tcW w:w="1493" w:type="dxa"/>
            <w:tcBorders>
              <w:top w:val="single" w:sz="2" w:space="0" w:color="auto"/>
              <w:left w:val="single" w:sz="2" w:space="0" w:color="auto"/>
              <w:bottom w:val="single" w:sz="2" w:space="0" w:color="auto"/>
              <w:right w:val="single" w:sz="2" w:space="0" w:color="auto"/>
            </w:tcBorders>
            <w:vAlign w:val="center"/>
          </w:tcPr>
          <w:p w14:paraId="23E2B196" w14:textId="37393B2A" w:rsidR="00C0004E" w:rsidRPr="003C74D1" w:rsidRDefault="00C0004E" w:rsidP="003C74D1">
            <w:pPr>
              <w:spacing w:before="40" w:after="40" w:line="276" w:lineRule="auto"/>
              <w:ind w:right="-45"/>
              <w:jc w:val="center"/>
              <w:rPr>
                <w:rFonts w:ascii="Arial" w:hAnsi="Arial" w:cs="Arial"/>
                <w:bCs/>
                <w:color w:val="000000" w:themeColor="text1"/>
                <w:spacing w:val="-4"/>
                <w:sz w:val="22"/>
                <w:szCs w:val="22"/>
              </w:rPr>
            </w:pPr>
            <w:r w:rsidRPr="003C74D1">
              <w:rPr>
                <w:rFonts w:ascii="Arial" w:hAnsi="Arial" w:cs="Arial"/>
                <w:bCs/>
                <w:color w:val="000000" w:themeColor="text1"/>
                <w:spacing w:val="-4"/>
                <w:sz w:val="22"/>
                <w:szCs w:val="22"/>
              </w:rPr>
              <w:t xml:space="preserve">Subcontractor </w:t>
            </w:r>
            <w:r w:rsidRPr="003C74D1">
              <w:rPr>
                <w:rFonts w:ascii="Arial" w:eastAsia="MS Mincho" w:hAnsi="Arial" w:cs="Arial"/>
                <w:color w:val="000000" w:themeColor="text1"/>
                <w:spacing w:val="-2"/>
                <w:sz w:val="22"/>
                <w:szCs w:val="22"/>
              </w:rPr>
              <w:sym w:font="Wingdings" w:char="F0A8"/>
            </w:r>
          </w:p>
        </w:tc>
      </w:tr>
      <w:tr w:rsidR="00643EF8" w:rsidRPr="00624FE6" w14:paraId="4ED219B3" w14:textId="77777777" w:rsidTr="00643EF8">
        <w:tc>
          <w:tcPr>
            <w:tcW w:w="3559" w:type="dxa"/>
            <w:tcBorders>
              <w:top w:val="single" w:sz="2" w:space="0" w:color="auto"/>
              <w:left w:val="single" w:sz="2" w:space="0" w:color="auto"/>
              <w:right w:val="single" w:sz="2" w:space="0" w:color="auto"/>
            </w:tcBorders>
          </w:tcPr>
          <w:p w14:paraId="487C6BD3" w14:textId="77777777" w:rsidR="00C0004E" w:rsidRPr="003C74D1" w:rsidRDefault="00C0004E" w:rsidP="003C74D1">
            <w:pPr>
              <w:spacing w:before="40" w:after="40" w:line="276" w:lineRule="auto"/>
              <w:ind w:left="28"/>
              <w:rPr>
                <w:rFonts w:ascii="Arial" w:hAnsi="Arial" w:cs="Arial"/>
                <w:bCs/>
                <w:color w:val="000000" w:themeColor="text1"/>
                <w:spacing w:val="-11"/>
                <w:sz w:val="22"/>
                <w:szCs w:val="22"/>
              </w:rPr>
            </w:pPr>
            <w:r w:rsidRPr="003C74D1">
              <w:rPr>
                <w:rFonts w:ascii="Arial" w:hAnsi="Arial" w:cs="Arial"/>
                <w:bCs/>
                <w:color w:val="000000" w:themeColor="text1"/>
                <w:spacing w:val="-11"/>
                <w:sz w:val="22"/>
                <w:szCs w:val="22"/>
              </w:rPr>
              <w:t>Total Contract Amount</w:t>
            </w:r>
          </w:p>
        </w:tc>
        <w:tc>
          <w:tcPr>
            <w:tcW w:w="2921" w:type="dxa"/>
            <w:gridSpan w:val="3"/>
            <w:tcBorders>
              <w:top w:val="single" w:sz="2" w:space="0" w:color="auto"/>
              <w:left w:val="single" w:sz="2" w:space="0" w:color="auto"/>
              <w:right w:val="single" w:sz="2" w:space="0" w:color="auto"/>
            </w:tcBorders>
          </w:tcPr>
          <w:p w14:paraId="684165F3" w14:textId="77777777" w:rsidR="00C0004E" w:rsidRPr="003C74D1" w:rsidRDefault="00C0004E" w:rsidP="003C74D1">
            <w:pPr>
              <w:spacing w:before="40" w:after="40" w:line="276" w:lineRule="auto"/>
              <w:ind w:left="40"/>
              <w:rPr>
                <w:rFonts w:ascii="Arial" w:hAnsi="Arial" w:cs="Arial"/>
                <w:bCs/>
                <w:i/>
                <w:iCs/>
                <w:color w:val="000000" w:themeColor="text1"/>
                <w:spacing w:val="2"/>
                <w:sz w:val="22"/>
                <w:szCs w:val="22"/>
              </w:rPr>
            </w:pPr>
          </w:p>
        </w:tc>
        <w:tc>
          <w:tcPr>
            <w:tcW w:w="3437" w:type="dxa"/>
            <w:gridSpan w:val="2"/>
            <w:tcBorders>
              <w:top w:val="single" w:sz="2" w:space="0" w:color="auto"/>
              <w:left w:val="single" w:sz="2" w:space="0" w:color="auto"/>
              <w:right w:val="single" w:sz="2" w:space="0" w:color="auto"/>
            </w:tcBorders>
          </w:tcPr>
          <w:p w14:paraId="2FF1157D" w14:textId="299F8018" w:rsidR="00C0004E" w:rsidRPr="003C74D1" w:rsidRDefault="00C7360E" w:rsidP="003C74D1">
            <w:pPr>
              <w:spacing w:before="40" w:after="40" w:line="276" w:lineRule="auto"/>
              <w:ind w:left="40"/>
              <w:rPr>
                <w:rFonts w:ascii="Arial" w:hAnsi="Arial" w:cs="Arial"/>
                <w:bCs/>
                <w:i/>
                <w:iCs/>
                <w:color w:val="000000" w:themeColor="text1"/>
                <w:spacing w:val="2"/>
                <w:sz w:val="22"/>
                <w:szCs w:val="22"/>
              </w:rPr>
            </w:pPr>
            <w:r>
              <w:rPr>
                <w:rFonts w:ascii="Arial" w:hAnsi="Arial" w:cs="Arial"/>
                <w:bCs/>
                <w:color w:val="000000" w:themeColor="text1"/>
                <w:spacing w:val="-4"/>
                <w:sz w:val="22"/>
                <w:szCs w:val="22"/>
              </w:rPr>
              <w:t>USD</w:t>
            </w:r>
            <w:r w:rsidR="00C0004E" w:rsidRPr="003C74D1">
              <w:rPr>
                <w:rFonts w:ascii="Arial" w:hAnsi="Arial" w:cs="Arial"/>
                <w:bCs/>
                <w:color w:val="000000" w:themeColor="text1"/>
                <w:spacing w:val="-4"/>
                <w:sz w:val="22"/>
                <w:szCs w:val="22"/>
              </w:rPr>
              <w:t xml:space="preserve"> </w:t>
            </w:r>
          </w:p>
        </w:tc>
      </w:tr>
      <w:tr w:rsidR="00643EF8" w:rsidRPr="00624FE6" w14:paraId="151D9AE7" w14:textId="77777777" w:rsidTr="00643EF8">
        <w:tc>
          <w:tcPr>
            <w:tcW w:w="3559" w:type="dxa"/>
            <w:tcBorders>
              <w:top w:val="single" w:sz="2" w:space="0" w:color="auto"/>
              <w:left w:val="single" w:sz="2" w:space="0" w:color="auto"/>
              <w:right w:val="single" w:sz="2" w:space="0" w:color="auto"/>
            </w:tcBorders>
          </w:tcPr>
          <w:p w14:paraId="6D30D831" w14:textId="6701D748" w:rsidR="00C0004E" w:rsidRPr="003C74D1" w:rsidRDefault="00C0004E" w:rsidP="003C74D1">
            <w:pPr>
              <w:spacing w:before="40" w:after="40" w:line="276" w:lineRule="auto"/>
              <w:ind w:left="28"/>
              <w:jc w:val="left"/>
              <w:rPr>
                <w:rFonts w:ascii="Arial" w:hAnsi="Arial" w:cs="Arial"/>
                <w:bCs/>
                <w:color w:val="000000" w:themeColor="text1"/>
                <w:sz w:val="22"/>
                <w:szCs w:val="22"/>
              </w:rPr>
            </w:pPr>
            <w:r w:rsidRPr="003C74D1">
              <w:rPr>
                <w:rFonts w:ascii="Arial" w:hAnsi="Arial" w:cs="Arial"/>
                <w:bCs/>
                <w:color w:val="000000" w:themeColor="text1"/>
                <w:sz w:val="22"/>
                <w:szCs w:val="22"/>
              </w:rPr>
              <w:t>If member in a JV or subcontractor, specify participation in total Contract amount</w:t>
            </w:r>
          </w:p>
        </w:tc>
        <w:tc>
          <w:tcPr>
            <w:tcW w:w="1301" w:type="dxa"/>
            <w:tcBorders>
              <w:top w:val="single" w:sz="2" w:space="0" w:color="auto"/>
              <w:left w:val="single" w:sz="2" w:space="0" w:color="auto"/>
              <w:right w:val="single" w:sz="2" w:space="0" w:color="auto"/>
            </w:tcBorders>
          </w:tcPr>
          <w:p w14:paraId="05E2CCC9" w14:textId="77777777" w:rsidR="00C0004E" w:rsidRPr="003C74D1" w:rsidRDefault="00C0004E" w:rsidP="003C74D1">
            <w:pPr>
              <w:spacing w:before="40" w:after="40" w:line="276" w:lineRule="auto"/>
              <w:ind w:left="40"/>
              <w:rPr>
                <w:rFonts w:ascii="Arial" w:hAnsi="Arial" w:cs="Arial"/>
                <w:bCs/>
                <w:i/>
                <w:iCs/>
                <w:color w:val="000000" w:themeColor="text1"/>
                <w:sz w:val="22"/>
                <w:szCs w:val="22"/>
              </w:rPr>
            </w:pPr>
          </w:p>
        </w:tc>
        <w:tc>
          <w:tcPr>
            <w:tcW w:w="1620" w:type="dxa"/>
            <w:gridSpan w:val="2"/>
            <w:tcBorders>
              <w:top w:val="single" w:sz="2" w:space="0" w:color="auto"/>
              <w:left w:val="single" w:sz="2" w:space="0" w:color="auto"/>
              <w:right w:val="single" w:sz="2" w:space="0" w:color="auto"/>
            </w:tcBorders>
          </w:tcPr>
          <w:p w14:paraId="68D6ED98" w14:textId="77777777" w:rsidR="00C0004E" w:rsidRPr="003C74D1" w:rsidRDefault="00C0004E" w:rsidP="003C74D1">
            <w:pPr>
              <w:spacing w:before="40" w:after="40" w:line="276" w:lineRule="auto"/>
              <w:ind w:left="40"/>
              <w:rPr>
                <w:rFonts w:ascii="Arial" w:hAnsi="Arial" w:cs="Arial"/>
                <w:bCs/>
                <w:i/>
                <w:iCs/>
                <w:color w:val="000000" w:themeColor="text1"/>
                <w:sz w:val="22"/>
                <w:szCs w:val="22"/>
              </w:rPr>
            </w:pPr>
          </w:p>
        </w:tc>
        <w:tc>
          <w:tcPr>
            <w:tcW w:w="3437" w:type="dxa"/>
            <w:gridSpan w:val="2"/>
            <w:tcBorders>
              <w:top w:val="single" w:sz="2" w:space="0" w:color="auto"/>
              <w:left w:val="single" w:sz="2" w:space="0" w:color="auto"/>
              <w:right w:val="single" w:sz="2" w:space="0" w:color="auto"/>
            </w:tcBorders>
          </w:tcPr>
          <w:p w14:paraId="1865D15D" w14:textId="77777777" w:rsidR="00C0004E" w:rsidRPr="003C74D1" w:rsidRDefault="00C0004E" w:rsidP="003C74D1">
            <w:pPr>
              <w:spacing w:before="40" w:after="40" w:line="276" w:lineRule="auto"/>
              <w:ind w:left="40"/>
              <w:rPr>
                <w:rFonts w:ascii="Arial" w:hAnsi="Arial" w:cs="Arial"/>
                <w:bCs/>
                <w:i/>
                <w:iCs/>
                <w:color w:val="000000" w:themeColor="text1"/>
                <w:sz w:val="22"/>
                <w:szCs w:val="22"/>
              </w:rPr>
            </w:pPr>
          </w:p>
        </w:tc>
      </w:tr>
      <w:tr w:rsidR="00643EF8" w:rsidRPr="00624FE6" w14:paraId="3802E1B4" w14:textId="77777777" w:rsidTr="00643EF8">
        <w:tc>
          <w:tcPr>
            <w:tcW w:w="3559" w:type="dxa"/>
            <w:tcBorders>
              <w:top w:val="single" w:sz="2" w:space="0" w:color="auto"/>
              <w:left w:val="single" w:sz="2" w:space="0" w:color="auto"/>
              <w:bottom w:val="single" w:sz="2" w:space="0" w:color="auto"/>
              <w:right w:val="single" w:sz="2" w:space="0" w:color="auto"/>
            </w:tcBorders>
          </w:tcPr>
          <w:p w14:paraId="2BCC59A6" w14:textId="4CACD8B2" w:rsidR="00C0004E" w:rsidRPr="003C74D1" w:rsidRDefault="00C0004E" w:rsidP="003C74D1">
            <w:pPr>
              <w:spacing w:before="40" w:after="40" w:line="276" w:lineRule="auto"/>
              <w:ind w:left="28"/>
              <w:jc w:val="left"/>
              <w:rPr>
                <w:rFonts w:ascii="Arial" w:hAnsi="Arial" w:cs="Arial"/>
                <w:bCs/>
                <w:color w:val="000000" w:themeColor="text1"/>
                <w:sz w:val="22"/>
                <w:szCs w:val="22"/>
              </w:rPr>
            </w:pPr>
            <w:r w:rsidRPr="003C74D1">
              <w:rPr>
                <w:rFonts w:ascii="Arial" w:hAnsi="Arial" w:cs="Arial"/>
                <w:bCs/>
                <w:color w:val="000000" w:themeColor="text1"/>
                <w:sz w:val="22"/>
                <w:szCs w:val="22"/>
              </w:rPr>
              <w:t>Emplo</w:t>
            </w:r>
            <w:r w:rsidR="00126FB2">
              <w:rPr>
                <w:rFonts w:ascii="Arial" w:hAnsi="Arial" w:cs="Arial"/>
                <w:bCs/>
                <w:color w:val="000000" w:themeColor="text1"/>
                <w:sz w:val="22"/>
                <w:szCs w:val="22"/>
              </w:rPr>
              <w:t>’</w:t>
            </w:r>
            <w:r w:rsidRPr="003C74D1">
              <w:rPr>
                <w:rFonts w:ascii="Arial" w:hAnsi="Arial" w:cs="Arial"/>
                <w:bCs/>
                <w:color w:val="000000" w:themeColor="text1"/>
                <w:sz w:val="22"/>
                <w:szCs w:val="22"/>
              </w:rPr>
              <w:t>er's Name:</w:t>
            </w:r>
          </w:p>
        </w:tc>
        <w:tc>
          <w:tcPr>
            <w:tcW w:w="6358" w:type="dxa"/>
            <w:gridSpan w:val="5"/>
            <w:tcBorders>
              <w:top w:val="single" w:sz="2" w:space="0" w:color="auto"/>
              <w:left w:val="single" w:sz="2" w:space="0" w:color="auto"/>
              <w:bottom w:val="single" w:sz="2" w:space="0" w:color="auto"/>
              <w:right w:val="single" w:sz="2" w:space="0" w:color="auto"/>
            </w:tcBorders>
          </w:tcPr>
          <w:p w14:paraId="599804F4" w14:textId="77777777" w:rsidR="00C0004E" w:rsidRPr="003C74D1" w:rsidRDefault="00C0004E" w:rsidP="003C74D1">
            <w:pPr>
              <w:spacing w:before="40" w:after="40" w:line="276" w:lineRule="auto"/>
              <w:rPr>
                <w:rFonts w:ascii="Arial" w:hAnsi="Arial" w:cs="Arial"/>
                <w:bCs/>
                <w:i/>
                <w:iCs/>
                <w:color w:val="000000" w:themeColor="text1"/>
                <w:sz w:val="22"/>
                <w:szCs w:val="22"/>
              </w:rPr>
            </w:pPr>
          </w:p>
        </w:tc>
      </w:tr>
      <w:tr w:rsidR="00643EF8" w:rsidRPr="00624FE6" w14:paraId="6F2D7DDA" w14:textId="77777777" w:rsidTr="00643EF8">
        <w:tc>
          <w:tcPr>
            <w:tcW w:w="3559" w:type="dxa"/>
            <w:tcBorders>
              <w:top w:val="single" w:sz="2" w:space="0" w:color="auto"/>
              <w:left w:val="single" w:sz="2" w:space="0" w:color="auto"/>
              <w:bottom w:val="single" w:sz="2" w:space="0" w:color="auto"/>
              <w:right w:val="single" w:sz="2" w:space="0" w:color="auto"/>
            </w:tcBorders>
          </w:tcPr>
          <w:p w14:paraId="619980CB" w14:textId="77777777" w:rsidR="00C0004E" w:rsidRPr="003C74D1" w:rsidRDefault="00C0004E" w:rsidP="003C74D1">
            <w:pPr>
              <w:spacing w:before="40" w:after="40" w:line="276" w:lineRule="auto"/>
              <w:ind w:left="28"/>
              <w:rPr>
                <w:rFonts w:ascii="Arial" w:hAnsi="Arial" w:cs="Arial"/>
                <w:bCs/>
                <w:color w:val="000000" w:themeColor="text1"/>
                <w:sz w:val="22"/>
                <w:szCs w:val="22"/>
              </w:rPr>
            </w:pPr>
            <w:r w:rsidRPr="003C74D1">
              <w:rPr>
                <w:rFonts w:ascii="Arial" w:hAnsi="Arial" w:cs="Arial"/>
                <w:bCs/>
                <w:color w:val="000000" w:themeColor="text1"/>
                <w:sz w:val="22"/>
                <w:szCs w:val="22"/>
              </w:rPr>
              <w:t>Address:</w:t>
            </w:r>
          </w:p>
          <w:p w14:paraId="58EED3BF" w14:textId="77777777" w:rsidR="00C0004E" w:rsidRPr="003C74D1" w:rsidRDefault="00C0004E" w:rsidP="003C74D1">
            <w:pPr>
              <w:spacing w:before="40" w:after="40" w:line="276" w:lineRule="auto"/>
              <w:ind w:left="28"/>
              <w:rPr>
                <w:rFonts w:ascii="Arial" w:hAnsi="Arial" w:cs="Arial"/>
                <w:bCs/>
                <w:color w:val="000000" w:themeColor="text1"/>
                <w:sz w:val="22"/>
                <w:szCs w:val="22"/>
              </w:rPr>
            </w:pPr>
            <w:r w:rsidRPr="003C74D1">
              <w:rPr>
                <w:rFonts w:ascii="Arial" w:hAnsi="Arial" w:cs="Arial"/>
                <w:bCs/>
                <w:color w:val="000000" w:themeColor="text1"/>
                <w:sz w:val="22"/>
                <w:szCs w:val="22"/>
              </w:rPr>
              <w:t>Telephone/fax number</w:t>
            </w:r>
          </w:p>
          <w:p w14:paraId="5D3E24B8" w14:textId="77777777" w:rsidR="00C0004E" w:rsidRPr="003C74D1" w:rsidRDefault="00C0004E" w:rsidP="003C74D1">
            <w:pPr>
              <w:spacing w:before="40" w:after="40" w:line="276" w:lineRule="auto"/>
              <w:ind w:left="28"/>
              <w:rPr>
                <w:rFonts w:ascii="Arial" w:hAnsi="Arial" w:cs="Arial"/>
                <w:bCs/>
                <w:color w:val="000000" w:themeColor="text1"/>
                <w:sz w:val="22"/>
                <w:szCs w:val="22"/>
              </w:rPr>
            </w:pPr>
            <w:r w:rsidRPr="003C74D1">
              <w:rPr>
                <w:rFonts w:ascii="Arial" w:hAnsi="Arial" w:cs="Arial"/>
                <w:bCs/>
                <w:color w:val="000000" w:themeColor="text1"/>
                <w:sz w:val="22"/>
                <w:szCs w:val="22"/>
              </w:rPr>
              <w:t>E-mail:</w:t>
            </w:r>
          </w:p>
        </w:tc>
        <w:tc>
          <w:tcPr>
            <w:tcW w:w="6358" w:type="dxa"/>
            <w:gridSpan w:val="5"/>
            <w:tcBorders>
              <w:top w:val="single" w:sz="2" w:space="0" w:color="auto"/>
              <w:left w:val="single" w:sz="2" w:space="0" w:color="auto"/>
              <w:bottom w:val="single" w:sz="2" w:space="0" w:color="auto"/>
              <w:right w:val="single" w:sz="2" w:space="0" w:color="auto"/>
            </w:tcBorders>
          </w:tcPr>
          <w:p w14:paraId="34139AFC" w14:textId="77777777" w:rsidR="00C0004E" w:rsidRPr="003C74D1" w:rsidRDefault="00C0004E" w:rsidP="003C74D1">
            <w:pPr>
              <w:spacing w:before="40" w:after="40" w:line="276" w:lineRule="auto"/>
              <w:rPr>
                <w:rFonts w:ascii="Arial" w:hAnsi="Arial" w:cs="Arial"/>
                <w:bCs/>
                <w:i/>
                <w:iCs/>
                <w:color w:val="000000" w:themeColor="text1"/>
                <w:spacing w:val="2"/>
                <w:sz w:val="22"/>
                <w:szCs w:val="22"/>
              </w:rPr>
            </w:pPr>
          </w:p>
        </w:tc>
      </w:tr>
      <w:tr w:rsidR="00643EF8" w:rsidRPr="00624FE6" w14:paraId="68EE1116" w14:textId="77777777" w:rsidTr="00643EF8">
        <w:tc>
          <w:tcPr>
            <w:tcW w:w="3559" w:type="dxa"/>
            <w:tcBorders>
              <w:top w:val="single" w:sz="2" w:space="0" w:color="auto"/>
              <w:left w:val="single" w:sz="2" w:space="0" w:color="auto"/>
              <w:bottom w:val="single" w:sz="2" w:space="0" w:color="auto"/>
              <w:right w:val="single" w:sz="2" w:space="0" w:color="auto"/>
            </w:tcBorders>
          </w:tcPr>
          <w:p w14:paraId="3F41F8E6" w14:textId="77777777" w:rsidR="00C0004E" w:rsidRPr="003C74D1" w:rsidRDefault="00C0004E" w:rsidP="003C74D1">
            <w:pPr>
              <w:spacing w:before="40" w:after="40" w:line="276" w:lineRule="auto"/>
              <w:ind w:left="28"/>
              <w:jc w:val="left"/>
              <w:rPr>
                <w:rFonts w:ascii="Arial" w:hAnsi="Arial" w:cs="Arial"/>
                <w:bCs/>
                <w:color w:val="000000" w:themeColor="text1"/>
                <w:sz w:val="22"/>
                <w:szCs w:val="22"/>
              </w:rPr>
            </w:pPr>
            <w:r w:rsidRPr="003C74D1">
              <w:rPr>
                <w:rFonts w:ascii="Arial" w:hAnsi="Arial" w:cs="Arial"/>
                <w:bCs/>
                <w:color w:val="000000" w:themeColor="text1"/>
                <w:sz w:val="22"/>
                <w:szCs w:val="22"/>
              </w:rPr>
              <w:t>Description of the similarity in accordance with Sub-Factor 3.4.2(a) of Section III:</w:t>
            </w:r>
          </w:p>
        </w:tc>
        <w:tc>
          <w:tcPr>
            <w:tcW w:w="6358" w:type="dxa"/>
            <w:gridSpan w:val="5"/>
            <w:tcBorders>
              <w:top w:val="single" w:sz="2" w:space="0" w:color="auto"/>
              <w:left w:val="single" w:sz="2" w:space="0" w:color="auto"/>
              <w:bottom w:val="single" w:sz="2" w:space="0" w:color="auto"/>
              <w:right w:val="single" w:sz="2" w:space="0" w:color="auto"/>
            </w:tcBorders>
          </w:tcPr>
          <w:p w14:paraId="60F66E30" w14:textId="77777777" w:rsidR="00C0004E" w:rsidRPr="003C74D1" w:rsidRDefault="00C0004E" w:rsidP="003C74D1">
            <w:pPr>
              <w:spacing w:before="40" w:after="40" w:line="276" w:lineRule="auto"/>
              <w:rPr>
                <w:rFonts w:ascii="Arial" w:hAnsi="Arial" w:cs="Arial"/>
                <w:bCs/>
                <w:i/>
                <w:iCs/>
                <w:color w:val="000000" w:themeColor="text1"/>
                <w:spacing w:val="2"/>
                <w:sz w:val="22"/>
                <w:szCs w:val="22"/>
              </w:rPr>
            </w:pPr>
          </w:p>
        </w:tc>
      </w:tr>
      <w:tr w:rsidR="00643EF8" w:rsidRPr="00624FE6" w14:paraId="6D3DD4C5" w14:textId="77777777" w:rsidTr="00643EF8">
        <w:tc>
          <w:tcPr>
            <w:tcW w:w="3559" w:type="dxa"/>
            <w:tcBorders>
              <w:top w:val="single" w:sz="2" w:space="0" w:color="auto"/>
              <w:left w:val="single" w:sz="2" w:space="0" w:color="auto"/>
              <w:bottom w:val="single" w:sz="2" w:space="0" w:color="auto"/>
              <w:right w:val="single" w:sz="2" w:space="0" w:color="auto"/>
            </w:tcBorders>
          </w:tcPr>
          <w:p w14:paraId="1012572E" w14:textId="77777777" w:rsidR="00C0004E" w:rsidRPr="003C74D1" w:rsidRDefault="00C0004E" w:rsidP="003C74D1">
            <w:pPr>
              <w:tabs>
                <w:tab w:val="left" w:pos="352"/>
              </w:tabs>
              <w:spacing w:before="40" w:after="40" w:line="276" w:lineRule="auto"/>
              <w:ind w:left="28"/>
              <w:jc w:val="left"/>
              <w:rPr>
                <w:rFonts w:ascii="Arial" w:hAnsi="Arial" w:cs="Arial"/>
                <w:bCs/>
                <w:color w:val="000000" w:themeColor="text1"/>
                <w:sz w:val="22"/>
                <w:szCs w:val="22"/>
              </w:rPr>
            </w:pPr>
            <w:r w:rsidRPr="003C74D1">
              <w:rPr>
                <w:rFonts w:ascii="Arial" w:hAnsi="Arial" w:cs="Arial"/>
                <w:bCs/>
                <w:color w:val="000000" w:themeColor="text1"/>
                <w:sz w:val="22"/>
                <w:szCs w:val="22"/>
              </w:rPr>
              <w:t xml:space="preserve">1. </w:t>
            </w:r>
            <w:r w:rsidRPr="003C74D1">
              <w:rPr>
                <w:rFonts w:ascii="Arial" w:hAnsi="Arial" w:cs="Arial"/>
                <w:bCs/>
                <w:color w:val="000000" w:themeColor="text1"/>
                <w:sz w:val="22"/>
                <w:szCs w:val="22"/>
              </w:rPr>
              <w:tab/>
              <w:t>Amount</w:t>
            </w:r>
          </w:p>
        </w:tc>
        <w:tc>
          <w:tcPr>
            <w:tcW w:w="6358" w:type="dxa"/>
            <w:gridSpan w:val="5"/>
            <w:tcBorders>
              <w:top w:val="single" w:sz="2" w:space="0" w:color="auto"/>
              <w:left w:val="single" w:sz="2" w:space="0" w:color="auto"/>
              <w:bottom w:val="single" w:sz="2" w:space="0" w:color="auto"/>
              <w:right w:val="single" w:sz="2" w:space="0" w:color="auto"/>
            </w:tcBorders>
          </w:tcPr>
          <w:p w14:paraId="2AA73F8D" w14:textId="77777777" w:rsidR="00C0004E" w:rsidRPr="003C74D1" w:rsidRDefault="00C0004E" w:rsidP="003C74D1">
            <w:pPr>
              <w:spacing w:before="40" w:after="40" w:line="276" w:lineRule="auto"/>
              <w:rPr>
                <w:rFonts w:ascii="Arial" w:hAnsi="Arial" w:cs="Arial"/>
                <w:bCs/>
                <w:i/>
                <w:iCs/>
                <w:color w:val="000000" w:themeColor="text1"/>
                <w:spacing w:val="2"/>
                <w:sz w:val="22"/>
                <w:szCs w:val="22"/>
              </w:rPr>
            </w:pPr>
          </w:p>
        </w:tc>
      </w:tr>
      <w:tr w:rsidR="00643EF8" w:rsidRPr="00624FE6" w14:paraId="7C1DF895" w14:textId="77777777" w:rsidTr="00643EF8">
        <w:tc>
          <w:tcPr>
            <w:tcW w:w="3559" w:type="dxa"/>
            <w:tcBorders>
              <w:top w:val="single" w:sz="2" w:space="0" w:color="auto"/>
              <w:left w:val="single" w:sz="2" w:space="0" w:color="auto"/>
              <w:bottom w:val="single" w:sz="2" w:space="0" w:color="auto"/>
              <w:right w:val="single" w:sz="2" w:space="0" w:color="auto"/>
            </w:tcBorders>
          </w:tcPr>
          <w:p w14:paraId="78186D85" w14:textId="77777777" w:rsidR="00C0004E" w:rsidRPr="003C74D1" w:rsidRDefault="00C0004E" w:rsidP="003C74D1">
            <w:pPr>
              <w:tabs>
                <w:tab w:val="left" w:pos="352"/>
              </w:tabs>
              <w:spacing w:before="40" w:after="40" w:line="276" w:lineRule="auto"/>
              <w:ind w:left="352" w:hanging="324"/>
              <w:jc w:val="left"/>
              <w:rPr>
                <w:rFonts w:ascii="Arial" w:hAnsi="Arial" w:cs="Arial"/>
                <w:bCs/>
                <w:color w:val="000000" w:themeColor="text1"/>
                <w:sz w:val="22"/>
                <w:szCs w:val="22"/>
              </w:rPr>
            </w:pPr>
            <w:r w:rsidRPr="003C74D1">
              <w:rPr>
                <w:rFonts w:ascii="Arial" w:hAnsi="Arial" w:cs="Arial"/>
                <w:bCs/>
                <w:color w:val="000000" w:themeColor="text1"/>
                <w:sz w:val="22"/>
                <w:szCs w:val="22"/>
              </w:rPr>
              <w:t>2.</w:t>
            </w:r>
            <w:r w:rsidRPr="003C74D1">
              <w:rPr>
                <w:rFonts w:ascii="Arial" w:hAnsi="Arial" w:cs="Arial"/>
                <w:bCs/>
                <w:color w:val="000000" w:themeColor="text1"/>
                <w:sz w:val="22"/>
                <w:szCs w:val="22"/>
              </w:rPr>
              <w:tab/>
              <w:t>Physical size of required works items</w:t>
            </w:r>
          </w:p>
        </w:tc>
        <w:tc>
          <w:tcPr>
            <w:tcW w:w="6358" w:type="dxa"/>
            <w:gridSpan w:val="5"/>
            <w:tcBorders>
              <w:top w:val="single" w:sz="2" w:space="0" w:color="auto"/>
              <w:left w:val="single" w:sz="2" w:space="0" w:color="auto"/>
              <w:bottom w:val="single" w:sz="2" w:space="0" w:color="auto"/>
              <w:right w:val="single" w:sz="2" w:space="0" w:color="auto"/>
            </w:tcBorders>
          </w:tcPr>
          <w:p w14:paraId="5C2E6D24" w14:textId="77777777" w:rsidR="00C0004E" w:rsidRPr="003C74D1" w:rsidRDefault="00C0004E" w:rsidP="003C74D1">
            <w:pPr>
              <w:spacing w:before="40" w:after="40" w:line="276" w:lineRule="auto"/>
              <w:rPr>
                <w:rFonts w:ascii="Arial" w:hAnsi="Arial" w:cs="Arial"/>
                <w:bCs/>
                <w:i/>
                <w:iCs/>
                <w:color w:val="000000" w:themeColor="text1"/>
                <w:spacing w:val="2"/>
                <w:sz w:val="22"/>
                <w:szCs w:val="22"/>
              </w:rPr>
            </w:pPr>
          </w:p>
        </w:tc>
      </w:tr>
      <w:tr w:rsidR="00643EF8" w:rsidRPr="00624FE6" w14:paraId="2C216357" w14:textId="77777777" w:rsidTr="00643EF8">
        <w:tc>
          <w:tcPr>
            <w:tcW w:w="3559" w:type="dxa"/>
            <w:tcBorders>
              <w:top w:val="single" w:sz="2" w:space="0" w:color="auto"/>
              <w:left w:val="single" w:sz="2" w:space="0" w:color="auto"/>
              <w:bottom w:val="single" w:sz="2" w:space="0" w:color="auto"/>
              <w:right w:val="single" w:sz="2" w:space="0" w:color="auto"/>
            </w:tcBorders>
          </w:tcPr>
          <w:p w14:paraId="24D66BA9" w14:textId="77777777" w:rsidR="00C0004E" w:rsidRPr="003C74D1" w:rsidRDefault="00C0004E" w:rsidP="003C74D1">
            <w:pPr>
              <w:tabs>
                <w:tab w:val="left" w:pos="352"/>
              </w:tabs>
              <w:spacing w:before="40" w:after="40" w:line="276" w:lineRule="auto"/>
              <w:ind w:left="28"/>
              <w:jc w:val="left"/>
              <w:rPr>
                <w:rFonts w:ascii="Arial" w:hAnsi="Arial" w:cs="Arial"/>
                <w:bCs/>
                <w:color w:val="000000" w:themeColor="text1"/>
                <w:sz w:val="22"/>
                <w:szCs w:val="22"/>
              </w:rPr>
            </w:pPr>
            <w:r w:rsidRPr="003C74D1">
              <w:rPr>
                <w:rFonts w:ascii="Arial" w:hAnsi="Arial" w:cs="Arial"/>
                <w:bCs/>
                <w:color w:val="000000" w:themeColor="text1"/>
                <w:sz w:val="22"/>
                <w:szCs w:val="22"/>
              </w:rPr>
              <w:t xml:space="preserve">3. </w:t>
            </w:r>
            <w:r w:rsidRPr="003C74D1">
              <w:rPr>
                <w:rFonts w:ascii="Arial" w:hAnsi="Arial" w:cs="Arial"/>
                <w:bCs/>
                <w:color w:val="000000" w:themeColor="text1"/>
                <w:sz w:val="22"/>
                <w:szCs w:val="22"/>
              </w:rPr>
              <w:tab/>
              <w:t>Complexity</w:t>
            </w:r>
          </w:p>
        </w:tc>
        <w:tc>
          <w:tcPr>
            <w:tcW w:w="6358" w:type="dxa"/>
            <w:gridSpan w:val="5"/>
            <w:tcBorders>
              <w:top w:val="single" w:sz="2" w:space="0" w:color="auto"/>
              <w:left w:val="single" w:sz="2" w:space="0" w:color="auto"/>
              <w:bottom w:val="single" w:sz="2" w:space="0" w:color="auto"/>
              <w:right w:val="single" w:sz="2" w:space="0" w:color="auto"/>
            </w:tcBorders>
          </w:tcPr>
          <w:p w14:paraId="50ECEBDD" w14:textId="77777777" w:rsidR="00C0004E" w:rsidRPr="003C74D1" w:rsidRDefault="00C0004E" w:rsidP="003C74D1">
            <w:pPr>
              <w:spacing w:before="40" w:after="40" w:line="276" w:lineRule="auto"/>
              <w:rPr>
                <w:rFonts w:ascii="Arial" w:hAnsi="Arial" w:cs="Arial"/>
                <w:bCs/>
                <w:i/>
                <w:iCs/>
                <w:color w:val="000000" w:themeColor="text1"/>
                <w:spacing w:val="2"/>
                <w:sz w:val="22"/>
                <w:szCs w:val="22"/>
              </w:rPr>
            </w:pPr>
          </w:p>
        </w:tc>
      </w:tr>
      <w:tr w:rsidR="00643EF8" w:rsidRPr="00624FE6" w14:paraId="27DC0047" w14:textId="77777777" w:rsidTr="00643EF8">
        <w:tc>
          <w:tcPr>
            <w:tcW w:w="3559" w:type="dxa"/>
            <w:tcBorders>
              <w:top w:val="single" w:sz="2" w:space="0" w:color="auto"/>
              <w:left w:val="single" w:sz="2" w:space="0" w:color="auto"/>
              <w:bottom w:val="single" w:sz="2" w:space="0" w:color="auto"/>
              <w:right w:val="single" w:sz="2" w:space="0" w:color="auto"/>
            </w:tcBorders>
          </w:tcPr>
          <w:p w14:paraId="17ECC338" w14:textId="77777777" w:rsidR="00C0004E" w:rsidRPr="003C74D1" w:rsidRDefault="00C0004E" w:rsidP="003C74D1">
            <w:pPr>
              <w:tabs>
                <w:tab w:val="left" w:pos="352"/>
              </w:tabs>
              <w:spacing w:before="40" w:after="40" w:line="276" w:lineRule="auto"/>
              <w:ind w:left="28"/>
              <w:jc w:val="left"/>
              <w:rPr>
                <w:rFonts w:ascii="Arial" w:hAnsi="Arial" w:cs="Arial"/>
                <w:bCs/>
                <w:color w:val="000000" w:themeColor="text1"/>
                <w:sz w:val="22"/>
                <w:szCs w:val="22"/>
              </w:rPr>
            </w:pPr>
            <w:r w:rsidRPr="003C74D1">
              <w:rPr>
                <w:rFonts w:ascii="Arial" w:hAnsi="Arial" w:cs="Arial"/>
                <w:bCs/>
                <w:color w:val="000000" w:themeColor="text1"/>
                <w:sz w:val="22"/>
                <w:szCs w:val="22"/>
              </w:rPr>
              <w:t xml:space="preserve">4. </w:t>
            </w:r>
            <w:r w:rsidRPr="003C74D1">
              <w:rPr>
                <w:rFonts w:ascii="Arial" w:hAnsi="Arial" w:cs="Arial"/>
                <w:bCs/>
                <w:color w:val="000000" w:themeColor="text1"/>
                <w:sz w:val="22"/>
                <w:szCs w:val="22"/>
              </w:rPr>
              <w:tab/>
              <w:t>Methods/Technology</w:t>
            </w:r>
          </w:p>
        </w:tc>
        <w:tc>
          <w:tcPr>
            <w:tcW w:w="6358" w:type="dxa"/>
            <w:gridSpan w:val="5"/>
            <w:tcBorders>
              <w:top w:val="single" w:sz="2" w:space="0" w:color="auto"/>
              <w:left w:val="single" w:sz="2" w:space="0" w:color="auto"/>
              <w:bottom w:val="single" w:sz="2" w:space="0" w:color="auto"/>
              <w:right w:val="single" w:sz="2" w:space="0" w:color="auto"/>
            </w:tcBorders>
          </w:tcPr>
          <w:p w14:paraId="710A012D" w14:textId="77777777" w:rsidR="00C0004E" w:rsidRPr="003C74D1" w:rsidRDefault="00C0004E" w:rsidP="003C74D1">
            <w:pPr>
              <w:spacing w:before="40" w:after="40" w:line="276" w:lineRule="auto"/>
              <w:rPr>
                <w:rFonts w:ascii="Arial" w:hAnsi="Arial" w:cs="Arial"/>
                <w:bCs/>
                <w:i/>
                <w:iCs/>
                <w:color w:val="000000" w:themeColor="text1"/>
                <w:spacing w:val="2"/>
                <w:sz w:val="22"/>
                <w:szCs w:val="22"/>
              </w:rPr>
            </w:pPr>
          </w:p>
        </w:tc>
      </w:tr>
      <w:tr w:rsidR="00643EF8" w:rsidRPr="00624FE6" w14:paraId="21FB4D71" w14:textId="77777777" w:rsidTr="00643EF8">
        <w:tc>
          <w:tcPr>
            <w:tcW w:w="3559" w:type="dxa"/>
            <w:tcBorders>
              <w:top w:val="single" w:sz="2" w:space="0" w:color="auto"/>
              <w:left w:val="single" w:sz="2" w:space="0" w:color="auto"/>
              <w:bottom w:val="single" w:sz="2" w:space="0" w:color="auto"/>
              <w:right w:val="single" w:sz="2" w:space="0" w:color="auto"/>
            </w:tcBorders>
          </w:tcPr>
          <w:p w14:paraId="3E03710B" w14:textId="77777777" w:rsidR="00C0004E" w:rsidRPr="003C74D1" w:rsidRDefault="00C0004E" w:rsidP="003C74D1">
            <w:pPr>
              <w:tabs>
                <w:tab w:val="left" w:pos="352"/>
              </w:tabs>
              <w:spacing w:before="40" w:after="40" w:line="276" w:lineRule="auto"/>
              <w:ind w:left="352" w:hanging="324"/>
              <w:jc w:val="left"/>
              <w:rPr>
                <w:rFonts w:ascii="Arial" w:hAnsi="Arial" w:cs="Arial"/>
                <w:bCs/>
                <w:color w:val="000000" w:themeColor="text1"/>
                <w:sz w:val="22"/>
                <w:szCs w:val="22"/>
              </w:rPr>
            </w:pPr>
            <w:r w:rsidRPr="003C74D1">
              <w:rPr>
                <w:rFonts w:ascii="Arial" w:hAnsi="Arial" w:cs="Arial"/>
                <w:bCs/>
                <w:color w:val="000000" w:themeColor="text1"/>
                <w:sz w:val="22"/>
                <w:szCs w:val="22"/>
              </w:rPr>
              <w:t xml:space="preserve">5. </w:t>
            </w:r>
            <w:r w:rsidRPr="003C74D1">
              <w:rPr>
                <w:rFonts w:ascii="Arial" w:hAnsi="Arial" w:cs="Arial"/>
                <w:bCs/>
                <w:color w:val="000000" w:themeColor="text1"/>
                <w:sz w:val="22"/>
                <w:szCs w:val="22"/>
              </w:rPr>
              <w:tab/>
              <w:t>Construction rate for key activities</w:t>
            </w:r>
          </w:p>
        </w:tc>
        <w:tc>
          <w:tcPr>
            <w:tcW w:w="6358" w:type="dxa"/>
            <w:gridSpan w:val="5"/>
            <w:tcBorders>
              <w:top w:val="single" w:sz="2" w:space="0" w:color="auto"/>
              <w:left w:val="single" w:sz="2" w:space="0" w:color="auto"/>
              <w:bottom w:val="single" w:sz="2" w:space="0" w:color="auto"/>
              <w:right w:val="single" w:sz="2" w:space="0" w:color="auto"/>
            </w:tcBorders>
          </w:tcPr>
          <w:p w14:paraId="25149741" w14:textId="77777777" w:rsidR="00C0004E" w:rsidRPr="003C74D1" w:rsidRDefault="00C0004E" w:rsidP="003C74D1">
            <w:pPr>
              <w:spacing w:before="40" w:after="40" w:line="276" w:lineRule="auto"/>
              <w:rPr>
                <w:rFonts w:ascii="Arial" w:hAnsi="Arial" w:cs="Arial"/>
                <w:bCs/>
                <w:i/>
                <w:iCs/>
                <w:color w:val="000000" w:themeColor="text1"/>
                <w:spacing w:val="2"/>
                <w:sz w:val="22"/>
                <w:szCs w:val="22"/>
              </w:rPr>
            </w:pPr>
          </w:p>
        </w:tc>
      </w:tr>
      <w:tr w:rsidR="00643EF8" w:rsidRPr="00624FE6" w14:paraId="59DA53B3" w14:textId="77777777" w:rsidTr="00643EF8">
        <w:tc>
          <w:tcPr>
            <w:tcW w:w="3559" w:type="dxa"/>
            <w:tcBorders>
              <w:top w:val="single" w:sz="2" w:space="0" w:color="auto"/>
              <w:left w:val="single" w:sz="2" w:space="0" w:color="auto"/>
              <w:bottom w:val="single" w:sz="2" w:space="0" w:color="auto"/>
              <w:right w:val="single" w:sz="2" w:space="0" w:color="auto"/>
            </w:tcBorders>
          </w:tcPr>
          <w:p w14:paraId="40D69DB3" w14:textId="77777777" w:rsidR="00C0004E" w:rsidRPr="003C74D1" w:rsidRDefault="00C0004E" w:rsidP="003C74D1">
            <w:pPr>
              <w:tabs>
                <w:tab w:val="left" w:pos="352"/>
              </w:tabs>
              <w:spacing w:before="40" w:after="40" w:line="276" w:lineRule="auto"/>
              <w:ind w:left="28"/>
              <w:jc w:val="left"/>
              <w:rPr>
                <w:rFonts w:ascii="Arial" w:hAnsi="Arial" w:cs="Arial"/>
                <w:bCs/>
                <w:color w:val="000000" w:themeColor="text1"/>
                <w:sz w:val="22"/>
                <w:szCs w:val="22"/>
              </w:rPr>
            </w:pPr>
            <w:r w:rsidRPr="003C74D1">
              <w:rPr>
                <w:rFonts w:ascii="Arial" w:hAnsi="Arial" w:cs="Arial"/>
                <w:bCs/>
                <w:color w:val="000000" w:themeColor="text1"/>
                <w:sz w:val="22"/>
                <w:szCs w:val="22"/>
              </w:rPr>
              <w:t xml:space="preserve">6. </w:t>
            </w:r>
            <w:r w:rsidRPr="003C74D1">
              <w:rPr>
                <w:rFonts w:ascii="Arial" w:hAnsi="Arial" w:cs="Arial"/>
                <w:bCs/>
                <w:color w:val="000000" w:themeColor="text1"/>
                <w:sz w:val="22"/>
                <w:szCs w:val="22"/>
              </w:rPr>
              <w:tab/>
              <w:t>Other Characteristics</w:t>
            </w:r>
          </w:p>
        </w:tc>
        <w:tc>
          <w:tcPr>
            <w:tcW w:w="6358" w:type="dxa"/>
            <w:gridSpan w:val="5"/>
            <w:tcBorders>
              <w:top w:val="single" w:sz="2" w:space="0" w:color="auto"/>
              <w:left w:val="single" w:sz="2" w:space="0" w:color="auto"/>
              <w:bottom w:val="single" w:sz="2" w:space="0" w:color="auto"/>
              <w:right w:val="single" w:sz="2" w:space="0" w:color="auto"/>
            </w:tcBorders>
          </w:tcPr>
          <w:p w14:paraId="046CB7F8" w14:textId="77777777" w:rsidR="00C0004E" w:rsidRPr="003C74D1" w:rsidRDefault="00C0004E" w:rsidP="003C74D1">
            <w:pPr>
              <w:spacing w:before="40" w:after="40" w:line="276" w:lineRule="auto"/>
              <w:rPr>
                <w:rFonts w:ascii="Arial" w:hAnsi="Arial" w:cs="Arial"/>
                <w:bCs/>
                <w:i/>
                <w:iCs/>
                <w:color w:val="000000" w:themeColor="text1"/>
                <w:spacing w:val="2"/>
                <w:sz w:val="22"/>
                <w:szCs w:val="22"/>
              </w:rPr>
            </w:pPr>
          </w:p>
        </w:tc>
      </w:tr>
    </w:tbl>
    <w:p w14:paraId="27C9D31E" w14:textId="77777777" w:rsidR="00C0004E" w:rsidRPr="003C74D1" w:rsidRDefault="00C0004E" w:rsidP="003C74D1">
      <w:pPr>
        <w:spacing w:before="240" w:after="120" w:line="276" w:lineRule="auto"/>
        <w:jc w:val="center"/>
        <w:rPr>
          <w:rFonts w:ascii="Arial" w:hAnsi="Arial" w:cs="Arial"/>
          <w:color w:val="000000" w:themeColor="text1"/>
          <w:sz w:val="22"/>
          <w:szCs w:val="22"/>
        </w:rPr>
      </w:pPr>
      <w:r w:rsidRPr="003C74D1">
        <w:rPr>
          <w:rFonts w:ascii="Arial" w:hAnsi="Arial" w:cs="Arial"/>
          <w:b/>
          <w:color w:val="000000" w:themeColor="text1"/>
          <w:sz w:val="22"/>
          <w:szCs w:val="22"/>
        </w:rPr>
        <w:br w:type="page"/>
      </w:r>
    </w:p>
    <w:p w14:paraId="04B4FE9E" w14:textId="77777777" w:rsidR="00C0004E" w:rsidRPr="003C74D1" w:rsidRDefault="00C0004E" w:rsidP="003C74D1">
      <w:pPr>
        <w:pStyle w:val="SectionVHeading2"/>
        <w:spacing w:before="240" w:after="120" w:line="276" w:lineRule="auto"/>
        <w:rPr>
          <w:rFonts w:ascii="Arial" w:hAnsi="Arial" w:cs="Arial"/>
          <w:color w:val="000000" w:themeColor="text1"/>
          <w:spacing w:val="21"/>
          <w:sz w:val="22"/>
          <w:szCs w:val="22"/>
          <w:lang w:val="en-US"/>
        </w:rPr>
      </w:pPr>
      <w:bookmarkStart w:id="688" w:name="_Toc333564318"/>
      <w:bookmarkStart w:id="689" w:name="_Toc15305863"/>
      <w:r w:rsidRPr="003C74D1">
        <w:rPr>
          <w:rFonts w:ascii="Arial" w:hAnsi="Arial" w:cs="Arial"/>
          <w:color w:val="000000" w:themeColor="text1"/>
          <w:sz w:val="22"/>
          <w:szCs w:val="22"/>
          <w:lang w:val="en-US"/>
        </w:rPr>
        <w:lastRenderedPageBreak/>
        <w:t>Form EXP</w:t>
      </w:r>
      <w:r w:rsidRPr="003C74D1">
        <w:rPr>
          <w:rFonts w:ascii="Arial" w:hAnsi="Arial" w:cs="Arial"/>
          <w:color w:val="000000" w:themeColor="text1"/>
          <w:spacing w:val="22"/>
          <w:sz w:val="22"/>
          <w:szCs w:val="22"/>
          <w:lang w:val="en-US"/>
        </w:rPr>
        <w:t>-3.</w:t>
      </w:r>
      <w:r w:rsidRPr="003C74D1">
        <w:rPr>
          <w:rFonts w:ascii="Arial" w:hAnsi="Arial" w:cs="Arial"/>
          <w:color w:val="000000" w:themeColor="text1"/>
          <w:spacing w:val="21"/>
          <w:sz w:val="22"/>
          <w:szCs w:val="22"/>
          <w:lang w:val="en-US"/>
        </w:rPr>
        <w:t>4.2(b)</w:t>
      </w:r>
      <w:bookmarkEnd w:id="688"/>
      <w:bookmarkEnd w:id="689"/>
    </w:p>
    <w:p w14:paraId="2E98A946" w14:textId="77777777" w:rsidR="00C0004E" w:rsidRPr="003C74D1" w:rsidRDefault="00C0004E" w:rsidP="003C74D1">
      <w:pPr>
        <w:pStyle w:val="Section4heading"/>
        <w:spacing w:before="240" w:after="120" w:line="276" w:lineRule="auto"/>
        <w:rPr>
          <w:rFonts w:ascii="Arial" w:hAnsi="Arial" w:cs="Arial"/>
          <w:color w:val="000000" w:themeColor="text1"/>
          <w:sz w:val="22"/>
          <w:szCs w:val="22"/>
        </w:rPr>
      </w:pPr>
      <w:bookmarkStart w:id="690" w:name="_Toc108424570"/>
      <w:r w:rsidRPr="003C74D1">
        <w:rPr>
          <w:rFonts w:ascii="Arial" w:hAnsi="Arial" w:cs="Arial"/>
          <w:color w:val="000000" w:themeColor="text1"/>
          <w:sz w:val="22"/>
          <w:szCs w:val="22"/>
        </w:rPr>
        <w:t>Construction Experience in Key Activities</w:t>
      </w:r>
      <w:bookmarkEnd w:id="690"/>
    </w:p>
    <w:p w14:paraId="31A2ACE9" w14:textId="5D004B49" w:rsidR="00C0004E" w:rsidRPr="003C74D1" w:rsidRDefault="00C0004E" w:rsidP="003C74D1">
      <w:pPr>
        <w:spacing w:before="240" w:after="120" w:line="276" w:lineRule="auto"/>
        <w:jc w:val="left"/>
        <w:rPr>
          <w:rFonts w:ascii="Arial" w:hAnsi="Arial" w:cs="Arial"/>
          <w:bCs/>
          <w:i/>
          <w:iCs/>
          <w:color w:val="000000" w:themeColor="text1"/>
          <w:spacing w:val="2"/>
          <w:sz w:val="22"/>
          <w:szCs w:val="22"/>
        </w:rPr>
      </w:pPr>
      <w:r w:rsidRPr="003C74D1">
        <w:rPr>
          <w:rFonts w:ascii="Arial" w:hAnsi="Arial" w:cs="Arial"/>
          <w:bCs/>
          <w:color w:val="000000" w:themeColor="text1"/>
          <w:spacing w:val="-2"/>
          <w:sz w:val="22"/>
          <w:szCs w:val="22"/>
        </w:rPr>
        <w:t>Tende</w:t>
      </w:r>
      <w:r w:rsidR="00126FB2">
        <w:rPr>
          <w:rFonts w:ascii="Arial" w:hAnsi="Arial" w:cs="Arial"/>
          <w:bCs/>
          <w:color w:val="000000" w:themeColor="text1"/>
          <w:spacing w:val="-2"/>
          <w:sz w:val="22"/>
          <w:szCs w:val="22"/>
        </w:rPr>
        <w:t>’</w:t>
      </w:r>
      <w:r w:rsidRPr="003C74D1">
        <w:rPr>
          <w:rFonts w:ascii="Arial" w:hAnsi="Arial" w:cs="Arial"/>
          <w:bCs/>
          <w:color w:val="000000" w:themeColor="text1"/>
          <w:spacing w:val="-2"/>
          <w:sz w:val="22"/>
          <w:szCs w:val="22"/>
        </w:rPr>
        <w:t xml:space="preserve">er's Name: </w:t>
      </w:r>
      <w:r w:rsidRPr="003C74D1">
        <w:rPr>
          <w:rFonts w:ascii="Arial" w:hAnsi="Arial" w:cs="Arial"/>
          <w:bCs/>
          <w:i/>
          <w:iCs/>
          <w:color w:val="000000" w:themeColor="text1"/>
          <w:sz w:val="22"/>
          <w:szCs w:val="22"/>
        </w:rPr>
        <w:t>________________</w:t>
      </w:r>
      <w:r w:rsidRPr="003C74D1">
        <w:rPr>
          <w:rFonts w:ascii="Arial" w:hAnsi="Arial" w:cs="Arial"/>
          <w:bCs/>
          <w:i/>
          <w:iCs/>
          <w:color w:val="000000" w:themeColor="text1"/>
          <w:sz w:val="22"/>
          <w:szCs w:val="22"/>
        </w:rPr>
        <w:br/>
      </w:r>
      <w:r w:rsidRPr="003C74D1">
        <w:rPr>
          <w:rFonts w:ascii="Arial" w:hAnsi="Arial" w:cs="Arial"/>
          <w:bCs/>
          <w:color w:val="000000" w:themeColor="text1"/>
          <w:spacing w:val="-2"/>
          <w:sz w:val="22"/>
          <w:szCs w:val="22"/>
        </w:rPr>
        <w:t xml:space="preserve">Date: </w:t>
      </w:r>
      <w:r w:rsidRPr="003C74D1">
        <w:rPr>
          <w:rFonts w:ascii="Arial" w:hAnsi="Arial" w:cs="Arial"/>
          <w:bCs/>
          <w:i/>
          <w:iCs/>
          <w:color w:val="000000" w:themeColor="text1"/>
          <w:spacing w:val="2"/>
          <w:sz w:val="22"/>
          <w:szCs w:val="22"/>
        </w:rPr>
        <w:t>___________________</w:t>
      </w:r>
      <w:r w:rsidRPr="003C74D1">
        <w:rPr>
          <w:rFonts w:ascii="Arial" w:hAnsi="Arial" w:cs="Arial"/>
          <w:bCs/>
          <w:i/>
          <w:iCs/>
          <w:color w:val="000000" w:themeColor="text1"/>
          <w:spacing w:val="2"/>
          <w:sz w:val="22"/>
          <w:szCs w:val="22"/>
        </w:rPr>
        <w:br/>
      </w:r>
      <w:r w:rsidRPr="003C74D1">
        <w:rPr>
          <w:rFonts w:ascii="Arial" w:hAnsi="Arial" w:cs="Arial"/>
          <w:bCs/>
          <w:color w:val="000000" w:themeColor="text1"/>
          <w:spacing w:val="-2"/>
          <w:sz w:val="22"/>
          <w:szCs w:val="22"/>
        </w:rPr>
        <w:t>Tende</w:t>
      </w:r>
      <w:r w:rsidR="00126FB2">
        <w:rPr>
          <w:rFonts w:ascii="Arial" w:hAnsi="Arial" w:cs="Arial"/>
          <w:bCs/>
          <w:color w:val="000000" w:themeColor="text1"/>
          <w:spacing w:val="-2"/>
          <w:sz w:val="22"/>
          <w:szCs w:val="22"/>
        </w:rPr>
        <w:t>’</w:t>
      </w:r>
      <w:r w:rsidRPr="003C74D1">
        <w:rPr>
          <w:rFonts w:ascii="Arial" w:hAnsi="Arial" w:cs="Arial"/>
          <w:bCs/>
          <w:color w:val="000000" w:themeColor="text1"/>
          <w:spacing w:val="-2"/>
          <w:sz w:val="22"/>
          <w:szCs w:val="22"/>
        </w:rPr>
        <w:t xml:space="preserve">er's JV Member Name: </w:t>
      </w:r>
      <w:r w:rsidRPr="003C74D1">
        <w:rPr>
          <w:rFonts w:ascii="Arial" w:hAnsi="Arial" w:cs="Arial"/>
          <w:bCs/>
          <w:i/>
          <w:iCs/>
          <w:color w:val="000000" w:themeColor="text1"/>
          <w:sz w:val="22"/>
          <w:szCs w:val="22"/>
        </w:rPr>
        <w:t>__________________</w:t>
      </w:r>
      <w:r w:rsidRPr="003C74D1">
        <w:rPr>
          <w:rFonts w:ascii="Arial" w:hAnsi="Arial" w:cs="Arial"/>
          <w:bCs/>
          <w:i/>
          <w:iCs/>
          <w:color w:val="000000" w:themeColor="text1"/>
          <w:sz w:val="22"/>
          <w:szCs w:val="22"/>
        </w:rPr>
        <w:br/>
      </w:r>
      <w:r w:rsidRPr="003C74D1">
        <w:rPr>
          <w:rFonts w:ascii="Arial" w:hAnsi="Arial" w:cs="Arial"/>
          <w:bCs/>
          <w:color w:val="000000" w:themeColor="text1"/>
          <w:spacing w:val="-2"/>
          <w:sz w:val="22"/>
          <w:szCs w:val="22"/>
        </w:rPr>
        <w:t>Sub-contrac</w:t>
      </w:r>
      <w:r w:rsidR="00126FB2">
        <w:rPr>
          <w:rFonts w:ascii="Arial" w:hAnsi="Arial" w:cs="Arial"/>
          <w:bCs/>
          <w:color w:val="000000" w:themeColor="text1"/>
          <w:spacing w:val="-2"/>
          <w:sz w:val="22"/>
          <w:szCs w:val="22"/>
        </w:rPr>
        <w:t>’</w:t>
      </w:r>
      <w:r w:rsidRPr="003C74D1">
        <w:rPr>
          <w:rFonts w:ascii="Arial" w:hAnsi="Arial" w:cs="Arial"/>
          <w:bCs/>
          <w:color w:val="000000" w:themeColor="text1"/>
          <w:spacing w:val="-2"/>
          <w:sz w:val="22"/>
          <w:szCs w:val="22"/>
        </w:rPr>
        <w:t>or's Name</w:t>
      </w:r>
      <w:r w:rsidRPr="003C74D1">
        <w:rPr>
          <w:rStyle w:val="FootnoteReference"/>
          <w:rFonts w:ascii="Arial" w:hAnsi="Arial" w:cs="Arial"/>
          <w:bCs/>
          <w:color w:val="000000" w:themeColor="text1"/>
          <w:spacing w:val="-2"/>
          <w:sz w:val="22"/>
          <w:szCs w:val="22"/>
        </w:rPr>
        <w:footnoteReference w:id="24"/>
      </w:r>
      <w:r w:rsidRPr="003C74D1">
        <w:rPr>
          <w:rFonts w:ascii="Arial" w:hAnsi="Arial" w:cs="Arial"/>
          <w:bCs/>
          <w:color w:val="000000" w:themeColor="text1"/>
          <w:spacing w:val="-2"/>
          <w:sz w:val="22"/>
          <w:szCs w:val="22"/>
        </w:rPr>
        <w:t xml:space="preserve"> (as per ITT 34): </w:t>
      </w:r>
      <w:r w:rsidRPr="003C74D1">
        <w:rPr>
          <w:rFonts w:ascii="Arial" w:hAnsi="Arial" w:cs="Arial"/>
          <w:bCs/>
          <w:i/>
          <w:iCs/>
          <w:color w:val="000000" w:themeColor="text1"/>
          <w:sz w:val="22"/>
          <w:szCs w:val="22"/>
        </w:rPr>
        <w:t>________________</w:t>
      </w:r>
      <w:r w:rsidRPr="003C74D1">
        <w:rPr>
          <w:rFonts w:ascii="Arial" w:hAnsi="Arial" w:cs="Arial"/>
          <w:bCs/>
          <w:i/>
          <w:iCs/>
          <w:color w:val="000000" w:themeColor="text1"/>
          <w:sz w:val="22"/>
          <w:szCs w:val="22"/>
        </w:rPr>
        <w:br/>
      </w:r>
      <w:r w:rsidRPr="003C74D1">
        <w:rPr>
          <w:rFonts w:ascii="Arial" w:hAnsi="Arial" w:cs="Arial"/>
          <w:bCs/>
          <w:color w:val="000000" w:themeColor="text1"/>
          <w:spacing w:val="-2"/>
          <w:sz w:val="22"/>
          <w:szCs w:val="22"/>
        </w:rPr>
        <w:t xml:space="preserve">Tender No. and title: </w:t>
      </w:r>
      <w:r w:rsidRPr="003C74D1">
        <w:rPr>
          <w:rFonts w:ascii="Arial" w:hAnsi="Arial" w:cs="Arial"/>
          <w:bCs/>
          <w:i/>
          <w:iCs/>
          <w:color w:val="000000" w:themeColor="text1"/>
          <w:spacing w:val="2"/>
          <w:sz w:val="22"/>
          <w:szCs w:val="22"/>
        </w:rPr>
        <w:t>_____________________</w:t>
      </w:r>
    </w:p>
    <w:p w14:paraId="48D02F40" w14:textId="77777777" w:rsidR="00C0004E" w:rsidRPr="003C74D1" w:rsidRDefault="00C0004E" w:rsidP="003C74D1">
      <w:pPr>
        <w:pStyle w:val="Style19"/>
        <w:adjustRightInd/>
        <w:spacing w:before="240" w:after="120" w:line="276" w:lineRule="auto"/>
        <w:ind w:left="3492" w:hanging="3492"/>
        <w:rPr>
          <w:rFonts w:ascii="Arial" w:hAnsi="Arial" w:cs="Arial"/>
          <w:bCs/>
          <w:color w:val="000000" w:themeColor="text1"/>
          <w:spacing w:val="-2"/>
          <w:sz w:val="22"/>
          <w:szCs w:val="22"/>
        </w:rPr>
      </w:pPr>
      <w:r w:rsidRPr="003C74D1">
        <w:rPr>
          <w:rFonts w:ascii="Arial" w:hAnsi="Arial" w:cs="Arial"/>
          <w:bCs/>
          <w:color w:val="000000" w:themeColor="text1"/>
          <w:spacing w:val="-2"/>
          <w:sz w:val="22"/>
          <w:szCs w:val="22"/>
        </w:rPr>
        <w:t xml:space="preserve">Page </w:t>
      </w:r>
      <w:r w:rsidRPr="003C74D1">
        <w:rPr>
          <w:rFonts w:ascii="Arial" w:hAnsi="Arial" w:cs="Arial"/>
          <w:bCs/>
          <w:i/>
          <w:iCs/>
          <w:color w:val="000000" w:themeColor="text1"/>
          <w:spacing w:val="2"/>
          <w:sz w:val="22"/>
          <w:szCs w:val="22"/>
        </w:rPr>
        <w:t>__________________</w:t>
      </w:r>
      <w:r w:rsidRPr="003C74D1">
        <w:rPr>
          <w:rFonts w:ascii="Arial" w:hAnsi="Arial" w:cs="Arial"/>
          <w:bCs/>
          <w:color w:val="000000" w:themeColor="text1"/>
          <w:spacing w:val="-2"/>
          <w:sz w:val="22"/>
          <w:szCs w:val="22"/>
        </w:rPr>
        <w:t xml:space="preserve">of </w:t>
      </w:r>
      <w:r w:rsidRPr="003C74D1">
        <w:rPr>
          <w:rFonts w:ascii="Arial" w:hAnsi="Arial" w:cs="Arial"/>
          <w:bCs/>
          <w:i/>
          <w:iCs/>
          <w:color w:val="000000" w:themeColor="text1"/>
          <w:spacing w:val="2"/>
          <w:sz w:val="22"/>
          <w:szCs w:val="22"/>
        </w:rPr>
        <w:t>________________</w:t>
      </w:r>
      <w:r w:rsidRPr="003C74D1">
        <w:rPr>
          <w:rFonts w:ascii="Arial" w:hAnsi="Arial" w:cs="Arial"/>
          <w:bCs/>
          <w:color w:val="000000" w:themeColor="text1"/>
          <w:spacing w:val="-2"/>
          <w:sz w:val="22"/>
          <w:szCs w:val="22"/>
        </w:rPr>
        <w:t>pages</w:t>
      </w:r>
    </w:p>
    <w:p w14:paraId="36339762" w14:textId="4913CEAC" w:rsidR="00C0004E" w:rsidRPr="003C74D1" w:rsidRDefault="00C0004E" w:rsidP="003C74D1">
      <w:pPr>
        <w:pStyle w:val="Style11"/>
        <w:numPr>
          <w:ilvl w:val="0"/>
          <w:numId w:val="101"/>
        </w:numPr>
        <w:tabs>
          <w:tab w:val="left" w:pos="360"/>
        </w:tabs>
        <w:spacing w:before="240" w:after="240" w:line="276" w:lineRule="auto"/>
        <w:ind w:right="144"/>
        <w:rPr>
          <w:rFonts w:ascii="Arial" w:hAnsi="Arial" w:cs="Arial"/>
          <w:bCs/>
          <w:i/>
          <w:iCs/>
          <w:color w:val="000000" w:themeColor="text1"/>
          <w:spacing w:val="-2"/>
          <w:sz w:val="22"/>
          <w:szCs w:val="22"/>
        </w:rPr>
      </w:pPr>
      <w:r w:rsidRPr="003C74D1">
        <w:rPr>
          <w:rFonts w:ascii="Arial" w:hAnsi="Arial" w:cs="Arial"/>
          <w:bCs/>
          <w:color w:val="000000" w:themeColor="text1"/>
          <w:spacing w:val="-2"/>
          <w:sz w:val="22"/>
          <w:szCs w:val="22"/>
        </w:rPr>
        <w:t>All Subcontractors for key activities must complete the information in this form as per ITT</w:t>
      </w:r>
      <w:r w:rsidRPr="003C74D1">
        <w:rPr>
          <w:rFonts w:ascii="Arial" w:hAnsi="Arial" w:cs="Arial"/>
          <w:bCs/>
          <w:color w:val="000000" w:themeColor="text1"/>
          <w:spacing w:val="-6"/>
          <w:sz w:val="22"/>
          <w:szCs w:val="22"/>
        </w:rPr>
        <w:t xml:space="preserve">34 and Section III, </w:t>
      </w:r>
      <w:r w:rsidRPr="003C74D1">
        <w:rPr>
          <w:rFonts w:ascii="Arial" w:hAnsi="Arial" w:cs="Arial"/>
          <w:bCs/>
          <w:sz w:val="22"/>
          <w:szCs w:val="22"/>
        </w:rPr>
        <w:t>Evaluation and Qualification Criteria</w:t>
      </w:r>
      <w:r w:rsidRPr="003C74D1">
        <w:rPr>
          <w:rFonts w:ascii="Arial" w:hAnsi="Arial" w:cs="Arial"/>
          <w:bCs/>
          <w:color w:val="000000" w:themeColor="text1"/>
          <w:spacing w:val="-6"/>
          <w:sz w:val="22"/>
          <w:szCs w:val="22"/>
        </w:rPr>
        <w:t>, Sub-Factor 3.4.</w:t>
      </w:r>
      <w:r w:rsidRPr="003C74D1">
        <w:rPr>
          <w:rFonts w:ascii="Arial" w:hAnsi="Arial" w:cs="Arial"/>
          <w:bCs/>
          <w:color w:val="000000" w:themeColor="text1"/>
          <w:spacing w:val="-2"/>
          <w:sz w:val="22"/>
          <w:szCs w:val="22"/>
        </w:rPr>
        <w:t>1.</w:t>
      </w:r>
      <w:r w:rsidRPr="003C74D1">
        <w:rPr>
          <w:rFonts w:ascii="Arial" w:hAnsi="Arial" w:cs="Arial"/>
          <w:bCs/>
          <w:color w:val="000000" w:themeColor="text1"/>
          <w:spacing w:val="-2"/>
          <w:sz w:val="22"/>
          <w:szCs w:val="22"/>
        </w:rPr>
        <w:tab/>
        <w:t xml:space="preserve">Key Activity No. One: </w:t>
      </w:r>
      <w:r w:rsidRPr="003C74D1">
        <w:rPr>
          <w:rFonts w:ascii="Arial" w:hAnsi="Arial" w:cs="Arial"/>
          <w:bCs/>
          <w:i/>
          <w:iCs/>
          <w:color w:val="000000" w:themeColor="text1"/>
          <w:spacing w:val="2"/>
          <w:sz w:val="22"/>
          <w:szCs w:val="22"/>
        </w:rPr>
        <w:t>________________________</w:t>
      </w:r>
    </w:p>
    <w:tbl>
      <w:tblPr>
        <w:tblW w:w="0" w:type="auto"/>
        <w:tblInd w:w="3" w:type="dxa"/>
        <w:tblLayout w:type="fixed"/>
        <w:tblCellMar>
          <w:left w:w="0" w:type="dxa"/>
          <w:right w:w="0" w:type="dxa"/>
        </w:tblCellMar>
        <w:tblLook w:val="0000" w:firstRow="0" w:lastRow="0" w:firstColumn="0" w:lastColumn="0" w:noHBand="0" w:noVBand="0"/>
      </w:tblPr>
      <w:tblGrid>
        <w:gridCol w:w="3864"/>
        <w:gridCol w:w="1356"/>
        <w:gridCol w:w="420"/>
        <w:gridCol w:w="1020"/>
        <w:gridCol w:w="1350"/>
        <w:gridCol w:w="1271"/>
        <w:gridCol w:w="11"/>
      </w:tblGrid>
      <w:tr w:rsidR="00C0004E" w:rsidRPr="00624FE6" w14:paraId="6831055C" w14:textId="77777777" w:rsidTr="00C65BF6">
        <w:trPr>
          <w:gridAfter w:val="1"/>
          <w:wAfter w:w="11" w:type="dxa"/>
          <w:tblHeader/>
        </w:trPr>
        <w:tc>
          <w:tcPr>
            <w:tcW w:w="3864" w:type="dxa"/>
            <w:tcBorders>
              <w:top w:val="single" w:sz="2" w:space="0" w:color="auto"/>
              <w:left w:val="single" w:sz="2" w:space="0" w:color="auto"/>
              <w:bottom w:val="single" w:sz="2" w:space="0" w:color="auto"/>
              <w:right w:val="single" w:sz="2" w:space="0" w:color="auto"/>
            </w:tcBorders>
          </w:tcPr>
          <w:p w14:paraId="74434F75" w14:textId="77777777" w:rsidR="00C0004E" w:rsidRPr="003C74D1" w:rsidRDefault="00C0004E" w:rsidP="003C74D1">
            <w:pPr>
              <w:spacing w:before="40" w:after="40" w:line="276" w:lineRule="auto"/>
              <w:rPr>
                <w:rFonts w:ascii="Arial" w:hAnsi="Arial" w:cs="Arial"/>
                <w:color w:val="000000" w:themeColor="text1"/>
                <w:sz w:val="22"/>
                <w:szCs w:val="22"/>
              </w:rPr>
            </w:pPr>
          </w:p>
        </w:tc>
        <w:tc>
          <w:tcPr>
            <w:tcW w:w="5417" w:type="dxa"/>
            <w:gridSpan w:val="5"/>
            <w:tcBorders>
              <w:top w:val="single" w:sz="2" w:space="0" w:color="auto"/>
              <w:left w:val="single" w:sz="2" w:space="0" w:color="auto"/>
              <w:bottom w:val="single" w:sz="2" w:space="0" w:color="auto"/>
              <w:right w:val="single" w:sz="2" w:space="0" w:color="auto"/>
            </w:tcBorders>
          </w:tcPr>
          <w:p w14:paraId="554C38EF" w14:textId="77777777" w:rsidR="00C0004E" w:rsidRPr="003C74D1" w:rsidRDefault="00C0004E" w:rsidP="003C74D1">
            <w:pPr>
              <w:spacing w:before="40" w:after="40" w:line="276" w:lineRule="auto"/>
              <w:ind w:right="1177"/>
              <w:jc w:val="right"/>
              <w:rPr>
                <w:rFonts w:ascii="Arial" w:hAnsi="Arial" w:cs="Arial"/>
                <w:b/>
                <w:bCs/>
                <w:color w:val="000000" w:themeColor="text1"/>
                <w:spacing w:val="12"/>
                <w:sz w:val="22"/>
                <w:szCs w:val="22"/>
              </w:rPr>
            </w:pPr>
            <w:r w:rsidRPr="003C74D1">
              <w:rPr>
                <w:rFonts w:ascii="Arial" w:hAnsi="Arial" w:cs="Arial"/>
                <w:b/>
                <w:bCs/>
                <w:color w:val="000000" w:themeColor="text1"/>
                <w:spacing w:val="12"/>
                <w:sz w:val="22"/>
                <w:szCs w:val="22"/>
              </w:rPr>
              <w:t>Information</w:t>
            </w:r>
          </w:p>
        </w:tc>
      </w:tr>
      <w:tr w:rsidR="00C0004E" w:rsidRPr="00624FE6" w14:paraId="4A106038" w14:textId="77777777" w:rsidTr="00C65BF6">
        <w:trPr>
          <w:gridAfter w:val="1"/>
          <w:wAfter w:w="11" w:type="dxa"/>
          <w:trHeight w:hRule="exact" w:val="413"/>
        </w:trPr>
        <w:tc>
          <w:tcPr>
            <w:tcW w:w="3864" w:type="dxa"/>
            <w:tcBorders>
              <w:top w:val="single" w:sz="2" w:space="0" w:color="auto"/>
              <w:left w:val="single" w:sz="2" w:space="0" w:color="auto"/>
              <w:bottom w:val="single" w:sz="2" w:space="0" w:color="auto"/>
              <w:right w:val="single" w:sz="2" w:space="0" w:color="auto"/>
            </w:tcBorders>
          </w:tcPr>
          <w:p w14:paraId="3BA780C6" w14:textId="77777777" w:rsidR="00C0004E" w:rsidRPr="003C74D1" w:rsidRDefault="00C0004E" w:rsidP="003C74D1">
            <w:pPr>
              <w:spacing w:before="40" w:after="40" w:line="276" w:lineRule="auto"/>
              <w:ind w:left="43"/>
              <w:rPr>
                <w:rFonts w:ascii="Arial" w:hAnsi="Arial" w:cs="Arial"/>
                <w:bCs/>
                <w:color w:val="000000" w:themeColor="text1"/>
                <w:spacing w:val="-8"/>
                <w:sz w:val="22"/>
                <w:szCs w:val="22"/>
              </w:rPr>
            </w:pPr>
            <w:r w:rsidRPr="003C74D1">
              <w:rPr>
                <w:rFonts w:ascii="Arial" w:hAnsi="Arial" w:cs="Arial"/>
                <w:bCs/>
                <w:color w:val="000000" w:themeColor="text1"/>
                <w:spacing w:val="-8"/>
                <w:sz w:val="22"/>
                <w:szCs w:val="22"/>
              </w:rPr>
              <w:t>Contract Identification</w:t>
            </w:r>
          </w:p>
        </w:tc>
        <w:tc>
          <w:tcPr>
            <w:tcW w:w="5417" w:type="dxa"/>
            <w:gridSpan w:val="5"/>
            <w:tcBorders>
              <w:top w:val="single" w:sz="2" w:space="0" w:color="auto"/>
              <w:left w:val="single" w:sz="2" w:space="0" w:color="auto"/>
              <w:bottom w:val="single" w:sz="2" w:space="0" w:color="auto"/>
              <w:right w:val="single" w:sz="2" w:space="0" w:color="auto"/>
            </w:tcBorders>
          </w:tcPr>
          <w:p w14:paraId="24040A6B" w14:textId="77777777" w:rsidR="00C0004E" w:rsidRPr="003C74D1" w:rsidRDefault="00C0004E" w:rsidP="003C74D1">
            <w:pPr>
              <w:spacing w:before="40" w:after="40" w:line="276" w:lineRule="auto"/>
              <w:ind w:left="284"/>
              <w:rPr>
                <w:rFonts w:ascii="Arial" w:hAnsi="Arial" w:cs="Arial"/>
                <w:bCs/>
                <w:i/>
                <w:iCs/>
                <w:color w:val="000000" w:themeColor="text1"/>
                <w:spacing w:val="2"/>
                <w:sz w:val="22"/>
                <w:szCs w:val="22"/>
              </w:rPr>
            </w:pPr>
          </w:p>
        </w:tc>
      </w:tr>
      <w:tr w:rsidR="00C0004E" w:rsidRPr="00624FE6" w14:paraId="5403708E" w14:textId="77777777" w:rsidTr="00C65BF6">
        <w:trPr>
          <w:gridAfter w:val="1"/>
          <w:wAfter w:w="11" w:type="dxa"/>
          <w:trHeight w:hRule="exact" w:val="408"/>
        </w:trPr>
        <w:tc>
          <w:tcPr>
            <w:tcW w:w="3864" w:type="dxa"/>
            <w:tcBorders>
              <w:top w:val="single" w:sz="2" w:space="0" w:color="auto"/>
              <w:left w:val="single" w:sz="2" w:space="0" w:color="auto"/>
              <w:bottom w:val="single" w:sz="2" w:space="0" w:color="auto"/>
              <w:right w:val="single" w:sz="2" w:space="0" w:color="auto"/>
            </w:tcBorders>
          </w:tcPr>
          <w:p w14:paraId="71482AC5" w14:textId="77777777" w:rsidR="00C0004E" w:rsidRPr="003C74D1" w:rsidRDefault="00C0004E" w:rsidP="003C74D1">
            <w:pPr>
              <w:spacing w:before="40" w:after="40" w:line="276" w:lineRule="auto"/>
              <w:ind w:left="43"/>
              <w:rPr>
                <w:rFonts w:ascii="Arial" w:hAnsi="Arial" w:cs="Arial"/>
                <w:bCs/>
                <w:color w:val="000000" w:themeColor="text1"/>
                <w:spacing w:val="-10"/>
                <w:sz w:val="22"/>
                <w:szCs w:val="22"/>
              </w:rPr>
            </w:pPr>
            <w:r w:rsidRPr="003C74D1">
              <w:rPr>
                <w:rFonts w:ascii="Arial" w:hAnsi="Arial" w:cs="Arial"/>
                <w:bCs/>
                <w:color w:val="000000" w:themeColor="text1"/>
                <w:spacing w:val="-10"/>
                <w:sz w:val="22"/>
                <w:szCs w:val="22"/>
              </w:rPr>
              <w:t>Award date</w:t>
            </w:r>
          </w:p>
        </w:tc>
        <w:tc>
          <w:tcPr>
            <w:tcW w:w="5417" w:type="dxa"/>
            <w:gridSpan w:val="5"/>
            <w:tcBorders>
              <w:top w:val="single" w:sz="2" w:space="0" w:color="auto"/>
              <w:left w:val="single" w:sz="2" w:space="0" w:color="auto"/>
              <w:bottom w:val="single" w:sz="2" w:space="0" w:color="auto"/>
              <w:right w:val="single" w:sz="2" w:space="0" w:color="auto"/>
            </w:tcBorders>
          </w:tcPr>
          <w:p w14:paraId="789DAD04" w14:textId="77777777" w:rsidR="00C0004E" w:rsidRPr="003C74D1" w:rsidRDefault="00C0004E" w:rsidP="003C74D1">
            <w:pPr>
              <w:spacing w:before="40" w:after="40" w:line="276" w:lineRule="auto"/>
              <w:ind w:left="164"/>
              <w:rPr>
                <w:rFonts w:ascii="Arial" w:hAnsi="Arial" w:cs="Arial"/>
                <w:bCs/>
                <w:i/>
                <w:iCs/>
                <w:color w:val="000000" w:themeColor="text1"/>
                <w:spacing w:val="2"/>
                <w:sz w:val="22"/>
                <w:szCs w:val="22"/>
              </w:rPr>
            </w:pPr>
          </w:p>
        </w:tc>
      </w:tr>
      <w:tr w:rsidR="00C0004E" w:rsidRPr="00624FE6" w14:paraId="1E375D19" w14:textId="77777777" w:rsidTr="00C65BF6">
        <w:trPr>
          <w:gridAfter w:val="1"/>
          <w:wAfter w:w="11" w:type="dxa"/>
          <w:trHeight w:hRule="exact" w:val="413"/>
        </w:trPr>
        <w:tc>
          <w:tcPr>
            <w:tcW w:w="3864" w:type="dxa"/>
            <w:tcBorders>
              <w:top w:val="single" w:sz="2" w:space="0" w:color="auto"/>
              <w:left w:val="single" w:sz="2" w:space="0" w:color="auto"/>
              <w:bottom w:val="single" w:sz="2" w:space="0" w:color="auto"/>
              <w:right w:val="single" w:sz="2" w:space="0" w:color="auto"/>
            </w:tcBorders>
          </w:tcPr>
          <w:p w14:paraId="2301EC67" w14:textId="77777777" w:rsidR="00C0004E" w:rsidRPr="003C74D1" w:rsidRDefault="00C0004E" w:rsidP="003C74D1">
            <w:pPr>
              <w:spacing w:before="40" w:after="40" w:line="276" w:lineRule="auto"/>
              <w:ind w:left="43"/>
              <w:rPr>
                <w:rFonts w:ascii="Arial" w:hAnsi="Arial" w:cs="Arial"/>
                <w:bCs/>
                <w:color w:val="000000" w:themeColor="text1"/>
                <w:spacing w:val="-2"/>
                <w:sz w:val="22"/>
                <w:szCs w:val="22"/>
              </w:rPr>
            </w:pPr>
            <w:r w:rsidRPr="003C74D1">
              <w:rPr>
                <w:rFonts w:ascii="Arial" w:hAnsi="Arial" w:cs="Arial"/>
                <w:bCs/>
                <w:color w:val="000000" w:themeColor="text1"/>
                <w:spacing w:val="-2"/>
                <w:sz w:val="22"/>
                <w:szCs w:val="22"/>
              </w:rPr>
              <w:t>Completion date</w:t>
            </w:r>
          </w:p>
        </w:tc>
        <w:tc>
          <w:tcPr>
            <w:tcW w:w="5417" w:type="dxa"/>
            <w:gridSpan w:val="5"/>
            <w:tcBorders>
              <w:top w:val="single" w:sz="2" w:space="0" w:color="auto"/>
              <w:left w:val="single" w:sz="2" w:space="0" w:color="auto"/>
              <w:bottom w:val="single" w:sz="2" w:space="0" w:color="auto"/>
              <w:right w:val="single" w:sz="2" w:space="0" w:color="auto"/>
            </w:tcBorders>
          </w:tcPr>
          <w:p w14:paraId="1BD6E5B7" w14:textId="77777777" w:rsidR="00C0004E" w:rsidRPr="003C74D1" w:rsidRDefault="00C0004E" w:rsidP="003C74D1">
            <w:pPr>
              <w:spacing w:before="40" w:after="40" w:line="276" w:lineRule="auto"/>
              <w:ind w:left="164"/>
              <w:rPr>
                <w:rFonts w:ascii="Arial" w:hAnsi="Arial" w:cs="Arial"/>
                <w:bCs/>
                <w:i/>
                <w:iCs/>
                <w:color w:val="000000" w:themeColor="text1"/>
                <w:spacing w:val="2"/>
                <w:sz w:val="22"/>
                <w:szCs w:val="22"/>
              </w:rPr>
            </w:pPr>
          </w:p>
        </w:tc>
      </w:tr>
      <w:tr w:rsidR="00C0004E" w:rsidRPr="00624FE6" w14:paraId="1F954990" w14:textId="77777777" w:rsidTr="00C65BF6">
        <w:trPr>
          <w:gridAfter w:val="1"/>
          <w:wAfter w:w="11" w:type="dxa"/>
          <w:trHeight w:hRule="exact" w:val="1109"/>
        </w:trPr>
        <w:tc>
          <w:tcPr>
            <w:tcW w:w="3864" w:type="dxa"/>
            <w:tcBorders>
              <w:top w:val="single" w:sz="2" w:space="0" w:color="auto"/>
              <w:left w:val="single" w:sz="2" w:space="0" w:color="auto"/>
              <w:bottom w:val="single" w:sz="2" w:space="0" w:color="auto"/>
              <w:right w:val="single" w:sz="2" w:space="0" w:color="auto"/>
            </w:tcBorders>
          </w:tcPr>
          <w:p w14:paraId="4CFB43B9" w14:textId="77777777" w:rsidR="00C0004E" w:rsidRPr="003C74D1" w:rsidRDefault="00C0004E" w:rsidP="003C74D1">
            <w:pPr>
              <w:spacing w:before="40" w:after="40" w:line="276" w:lineRule="auto"/>
              <w:ind w:left="43"/>
              <w:rPr>
                <w:rFonts w:ascii="Arial" w:hAnsi="Arial" w:cs="Arial"/>
                <w:bCs/>
                <w:color w:val="000000" w:themeColor="text1"/>
                <w:spacing w:val="-2"/>
                <w:sz w:val="22"/>
                <w:szCs w:val="22"/>
              </w:rPr>
            </w:pPr>
            <w:r w:rsidRPr="003C74D1">
              <w:rPr>
                <w:rFonts w:ascii="Arial" w:hAnsi="Arial" w:cs="Arial"/>
                <w:bCs/>
                <w:color w:val="000000" w:themeColor="text1"/>
                <w:spacing w:val="-2"/>
                <w:sz w:val="22"/>
                <w:szCs w:val="22"/>
              </w:rPr>
              <w:t>Role in Contract</w:t>
            </w:r>
          </w:p>
          <w:p w14:paraId="5E620086" w14:textId="77777777" w:rsidR="00C0004E" w:rsidRPr="003C74D1" w:rsidRDefault="00C0004E" w:rsidP="003C74D1">
            <w:pPr>
              <w:spacing w:before="40" w:after="40" w:line="276" w:lineRule="auto"/>
              <w:ind w:left="30"/>
              <w:rPr>
                <w:rFonts w:ascii="Arial" w:hAnsi="Arial" w:cs="Arial"/>
                <w:bCs/>
                <w:i/>
                <w:iCs/>
                <w:color w:val="000000" w:themeColor="text1"/>
                <w:spacing w:val="2"/>
                <w:sz w:val="22"/>
                <w:szCs w:val="22"/>
              </w:rPr>
            </w:pPr>
          </w:p>
        </w:tc>
        <w:tc>
          <w:tcPr>
            <w:tcW w:w="1356" w:type="dxa"/>
            <w:tcBorders>
              <w:top w:val="single" w:sz="2" w:space="0" w:color="auto"/>
              <w:left w:val="single" w:sz="2" w:space="0" w:color="auto"/>
              <w:bottom w:val="single" w:sz="2" w:space="0" w:color="auto"/>
              <w:right w:val="single" w:sz="2" w:space="0" w:color="auto"/>
            </w:tcBorders>
            <w:vAlign w:val="center"/>
          </w:tcPr>
          <w:p w14:paraId="70BAF93B" w14:textId="77777777" w:rsidR="00C0004E" w:rsidRPr="003C74D1" w:rsidRDefault="00C0004E" w:rsidP="003C74D1">
            <w:pPr>
              <w:spacing w:before="40" w:after="40" w:line="276" w:lineRule="auto"/>
              <w:ind w:right="250"/>
              <w:jc w:val="center"/>
              <w:rPr>
                <w:rFonts w:ascii="Arial" w:hAnsi="Arial" w:cs="Arial"/>
                <w:bCs/>
                <w:color w:val="000000" w:themeColor="text1"/>
                <w:spacing w:val="-4"/>
                <w:sz w:val="22"/>
                <w:szCs w:val="22"/>
              </w:rPr>
            </w:pPr>
            <w:r w:rsidRPr="003C74D1">
              <w:rPr>
                <w:rFonts w:ascii="Arial" w:hAnsi="Arial" w:cs="Arial"/>
                <w:bCs/>
                <w:color w:val="000000" w:themeColor="text1"/>
                <w:spacing w:val="-4"/>
                <w:sz w:val="22"/>
                <w:szCs w:val="22"/>
              </w:rPr>
              <w:t>Prime Contractor</w:t>
            </w:r>
          </w:p>
          <w:p w14:paraId="4FF8437E" w14:textId="77777777" w:rsidR="00C0004E" w:rsidRPr="003C74D1" w:rsidRDefault="00C0004E" w:rsidP="003C74D1">
            <w:pPr>
              <w:spacing w:before="40" w:after="40" w:line="276" w:lineRule="auto"/>
              <w:ind w:right="250"/>
              <w:jc w:val="center"/>
              <w:rPr>
                <w:rFonts w:ascii="Arial" w:hAnsi="Arial" w:cs="Arial"/>
                <w:bCs/>
                <w:color w:val="000000" w:themeColor="text1"/>
                <w:spacing w:val="-4"/>
                <w:sz w:val="22"/>
                <w:szCs w:val="22"/>
              </w:rPr>
            </w:pPr>
            <w:r w:rsidRPr="003C74D1">
              <w:rPr>
                <w:rFonts w:ascii="Arial" w:eastAsia="MS Mincho" w:hAnsi="Arial" w:cs="Arial"/>
                <w:color w:val="000000" w:themeColor="text1"/>
                <w:spacing w:val="-2"/>
                <w:sz w:val="22"/>
                <w:szCs w:val="22"/>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02422ABE" w14:textId="77777777" w:rsidR="00C0004E" w:rsidRPr="003C74D1" w:rsidRDefault="00C0004E" w:rsidP="003C74D1">
            <w:pPr>
              <w:spacing w:before="40" w:after="40" w:line="276" w:lineRule="auto"/>
              <w:ind w:right="250"/>
              <w:jc w:val="center"/>
              <w:rPr>
                <w:rFonts w:ascii="Arial" w:eastAsia="MS Mincho" w:hAnsi="Arial" w:cs="Arial"/>
                <w:color w:val="000000" w:themeColor="text1"/>
                <w:spacing w:val="-2"/>
                <w:sz w:val="22"/>
                <w:szCs w:val="22"/>
              </w:rPr>
            </w:pPr>
            <w:r w:rsidRPr="003C74D1">
              <w:rPr>
                <w:rFonts w:ascii="Arial" w:hAnsi="Arial" w:cs="Arial"/>
                <w:bCs/>
                <w:color w:val="000000" w:themeColor="text1"/>
                <w:spacing w:val="-4"/>
                <w:sz w:val="22"/>
                <w:szCs w:val="22"/>
              </w:rPr>
              <w:t xml:space="preserve">Member in </w:t>
            </w:r>
            <w:r w:rsidRPr="003C74D1">
              <w:rPr>
                <w:rFonts w:ascii="Arial" w:hAnsi="Arial" w:cs="Arial"/>
                <w:bCs/>
                <w:color w:val="000000" w:themeColor="text1"/>
                <w:spacing w:val="-4"/>
                <w:sz w:val="22"/>
                <w:szCs w:val="22"/>
              </w:rPr>
              <w:br/>
              <w:t>JV</w:t>
            </w:r>
          </w:p>
          <w:p w14:paraId="3F6E7910" w14:textId="77777777" w:rsidR="00C0004E" w:rsidRPr="003C74D1" w:rsidRDefault="00C0004E" w:rsidP="003C74D1">
            <w:pPr>
              <w:spacing w:before="40" w:after="40" w:line="276" w:lineRule="auto"/>
              <w:ind w:right="250"/>
              <w:jc w:val="center"/>
              <w:rPr>
                <w:rFonts w:ascii="Arial" w:hAnsi="Arial" w:cs="Arial"/>
                <w:bCs/>
                <w:color w:val="000000" w:themeColor="text1"/>
                <w:spacing w:val="-4"/>
                <w:sz w:val="22"/>
                <w:szCs w:val="22"/>
              </w:rPr>
            </w:pPr>
            <w:r w:rsidRPr="003C74D1">
              <w:rPr>
                <w:rFonts w:ascii="Arial" w:eastAsia="MS Mincho" w:hAnsi="Arial" w:cs="Arial"/>
                <w:color w:val="000000" w:themeColor="text1"/>
                <w:spacing w:val="-2"/>
                <w:sz w:val="22"/>
                <w:szCs w:val="22"/>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0C2743F1" w14:textId="77777777" w:rsidR="00C0004E" w:rsidRPr="003C74D1" w:rsidRDefault="00C0004E" w:rsidP="003C74D1">
            <w:pPr>
              <w:spacing w:before="40" w:after="40" w:line="276" w:lineRule="auto"/>
              <w:jc w:val="center"/>
              <w:rPr>
                <w:rFonts w:ascii="Arial" w:hAnsi="Arial" w:cs="Arial"/>
                <w:bCs/>
                <w:color w:val="000000" w:themeColor="text1"/>
                <w:spacing w:val="-4"/>
                <w:sz w:val="22"/>
                <w:szCs w:val="22"/>
              </w:rPr>
            </w:pPr>
            <w:r w:rsidRPr="003C74D1">
              <w:rPr>
                <w:rFonts w:ascii="Arial" w:hAnsi="Arial" w:cs="Arial"/>
                <w:bCs/>
                <w:color w:val="000000" w:themeColor="text1"/>
                <w:spacing w:val="-4"/>
                <w:sz w:val="22"/>
                <w:szCs w:val="22"/>
              </w:rPr>
              <w:t>Management Contractor</w:t>
            </w:r>
          </w:p>
          <w:p w14:paraId="596638F6" w14:textId="77777777" w:rsidR="00C0004E" w:rsidRPr="003C74D1" w:rsidRDefault="00C0004E" w:rsidP="003C74D1">
            <w:pPr>
              <w:spacing w:before="40" w:after="40" w:line="276" w:lineRule="auto"/>
              <w:jc w:val="center"/>
              <w:rPr>
                <w:rFonts w:ascii="Arial" w:hAnsi="Arial" w:cs="Arial"/>
                <w:bCs/>
                <w:color w:val="000000" w:themeColor="text1"/>
                <w:spacing w:val="-4"/>
                <w:sz w:val="22"/>
                <w:szCs w:val="22"/>
              </w:rPr>
            </w:pPr>
            <w:r w:rsidRPr="003C74D1">
              <w:rPr>
                <w:rFonts w:ascii="Arial" w:eastAsia="MS Mincho" w:hAnsi="Arial" w:cs="Arial"/>
                <w:color w:val="000000" w:themeColor="text1"/>
                <w:spacing w:val="-2"/>
                <w:sz w:val="22"/>
                <w:szCs w:val="22"/>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41A408FD" w14:textId="77777777" w:rsidR="00C0004E" w:rsidRPr="003C74D1" w:rsidRDefault="00C0004E" w:rsidP="003C74D1">
            <w:pPr>
              <w:spacing w:before="40" w:after="40" w:line="276" w:lineRule="auto"/>
              <w:jc w:val="center"/>
              <w:rPr>
                <w:rFonts w:ascii="Arial" w:hAnsi="Arial" w:cs="Arial"/>
                <w:bCs/>
                <w:color w:val="000000" w:themeColor="text1"/>
                <w:spacing w:val="-4"/>
                <w:sz w:val="22"/>
                <w:szCs w:val="22"/>
              </w:rPr>
            </w:pPr>
            <w:r w:rsidRPr="003C74D1">
              <w:rPr>
                <w:rFonts w:ascii="Arial" w:hAnsi="Arial" w:cs="Arial"/>
                <w:bCs/>
                <w:color w:val="000000" w:themeColor="text1"/>
                <w:spacing w:val="-4"/>
                <w:sz w:val="22"/>
                <w:szCs w:val="22"/>
              </w:rPr>
              <w:t xml:space="preserve">Sub-contractor </w:t>
            </w:r>
          </w:p>
          <w:p w14:paraId="4CF9A0A9" w14:textId="77777777" w:rsidR="00C0004E" w:rsidRPr="003C74D1" w:rsidRDefault="00C0004E" w:rsidP="003C74D1">
            <w:pPr>
              <w:spacing w:before="40" w:after="40" w:line="276" w:lineRule="auto"/>
              <w:jc w:val="center"/>
              <w:rPr>
                <w:rFonts w:ascii="Arial" w:hAnsi="Arial" w:cs="Arial"/>
                <w:bCs/>
                <w:color w:val="000000" w:themeColor="text1"/>
                <w:spacing w:val="-4"/>
                <w:sz w:val="22"/>
                <w:szCs w:val="22"/>
              </w:rPr>
            </w:pPr>
            <w:r w:rsidRPr="003C74D1">
              <w:rPr>
                <w:rFonts w:ascii="Arial" w:eastAsia="MS Mincho" w:hAnsi="Arial" w:cs="Arial"/>
                <w:color w:val="000000" w:themeColor="text1"/>
                <w:spacing w:val="-2"/>
                <w:sz w:val="22"/>
                <w:szCs w:val="22"/>
              </w:rPr>
              <w:sym w:font="Wingdings" w:char="F0A8"/>
            </w:r>
          </w:p>
        </w:tc>
      </w:tr>
      <w:tr w:rsidR="00C0004E" w:rsidRPr="00624FE6" w14:paraId="1C02479B" w14:textId="77777777" w:rsidTr="00C65BF6">
        <w:trPr>
          <w:gridAfter w:val="1"/>
          <w:wAfter w:w="11" w:type="dxa"/>
          <w:trHeight w:val="877"/>
        </w:trPr>
        <w:tc>
          <w:tcPr>
            <w:tcW w:w="3864" w:type="dxa"/>
            <w:tcBorders>
              <w:top w:val="single" w:sz="2" w:space="0" w:color="auto"/>
              <w:left w:val="single" w:sz="2" w:space="0" w:color="auto"/>
              <w:bottom w:val="single" w:sz="2" w:space="0" w:color="auto"/>
              <w:right w:val="single" w:sz="2" w:space="0" w:color="auto"/>
            </w:tcBorders>
          </w:tcPr>
          <w:p w14:paraId="3D33EECE" w14:textId="77777777" w:rsidR="00C0004E" w:rsidRPr="003C74D1" w:rsidRDefault="00C0004E" w:rsidP="003C74D1">
            <w:pPr>
              <w:spacing w:before="40" w:after="40" w:line="276" w:lineRule="auto"/>
              <w:ind w:left="48"/>
              <w:rPr>
                <w:rFonts w:ascii="Arial" w:hAnsi="Arial" w:cs="Arial"/>
                <w:bCs/>
                <w:color w:val="000000" w:themeColor="text1"/>
                <w:spacing w:val="-11"/>
                <w:sz w:val="22"/>
                <w:szCs w:val="22"/>
              </w:rPr>
            </w:pPr>
            <w:r w:rsidRPr="003C74D1">
              <w:rPr>
                <w:rFonts w:ascii="Arial" w:hAnsi="Arial" w:cs="Arial"/>
                <w:bCs/>
                <w:color w:val="000000" w:themeColor="text1"/>
                <w:spacing w:val="-11"/>
                <w:sz w:val="22"/>
                <w:szCs w:val="22"/>
              </w:rPr>
              <w:t>Total Contract Amount</w:t>
            </w:r>
          </w:p>
        </w:tc>
        <w:tc>
          <w:tcPr>
            <w:tcW w:w="2796" w:type="dxa"/>
            <w:gridSpan w:val="3"/>
            <w:tcBorders>
              <w:top w:val="single" w:sz="2" w:space="0" w:color="auto"/>
              <w:left w:val="single" w:sz="2" w:space="0" w:color="auto"/>
              <w:bottom w:val="single" w:sz="2" w:space="0" w:color="auto"/>
              <w:right w:val="single" w:sz="2" w:space="0" w:color="auto"/>
            </w:tcBorders>
            <w:vAlign w:val="center"/>
          </w:tcPr>
          <w:p w14:paraId="0C5D3858" w14:textId="77777777" w:rsidR="00C0004E" w:rsidRPr="003C74D1" w:rsidRDefault="00C0004E" w:rsidP="003C74D1">
            <w:pPr>
              <w:spacing w:before="40" w:after="40" w:line="276" w:lineRule="auto"/>
              <w:ind w:left="48"/>
              <w:rPr>
                <w:rFonts w:ascii="Arial" w:hAnsi="Arial" w:cs="Arial"/>
                <w:bCs/>
                <w:i/>
                <w:iCs/>
                <w:color w:val="000000" w:themeColor="text1"/>
                <w:spacing w:val="2"/>
                <w:sz w:val="22"/>
                <w:szCs w:val="2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6F4743D5" w14:textId="17EC6BE9" w:rsidR="00C0004E" w:rsidRPr="003C74D1" w:rsidRDefault="00C7360E" w:rsidP="003C74D1">
            <w:pPr>
              <w:spacing w:before="40" w:after="40" w:line="276" w:lineRule="auto"/>
              <w:ind w:left="31" w:right="67"/>
              <w:rPr>
                <w:rFonts w:ascii="Arial" w:hAnsi="Arial" w:cs="Arial"/>
                <w:bCs/>
                <w:i/>
                <w:iCs/>
                <w:color w:val="000000" w:themeColor="text1"/>
                <w:spacing w:val="2"/>
                <w:sz w:val="22"/>
                <w:szCs w:val="22"/>
              </w:rPr>
            </w:pPr>
            <w:r>
              <w:rPr>
                <w:rFonts w:ascii="Arial" w:hAnsi="Arial" w:cs="Arial"/>
                <w:bCs/>
                <w:color w:val="000000" w:themeColor="text1"/>
                <w:spacing w:val="-2"/>
                <w:sz w:val="22"/>
                <w:szCs w:val="22"/>
              </w:rPr>
              <w:t>USD</w:t>
            </w:r>
            <w:r w:rsidR="00C0004E" w:rsidRPr="003C74D1">
              <w:rPr>
                <w:rFonts w:ascii="Arial" w:hAnsi="Arial" w:cs="Arial"/>
                <w:bCs/>
                <w:color w:val="000000" w:themeColor="text1"/>
                <w:spacing w:val="-2"/>
                <w:sz w:val="22"/>
                <w:szCs w:val="22"/>
              </w:rPr>
              <w:t xml:space="preserve"> </w:t>
            </w:r>
          </w:p>
        </w:tc>
      </w:tr>
      <w:tr w:rsidR="00C0004E" w:rsidRPr="00624FE6" w14:paraId="0F78AD78" w14:textId="77777777" w:rsidTr="00C65BF6">
        <w:trPr>
          <w:gridAfter w:val="1"/>
          <w:wAfter w:w="11" w:type="dxa"/>
          <w:cantSplit/>
          <w:trHeight w:val="439"/>
        </w:trPr>
        <w:tc>
          <w:tcPr>
            <w:tcW w:w="3864" w:type="dxa"/>
            <w:tcBorders>
              <w:top w:val="single" w:sz="2" w:space="0" w:color="auto"/>
              <w:left w:val="single" w:sz="2" w:space="0" w:color="auto"/>
              <w:bottom w:val="single" w:sz="4" w:space="0" w:color="auto"/>
              <w:right w:val="single" w:sz="2" w:space="0" w:color="auto"/>
            </w:tcBorders>
          </w:tcPr>
          <w:p w14:paraId="1E81B74A" w14:textId="77777777" w:rsidR="00C0004E" w:rsidRPr="003C74D1" w:rsidRDefault="00C0004E" w:rsidP="003C74D1">
            <w:pPr>
              <w:spacing w:before="40" w:after="40" w:line="276" w:lineRule="auto"/>
              <w:ind w:left="48"/>
              <w:jc w:val="left"/>
              <w:rPr>
                <w:rFonts w:ascii="Arial" w:hAnsi="Arial" w:cs="Arial"/>
                <w:bCs/>
                <w:color w:val="000000" w:themeColor="text1"/>
                <w:sz w:val="22"/>
                <w:szCs w:val="22"/>
              </w:rPr>
            </w:pPr>
            <w:r w:rsidRPr="003C74D1">
              <w:rPr>
                <w:rFonts w:ascii="Arial" w:hAnsi="Arial" w:cs="Arial"/>
                <w:bCs/>
                <w:color w:val="000000" w:themeColor="text1"/>
                <w:sz w:val="22"/>
                <w:szCs w:val="22"/>
              </w:rPr>
              <w:t>Quantity (Volume, number or rate of production, as applicable) performed under the contract per year or part of the year</w:t>
            </w:r>
          </w:p>
          <w:p w14:paraId="71614B46" w14:textId="77777777" w:rsidR="00C0004E" w:rsidRPr="003C74D1" w:rsidRDefault="00C0004E" w:rsidP="003C74D1">
            <w:pPr>
              <w:spacing w:before="40" w:after="40" w:line="276" w:lineRule="auto"/>
              <w:ind w:left="48"/>
              <w:rPr>
                <w:rFonts w:ascii="Arial" w:hAnsi="Arial" w:cs="Arial"/>
                <w:bCs/>
                <w:color w:val="000000" w:themeColor="text1"/>
                <w:sz w:val="22"/>
                <w:szCs w:val="22"/>
              </w:rPr>
            </w:pPr>
          </w:p>
        </w:tc>
        <w:tc>
          <w:tcPr>
            <w:tcW w:w="1776" w:type="dxa"/>
            <w:gridSpan w:val="2"/>
            <w:tcBorders>
              <w:top w:val="single" w:sz="2" w:space="0" w:color="auto"/>
              <w:left w:val="single" w:sz="2" w:space="0" w:color="auto"/>
              <w:bottom w:val="single" w:sz="2" w:space="0" w:color="auto"/>
              <w:right w:val="single" w:sz="2" w:space="0" w:color="auto"/>
            </w:tcBorders>
          </w:tcPr>
          <w:p w14:paraId="3C91C1E1" w14:textId="77777777" w:rsidR="00C0004E" w:rsidRPr="003C74D1" w:rsidRDefault="00C0004E" w:rsidP="003C74D1">
            <w:pPr>
              <w:spacing w:before="40" w:after="40" w:line="276" w:lineRule="auto"/>
              <w:ind w:left="24"/>
              <w:jc w:val="center"/>
              <w:rPr>
                <w:rFonts w:ascii="Arial" w:hAnsi="Arial" w:cs="Arial"/>
                <w:bCs/>
                <w:iCs/>
                <w:color w:val="000000" w:themeColor="text1"/>
                <w:spacing w:val="2"/>
                <w:sz w:val="22"/>
                <w:szCs w:val="22"/>
              </w:rPr>
            </w:pPr>
            <w:r w:rsidRPr="003C74D1">
              <w:rPr>
                <w:rFonts w:ascii="Arial" w:hAnsi="Arial" w:cs="Arial"/>
                <w:bCs/>
                <w:iCs/>
                <w:color w:val="000000" w:themeColor="text1"/>
                <w:spacing w:val="2"/>
                <w:sz w:val="22"/>
                <w:szCs w:val="22"/>
              </w:rPr>
              <w:t>Total quantity in the contract</w:t>
            </w:r>
          </w:p>
          <w:p w14:paraId="3EC79B8C" w14:textId="77777777" w:rsidR="00C0004E" w:rsidRPr="003C74D1" w:rsidRDefault="00C0004E" w:rsidP="003C74D1">
            <w:pPr>
              <w:spacing w:before="40" w:after="40" w:line="276" w:lineRule="auto"/>
              <w:ind w:left="24"/>
              <w:jc w:val="center"/>
              <w:rPr>
                <w:rFonts w:ascii="Arial" w:hAnsi="Arial" w:cs="Arial"/>
                <w:bCs/>
                <w:iCs/>
                <w:color w:val="000000" w:themeColor="text1"/>
                <w:spacing w:val="2"/>
                <w:sz w:val="22"/>
                <w:szCs w:val="22"/>
              </w:rPr>
            </w:pPr>
            <w:r w:rsidRPr="003C74D1">
              <w:rPr>
                <w:rFonts w:ascii="Arial" w:hAnsi="Arial" w:cs="Arial"/>
                <w:bCs/>
                <w:iCs/>
                <w:color w:val="000000" w:themeColor="text1"/>
                <w:spacing w:val="2"/>
                <w:sz w:val="22"/>
                <w:szCs w:val="22"/>
              </w:rPr>
              <w:t>(i)</w:t>
            </w:r>
          </w:p>
        </w:tc>
        <w:tc>
          <w:tcPr>
            <w:tcW w:w="2370" w:type="dxa"/>
            <w:gridSpan w:val="2"/>
            <w:tcBorders>
              <w:top w:val="single" w:sz="2" w:space="0" w:color="auto"/>
              <w:left w:val="single" w:sz="2" w:space="0" w:color="auto"/>
              <w:bottom w:val="single" w:sz="2" w:space="0" w:color="auto"/>
              <w:right w:val="single" w:sz="2" w:space="0" w:color="auto"/>
            </w:tcBorders>
          </w:tcPr>
          <w:p w14:paraId="0AA7164A" w14:textId="77777777" w:rsidR="00C0004E" w:rsidRPr="003C74D1" w:rsidRDefault="00C0004E" w:rsidP="003C74D1">
            <w:pPr>
              <w:spacing w:before="40" w:after="40" w:line="276" w:lineRule="auto"/>
              <w:jc w:val="center"/>
              <w:rPr>
                <w:rFonts w:ascii="Arial" w:hAnsi="Arial" w:cs="Arial"/>
                <w:bCs/>
                <w:iCs/>
                <w:color w:val="000000" w:themeColor="text1"/>
                <w:spacing w:val="2"/>
                <w:sz w:val="22"/>
                <w:szCs w:val="22"/>
              </w:rPr>
            </w:pPr>
            <w:r w:rsidRPr="003C74D1">
              <w:rPr>
                <w:rFonts w:ascii="Arial" w:hAnsi="Arial" w:cs="Arial"/>
                <w:bCs/>
                <w:iCs/>
                <w:color w:val="000000" w:themeColor="text1"/>
                <w:spacing w:val="2"/>
                <w:sz w:val="22"/>
                <w:szCs w:val="22"/>
              </w:rPr>
              <w:t xml:space="preserve">Percentage </w:t>
            </w:r>
          </w:p>
          <w:p w14:paraId="470ED2D9" w14:textId="77777777" w:rsidR="00C0004E" w:rsidRPr="003C74D1" w:rsidRDefault="00C0004E" w:rsidP="003C74D1">
            <w:pPr>
              <w:spacing w:before="40" w:after="40" w:line="276" w:lineRule="auto"/>
              <w:jc w:val="center"/>
              <w:rPr>
                <w:rFonts w:ascii="Arial" w:hAnsi="Arial" w:cs="Arial"/>
                <w:bCs/>
                <w:iCs/>
                <w:color w:val="000000" w:themeColor="text1"/>
                <w:spacing w:val="2"/>
                <w:sz w:val="22"/>
                <w:szCs w:val="22"/>
              </w:rPr>
            </w:pPr>
            <w:r w:rsidRPr="003C74D1">
              <w:rPr>
                <w:rFonts w:ascii="Arial" w:hAnsi="Arial" w:cs="Arial"/>
                <w:bCs/>
                <w:iCs/>
                <w:color w:val="000000" w:themeColor="text1"/>
                <w:spacing w:val="2"/>
                <w:sz w:val="22"/>
                <w:szCs w:val="22"/>
              </w:rPr>
              <w:t>participation</w:t>
            </w:r>
          </w:p>
          <w:p w14:paraId="1EBBB0FE" w14:textId="77777777" w:rsidR="00C0004E" w:rsidRPr="003C74D1" w:rsidRDefault="00C0004E" w:rsidP="003C74D1">
            <w:pPr>
              <w:spacing w:before="40" w:after="40" w:line="276" w:lineRule="auto"/>
              <w:jc w:val="center"/>
              <w:rPr>
                <w:rFonts w:ascii="Arial" w:hAnsi="Arial" w:cs="Arial"/>
                <w:bCs/>
                <w:iCs/>
                <w:color w:val="000000" w:themeColor="text1"/>
                <w:spacing w:val="2"/>
                <w:sz w:val="22"/>
                <w:szCs w:val="22"/>
              </w:rPr>
            </w:pPr>
            <w:r w:rsidRPr="003C74D1">
              <w:rPr>
                <w:rFonts w:ascii="Arial" w:hAnsi="Arial" w:cs="Arial"/>
                <w:bCs/>
                <w:iCs/>
                <w:color w:val="000000" w:themeColor="text1"/>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2181B1CE" w14:textId="77777777" w:rsidR="00C0004E" w:rsidRPr="003C74D1" w:rsidRDefault="00C0004E" w:rsidP="003C74D1">
            <w:pPr>
              <w:spacing w:before="40" w:after="40" w:line="276" w:lineRule="auto"/>
              <w:ind w:left="21"/>
              <w:jc w:val="center"/>
              <w:rPr>
                <w:rFonts w:ascii="Arial" w:hAnsi="Arial" w:cs="Arial"/>
                <w:bCs/>
                <w:iCs/>
                <w:color w:val="000000" w:themeColor="text1"/>
                <w:spacing w:val="2"/>
                <w:sz w:val="22"/>
                <w:szCs w:val="22"/>
              </w:rPr>
            </w:pPr>
            <w:r w:rsidRPr="003C74D1">
              <w:rPr>
                <w:rFonts w:ascii="Arial" w:hAnsi="Arial" w:cs="Arial"/>
                <w:bCs/>
                <w:iCs/>
                <w:color w:val="000000" w:themeColor="text1"/>
                <w:spacing w:val="2"/>
                <w:sz w:val="22"/>
                <w:szCs w:val="22"/>
              </w:rPr>
              <w:t xml:space="preserve">Actual Quantity Performed </w:t>
            </w:r>
          </w:p>
          <w:p w14:paraId="078EE1CA" w14:textId="77777777" w:rsidR="00C0004E" w:rsidRPr="003C74D1" w:rsidRDefault="00C0004E" w:rsidP="003C74D1">
            <w:pPr>
              <w:spacing w:before="40" w:after="40" w:line="276" w:lineRule="auto"/>
              <w:ind w:left="21"/>
              <w:jc w:val="center"/>
              <w:rPr>
                <w:rFonts w:ascii="Arial" w:hAnsi="Arial" w:cs="Arial"/>
                <w:bCs/>
                <w:i/>
                <w:iCs/>
                <w:color w:val="000000" w:themeColor="text1"/>
                <w:spacing w:val="2"/>
                <w:sz w:val="22"/>
                <w:szCs w:val="22"/>
              </w:rPr>
            </w:pPr>
            <w:r w:rsidRPr="003C74D1">
              <w:rPr>
                <w:rFonts w:ascii="Arial" w:hAnsi="Arial" w:cs="Arial"/>
                <w:bCs/>
                <w:iCs/>
                <w:color w:val="000000" w:themeColor="text1"/>
                <w:spacing w:val="2"/>
                <w:sz w:val="22"/>
                <w:szCs w:val="22"/>
              </w:rPr>
              <w:t>(i) x (ii)</w:t>
            </w:r>
          </w:p>
        </w:tc>
      </w:tr>
      <w:tr w:rsidR="00C0004E" w:rsidRPr="00624FE6" w14:paraId="20749C28" w14:textId="77777777" w:rsidTr="00C65BF6">
        <w:trPr>
          <w:gridAfter w:val="1"/>
          <w:wAfter w:w="11" w:type="dxa"/>
          <w:cantSplit/>
          <w:trHeight w:hRule="exact" w:val="438"/>
        </w:trPr>
        <w:tc>
          <w:tcPr>
            <w:tcW w:w="3864" w:type="dxa"/>
            <w:tcBorders>
              <w:top w:val="single" w:sz="2" w:space="0" w:color="auto"/>
              <w:left w:val="single" w:sz="2" w:space="0" w:color="auto"/>
              <w:bottom w:val="single" w:sz="4" w:space="0" w:color="auto"/>
              <w:right w:val="single" w:sz="2" w:space="0" w:color="auto"/>
            </w:tcBorders>
            <w:vAlign w:val="center"/>
          </w:tcPr>
          <w:p w14:paraId="23A39915" w14:textId="77777777" w:rsidR="00C0004E" w:rsidRPr="003C74D1" w:rsidRDefault="00C0004E" w:rsidP="003C74D1">
            <w:pPr>
              <w:spacing w:before="40" w:after="40" w:line="276" w:lineRule="auto"/>
              <w:ind w:left="48"/>
              <w:jc w:val="center"/>
              <w:rPr>
                <w:rFonts w:ascii="Arial" w:hAnsi="Arial" w:cs="Arial"/>
                <w:bCs/>
                <w:color w:val="000000" w:themeColor="text1"/>
                <w:sz w:val="22"/>
                <w:szCs w:val="22"/>
              </w:rPr>
            </w:pPr>
            <w:r w:rsidRPr="003C74D1">
              <w:rPr>
                <w:rFonts w:ascii="Arial" w:hAnsi="Arial" w:cs="Arial"/>
                <w:bCs/>
                <w:color w:val="000000" w:themeColor="text1"/>
                <w:sz w:val="22"/>
                <w:szCs w:val="22"/>
              </w:rPr>
              <w:t>Year 1</w:t>
            </w:r>
          </w:p>
        </w:tc>
        <w:tc>
          <w:tcPr>
            <w:tcW w:w="1776" w:type="dxa"/>
            <w:gridSpan w:val="2"/>
            <w:tcBorders>
              <w:top w:val="single" w:sz="2" w:space="0" w:color="auto"/>
              <w:left w:val="single" w:sz="2" w:space="0" w:color="auto"/>
              <w:bottom w:val="single" w:sz="2" w:space="0" w:color="auto"/>
              <w:right w:val="single" w:sz="2" w:space="0" w:color="auto"/>
            </w:tcBorders>
          </w:tcPr>
          <w:p w14:paraId="56346EDA" w14:textId="77777777" w:rsidR="00C0004E" w:rsidRPr="003C74D1" w:rsidRDefault="00C0004E" w:rsidP="003C74D1">
            <w:pPr>
              <w:spacing w:before="40" w:after="40" w:line="276" w:lineRule="auto"/>
              <w:ind w:left="24"/>
              <w:jc w:val="center"/>
              <w:rPr>
                <w:rFonts w:ascii="Arial" w:hAnsi="Arial" w:cs="Arial"/>
                <w:bCs/>
                <w:i/>
                <w:iCs/>
                <w:color w:val="000000" w:themeColor="text1"/>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348D9230" w14:textId="77777777" w:rsidR="00C0004E" w:rsidRPr="003C74D1" w:rsidRDefault="00C0004E" w:rsidP="003C74D1">
            <w:pPr>
              <w:spacing w:before="40" w:after="40" w:line="276" w:lineRule="auto"/>
              <w:jc w:val="center"/>
              <w:rPr>
                <w:rFonts w:ascii="Arial" w:hAnsi="Arial" w:cs="Arial"/>
                <w:bCs/>
                <w:i/>
                <w:iCs/>
                <w:color w:val="000000" w:themeColor="text1"/>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362E11FB" w14:textId="77777777" w:rsidR="00C0004E" w:rsidRPr="003C74D1" w:rsidRDefault="00C0004E" w:rsidP="003C74D1">
            <w:pPr>
              <w:spacing w:before="40" w:after="40" w:line="276" w:lineRule="auto"/>
              <w:ind w:left="21"/>
              <w:jc w:val="center"/>
              <w:rPr>
                <w:rFonts w:ascii="Arial" w:hAnsi="Arial" w:cs="Arial"/>
                <w:bCs/>
                <w:i/>
                <w:iCs/>
                <w:color w:val="000000" w:themeColor="text1"/>
                <w:spacing w:val="2"/>
                <w:sz w:val="22"/>
                <w:szCs w:val="22"/>
              </w:rPr>
            </w:pPr>
          </w:p>
        </w:tc>
      </w:tr>
      <w:tr w:rsidR="00C0004E" w:rsidRPr="00624FE6" w14:paraId="61EEC562" w14:textId="77777777" w:rsidTr="00C65BF6">
        <w:trPr>
          <w:gridAfter w:val="1"/>
          <w:wAfter w:w="11" w:type="dxa"/>
          <w:cantSplit/>
          <w:trHeight w:hRule="exact" w:val="438"/>
        </w:trPr>
        <w:tc>
          <w:tcPr>
            <w:tcW w:w="3864" w:type="dxa"/>
            <w:tcBorders>
              <w:top w:val="single" w:sz="2" w:space="0" w:color="auto"/>
              <w:left w:val="single" w:sz="2" w:space="0" w:color="auto"/>
              <w:bottom w:val="single" w:sz="4" w:space="0" w:color="auto"/>
              <w:right w:val="single" w:sz="2" w:space="0" w:color="auto"/>
            </w:tcBorders>
            <w:vAlign w:val="center"/>
          </w:tcPr>
          <w:p w14:paraId="3497796F" w14:textId="77777777" w:rsidR="00C0004E" w:rsidRPr="003C74D1" w:rsidRDefault="00C0004E" w:rsidP="003C74D1">
            <w:pPr>
              <w:spacing w:before="40" w:after="40" w:line="276" w:lineRule="auto"/>
              <w:ind w:left="48"/>
              <w:jc w:val="center"/>
              <w:rPr>
                <w:rFonts w:ascii="Arial" w:hAnsi="Arial" w:cs="Arial"/>
                <w:bCs/>
                <w:color w:val="000000" w:themeColor="text1"/>
                <w:sz w:val="22"/>
                <w:szCs w:val="22"/>
              </w:rPr>
            </w:pPr>
            <w:r w:rsidRPr="003C74D1">
              <w:rPr>
                <w:rFonts w:ascii="Arial" w:hAnsi="Arial" w:cs="Arial"/>
                <w:bCs/>
                <w:color w:val="000000" w:themeColor="text1"/>
                <w:sz w:val="22"/>
                <w:szCs w:val="22"/>
              </w:rPr>
              <w:t>Year 2</w:t>
            </w:r>
          </w:p>
        </w:tc>
        <w:tc>
          <w:tcPr>
            <w:tcW w:w="1776" w:type="dxa"/>
            <w:gridSpan w:val="2"/>
            <w:tcBorders>
              <w:top w:val="single" w:sz="2" w:space="0" w:color="auto"/>
              <w:left w:val="single" w:sz="2" w:space="0" w:color="auto"/>
              <w:bottom w:val="single" w:sz="2" w:space="0" w:color="auto"/>
              <w:right w:val="single" w:sz="2" w:space="0" w:color="auto"/>
            </w:tcBorders>
          </w:tcPr>
          <w:p w14:paraId="321A5511" w14:textId="77777777" w:rsidR="00C0004E" w:rsidRPr="003C74D1" w:rsidRDefault="00C0004E" w:rsidP="003C74D1">
            <w:pPr>
              <w:spacing w:before="40" w:after="40" w:line="276" w:lineRule="auto"/>
              <w:ind w:left="24"/>
              <w:jc w:val="center"/>
              <w:rPr>
                <w:rFonts w:ascii="Arial" w:hAnsi="Arial" w:cs="Arial"/>
                <w:bCs/>
                <w:i/>
                <w:iCs/>
                <w:color w:val="000000" w:themeColor="text1"/>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373E3A6D" w14:textId="77777777" w:rsidR="00C0004E" w:rsidRPr="003C74D1" w:rsidRDefault="00C0004E" w:rsidP="003C74D1">
            <w:pPr>
              <w:spacing w:before="40" w:after="40" w:line="276" w:lineRule="auto"/>
              <w:jc w:val="center"/>
              <w:rPr>
                <w:rFonts w:ascii="Arial" w:hAnsi="Arial" w:cs="Arial"/>
                <w:bCs/>
                <w:i/>
                <w:iCs/>
                <w:color w:val="000000" w:themeColor="text1"/>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69544BD9" w14:textId="77777777" w:rsidR="00C0004E" w:rsidRPr="003C74D1" w:rsidRDefault="00C0004E" w:rsidP="003C74D1">
            <w:pPr>
              <w:spacing w:before="40" w:after="40" w:line="276" w:lineRule="auto"/>
              <w:ind w:left="21"/>
              <w:jc w:val="center"/>
              <w:rPr>
                <w:rFonts w:ascii="Arial" w:hAnsi="Arial" w:cs="Arial"/>
                <w:bCs/>
                <w:i/>
                <w:iCs/>
                <w:color w:val="000000" w:themeColor="text1"/>
                <w:spacing w:val="2"/>
                <w:sz w:val="22"/>
                <w:szCs w:val="22"/>
              </w:rPr>
            </w:pPr>
          </w:p>
        </w:tc>
      </w:tr>
      <w:tr w:rsidR="00C0004E" w:rsidRPr="00624FE6" w14:paraId="7DACC1A6" w14:textId="77777777" w:rsidTr="00C65BF6">
        <w:trPr>
          <w:gridAfter w:val="1"/>
          <w:wAfter w:w="11" w:type="dxa"/>
          <w:cantSplit/>
          <w:trHeight w:hRule="exact" w:val="438"/>
        </w:trPr>
        <w:tc>
          <w:tcPr>
            <w:tcW w:w="3864" w:type="dxa"/>
            <w:tcBorders>
              <w:top w:val="single" w:sz="2" w:space="0" w:color="auto"/>
              <w:left w:val="single" w:sz="2" w:space="0" w:color="auto"/>
              <w:bottom w:val="single" w:sz="4" w:space="0" w:color="auto"/>
              <w:right w:val="single" w:sz="2" w:space="0" w:color="auto"/>
            </w:tcBorders>
            <w:vAlign w:val="center"/>
          </w:tcPr>
          <w:p w14:paraId="20171C9E" w14:textId="77777777" w:rsidR="00C0004E" w:rsidRPr="003C74D1" w:rsidRDefault="00C0004E" w:rsidP="003C74D1">
            <w:pPr>
              <w:spacing w:before="40" w:after="40" w:line="276" w:lineRule="auto"/>
              <w:ind w:left="48"/>
              <w:jc w:val="center"/>
              <w:rPr>
                <w:rFonts w:ascii="Arial" w:hAnsi="Arial" w:cs="Arial"/>
                <w:bCs/>
                <w:color w:val="000000" w:themeColor="text1"/>
                <w:sz w:val="22"/>
                <w:szCs w:val="22"/>
              </w:rPr>
            </w:pPr>
            <w:r w:rsidRPr="003C74D1">
              <w:rPr>
                <w:rFonts w:ascii="Arial" w:hAnsi="Arial" w:cs="Arial"/>
                <w:bCs/>
                <w:color w:val="000000" w:themeColor="text1"/>
                <w:sz w:val="22"/>
                <w:szCs w:val="22"/>
              </w:rPr>
              <w:t>Year 3</w:t>
            </w:r>
          </w:p>
        </w:tc>
        <w:tc>
          <w:tcPr>
            <w:tcW w:w="1776" w:type="dxa"/>
            <w:gridSpan w:val="2"/>
            <w:tcBorders>
              <w:top w:val="single" w:sz="2" w:space="0" w:color="auto"/>
              <w:left w:val="single" w:sz="2" w:space="0" w:color="auto"/>
              <w:bottom w:val="single" w:sz="2" w:space="0" w:color="auto"/>
              <w:right w:val="single" w:sz="2" w:space="0" w:color="auto"/>
            </w:tcBorders>
          </w:tcPr>
          <w:p w14:paraId="31B18EF9" w14:textId="77777777" w:rsidR="00C0004E" w:rsidRPr="003C74D1" w:rsidRDefault="00C0004E" w:rsidP="003C74D1">
            <w:pPr>
              <w:spacing w:before="40" w:after="40" w:line="276" w:lineRule="auto"/>
              <w:ind w:left="24"/>
              <w:jc w:val="center"/>
              <w:rPr>
                <w:rFonts w:ascii="Arial" w:hAnsi="Arial" w:cs="Arial"/>
                <w:bCs/>
                <w:i/>
                <w:iCs/>
                <w:color w:val="000000" w:themeColor="text1"/>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03C6BB6E" w14:textId="77777777" w:rsidR="00C0004E" w:rsidRPr="003C74D1" w:rsidRDefault="00C0004E" w:rsidP="003C74D1">
            <w:pPr>
              <w:spacing w:before="40" w:after="40" w:line="276" w:lineRule="auto"/>
              <w:jc w:val="center"/>
              <w:rPr>
                <w:rFonts w:ascii="Arial" w:hAnsi="Arial" w:cs="Arial"/>
                <w:bCs/>
                <w:i/>
                <w:iCs/>
                <w:color w:val="000000" w:themeColor="text1"/>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7A111DAF" w14:textId="77777777" w:rsidR="00C0004E" w:rsidRPr="003C74D1" w:rsidRDefault="00C0004E" w:rsidP="003C74D1">
            <w:pPr>
              <w:spacing w:before="40" w:after="40" w:line="276" w:lineRule="auto"/>
              <w:ind w:left="21"/>
              <w:jc w:val="center"/>
              <w:rPr>
                <w:rFonts w:ascii="Arial" w:hAnsi="Arial" w:cs="Arial"/>
                <w:bCs/>
                <w:i/>
                <w:iCs/>
                <w:color w:val="000000" w:themeColor="text1"/>
                <w:spacing w:val="2"/>
                <w:sz w:val="22"/>
                <w:szCs w:val="22"/>
              </w:rPr>
            </w:pPr>
          </w:p>
        </w:tc>
      </w:tr>
      <w:tr w:rsidR="00C0004E" w:rsidRPr="00624FE6" w14:paraId="44E6CFEB" w14:textId="77777777" w:rsidTr="00C65BF6">
        <w:trPr>
          <w:gridAfter w:val="1"/>
          <w:wAfter w:w="11" w:type="dxa"/>
          <w:cantSplit/>
          <w:trHeight w:hRule="exact" w:val="438"/>
        </w:trPr>
        <w:tc>
          <w:tcPr>
            <w:tcW w:w="3864" w:type="dxa"/>
            <w:tcBorders>
              <w:top w:val="single" w:sz="2" w:space="0" w:color="auto"/>
              <w:left w:val="single" w:sz="2" w:space="0" w:color="auto"/>
              <w:bottom w:val="single" w:sz="4" w:space="0" w:color="auto"/>
              <w:right w:val="single" w:sz="2" w:space="0" w:color="auto"/>
            </w:tcBorders>
            <w:vAlign w:val="center"/>
          </w:tcPr>
          <w:p w14:paraId="678DFFE7" w14:textId="77777777" w:rsidR="00C0004E" w:rsidRPr="003C74D1" w:rsidRDefault="00C0004E" w:rsidP="003C74D1">
            <w:pPr>
              <w:spacing w:before="40" w:after="40" w:line="276" w:lineRule="auto"/>
              <w:ind w:left="48"/>
              <w:jc w:val="center"/>
              <w:rPr>
                <w:rFonts w:ascii="Arial" w:hAnsi="Arial" w:cs="Arial"/>
                <w:bCs/>
                <w:color w:val="000000" w:themeColor="text1"/>
                <w:sz w:val="22"/>
                <w:szCs w:val="22"/>
              </w:rPr>
            </w:pPr>
            <w:r w:rsidRPr="003C74D1">
              <w:rPr>
                <w:rFonts w:ascii="Arial" w:hAnsi="Arial" w:cs="Arial"/>
                <w:bCs/>
                <w:color w:val="000000" w:themeColor="text1"/>
                <w:sz w:val="22"/>
                <w:szCs w:val="22"/>
              </w:rPr>
              <w:t>Year 4</w:t>
            </w:r>
          </w:p>
        </w:tc>
        <w:tc>
          <w:tcPr>
            <w:tcW w:w="1776" w:type="dxa"/>
            <w:gridSpan w:val="2"/>
            <w:tcBorders>
              <w:top w:val="single" w:sz="2" w:space="0" w:color="auto"/>
              <w:left w:val="single" w:sz="2" w:space="0" w:color="auto"/>
              <w:bottom w:val="single" w:sz="4" w:space="0" w:color="auto"/>
              <w:right w:val="single" w:sz="2" w:space="0" w:color="auto"/>
            </w:tcBorders>
          </w:tcPr>
          <w:p w14:paraId="4D9F31D6" w14:textId="77777777" w:rsidR="00C0004E" w:rsidRPr="003C74D1" w:rsidRDefault="00C0004E" w:rsidP="003C74D1">
            <w:pPr>
              <w:spacing w:before="40" w:after="40" w:line="276" w:lineRule="auto"/>
              <w:ind w:left="24"/>
              <w:jc w:val="center"/>
              <w:rPr>
                <w:rFonts w:ascii="Arial" w:hAnsi="Arial" w:cs="Arial"/>
                <w:bCs/>
                <w:i/>
                <w:iCs/>
                <w:color w:val="000000" w:themeColor="text1"/>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6F47AE50" w14:textId="77777777" w:rsidR="00C0004E" w:rsidRPr="003C74D1" w:rsidRDefault="00C0004E" w:rsidP="003C74D1">
            <w:pPr>
              <w:spacing w:before="40" w:after="40" w:line="276" w:lineRule="auto"/>
              <w:jc w:val="center"/>
              <w:rPr>
                <w:rFonts w:ascii="Arial" w:hAnsi="Arial" w:cs="Arial"/>
                <w:bCs/>
                <w:i/>
                <w:iCs/>
                <w:color w:val="000000" w:themeColor="text1"/>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2BF72F85" w14:textId="77777777" w:rsidR="00C0004E" w:rsidRPr="003C74D1" w:rsidRDefault="00C0004E" w:rsidP="003C74D1">
            <w:pPr>
              <w:spacing w:before="40" w:after="40" w:line="276" w:lineRule="auto"/>
              <w:ind w:left="21"/>
              <w:jc w:val="center"/>
              <w:rPr>
                <w:rFonts w:ascii="Arial" w:hAnsi="Arial" w:cs="Arial"/>
                <w:bCs/>
                <w:i/>
                <w:iCs/>
                <w:color w:val="000000" w:themeColor="text1"/>
                <w:spacing w:val="2"/>
                <w:sz w:val="22"/>
                <w:szCs w:val="22"/>
              </w:rPr>
            </w:pPr>
          </w:p>
        </w:tc>
      </w:tr>
      <w:tr w:rsidR="00C0004E" w:rsidRPr="00624FE6" w14:paraId="1D27C4F8" w14:textId="77777777" w:rsidTr="00C65BF6">
        <w:trPr>
          <w:trHeight w:hRule="exact" w:val="901"/>
        </w:trPr>
        <w:tc>
          <w:tcPr>
            <w:tcW w:w="3864" w:type="dxa"/>
            <w:tcBorders>
              <w:top w:val="single" w:sz="2" w:space="0" w:color="auto"/>
              <w:left w:val="single" w:sz="2" w:space="0" w:color="auto"/>
              <w:bottom w:val="single" w:sz="2" w:space="0" w:color="auto"/>
              <w:right w:val="single" w:sz="2" w:space="0" w:color="auto"/>
            </w:tcBorders>
          </w:tcPr>
          <w:p w14:paraId="65C3329A" w14:textId="77777777" w:rsidR="00C0004E" w:rsidRPr="003C74D1" w:rsidRDefault="00C0004E" w:rsidP="003C74D1">
            <w:pPr>
              <w:spacing w:before="40" w:after="40" w:line="276" w:lineRule="auto"/>
              <w:ind w:left="26"/>
              <w:rPr>
                <w:rFonts w:ascii="Arial" w:hAnsi="Arial" w:cs="Arial"/>
                <w:color w:val="000000" w:themeColor="text1"/>
                <w:spacing w:val="-4"/>
                <w:sz w:val="22"/>
                <w:szCs w:val="22"/>
              </w:rPr>
            </w:pPr>
            <w:r w:rsidRPr="003C74D1">
              <w:rPr>
                <w:rFonts w:ascii="Arial" w:hAnsi="Arial" w:cs="Arial"/>
                <w:color w:val="000000" w:themeColor="text1"/>
                <w:spacing w:val="-4"/>
                <w:sz w:val="22"/>
                <w:szCs w:val="22"/>
              </w:rPr>
              <w:t>Employer’s Name:</w:t>
            </w:r>
          </w:p>
        </w:tc>
        <w:tc>
          <w:tcPr>
            <w:tcW w:w="5428" w:type="dxa"/>
            <w:gridSpan w:val="6"/>
            <w:tcBorders>
              <w:top w:val="single" w:sz="2" w:space="0" w:color="auto"/>
              <w:left w:val="single" w:sz="2" w:space="0" w:color="auto"/>
              <w:bottom w:val="single" w:sz="2" w:space="0" w:color="auto"/>
              <w:right w:val="single" w:sz="2" w:space="0" w:color="auto"/>
            </w:tcBorders>
          </w:tcPr>
          <w:p w14:paraId="0C791BAF" w14:textId="77777777" w:rsidR="00C0004E" w:rsidRPr="003C74D1" w:rsidRDefault="00C0004E" w:rsidP="003C74D1">
            <w:pPr>
              <w:spacing w:before="40" w:after="40" w:line="276" w:lineRule="auto"/>
              <w:jc w:val="center"/>
              <w:rPr>
                <w:rFonts w:ascii="Arial" w:hAnsi="Arial" w:cs="Arial"/>
                <w:i/>
                <w:iCs/>
                <w:color w:val="000000" w:themeColor="text1"/>
                <w:spacing w:val="-4"/>
                <w:sz w:val="22"/>
                <w:szCs w:val="22"/>
              </w:rPr>
            </w:pPr>
          </w:p>
        </w:tc>
      </w:tr>
      <w:tr w:rsidR="00C0004E" w:rsidRPr="00624FE6" w14:paraId="4E9DB2E8" w14:textId="77777777" w:rsidTr="00C65BF6">
        <w:trPr>
          <w:trHeight w:val="1507"/>
        </w:trPr>
        <w:tc>
          <w:tcPr>
            <w:tcW w:w="3864" w:type="dxa"/>
            <w:tcBorders>
              <w:top w:val="single" w:sz="2" w:space="0" w:color="auto"/>
              <w:left w:val="single" w:sz="2" w:space="0" w:color="auto"/>
              <w:bottom w:val="single" w:sz="2" w:space="0" w:color="auto"/>
              <w:right w:val="single" w:sz="2" w:space="0" w:color="auto"/>
            </w:tcBorders>
          </w:tcPr>
          <w:p w14:paraId="19BC2102" w14:textId="77777777" w:rsidR="00C0004E" w:rsidRPr="003C74D1" w:rsidRDefault="00C0004E" w:rsidP="003C74D1">
            <w:pPr>
              <w:spacing w:before="40" w:after="40" w:line="276" w:lineRule="auto"/>
              <w:ind w:left="26"/>
              <w:rPr>
                <w:rFonts w:ascii="Arial" w:hAnsi="Arial" w:cs="Arial"/>
                <w:color w:val="000000" w:themeColor="text1"/>
                <w:spacing w:val="-4"/>
                <w:sz w:val="22"/>
                <w:szCs w:val="22"/>
              </w:rPr>
            </w:pPr>
            <w:r w:rsidRPr="003C74D1">
              <w:rPr>
                <w:rFonts w:ascii="Arial" w:hAnsi="Arial" w:cs="Arial"/>
                <w:color w:val="000000" w:themeColor="text1"/>
                <w:spacing w:val="-4"/>
                <w:sz w:val="22"/>
                <w:szCs w:val="22"/>
              </w:rPr>
              <w:lastRenderedPageBreak/>
              <w:t>Address:</w:t>
            </w:r>
          </w:p>
          <w:p w14:paraId="614B0511" w14:textId="77777777" w:rsidR="00C0004E" w:rsidRPr="003C74D1" w:rsidRDefault="00C0004E" w:rsidP="003C74D1">
            <w:pPr>
              <w:spacing w:before="40" w:after="40" w:line="276" w:lineRule="auto"/>
              <w:ind w:left="26"/>
              <w:rPr>
                <w:rFonts w:ascii="Arial" w:hAnsi="Arial" w:cs="Arial"/>
                <w:color w:val="000000" w:themeColor="text1"/>
                <w:spacing w:val="-4"/>
                <w:sz w:val="22"/>
                <w:szCs w:val="22"/>
              </w:rPr>
            </w:pPr>
            <w:r w:rsidRPr="003C74D1">
              <w:rPr>
                <w:rFonts w:ascii="Arial" w:hAnsi="Arial" w:cs="Arial"/>
                <w:color w:val="000000" w:themeColor="text1"/>
                <w:spacing w:val="-4"/>
                <w:sz w:val="22"/>
                <w:szCs w:val="22"/>
              </w:rPr>
              <w:t>Telephone/fax number</w:t>
            </w:r>
          </w:p>
          <w:p w14:paraId="160E57FC" w14:textId="77777777" w:rsidR="00C0004E" w:rsidRPr="003C74D1" w:rsidRDefault="00C0004E" w:rsidP="003C74D1">
            <w:pPr>
              <w:spacing w:before="40" w:after="40" w:line="276" w:lineRule="auto"/>
              <w:ind w:left="26"/>
              <w:rPr>
                <w:rFonts w:ascii="Arial" w:hAnsi="Arial" w:cs="Arial"/>
                <w:color w:val="000000" w:themeColor="text1"/>
                <w:spacing w:val="-4"/>
                <w:sz w:val="22"/>
                <w:szCs w:val="22"/>
              </w:rPr>
            </w:pPr>
            <w:r w:rsidRPr="003C74D1">
              <w:rPr>
                <w:rFonts w:ascii="Arial" w:hAnsi="Arial" w:cs="Arial"/>
                <w:color w:val="000000" w:themeColor="text1"/>
                <w:spacing w:val="-4"/>
                <w:sz w:val="22"/>
                <w:szCs w:val="22"/>
              </w:rPr>
              <w:t>E-mail:</w:t>
            </w:r>
          </w:p>
        </w:tc>
        <w:tc>
          <w:tcPr>
            <w:tcW w:w="5428" w:type="dxa"/>
            <w:gridSpan w:val="6"/>
            <w:tcBorders>
              <w:top w:val="single" w:sz="2" w:space="0" w:color="auto"/>
              <w:left w:val="single" w:sz="2" w:space="0" w:color="auto"/>
              <w:bottom w:val="single" w:sz="2" w:space="0" w:color="auto"/>
              <w:right w:val="single" w:sz="2" w:space="0" w:color="auto"/>
            </w:tcBorders>
          </w:tcPr>
          <w:p w14:paraId="3F522D39" w14:textId="77777777" w:rsidR="00C0004E" w:rsidRPr="003C74D1" w:rsidRDefault="00C0004E" w:rsidP="003C74D1">
            <w:pPr>
              <w:spacing w:before="40" w:after="40" w:line="276" w:lineRule="auto"/>
              <w:rPr>
                <w:rFonts w:ascii="Arial" w:hAnsi="Arial" w:cs="Arial"/>
                <w:i/>
                <w:iCs/>
                <w:color w:val="000000" w:themeColor="text1"/>
                <w:spacing w:val="-4"/>
                <w:sz w:val="22"/>
                <w:szCs w:val="22"/>
              </w:rPr>
            </w:pPr>
          </w:p>
        </w:tc>
      </w:tr>
    </w:tbl>
    <w:p w14:paraId="12E547E6" w14:textId="77777777" w:rsidR="00C0004E" w:rsidRPr="003C74D1" w:rsidRDefault="00C0004E" w:rsidP="003C74D1">
      <w:pPr>
        <w:pStyle w:val="Style11"/>
        <w:tabs>
          <w:tab w:val="left" w:pos="720"/>
        </w:tabs>
        <w:spacing w:after="72" w:line="276" w:lineRule="auto"/>
        <w:ind w:right="144" w:firstLine="72"/>
        <w:rPr>
          <w:rFonts w:ascii="Arial" w:hAnsi="Arial" w:cs="Arial"/>
          <w:bCs/>
          <w:i/>
          <w:iCs/>
          <w:color w:val="000000" w:themeColor="text1"/>
          <w:spacing w:val="-2"/>
          <w:sz w:val="22"/>
          <w:szCs w:val="22"/>
        </w:rPr>
      </w:pPr>
    </w:p>
    <w:tbl>
      <w:tblPr>
        <w:tblpPr w:leftFromText="180" w:rightFromText="180" w:vertAnchor="text" w:horzAnchor="margin" w:tblpY="-42"/>
        <w:tblW w:w="0" w:type="auto"/>
        <w:tblLayout w:type="fixed"/>
        <w:tblCellMar>
          <w:left w:w="0" w:type="dxa"/>
          <w:right w:w="0" w:type="dxa"/>
        </w:tblCellMar>
        <w:tblLook w:val="0000" w:firstRow="0" w:lastRow="0" w:firstColumn="0" w:lastColumn="0" w:noHBand="0" w:noVBand="0"/>
      </w:tblPr>
      <w:tblGrid>
        <w:gridCol w:w="3867"/>
        <w:gridCol w:w="5403"/>
      </w:tblGrid>
      <w:tr w:rsidR="00C0004E" w:rsidRPr="00624FE6" w14:paraId="30A7EB9A" w14:textId="77777777" w:rsidTr="00C65BF6">
        <w:trPr>
          <w:trHeight w:hRule="exact" w:val="801"/>
        </w:trPr>
        <w:tc>
          <w:tcPr>
            <w:tcW w:w="3867" w:type="dxa"/>
            <w:tcBorders>
              <w:top w:val="single" w:sz="2" w:space="0" w:color="auto"/>
              <w:left w:val="single" w:sz="2" w:space="0" w:color="auto"/>
              <w:bottom w:val="single" w:sz="2" w:space="0" w:color="auto"/>
              <w:right w:val="single" w:sz="2" w:space="0" w:color="auto"/>
            </w:tcBorders>
          </w:tcPr>
          <w:p w14:paraId="0103FF53" w14:textId="77777777" w:rsidR="00C0004E" w:rsidRPr="003C74D1" w:rsidRDefault="00C0004E" w:rsidP="003C74D1">
            <w:pPr>
              <w:spacing w:line="276" w:lineRule="auto"/>
              <w:rPr>
                <w:rFonts w:ascii="Arial" w:hAnsi="Arial" w:cs="Arial"/>
                <w:color w:val="000000" w:themeColor="text1"/>
                <w:sz w:val="22"/>
                <w:szCs w:val="22"/>
              </w:rPr>
            </w:pPr>
          </w:p>
        </w:tc>
        <w:tc>
          <w:tcPr>
            <w:tcW w:w="5403" w:type="dxa"/>
            <w:tcBorders>
              <w:top w:val="single" w:sz="2" w:space="0" w:color="auto"/>
              <w:left w:val="single" w:sz="2" w:space="0" w:color="auto"/>
              <w:bottom w:val="single" w:sz="2" w:space="0" w:color="auto"/>
              <w:right w:val="single" w:sz="2" w:space="0" w:color="auto"/>
            </w:tcBorders>
          </w:tcPr>
          <w:p w14:paraId="1166D28B" w14:textId="77777777" w:rsidR="00C0004E" w:rsidRPr="003C74D1" w:rsidRDefault="00C0004E" w:rsidP="003C74D1">
            <w:pPr>
              <w:spacing w:before="168" w:line="276" w:lineRule="auto"/>
              <w:jc w:val="center"/>
              <w:rPr>
                <w:rFonts w:ascii="Arial" w:hAnsi="Arial" w:cs="Arial"/>
                <w:b/>
                <w:bCs/>
                <w:color w:val="000000" w:themeColor="text1"/>
                <w:spacing w:val="4"/>
                <w:sz w:val="22"/>
                <w:szCs w:val="22"/>
              </w:rPr>
            </w:pPr>
            <w:r w:rsidRPr="003C74D1">
              <w:rPr>
                <w:rFonts w:ascii="Arial" w:hAnsi="Arial" w:cs="Arial"/>
                <w:b/>
                <w:bCs/>
                <w:color w:val="000000" w:themeColor="text1"/>
                <w:spacing w:val="4"/>
                <w:sz w:val="22"/>
                <w:szCs w:val="22"/>
              </w:rPr>
              <w:t>Information</w:t>
            </w:r>
          </w:p>
        </w:tc>
      </w:tr>
      <w:tr w:rsidR="00C0004E" w:rsidRPr="00624FE6" w14:paraId="28E58107" w14:textId="77777777" w:rsidTr="00C65BF6">
        <w:trPr>
          <w:trHeight w:hRule="exact" w:val="878"/>
        </w:trPr>
        <w:tc>
          <w:tcPr>
            <w:tcW w:w="3867" w:type="dxa"/>
            <w:tcBorders>
              <w:top w:val="single" w:sz="2" w:space="0" w:color="auto"/>
              <w:left w:val="single" w:sz="2" w:space="0" w:color="auto"/>
              <w:bottom w:val="single" w:sz="2" w:space="0" w:color="auto"/>
              <w:right w:val="single" w:sz="2" w:space="0" w:color="auto"/>
            </w:tcBorders>
          </w:tcPr>
          <w:p w14:paraId="35062E67" w14:textId="77777777" w:rsidR="00C0004E" w:rsidRPr="003C74D1" w:rsidRDefault="00C0004E" w:rsidP="003C74D1">
            <w:pPr>
              <w:spacing w:line="276" w:lineRule="auto"/>
              <w:ind w:left="26"/>
              <w:jc w:val="left"/>
              <w:rPr>
                <w:rFonts w:ascii="Arial" w:hAnsi="Arial" w:cs="Arial"/>
                <w:color w:val="000000" w:themeColor="text1"/>
                <w:spacing w:val="-4"/>
                <w:sz w:val="22"/>
                <w:szCs w:val="22"/>
              </w:rPr>
            </w:pPr>
            <w:r w:rsidRPr="003C74D1">
              <w:rPr>
                <w:rFonts w:ascii="Arial" w:hAnsi="Arial" w:cs="Arial"/>
                <w:color w:val="000000" w:themeColor="text1"/>
                <w:spacing w:val="-4"/>
                <w:sz w:val="22"/>
                <w:szCs w:val="22"/>
              </w:rPr>
              <w:t>Description of the key activities in accordance with Sub-Factor 3.4.2(b) of Section III:</w:t>
            </w:r>
          </w:p>
        </w:tc>
        <w:tc>
          <w:tcPr>
            <w:tcW w:w="5403" w:type="dxa"/>
            <w:tcBorders>
              <w:top w:val="single" w:sz="2" w:space="0" w:color="auto"/>
              <w:left w:val="single" w:sz="2" w:space="0" w:color="auto"/>
              <w:bottom w:val="single" w:sz="2" w:space="0" w:color="auto"/>
              <w:right w:val="single" w:sz="2" w:space="0" w:color="auto"/>
            </w:tcBorders>
          </w:tcPr>
          <w:p w14:paraId="492EF122" w14:textId="77777777" w:rsidR="00C0004E" w:rsidRPr="003C74D1" w:rsidRDefault="00C0004E" w:rsidP="003C74D1">
            <w:pPr>
              <w:spacing w:line="276" w:lineRule="auto"/>
              <w:ind w:left="26"/>
              <w:rPr>
                <w:rFonts w:ascii="Arial" w:hAnsi="Arial" w:cs="Arial"/>
                <w:color w:val="000000" w:themeColor="text1"/>
                <w:spacing w:val="-4"/>
                <w:sz w:val="22"/>
                <w:szCs w:val="22"/>
              </w:rPr>
            </w:pPr>
          </w:p>
        </w:tc>
      </w:tr>
      <w:tr w:rsidR="00C0004E" w:rsidRPr="00624FE6" w14:paraId="513C5124" w14:textId="77777777" w:rsidTr="00C65BF6">
        <w:trPr>
          <w:trHeight w:hRule="exact" w:val="710"/>
        </w:trPr>
        <w:tc>
          <w:tcPr>
            <w:tcW w:w="3867" w:type="dxa"/>
            <w:tcBorders>
              <w:top w:val="single" w:sz="2" w:space="0" w:color="auto"/>
              <w:left w:val="single" w:sz="2" w:space="0" w:color="auto"/>
              <w:bottom w:val="single" w:sz="2" w:space="0" w:color="auto"/>
              <w:right w:val="single" w:sz="2" w:space="0" w:color="auto"/>
            </w:tcBorders>
          </w:tcPr>
          <w:p w14:paraId="0793B945" w14:textId="77777777" w:rsidR="00C0004E" w:rsidRPr="003C74D1" w:rsidRDefault="00C0004E" w:rsidP="003C74D1">
            <w:pPr>
              <w:spacing w:line="276" w:lineRule="auto"/>
              <w:rPr>
                <w:rFonts w:ascii="Arial" w:hAnsi="Arial" w:cs="Arial"/>
                <w:color w:val="000000" w:themeColor="text1"/>
                <w:sz w:val="22"/>
                <w:szCs w:val="22"/>
              </w:rPr>
            </w:pPr>
          </w:p>
        </w:tc>
        <w:tc>
          <w:tcPr>
            <w:tcW w:w="5403" w:type="dxa"/>
            <w:tcBorders>
              <w:top w:val="single" w:sz="2" w:space="0" w:color="auto"/>
              <w:left w:val="single" w:sz="2" w:space="0" w:color="auto"/>
              <w:bottom w:val="single" w:sz="2" w:space="0" w:color="auto"/>
              <w:right w:val="single" w:sz="2" w:space="0" w:color="auto"/>
            </w:tcBorders>
          </w:tcPr>
          <w:p w14:paraId="493749BB" w14:textId="77777777" w:rsidR="00C0004E" w:rsidRPr="003C74D1" w:rsidRDefault="00C0004E" w:rsidP="003C74D1">
            <w:pPr>
              <w:spacing w:line="276" w:lineRule="auto"/>
              <w:rPr>
                <w:rFonts w:ascii="Arial" w:hAnsi="Arial" w:cs="Arial"/>
                <w:i/>
                <w:iCs/>
                <w:color w:val="000000" w:themeColor="text1"/>
                <w:spacing w:val="-4"/>
                <w:sz w:val="22"/>
                <w:szCs w:val="22"/>
              </w:rPr>
            </w:pPr>
          </w:p>
          <w:p w14:paraId="69147794" w14:textId="77777777" w:rsidR="00C0004E" w:rsidRPr="003C74D1" w:rsidRDefault="00C0004E" w:rsidP="003C74D1">
            <w:pPr>
              <w:spacing w:line="276" w:lineRule="auto"/>
              <w:rPr>
                <w:rFonts w:ascii="Arial" w:hAnsi="Arial" w:cs="Arial"/>
                <w:i/>
                <w:iCs/>
                <w:color w:val="000000" w:themeColor="text1"/>
                <w:spacing w:val="-4"/>
                <w:sz w:val="22"/>
                <w:szCs w:val="22"/>
              </w:rPr>
            </w:pPr>
          </w:p>
        </w:tc>
      </w:tr>
      <w:tr w:rsidR="00C0004E" w:rsidRPr="00624FE6" w14:paraId="29F967F7" w14:textId="77777777" w:rsidTr="00C65BF6">
        <w:trPr>
          <w:trHeight w:hRule="exact" w:val="710"/>
        </w:trPr>
        <w:tc>
          <w:tcPr>
            <w:tcW w:w="3867" w:type="dxa"/>
            <w:tcBorders>
              <w:top w:val="single" w:sz="2" w:space="0" w:color="auto"/>
              <w:left w:val="single" w:sz="2" w:space="0" w:color="auto"/>
              <w:bottom w:val="single" w:sz="2" w:space="0" w:color="auto"/>
              <w:right w:val="single" w:sz="2" w:space="0" w:color="auto"/>
            </w:tcBorders>
          </w:tcPr>
          <w:p w14:paraId="1201ACE5" w14:textId="77777777" w:rsidR="00C0004E" w:rsidRPr="003C74D1" w:rsidRDefault="00C0004E" w:rsidP="003C74D1">
            <w:pPr>
              <w:spacing w:line="276" w:lineRule="auto"/>
              <w:rPr>
                <w:rFonts w:ascii="Arial" w:hAnsi="Arial" w:cs="Arial"/>
                <w:color w:val="000000" w:themeColor="text1"/>
                <w:sz w:val="22"/>
                <w:szCs w:val="22"/>
              </w:rPr>
            </w:pPr>
          </w:p>
        </w:tc>
        <w:tc>
          <w:tcPr>
            <w:tcW w:w="5403" w:type="dxa"/>
            <w:tcBorders>
              <w:top w:val="single" w:sz="2" w:space="0" w:color="auto"/>
              <w:left w:val="single" w:sz="2" w:space="0" w:color="auto"/>
              <w:bottom w:val="single" w:sz="2" w:space="0" w:color="auto"/>
              <w:right w:val="single" w:sz="2" w:space="0" w:color="auto"/>
            </w:tcBorders>
          </w:tcPr>
          <w:p w14:paraId="6552865C" w14:textId="77777777" w:rsidR="00C0004E" w:rsidRPr="003C74D1" w:rsidRDefault="00C0004E" w:rsidP="003C74D1">
            <w:pPr>
              <w:spacing w:line="276" w:lineRule="auto"/>
              <w:rPr>
                <w:rFonts w:ascii="Arial" w:hAnsi="Arial" w:cs="Arial"/>
                <w:color w:val="000000" w:themeColor="text1"/>
                <w:sz w:val="22"/>
                <w:szCs w:val="22"/>
              </w:rPr>
            </w:pPr>
          </w:p>
        </w:tc>
      </w:tr>
      <w:tr w:rsidR="00C0004E" w:rsidRPr="00624FE6" w14:paraId="75141758" w14:textId="77777777" w:rsidTr="00C65BF6">
        <w:trPr>
          <w:trHeight w:hRule="exact" w:val="706"/>
        </w:trPr>
        <w:tc>
          <w:tcPr>
            <w:tcW w:w="3867" w:type="dxa"/>
            <w:tcBorders>
              <w:top w:val="single" w:sz="2" w:space="0" w:color="auto"/>
              <w:left w:val="single" w:sz="2" w:space="0" w:color="auto"/>
              <w:bottom w:val="single" w:sz="2" w:space="0" w:color="auto"/>
              <w:right w:val="single" w:sz="2" w:space="0" w:color="auto"/>
            </w:tcBorders>
          </w:tcPr>
          <w:p w14:paraId="601641D3" w14:textId="77777777" w:rsidR="00C0004E" w:rsidRPr="003C74D1" w:rsidRDefault="00C0004E" w:rsidP="003C74D1">
            <w:pPr>
              <w:spacing w:line="276" w:lineRule="auto"/>
              <w:rPr>
                <w:rFonts w:ascii="Arial" w:hAnsi="Arial" w:cs="Arial"/>
                <w:color w:val="000000" w:themeColor="text1"/>
                <w:sz w:val="22"/>
                <w:szCs w:val="22"/>
              </w:rPr>
            </w:pPr>
          </w:p>
        </w:tc>
        <w:tc>
          <w:tcPr>
            <w:tcW w:w="5403" w:type="dxa"/>
            <w:tcBorders>
              <w:top w:val="single" w:sz="2" w:space="0" w:color="auto"/>
              <w:left w:val="single" w:sz="2" w:space="0" w:color="auto"/>
              <w:bottom w:val="single" w:sz="2" w:space="0" w:color="auto"/>
              <w:right w:val="single" w:sz="2" w:space="0" w:color="auto"/>
            </w:tcBorders>
          </w:tcPr>
          <w:p w14:paraId="50E82659" w14:textId="77777777" w:rsidR="00C0004E" w:rsidRPr="003C74D1" w:rsidRDefault="00C0004E" w:rsidP="003C74D1">
            <w:pPr>
              <w:spacing w:line="276" w:lineRule="auto"/>
              <w:rPr>
                <w:rFonts w:ascii="Arial" w:hAnsi="Arial" w:cs="Arial"/>
                <w:color w:val="000000" w:themeColor="text1"/>
                <w:sz w:val="22"/>
                <w:szCs w:val="22"/>
              </w:rPr>
            </w:pPr>
          </w:p>
        </w:tc>
      </w:tr>
      <w:tr w:rsidR="00C0004E" w:rsidRPr="00624FE6" w14:paraId="20969655" w14:textId="77777777" w:rsidTr="00C65BF6">
        <w:trPr>
          <w:trHeight w:hRule="exact" w:val="710"/>
        </w:trPr>
        <w:tc>
          <w:tcPr>
            <w:tcW w:w="3867" w:type="dxa"/>
            <w:tcBorders>
              <w:top w:val="single" w:sz="2" w:space="0" w:color="auto"/>
              <w:left w:val="single" w:sz="2" w:space="0" w:color="auto"/>
              <w:bottom w:val="single" w:sz="2" w:space="0" w:color="auto"/>
              <w:right w:val="single" w:sz="2" w:space="0" w:color="auto"/>
            </w:tcBorders>
          </w:tcPr>
          <w:p w14:paraId="1ED08435" w14:textId="77777777" w:rsidR="00C0004E" w:rsidRPr="003C74D1" w:rsidRDefault="00C0004E" w:rsidP="003C74D1">
            <w:pPr>
              <w:spacing w:line="276" w:lineRule="auto"/>
              <w:rPr>
                <w:rFonts w:ascii="Arial" w:hAnsi="Arial" w:cs="Arial"/>
                <w:color w:val="000000" w:themeColor="text1"/>
                <w:sz w:val="22"/>
                <w:szCs w:val="22"/>
              </w:rPr>
            </w:pPr>
          </w:p>
        </w:tc>
        <w:tc>
          <w:tcPr>
            <w:tcW w:w="5403" w:type="dxa"/>
            <w:tcBorders>
              <w:top w:val="single" w:sz="2" w:space="0" w:color="auto"/>
              <w:left w:val="single" w:sz="2" w:space="0" w:color="auto"/>
              <w:bottom w:val="single" w:sz="2" w:space="0" w:color="auto"/>
              <w:right w:val="single" w:sz="2" w:space="0" w:color="auto"/>
            </w:tcBorders>
          </w:tcPr>
          <w:p w14:paraId="406C94D5" w14:textId="77777777" w:rsidR="00C0004E" w:rsidRPr="003C74D1" w:rsidRDefault="00C0004E" w:rsidP="003C74D1">
            <w:pPr>
              <w:spacing w:line="276" w:lineRule="auto"/>
              <w:rPr>
                <w:rFonts w:ascii="Arial" w:hAnsi="Arial" w:cs="Arial"/>
                <w:color w:val="000000" w:themeColor="text1"/>
                <w:sz w:val="22"/>
                <w:szCs w:val="22"/>
              </w:rPr>
            </w:pPr>
          </w:p>
        </w:tc>
      </w:tr>
    </w:tbl>
    <w:p w14:paraId="5E58EC8B" w14:textId="2A35D70A" w:rsidR="00C0004E" w:rsidRPr="003C74D1" w:rsidRDefault="00C0004E" w:rsidP="003C74D1">
      <w:pPr>
        <w:pStyle w:val="Style20"/>
        <w:numPr>
          <w:ilvl w:val="0"/>
          <w:numId w:val="101"/>
        </w:numPr>
        <w:spacing w:before="0" w:after="120" w:line="276" w:lineRule="auto"/>
        <w:rPr>
          <w:rFonts w:ascii="Arial" w:hAnsi="Arial" w:cs="Arial"/>
          <w:color w:val="000000" w:themeColor="text1"/>
          <w:spacing w:val="-4"/>
          <w:sz w:val="22"/>
          <w:szCs w:val="22"/>
        </w:rPr>
      </w:pPr>
      <w:r w:rsidRPr="003C74D1">
        <w:rPr>
          <w:rFonts w:ascii="Arial" w:hAnsi="Arial" w:cs="Arial"/>
          <w:color w:val="000000" w:themeColor="text1"/>
          <w:spacing w:val="-4"/>
          <w:sz w:val="22"/>
          <w:szCs w:val="22"/>
        </w:rPr>
        <w:t>2. Key Activity No. Two ___________3. …………………</w:t>
      </w:r>
    </w:p>
    <w:p w14:paraId="14776744" w14:textId="77777777" w:rsidR="00DE7D8A" w:rsidRPr="003C74D1" w:rsidRDefault="00DE7D8A" w:rsidP="003C74D1">
      <w:pPr>
        <w:spacing w:after="468" w:line="276" w:lineRule="auto"/>
        <w:jc w:val="center"/>
        <w:rPr>
          <w:rFonts w:ascii="Arial" w:hAnsi="Arial" w:cs="Arial"/>
          <w:b/>
          <w:bCs/>
          <w:color w:val="000000" w:themeColor="text1"/>
          <w:spacing w:val="6"/>
          <w:sz w:val="22"/>
          <w:szCs w:val="22"/>
        </w:rPr>
        <w:sectPr w:rsidR="00DE7D8A" w:rsidRPr="003C74D1" w:rsidSect="00C65BF6">
          <w:headerReference w:type="even" r:id="rId58"/>
          <w:headerReference w:type="default" r:id="rId59"/>
          <w:footnotePr>
            <w:numRestart w:val="eachSect"/>
          </w:footnotePr>
          <w:endnotePr>
            <w:numFmt w:val="decimal"/>
          </w:endnotePr>
          <w:type w:val="oddPage"/>
          <w:pgSz w:w="12240" w:h="15840"/>
          <w:pgMar w:top="1440" w:right="1440" w:bottom="1440" w:left="1440" w:header="720" w:footer="720" w:gutter="0"/>
          <w:cols w:space="720"/>
          <w:noEndnote/>
        </w:sectPr>
      </w:pPr>
    </w:p>
    <w:tbl>
      <w:tblPr>
        <w:tblW w:w="0" w:type="auto"/>
        <w:tblLayout w:type="fixed"/>
        <w:tblLook w:val="0000" w:firstRow="0" w:lastRow="0" w:firstColumn="0" w:lastColumn="0" w:noHBand="0" w:noVBand="0"/>
      </w:tblPr>
      <w:tblGrid>
        <w:gridCol w:w="9198"/>
      </w:tblGrid>
      <w:tr w:rsidR="00C0004E" w:rsidRPr="00624FE6" w14:paraId="6BFB92E1" w14:textId="77777777" w:rsidTr="00C65BF6">
        <w:trPr>
          <w:trHeight w:val="900"/>
        </w:trPr>
        <w:tc>
          <w:tcPr>
            <w:tcW w:w="9198" w:type="dxa"/>
            <w:vAlign w:val="center"/>
          </w:tcPr>
          <w:p w14:paraId="43C15C37" w14:textId="6E875D2B" w:rsidR="00C0004E" w:rsidRPr="003C74D1" w:rsidRDefault="00C0004E" w:rsidP="003C74D1">
            <w:pPr>
              <w:pStyle w:val="SectionVHeader"/>
              <w:spacing w:after="241" w:line="276" w:lineRule="auto"/>
              <w:rPr>
                <w:rFonts w:ascii="Arial" w:hAnsi="Arial" w:cs="Arial"/>
                <w:color w:val="000000" w:themeColor="text1"/>
                <w:sz w:val="22"/>
                <w:szCs w:val="22"/>
                <w:lang w:val="en-US"/>
              </w:rPr>
            </w:pPr>
            <w:bookmarkStart w:id="691" w:name="_Toc163966138"/>
            <w:bookmarkStart w:id="692" w:name="_Toc333564319"/>
            <w:bookmarkStart w:id="693" w:name="_Toc15305864"/>
            <w:r w:rsidRPr="003C74D1">
              <w:rPr>
                <w:rFonts w:ascii="Arial" w:hAnsi="Arial" w:cs="Arial"/>
                <w:color w:val="000000" w:themeColor="text1"/>
                <w:sz w:val="22"/>
                <w:szCs w:val="22"/>
                <w:lang w:val="en-US"/>
              </w:rPr>
              <w:lastRenderedPageBreak/>
              <w:t>Form of Tender Securi</w:t>
            </w:r>
            <w:r w:rsidR="00126FB2">
              <w:rPr>
                <w:rFonts w:ascii="Arial" w:hAnsi="Arial" w:cs="Arial"/>
                <w:color w:val="000000" w:themeColor="text1"/>
                <w:sz w:val="22"/>
                <w:szCs w:val="22"/>
                <w:lang w:val="en-US"/>
              </w:rPr>
              <w:t>–</w:t>
            </w:r>
            <w:r w:rsidRPr="003C74D1">
              <w:rPr>
                <w:rFonts w:ascii="Arial" w:hAnsi="Arial" w:cs="Arial"/>
                <w:color w:val="000000" w:themeColor="text1"/>
                <w:sz w:val="22"/>
                <w:szCs w:val="22"/>
                <w:lang w:val="en-US"/>
              </w:rPr>
              <w:t>y</w:t>
            </w:r>
            <w:bookmarkEnd w:id="691"/>
            <w:bookmarkEnd w:id="692"/>
            <w:r w:rsidRPr="003C74D1">
              <w:rPr>
                <w:rFonts w:ascii="Arial" w:hAnsi="Arial" w:cs="Arial"/>
                <w:color w:val="000000" w:themeColor="text1"/>
                <w:sz w:val="22"/>
                <w:szCs w:val="22"/>
                <w:lang w:val="en-US"/>
              </w:rPr>
              <w:t xml:space="preserve"> - Demand Guarantee</w:t>
            </w:r>
            <w:bookmarkEnd w:id="693"/>
          </w:p>
        </w:tc>
      </w:tr>
    </w:tbl>
    <w:p w14:paraId="2D3EA6F8" w14:textId="77777777" w:rsidR="00C0004E" w:rsidRPr="003C74D1" w:rsidRDefault="00C0004E" w:rsidP="003C74D1">
      <w:pPr>
        <w:pStyle w:val="NormalWeb"/>
        <w:spacing w:line="276" w:lineRule="auto"/>
        <w:rPr>
          <w:rFonts w:ascii="Arial" w:hAnsi="Arial" w:cs="Arial"/>
          <w:i/>
          <w:color w:val="000000" w:themeColor="text1"/>
          <w:sz w:val="22"/>
          <w:szCs w:val="22"/>
        </w:rPr>
      </w:pPr>
    </w:p>
    <w:p w14:paraId="57983ADB" w14:textId="77777777" w:rsidR="00C0004E" w:rsidRPr="003C74D1" w:rsidRDefault="00C0004E" w:rsidP="003C74D1">
      <w:pPr>
        <w:pStyle w:val="NormalWeb"/>
        <w:spacing w:before="240" w:beforeAutospacing="0" w:after="120" w:afterAutospacing="0" w:line="276" w:lineRule="auto"/>
        <w:rPr>
          <w:rFonts w:ascii="Arial" w:hAnsi="Arial" w:cs="Arial"/>
          <w:color w:val="000000" w:themeColor="text1"/>
          <w:sz w:val="22"/>
          <w:szCs w:val="22"/>
        </w:rPr>
      </w:pPr>
      <w:r w:rsidRPr="003C74D1">
        <w:rPr>
          <w:rFonts w:ascii="Arial" w:hAnsi="Arial" w:cs="Arial"/>
          <w:b/>
          <w:color w:val="000000" w:themeColor="text1"/>
          <w:sz w:val="22"/>
          <w:szCs w:val="22"/>
        </w:rPr>
        <w:t xml:space="preserve">Beneficiary:  </w:t>
      </w:r>
      <w:r w:rsidRPr="003C74D1">
        <w:rPr>
          <w:rFonts w:ascii="Arial" w:hAnsi="Arial" w:cs="Arial"/>
          <w:color w:val="000000" w:themeColor="text1"/>
          <w:sz w:val="22"/>
          <w:szCs w:val="22"/>
        </w:rPr>
        <w:t xml:space="preserve">__________________________ </w:t>
      </w:r>
    </w:p>
    <w:p w14:paraId="0616B755" w14:textId="77777777" w:rsidR="00C0004E" w:rsidRPr="003C74D1" w:rsidRDefault="00C0004E" w:rsidP="003C74D1">
      <w:pPr>
        <w:pStyle w:val="NormalWeb"/>
        <w:spacing w:before="240" w:beforeAutospacing="0" w:after="120" w:afterAutospacing="0" w:line="276" w:lineRule="auto"/>
        <w:rPr>
          <w:rFonts w:ascii="Arial" w:hAnsi="Arial" w:cs="Arial"/>
          <w:b/>
          <w:color w:val="000000" w:themeColor="text1"/>
          <w:sz w:val="22"/>
          <w:szCs w:val="22"/>
        </w:rPr>
      </w:pPr>
      <w:r w:rsidRPr="003C74D1">
        <w:rPr>
          <w:rFonts w:ascii="Arial" w:hAnsi="Arial" w:cs="Arial"/>
          <w:b/>
          <w:color w:val="000000" w:themeColor="text1"/>
          <w:sz w:val="22"/>
          <w:szCs w:val="22"/>
        </w:rPr>
        <w:t xml:space="preserve">Tender No: </w:t>
      </w:r>
      <w:r w:rsidRPr="003C74D1">
        <w:rPr>
          <w:rFonts w:ascii="Arial" w:hAnsi="Arial" w:cs="Arial"/>
          <w:color w:val="000000" w:themeColor="text1"/>
          <w:sz w:val="22"/>
          <w:szCs w:val="22"/>
        </w:rPr>
        <w:t>________________________________________</w:t>
      </w:r>
    </w:p>
    <w:p w14:paraId="3083EE34" w14:textId="77777777" w:rsidR="00C0004E" w:rsidRPr="003C74D1" w:rsidRDefault="00C0004E" w:rsidP="003C74D1">
      <w:pPr>
        <w:pStyle w:val="NormalWeb"/>
        <w:spacing w:before="240" w:beforeAutospacing="0" w:after="120" w:afterAutospacing="0" w:line="276" w:lineRule="auto"/>
        <w:rPr>
          <w:rFonts w:ascii="Arial" w:hAnsi="Arial" w:cs="Arial"/>
          <w:color w:val="000000" w:themeColor="text1"/>
          <w:sz w:val="22"/>
          <w:szCs w:val="22"/>
        </w:rPr>
      </w:pPr>
      <w:r w:rsidRPr="003C74D1">
        <w:rPr>
          <w:rFonts w:ascii="Arial" w:hAnsi="Arial" w:cs="Arial"/>
          <w:b/>
          <w:color w:val="000000" w:themeColor="text1"/>
          <w:sz w:val="22"/>
          <w:szCs w:val="22"/>
        </w:rPr>
        <w:t>Date:</w:t>
      </w:r>
      <w:r w:rsidRPr="003C74D1">
        <w:rPr>
          <w:rFonts w:ascii="Arial" w:hAnsi="Arial" w:cs="Arial"/>
          <w:color w:val="000000" w:themeColor="text1"/>
          <w:sz w:val="22"/>
          <w:szCs w:val="22"/>
        </w:rPr>
        <w:t xml:space="preserve">  __________________________ </w:t>
      </w:r>
    </w:p>
    <w:p w14:paraId="50560ED1" w14:textId="77777777" w:rsidR="00C0004E" w:rsidRPr="003C74D1" w:rsidRDefault="00C0004E" w:rsidP="003C74D1">
      <w:pPr>
        <w:pStyle w:val="NormalWeb"/>
        <w:spacing w:before="240" w:beforeAutospacing="0" w:after="120" w:afterAutospacing="0" w:line="276" w:lineRule="auto"/>
        <w:rPr>
          <w:rFonts w:ascii="Arial" w:hAnsi="Arial" w:cs="Arial"/>
          <w:color w:val="000000" w:themeColor="text1"/>
          <w:sz w:val="22"/>
          <w:szCs w:val="22"/>
        </w:rPr>
      </w:pPr>
      <w:r w:rsidRPr="003C74D1">
        <w:rPr>
          <w:rFonts w:ascii="Arial" w:hAnsi="Arial" w:cs="Arial"/>
          <w:b/>
          <w:color w:val="000000" w:themeColor="text1"/>
          <w:sz w:val="22"/>
          <w:szCs w:val="22"/>
        </w:rPr>
        <w:t>TENDER GUARANTEE No.:</w:t>
      </w:r>
      <w:r w:rsidRPr="003C74D1">
        <w:rPr>
          <w:rFonts w:ascii="Arial" w:hAnsi="Arial" w:cs="Arial"/>
          <w:color w:val="000000" w:themeColor="text1"/>
          <w:sz w:val="22"/>
          <w:szCs w:val="22"/>
        </w:rPr>
        <w:t xml:space="preserve"> __________________________ </w:t>
      </w:r>
    </w:p>
    <w:p w14:paraId="10833E2C" w14:textId="77777777" w:rsidR="00C0004E" w:rsidRPr="003C74D1" w:rsidRDefault="00C0004E" w:rsidP="003C74D1">
      <w:pPr>
        <w:pStyle w:val="NormalWeb"/>
        <w:spacing w:before="240" w:beforeAutospacing="0" w:after="120" w:afterAutospacing="0" w:line="276" w:lineRule="auto"/>
        <w:rPr>
          <w:rFonts w:ascii="Arial" w:hAnsi="Arial" w:cs="Arial"/>
          <w:color w:val="000000" w:themeColor="text1"/>
          <w:sz w:val="22"/>
          <w:szCs w:val="22"/>
        </w:rPr>
      </w:pPr>
      <w:r w:rsidRPr="003C74D1">
        <w:rPr>
          <w:rFonts w:ascii="Arial" w:hAnsi="Arial" w:cs="Arial"/>
          <w:b/>
          <w:color w:val="000000" w:themeColor="text1"/>
          <w:sz w:val="22"/>
          <w:szCs w:val="22"/>
        </w:rPr>
        <w:t xml:space="preserve">Guarantor:  </w:t>
      </w:r>
      <w:r w:rsidRPr="003C74D1">
        <w:rPr>
          <w:rFonts w:ascii="Arial" w:hAnsi="Arial" w:cs="Arial"/>
          <w:color w:val="000000" w:themeColor="text1"/>
          <w:sz w:val="22"/>
          <w:szCs w:val="22"/>
        </w:rPr>
        <w:t>________________________________________________</w:t>
      </w:r>
    </w:p>
    <w:p w14:paraId="15F4D416" w14:textId="28CB76A0" w:rsidR="00C0004E" w:rsidRPr="003C74D1" w:rsidRDefault="00C0004E" w:rsidP="003C74D1">
      <w:pPr>
        <w:pStyle w:val="NormalWeb"/>
        <w:spacing w:before="240" w:beforeAutospacing="0" w:after="120" w:afterAutospacing="0" w:line="276" w:lineRule="auto"/>
        <w:jc w:val="both"/>
        <w:rPr>
          <w:rFonts w:ascii="Arial" w:hAnsi="Arial" w:cs="Arial"/>
          <w:color w:val="000000" w:themeColor="text1"/>
          <w:sz w:val="22"/>
          <w:szCs w:val="22"/>
        </w:rPr>
      </w:pPr>
      <w:r w:rsidRPr="003C74D1">
        <w:rPr>
          <w:rFonts w:ascii="Arial" w:hAnsi="Arial" w:cs="Arial"/>
          <w:color w:val="000000" w:themeColor="text1"/>
          <w:sz w:val="22"/>
          <w:szCs w:val="22"/>
        </w:rPr>
        <w:t>We have been informed that __________________________ (hereinafter call</w:t>
      </w:r>
      <w:r w:rsidR="00126FB2">
        <w:rPr>
          <w:rFonts w:ascii="Arial" w:hAnsi="Arial" w:cs="Arial"/>
          <w:color w:val="000000" w:themeColor="text1"/>
          <w:sz w:val="22"/>
          <w:szCs w:val="22"/>
        </w:rPr>
        <w:t>“</w:t>
      </w:r>
      <w:r w:rsidRPr="003C74D1">
        <w:rPr>
          <w:rFonts w:ascii="Arial" w:hAnsi="Arial" w:cs="Arial"/>
          <w:color w:val="000000" w:themeColor="text1"/>
          <w:sz w:val="22"/>
          <w:szCs w:val="22"/>
        </w:rPr>
        <w:t>d "the Applic</w:t>
      </w:r>
      <w:r w:rsidR="00126FB2">
        <w:rPr>
          <w:rFonts w:ascii="Arial" w:hAnsi="Arial" w:cs="Arial"/>
          <w:color w:val="000000" w:themeColor="text1"/>
          <w:sz w:val="22"/>
          <w:szCs w:val="22"/>
        </w:rPr>
        <w:t>”</w:t>
      </w:r>
      <w:r w:rsidRPr="003C74D1">
        <w:rPr>
          <w:rFonts w:ascii="Arial" w:hAnsi="Arial" w:cs="Arial"/>
          <w:color w:val="000000" w:themeColor="text1"/>
          <w:sz w:val="22"/>
          <w:szCs w:val="22"/>
        </w:rPr>
        <w:t>nt") has submitted or will submit to the Beneficiary its Tender (hereinafter call</w:t>
      </w:r>
      <w:r w:rsidR="00126FB2">
        <w:rPr>
          <w:rFonts w:ascii="Arial" w:hAnsi="Arial" w:cs="Arial"/>
          <w:color w:val="000000" w:themeColor="text1"/>
          <w:sz w:val="22"/>
          <w:szCs w:val="22"/>
        </w:rPr>
        <w:t>“</w:t>
      </w:r>
      <w:r w:rsidRPr="003C74D1">
        <w:rPr>
          <w:rFonts w:ascii="Arial" w:hAnsi="Arial" w:cs="Arial"/>
          <w:color w:val="000000" w:themeColor="text1"/>
          <w:sz w:val="22"/>
          <w:szCs w:val="22"/>
        </w:rPr>
        <w:t>d "the Ten</w:t>
      </w:r>
      <w:r w:rsidR="00126FB2">
        <w:rPr>
          <w:rFonts w:ascii="Arial" w:hAnsi="Arial" w:cs="Arial"/>
          <w:color w:val="000000" w:themeColor="text1"/>
          <w:sz w:val="22"/>
          <w:szCs w:val="22"/>
        </w:rPr>
        <w:t>”</w:t>
      </w:r>
      <w:r w:rsidRPr="003C74D1">
        <w:rPr>
          <w:rFonts w:ascii="Arial" w:hAnsi="Arial" w:cs="Arial"/>
          <w:color w:val="000000" w:themeColor="text1"/>
          <w:sz w:val="22"/>
          <w:szCs w:val="22"/>
        </w:rPr>
        <w:t xml:space="preserve">er") for the execution of ________________ under Tender No. ___________. </w:t>
      </w:r>
    </w:p>
    <w:p w14:paraId="6C790903" w14:textId="77777777" w:rsidR="00C0004E" w:rsidRPr="003C74D1" w:rsidRDefault="00C0004E" w:rsidP="003C74D1">
      <w:pPr>
        <w:pStyle w:val="NormalWeb"/>
        <w:spacing w:before="240" w:beforeAutospacing="0" w:after="120" w:afterAutospacing="0" w:line="276" w:lineRule="auto"/>
        <w:jc w:val="both"/>
        <w:rPr>
          <w:rFonts w:ascii="Arial" w:hAnsi="Arial" w:cs="Arial"/>
          <w:color w:val="000000" w:themeColor="text1"/>
          <w:sz w:val="22"/>
          <w:szCs w:val="22"/>
        </w:rPr>
      </w:pPr>
      <w:r w:rsidRPr="003C74D1">
        <w:rPr>
          <w:rFonts w:ascii="Arial" w:hAnsi="Arial" w:cs="Arial"/>
          <w:color w:val="000000" w:themeColor="text1"/>
          <w:sz w:val="22"/>
          <w:szCs w:val="22"/>
        </w:rPr>
        <w:t>Furthermore, we understand that, according to the Beneficiary’s conditions, Tenders must be supported by a Tender guarantee.</w:t>
      </w:r>
    </w:p>
    <w:p w14:paraId="7A5B9AB1" w14:textId="77777777" w:rsidR="00C0004E" w:rsidRPr="003C74D1" w:rsidRDefault="00C0004E" w:rsidP="003C74D1">
      <w:pPr>
        <w:pStyle w:val="NormalWeb"/>
        <w:spacing w:before="240" w:beforeAutospacing="0" w:after="120" w:afterAutospacing="0" w:line="276" w:lineRule="auto"/>
        <w:jc w:val="both"/>
        <w:rPr>
          <w:rFonts w:ascii="Arial" w:hAnsi="Arial" w:cs="Arial"/>
          <w:color w:val="000000" w:themeColor="text1"/>
          <w:sz w:val="22"/>
          <w:szCs w:val="22"/>
        </w:rPr>
      </w:pPr>
      <w:r w:rsidRPr="003C74D1">
        <w:rPr>
          <w:rFonts w:ascii="Arial" w:hAnsi="Arial" w:cs="Arial"/>
          <w:color w:val="000000" w:themeColor="text1"/>
          <w:sz w:val="22"/>
          <w:szCs w:val="22"/>
        </w:rPr>
        <w:t>At the request of the Applicant, we, as Guarantor, hereby irrevocably undertake to pay the Beneficiary any sum or sums not exceeding in total an amount of ___________  (____________) upon receipt by us of the Beneficiary’s complying demand, supported by the Beneficiary’s statement, whether in the demand itself or a separate signed document accompanying or identifying the demand, stating that either the Applicant:</w:t>
      </w:r>
    </w:p>
    <w:p w14:paraId="274A7A01" w14:textId="77777777" w:rsidR="00C0004E" w:rsidRPr="003C74D1" w:rsidRDefault="00C0004E" w:rsidP="003C74D1">
      <w:pPr>
        <w:pStyle w:val="NormalWeb"/>
        <w:tabs>
          <w:tab w:val="left" w:pos="540"/>
        </w:tabs>
        <w:spacing w:before="240" w:beforeAutospacing="0" w:after="120" w:afterAutospacing="0" w:line="276" w:lineRule="auto"/>
        <w:ind w:left="540" w:right="90" w:hanging="540"/>
        <w:jc w:val="both"/>
        <w:rPr>
          <w:rFonts w:ascii="Arial" w:hAnsi="Arial" w:cs="Arial"/>
          <w:color w:val="000000" w:themeColor="text1"/>
          <w:sz w:val="22"/>
          <w:szCs w:val="22"/>
        </w:rPr>
      </w:pPr>
      <w:r w:rsidRPr="003C74D1">
        <w:rPr>
          <w:rFonts w:ascii="Arial" w:hAnsi="Arial" w:cs="Arial"/>
          <w:color w:val="000000" w:themeColor="text1"/>
          <w:sz w:val="22"/>
          <w:szCs w:val="22"/>
        </w:rPr>
        <w:t xml:space="preserve">(a) </w:t>
      </w:r>
      <w:r w:rsidRPr="003C74D1">
        <w:rPr>
          <w:rFonts w:ascii="Arial" w:hAnsi="Arial" w:cs="Arial"/>
          <w:color w:val="000000" w:themeColor="text1"/>
          <w:sz w:val="22"/>
          <w:szCs w:val="22"/>
        </w:rPr>
        <w:tab/>
        <w:t>has withdrawn its Tender during the period of Tender validity set forth in the Applicant’s Letter of Tender (“the Tender Validity Period”), or any extension thereto provided by the Applicant; or</w:t>
      </w:r>
    </w:p>
    <w:p w14:paraId="6F373C05" w14:textId="77777777" w:rsidR="00C0004E" w:rsidRPr="003C74D1" w:rsidRDefault="00C0004E" w:rsidP="003C74D1">
      <w:pPr>
        <w:pStyle w:val="NormalWeb"/>
        <w:tabs>
          <w:tab w:val="left" w:pos="540"/>
        </w:tabs>
        <w:spacing w:before="240" w:beforeAutospacing="0" w:after="120" w:afterAutospacing="0" w:line="276" w:lineRule="auto"/>
        <w:ind w:left="540" w:hanging="540"/>
        <w:jc w:val="both"/>
        <w:rPr>
          <w:rFonts w:ascii="Arial" w:hAnsi="Arial" w:cs="Arial"/>
          <w:color w:val="000000" w:themeColor="text1"/>
          <w:sz w:val="22"/>
          <w:szCs w:val="22"/>
        </w:rPr>
      </w:pPr>
      <w:r w:rsidRPr="003C74D1">
        <w:rPr>
          <w:rFonts w:ascii="Arial" w:hAnsi="Arial" w:cs="Arial"/>
          <w:color w:val="000000" w:themeColor="text1"/>
          <w:sz w:val="22"/>
          <w:szCs w:val="22"/>
        </w:rPr>
        <w:t xml:space="preserve">(b) </w:t>
      </w:r>
      <w:r w:rsidRPr="003C74D1">
        <w:rPr>
          <w:rFonts w:ascii="Arial" w:hAnsi="Arial" w:cs="Arial"/>
          <w:color w:val="000000" w:themeColor="text1"/>
          <w:sz w:val="22"/>
          <w:szCs w:val="22"/>
        </w:rPr>
        <w:tab/>
        <w:t xml:space="preserve">having been notified of the acceptance of its Tender by the Beneficiary during the Tender Validity Period or any extension thereto provided by the Applicant, (i) has failed to execute the contract agreement, or (ii) has failed to furnish the Performance Security </w:t>
      </w:r>
      <w:bookmarkStart w:id="694" w:name="_Hlk25351873"/>
      <w:r w:rsidRPr="003C74D1">
        <w:rPr>
          <w:rFonts w:ascii="Arial" w:hAnsi="Arial" w:cs="Arial"/>
          <w:color w:val="000000" w:themeColor="text1"/>
          <w:sz w:val="22"/>
          <w:szCs w:val="22"/>
        </w:rPr>
        <w:t xml:space="preserve">in accordance with the Instructions to Tenderers (“ITT”) of the Beneficiary’s Tender </w:t>
      </w:r>
      <w:r w:rsidR="00A97566" w:rsidRPr="003C74D1">
        <w:rPr>
          <w:rFonts w:ascii="Arial" w:hAnsi="Arial" w:cs="Arial"/>
          <w:color w:val="000000" w:themeColor="text1"/>
          <w:sz w:val="22"/>
          <w:szCs w:val="22"/>
        </w:rPr>
        <w:t>D</w:t>
      </w:r>
      <w:r w:rsidRPr="003C74D1">
        <w:rPr>
          <w:rFonts w:ascii="Arial" w:hAnsi="Arial" w:cs="Arial"/>
          <w:color w:val="000000" w:themeColor="text1"/>
          <w:sz w:val="22"/>
          <w:szCs w:val="22"/>
        </w:rPr>
        <w:t>ocument</w:t>
      </w:r>
      <w:bookmarkEnd w:id="694"/>
      <w:r w:rsidRPr="003C74D1">
        <w:rPr>
          <w:rFonts w:ascii="Arial" w:hAnsi="Arial" w:cs="Arial"/>
          <w:color w:val="000000" w:themeColor="text1"/>
          <w:sz w:val="22"/>
          <w:szCs w:val="22"/>
        </w:rPr>
        <w:t>.</w:t>
      </w:r>
    </w:p>
    <w:p w14:paraId="35068CD8" w14:textId="76DCDB1E" w:rsidR="00C0004E" w:rsidRPr="003C74D1" w:rsidRDefault="00C0004E" w:rsidP="003C74D1">
      <w:pPr>
        <w:pStyle w:val="NormalWeb"/>
        <w:spacing w:before="240" w:beforeAutospacing="0" w:after="120" w:afterAutospacing="0" w:line="276" w:lineRule="auto"/>
        <w:jc w:val="both"/>
        <w:rPr>
          <w:rFonts w:ascii="Arial" w:hAnsi="Arial" w:cs="Arial"/>
          <w:color w:val="000000" w:themeColor="text1"/>
          <w:sz w:val="22"/>
          <w:szCs w:val="22"/>
        </w:rPr>
      </w:pPr>
      <w:r w:rsidRPr="003C74D1">
        <w:rPr>
          <w:rFonts w:ascii="Arial" w:hAnsi="Arial" w:cs="Arial"/>
          <w:color w:val="000000" w:themeColor="text1"/>
          <w:sz w:val="22"/>
          <w:szCs w:val="22"/>
        </w:rPr>
        <w:t>This guarantee will expire: (a) if the Applicant is the successful Tenderer, upon our receipt of copies of the contract agreement signed by the Applicant and the Performance Security issued to the Beneficiary in relation to such contract agreement; or (b) if the Applicant is not the successful Tenderer, upon the earlier of (i) our receipt of a copy of the Beneficiary’s notification to the Applicant of the results of the Tendering process; or (ii)</w:t>
      </w:r>
      <w:r w:rsidR="0077494C">
        <w:rPr>
          <w:rFonts w:ascii="Arial" w:hAnsi="Arial" w:cs="Arial"/>
          <w:color w:val="000000" w:themeColor="text1"/>
          <w:sz w:val="22"/>
          <w:szCs w:val="22"/>
        </w:rPr>
        <w:t xml:space="preserve"> </w:t>
      </w:r>
      <w:r w:rsidRPr="003C74D1">
        <w:rPr>
          <w:rFonts w:ascii="Arial" w:hAnsi="Arial" w:cs="Arial"/>
          <w:color w:val="000000" w:themeColor="text1"/>
          <w:sz w:val="22"/>
          <w:szCs w:val="22"/>
        </w:rPr>
        <w:t xml:space="preserve">twenty-eight </w:t>
      </w:r>
      <w:r w:rsidR="0077494C">
        <w:rPr>
          <w:rFonts w:ascii="Arial" w:hAnsi="Arial" w:cs="Arial"/>
          <w:color w:val="000000" w:themeColor="text1"/>
          <w:sz w:val="22"/>
          <w:szCs w:val="22"/>
        </w:rPr>
        <w:t xml:space="preserve">(28) </w:t>
      </w:r>
      <w:r w:rsidRPr="003C74D1">
        <w:rPr>
          <w:rFonts w:ascii="Arial" w:hAnsi="Arial" w:cs="Arial"/>
          <w:color w:val="000000" w:themeColor="text1"/>
          <w:sz w:val="22"/>
          <w:szCs w:val="22"/>
        </w:rPr>
        <w:t xml:space="preserve">days after the end of the Tender Validity Period. </w:t>
      </w:r>
    </w:p>
    <w:p w14:paraId="57560C37" w14:textId="77777777" w:rsidR="00C0004E" w:rsidRPr="003C74D1" w:rsidRDefault="00C0004E" w:rsidP="003C74D1">
      <w:pPr>
        <w:pStyle w:val="NormalWeb"/>
        <w:spacing w:before="240" w:beforeAutospacing="0" w:after="120" w:afterAutospacing="0" w:line="276" w:lineRule="auto"/>
        <w:jc w:val="both"/>
        <w:rPr>
          <w:rFonts w:ascii="Arial" w:hAnsi="Arial" w:cs="Arial"/>
          <w:color w:val="000000" w:themeColor="text1"/>
          <w:sz w:val="22"/>
          <w:szCs w:val="22"/>
        </w:rPr>
      </w:pPr>
      <w:r w:rsidRPr="003C74D1">
        <w:rPr>
          <w:rFonts w:ascii="Arial" w:hAnsi="Arial" w:cs="Arial"/>
          <w:color w:val="000000" w:themeColor="text1"/>
          <w:sz w:val="22"/>
          <w:szCs w:val="22"/>
        </w:rPr>
        <w:lastRenderedPageBreak/>
        <w:t>Consequently, any demand for payment under this guarantee must be received by us at the office indicated above on or before that date.</w:t>
      </w:r>
    </w:p>
    <w:p w14:paraId="5D4BD057" w14:textId="6834E2F7" w:rsidR="00C0004E" w:rsidRPr="003C74D1" w:rsidRDefault="00C0004E" w:rsidP="003C74D1">
      <w:pPr>
        <w:pStyle w:val="NormalWeb"/>
        <w:spacing w:before="240" w:beforeAutospacing="0" w:after="120" w:afterAutospacing="0" w:line="276" w:lineRule="auto"/>
        <w:rPr>
          <w:rFonts w:ascii="Arial" w:hAnsi="Arial" w:cs="Arial"/>
          <w:b/>
          <w:color w:val="000000" w:themeColor="text1"/>
          <w:sz w:val="22"/>
          <w:szCs w:val="22"/>
        </w:rPr>
      </w:pPr>
      <w:r w:rsidRPr="003C74D1">
        <w:rPr>
          <w:rFonts w:ascii="Arial" w:hAnsi="Arial" w:cs="Arial"/>
          <w:color w:val="000000" w:themeColor="text1"/>
          <w:sz w:val="22"/>
          <w:szCs w:val="22"/>
        </w:rPr>
        <w:t>This guarantee is subject to the Uniform Rules for Demand Guarantees (URDG) 2010 Revision, ICC Publication No. 758.</w:t>
      </w:r>
      <w:r w:rsidRPr="003C74D1">
        <w:rPr>
          <w:rFonts w:ascii="Arial" w:hAnsi="Arial" w:cs="Arial"/>
          <w:b/>
          <w:color w:val="000000" w:themeColor="text1"/>
          <w:sz w:val="22"/>
          <w:szCs w:val="22"/>
        </w:rPr>
        <w:t>__</w:t>
      </w:r>
    </w:p>
    <w:p w14:paraId="40848C3F" w14:textId="77777777" w:rsidR="00C0004E" w:rsidRPr="003C74D1" w:rsidRDefault="00C0004E" w:rsidP="003C74D1">
      <w:pPr>
        <w:pStyle w:val="NormalWeb"/>
        <w:spacing w:before="240" w:beforeAutospacing="0" w:after="120" w:afterAutospacing="0" w:line="276" w:lineRule="auto"/>
        <w:rPr>
          <w:rFonts w:ascii="Arial" w:hAnsi="Arial" w:cs="Arial"/>
          <w:i/>
          <w:color w:val="000000" w:themeColor="text1"/>
          <w:sz w:val="22"/>
          <w:szCs w:val="22"/>
        </w:rPr>
      </w:pPr>
      <w:r w:rsidRPr="003C74D1">
        <w:rPr>
          <w:rFonts w:ascii="Arial" w:hAnsi="Arial" w:cs="Arial"/>
          <w:i/>
          <w:color w:val="000000" w:themeColor="text1"/>
          <w:sz w:val="22"/>
          <w:szCs w:val="22"/>
        </w:rPr>
        <w:t>[signature(s)]</w:t>
      </w:r>
    </w:p>
    <w:p w14:paraId="38052348" w14:textId="77777777" w:rsidR="00C0004E" w:rsidRPr="003C74D1" w:rsidRDefault="00C0004E" w:rsidP="003C74D1">
      <w:pPr>
        <w:pStyle w:val="NormalWeb"/>
        <w:spacing w:before="240" w:beforeAutospacing="0" w:after="120" w:afterAutospacing="0" w:line="276" w:lineRule="auto"/>
        <w:rPr>
          <w:rFonts w:ascii="Arial" w:hAnsi="Arial" w:cs="Arial"/>
          <w:i/>
          <w:color w:val="000000" w:themeColor="text1"/>
          <w:sz w:val="22"/>
          <w:szCs w:val="22"/>
        </w:rPr>
      </w:pPr>
    </w:p>
    <w:p w14:paraId="38274531" w14:textId="77777777" w:rsidR="00C0004E" w:rsidRPr="003C74D1" w:rsidRDefault="00C0004E" w:rsidP="003C74D1">
      <w:pPr>
        <w:pStyle w:val="SectionVHeader"/>
        <w:spacing w:before="240" w:after="120" w:line="276" w:lineRule="auto"/>
        <w:rPr>
          <w:rFonts w:ascii="Arial" w:hAnsi="Arial" w:cs="Arial"/>
          <w:color w:val="000000" w:themeColor="text1"/>
          <w:sz w:val="22"/>
          <w:szCs w:val="22"/>
          <w:lang w:val="en-US"/>
        </w:rPr>
      </w:pPr>
      <w:r w:rsidRPr="003C74D1">
        <w:rPr>
          <w:rStyle w:val="Table"/>
          <w:rFonts w:cs="Arial"/>
          <w:color w:val="000000" w:themeColor="text1"/>
          <w:spacing w:val="-2"/>
          <w:sz w:val="22"/>
          <w:szCs w:val="22"/>
          <w:lang w:val="en-US"/>
        </w:rPr>
        <w:br w:type="page"/>
      </w:r>
      <w:bookmarkStart w:id="695" w:name="_Toc125871321"/>
      <w:bookmarkStart w:id="696" w:name="_Toc139856169"/>
      <w:bookmarkStart w:id="697" w:name="_Toc163966139"/>
      <w:bookmarkStart w:id="698" w:name="_Toc333564320"/>
      <w:bookmarkStart w:id="699" w:name="_Toc15305865"/>
      <w:r w:rsidRPr="003C74D1">
        <w:rPr>
          <w:rFonts w:ascii="Arial" w:hAnsi="Arial" w:cs="Arial"/>
          <w:color w:val="000000" w:themeColor="text1"/>
          <w:sz w:val="22"/>
          <w:szCs w:val="22"/>
          <w:lang w:val="en-US"/>
        </w:rPr>
        <w:lastRenderedPageBreak/>
        <w:t>Form of Tender-Securing Declaration</w:t>
      </w:r>
      <w:bookmarkEnd w:id="695"/>
      <w:bookmarkEnd w:id="696"/>
      <w:bookmarkEnd w:id="697"/>
      <w:bookmarkEnd w:id="698"/>
      <w:bookmarkEnd w:id="699"/>
    </w:p>
    <w:p w14:paraId="55963FF1" w14:textId="77777777" w:rsidR="00C0004E" w:rsidRPr="003C74D1" w:rsidRDefault="00C0004E" w:rsidP="003C74D1">
      <w:pPr>
        <w:tabs>
          <w:tab w:val="left" w:pos="4968"/>
          <w:tab w:val="left" w:pos="9558"/>
        </w:tabs>
        <w:spacing w:before="240" w:after="120" w:line="276" w:lineRule="auto"/>
        <w:rPr>
          <w:rFonts w:ascii="Arial" w:hAnsi="Arial" w:cs="Arial"/>
          <w:iCs/>
          <w:color w:val="000000" w:themeColor="text1"/>
          <w:sz w:val="22"/>
          <w:szCs w:val="22"/>
        </w:rPr>
      </w:pPr>
    </w:p>
    <w:p w14:paraId="001FE3E9" w14:textId="77777777" w:rsidR="00C0004E" w:rsidRPr="003C74D1" w:rsidRDefault="00C0004E" w:rsidP="003C74D1">
      <w:pPr>
        <w:tabs>
          <w:tab w:val="right" w:pos="9360"/>
        </w:tabs>
        <w:spacing w:before="240" w:after="120" w:line="276" w:lineRule="auto"/>
        <w:rPr>
          <w:rFonts w:ascii="Arial" w:hAnsi="Arial" w:cs="Arial"/>
          <w:iCs/>
          <w:color w:val="000000" w:themeColor="text1"/>
          <w:sz w:val="22"/>
          <w:szCs w:val="22"/>
        </w:rPr>
      </w:pPr>
      <w:r w:rsidRPr="003C74D1">
        <w:rPr>
          <w:rFonts w:ascii="Arial" w:hAnsi="Arial" w:cs="Arial"/>
          <w:iCs/>
          <w:color w:val="000000" w:themeColor="text1"/>
          <w:sz w:val="22"/>
          <w:szCs w:val="22"/>
        </w:rPr>
        <w:t>Date: ________________</w:t>
      </w:r>
    </w:p>
    <w:p w14:paraId="62770F93" w14:textId="77777777" w:rsidR="00C0004E" w:rsidRPr="003C74D1" w:rsidRDefault="00C0004E" w:rsidP="003C74D1">
      <w:pPr>
        <w:tabs>
          <w:tab w:val="right" w:pos="9360"/>
        </w:tabs>
        <w:spacing w:before="240" w:after="120" w:line="276" w:lineRule="auto"/>
        <w:ind w:left="720" w:hanging="720"/>
        <w:jc w:val="right"/>
        <w:rPr>
          <w:rFonts w:ascii="Arial" w:hAnsi="Arial" w:cs="Arial"/>
          <w:iCs/>
          <w:color w:val="000000" w:themeColor="text1"/>
          <w:sz w:val="22"/>
          <w:szCs w:val="22"/>
        </w:rPr>
      </w:pPr>
      <w:r w:rsidRPr="003C74D1">
        <w:rPr>
          <w:rFonts w:ascii="Arial" w:hAnsi="Arial" w:cs="Arial"/>
          <w:iCs/>
          <w:color w:val="000000" w:themeColor="text1"/>
          <w:sz w:val="22"/>
          <w:szCs w:val="22"/>
        </w:rPr>
        <w:t>Tender No.: ________________</w:t>
      </w:r>
    </w:p>
    <w:p w14:paraId="0C9D6182" w14:textId="77777777" w:rsidR="00C0004E" w:rsidRPr="003C74D1" w:rsidRDefault="00C0004E" w:rsidP="003C74D1">
      <w:pPr>
        <w:tabs>
          <w:tab w:val="right" w:pos="9360"/>
        </w:tabs>
        <w:spacing w:before="240" w:after="120" w:line="276" w:lineRule="auto"/>
        <w:ind w:left="720" w:hanging="720"/>
        <w:jc w:val="right"/>
        <w:rPr>
          <w:rFonts w:ascii="Arial" w:hAnsi="Arial" w:cs="Arial"/>
          <w:iCs/>
          <w:color w:val="000000" w:themeColor="text1"/>
          <w:sz w:val="22"/>
          <w:szCs w:val="22"/>
        </w:rPr>
      </w:pPr>
      <w:r w:rsidRPr="003C74D1">
        <w:rPr>
          <w:rFonts w:ascii="Arial" w:hAnsi="Arial" w:cs="Arial"/>
          <w:iCs/>
          <w:color w:val="000000" w:themeColor="text1"/>
          <w:sz w:val="22"/>
          <w:szCs w:val="22"/>
        </w:rPr>
        <w:t>Alternative No.: ________________</w:t>
      </w:r>
    </w:p>
    <w:p w14:paraId="0CB277B2" w14:textId="77777777" w:rsidR="00C0004E" w:rsidRPr="003C74D1" w:rsidRDefault="00C0004E" w:rsidP="003C74D1">
      <w:pPr>
        <w:spacing w:before="240" w:after="120" w:line="276" w:lineRule="auto"/>
        <w:rPr>
          <w:rFonts w:ascii="Arial" w:hAnsi="Arial" w:cs="Arial"/>
          <w:iCs/>
          <w:color w:val="000000" w:themeColor="text1"/>
          <w:sz w:val="22"/>
          <w:szCs w:val="22"/>
        </w:rPr>
      </w:pPr>
    </w:p>
    <w:p w14:paraId="35A6955F" w14:textId="77777777" w:rsidR="00C0004E" w:rsidRPr="003C74D1" w:rsidRDefault="00C0004E" w:rsidP="003C74D1">
      <w:pPr>
        <w:spacing w:before="240" w:after="120" w:line="276" w:lineRule="auto"/>
        <w:rPr>
          <w:rFonts w:ascii="Arial" w:hAnsi="Arial" w:cs="Arial"/>
          <w:iCs/>
          <w:color w:val="000000" w:themeColor="text1"/>
          <w:sz w:val="22"/>
          <w:szCs w:val="22"/>
        </w:rPr>
      </w:pPr>
      <w:r w:rsidRPr="003C74D1">
        <w:rPr>
          <w:rFonts w:ascii="Arial" w:hAnsi="Arial" w:cs="Arial"/>
          <w:iCs/>
          <w:color w:val="000000" w:themeColor="text1"/>
          <w:sz w:val="22"/>
          <w:szCs w:val="22"/>
        </w:rPr>
        <w:t xml:space="preserve">To: </w:t>
      </w:r>
    </w:p>
    <w:p w14:paraId="52BD2FB5" w14:textId="77777777" w:rsidR="00C0004E" w:rsidRPr="003C74D1" w:rsidRDefault="00C0004E" w:rsidP="003C74D1">
      <w:pPr>
        <w:spacing w:before="240" w:after="120" w:line="276" w:lineRule="auto"/>
        <w:rPr>
          <w:rFonts w:ascii="Arial" w:hAnsi="Arial" w:cs="Arial"/>
          <w:iCs/>
          <w:color w:val="000000" w:themeColor="text1"/>
          <w:sz w:val="22"/>
          <w:szCs w:val="22"/>
        </w:rPr>
      </w:pPr>
      <w:r w:rsidRPr="003C74D1">
        <w:rPr>
          <w:rFonts w:ascii="Arial" w:hAnsi="Arial" w:cs="Arial"/>
          <w:iCs/>
          <w:color w:val="000000" w:themeColor="text1"/>
          <w:sz w:val="22"/>
          <w:szCs w:val="22"/>
        </w:rPr>
        <w:t xml:space="preserve">We, the undersigned, declare that: </w:t>
      </w:r>
      <w:r w:rsidRPr="003C74D1">
        <w:rPr>
          <w:rFonts w:ascii="Arial" w:hAnsi="Arial" w:cs="Arial"/>
          <w:iCs/>
          <w:color w:val="000000" w:themeColor="text1"/>
          <w:sz w:val="22"/>
          <w:szCs w:val="22"/>
        </w:rPr>
        <w:tab/>
      </w:r>
      <w:r w:rsidRPr="003C74D1">
        <w:rPr>
          <w:rFonts w:ascii="Arial" w:hAnsi="Arial" w:cs="Arial"/>
          <w:iCs/>
          <w:color w:val="000000" w:themeColor="text1"/>
          <w:sz w:val="22"/>
          <w:szCs w:val="22"/>
        </w:rPr>
        <w:tab/>
      </w:r>
      <w:r w:rsidRPr="003C74D1">
        <w:rPr>
          <w:rFonts w:ascii="Arial" w:hAnsi="Arial" w:cs="Arial"/>
          <w:iCs/>
          <w:color w:val="000000" w:themeColor="text1"/>
          <w:sz w:val="22"/>
          <w:szCs w:val="22"/>
        </w:rPr>
        <w:tab/>
      </w:r>
    </w:p>
    <w:p w14:paraId="3EDC168F" w14:textId="77777777" w:rsidR="00C0004E" w:rsidRPr="003C74D1" w:rsidRDefault="00C0004E" w:rsidP="003C74D1">
      <w:pPr>
        <w:pStyle w:val="NormalWeb"/>
        <w:spacing w:before="240" w:beforeAutospacing="0" w:after="120" w:afterAutospacing="0" w:line="276" w:lineRule="auto"/>
        <w:jc w:val="both"/>
        <w:rPr>
          <w:rFonts w:ascii="Arial" w:hAnsi="Arial" w:cs="Arial"/>
          <w:iCs/>
          <w:color w:val="000000" w:themeColor="text1"/>
          <w:sz w:val="22"/>
          <w:szCs w:val="22"/>
        </w:rPr>
      </w:pPr>
      <w:r w:rsidRPr="003C74D1">
        <w:rPr>
          <w:rFonts w:ascii="Arial" w:hAnsi="Arial" w:cs="Arial"/>
          <w:iCs/>
          <w:color w:val="000000" w:themeColor="text1"/>
          <w:sz w:val="22"/>
          <w:szCs w:val="22"/>
        </w:rPr>
        <w:t>We understand that, according to your conditions, Tenders must be supported by a Tender-Securing Declaration.</w:t>
      </w:r>
    </w:p>
    <w:p w14:paraId="1C5A43B1" w14:textId="77777777" w:rsidR="00C0004E" w:rsidRPr="003C74D1" w:rsidRDefault="00C0004E" w:rsidP="003C74D1">
      <w:pPr>
        <w:pStyle w:val="NormalWeb"/>
        <w:spacing w:before="240" w:beforeAutospacing="0" w:after="120" w:afterAutospacing="0" w:line="276" w:lineRule="auto"/>
        <w:jc w:val="both"/>
        <w:rPr>
          <w:rFonts w:ascii="Arial" w:hAnsi="Arial" w:cs="Arial"/>
          <w:iCs/>
          <w:color w:val="000000" w:themeColor="text1"/>
          <w:sz w:val="22"/>
          <w:szCs w:val="22"/>
        </w:rPr>
      </w:pPr>
      <w:r w:rsidRPr="003C74D1">
        <w:rPr>
          <w:rFonts w:ascii="Arial" w:hAnsi="Arial" w:cs="Arial"/>
          <w:iCs/>
          <w:color w:val="000000" w:themeColor="text1"/>
          <w:sz w:val="22"/>
          <w:szCs w:val="22"/>
        </w:rPr>
        <w:t>We accept that we will automatically be suspended from being eligible for Tendering, or submitting Proposals in any contract with the Employer for the period of time of ______________ starting on _________, if we are in breach of our obligation(s) under the Tender conditions, because we:</w:t>
      </w:r>
    </w:p>
    <w:p w14:paraId="4DE3ABAD" w14:textId="77777777" w:rsidR="00C0004E" w:rsidRPr="003C74D1" w:rsidRDefault="00C0004E" w:rsidP="003C74D1">
      <w:pPr>
        <w:pStyle w:val="NormalWeb"/>
        <w:tabs>
          <w:tab w:val="left" w:pos="540"/>
        </w:tabs>
        <w:spacing w:before="240" w:beforeAutospacing="0" w:after="120" w:afterAutospacing="0" w:line="276" w:lineRule="auto"/>
        <w:ind w:left="540" w:hanging="540"/>
        <w:jc w:val="both"/>
        <w:rPr>
          <w:rFonts w:ascii="Arial" w:hAnsi="Arial" w:cs="Arial"/>
          <w:iCs/>
          <w:color w:val="000000" w:themeColor="text1"/>
          <w:sz w:val="22"/>
          <w:szCs w:val="22"/>
        </w:rPr>
      </w:pPr>
      <w:r w:rsidRPr="003C74D1">
        <w:rPr>
          <w:rFonts w:ascii="Arial" w:hAnsi="Arial" w:cs="Arial"/>
          <w:iCs/>
          <w:color w:val="000000" w:themeColor="text1"/>
          <w:sz w:val="22"/>
          <w:szCs w:val="22"/>
        </w:rPr>
        <w:t xml:space="preserve">(a) </w:t>
      </w:r>
      <w:r w:rsidRPr="003C74D1">
        <w:rPr>
          <w:rFonts w:ascii="Arial" w:hAnsi="Arial" w:cs="Arial"/>
          <w:iCs/>
          <w:color w:val="000000" w:themeColor="text1"/>
          <w:sz w:val="22"/>
          <w:szCs w:val="22"/>
        </w:rPr>
        <w:tab/>
        <w:t>have withdrawn our Tender during the period of Tender validity specified in the Letter of Tender; or</w:t>
      </w:r>
    </w:p>
    <w:p w14:paraId="323DE58A" w14:textId="1794459B" w:rsidR="00C0004E" w:rsidRPr="003C74D1" w:rsidRDefault="00C0004E" w:rsidP="003C74D1">
      <w:pPr>
        <w:pStyle w:val="NormalWeb"/>
        <w:tabs>
          <w:tab w:val="left" w:pos="540"/>
        </w:tabs>
        <w:spacing w:before="240" w:beforeAutospacing="0" w:after="120" w:afterAutospacing="0" w:line="276" w:lineRule="auto"/>
        <w:ind w:left="540" w:hanging="540"/>
        <w:jc w:val="both"/>
        <w:rPr>
          <w:rFonts w:ascii="Arial" w:hAnsi="Arial" w:cs="Arial"/>
          <w:iCs/>
          <w:color w:val="000000" w:themeColor="text1"/>
          <w:sz w:val="22"/>
          <w:szCs w:val="22"/>
        </w:rPr>
      </w:pPr>
      <w:r w:rsidRPr="003C74D1">
        <w:rPr>
          <w:rFonts w:ascii="Arial" w:hAnsi="Arial" w:cs="Arial"/>
          <w:iCs/>
          <w:color w:val="000000" w:themeColor="text1"/>
          <w:sz w:val="22"/>
          <w:szCs w:val="22"/>
        </w:rPr>
        <w:t xml:space="preserve">(b) </w:t>
      </w:r>
      <w:r w:rsidRPr="003C74D1">
        <w:rPr>
          <w:rFonts w:ascii="Arial" w:hAnsi="Arial" w:cs="Arial"/>
          <w:iCs/>
          <w:color w:val="000000" w:themeColor="text1"/>
          <w:sz w:val="22"/>
          <w:szCs w:val="22"/>
        </w:rPr>
        <w:tab/>
        <w:t xml:space="preserve">having been notified of the acceptance of our Tender by the Employer during the period of Tender validity, (i) fail or refuse to execute the Contract, if required, or (ii) fail or refuse to furnish the Performance Security </w:t>
      </w:r>
      <w:r w:rsidR="004F56DE" w:rsidRPr="003C74D1">
        <w:rPr>
          <w:rFonts w:ascii="Arial" w:hAnsi="Arial" w:cs="Arial"/>
          <w:color w:val="000000" w:themeColor="text1"/>
          <w:sz w:val="22"/>
          <w:szCs w:val="22"/>
        </w:rPr>
        <w:t>in accordance with the Instructions to Tenderers (“ITT”) of the Employer’s</w:t>
      </w:r>
      <w:r w:rsidR="00A16F67" w:rsidRPr="003C74D1">
        <w:rPr>
          <w:rFonts w:ascii="Arial" w:hAnsi="Arial" w:cs="Arial"/>
          <w:color w:val="000000" w:themeColor="text1"/>
          <w:sz w:val="22"/>
          <w:szCs w:val="22"/>
        </w:rPr>
        <w:t xml:space="preserve"> </w:t>
      </w:r>
      <w:r w:rsidR="004F56DE" w:rsidRPr="003C74D1">
        <w:rPr>
          <w:rFonts w:ascii="Arial" w:hAnsi="Arial" w:cs="Arial"/>
          <w:color w:val="000000" w:themeColor="text1"/>
          <w:sz w:val="22"/>
          <w:szCs w:val="22"/>
        </w:rPr>
        <w:t>Tender Document</w:t>
      </w:r>
      <w:r w:rsidRPr="003C74D1">
        <w:rPr>
          <w:rFonts w:ascii="Arial" w:hAnsi="Arial" w:cs="Arial"/>
          <w:iCs/>
          <w:color w:val="000000" w:themeColor="text1"/>
          <w:sz w:val="22"/>
          <w:szCs w:val="22"/>
        </w:rPr>
        <w:t>.</w:t>
      </w:r>
    </w:p>
    <w:p w14:paraId="0B9BA2DF" w14:textId="0D4E3F05" w:rsidR="00C0004E" w:rsidRPr="003C74D1" w:rsidRDefault="00C0004E" w:rsidP="003C74D1">
      <w:pPr>
        <w:pStyle w:val="NormalWeb"/>
        <w:spacing w:before="240" w:beforeAutospacing="0" w:after="120" w:afterAutospacing="0" w:line="276" w:lineRule="auto"/>
        <w:jc w:val="both"/>
        <w:rPr>
          <w:rFonts w:ascii="Arial" w:hAnsi="Arial" w:cs="Arial"/>
          <w:iCs/>
          <w:color w:val="000000" w:themeColor="text1"/>
          <w:sz w:val="22"/>
          <w:szCs w:val="22"/>
        </w:rPr>
      </w:pPr>
      <w:r w:rsidRPr="003C74D1">
        <w:rPr>
          <w:rFonts w:ascii="Arial" w:hAnsi="Arial" w:cs="Arial"/>
          <w:iCs/>
          <w:color w:val="000000" w:themeColor="text1"/>
          <w:sz w:val="22"/>
          <w:szCs w:val="22"/>
        </w:rPr>
        <w:t xml:space="preserve">We understand this Tender-Securing Declaration shall expire if we are not the successful Tenderer, upon the earlier of (i) our receipt of your notification to us of the name of the successful Tenderer; or (ii) twenty-eight </w:t>
      </w:r>
      <w:r w:rsidR="002C2F8F">
        <w:rPr>
          <w:rFonts w:ascii="Arial" w:hAnsi="Arial" w:cs="Arial"/>
          <w:iCs/>
          <w:color w:val="000000" w:themeColor="text1"/>
          <w:sz w:val="22"/>
          <w:szCs w:val="22"/>
        </w:rPr>
        <w:t xml:space="preserve">(28) </w:t>
      </w:r>
      <w:r w:rsidRPr="003C74D1">
        <w:rPr>
          <w:rFonts w:ascii="Arial" w:hAnsi="Arial" w:cs="Arial"/>
          <w:iCs/>
          <w:color w:val="000000" w:themeColor="text1"/>
          <w:sz w:val="22"/>
          <w:szCs w:val="22"/>
        </w:rPr>
        <w:t>days after the expiration of our Tender.</w:t>
      </w:r>
    </w:p>
    <w:p w14:paraId="6CC40047" w14:textId="77777777" w:rsidR="00C0004E" w:rsidRPr="003C74D1" w:rsidRDefault="00C0004E" w:rsidP="003C74D1">
      <w:pPr>
        <w:tabs>
          <w:tab w:val="left" w:pos="6120"/>
        </w:tabs>
        <w:spacing w:before="240" w:after="120" w:line="276" w:lineRule="auto"/>
        <w:jc w:val="left"/>
        <w:rPr>
          <w:rFonts w:ascii="Arial" w:hAnsi="Arial" w:cs="Arial"/>
          <w:iCs/>
          <w:color w:val="000000" w:themeColor="text1"/>
          <w:sz w:val="22"/>
          <w:szCs w:val="22"/>
        </w:rPr>
      </w:pPr>
      <w:r w:rsidRPr="003C74D1">
        <w:rPr>
          <w:rFonts w:ascii="Arial" w:hAnsi="Arial" w:cs="Arial"/>
          <w:iCs/>
          <w:color w:val="000000" w:themeColor="text1"/>
          <w:sz w:val="22"/>
          <w:szCs w:val="22"/>
        </w:rPr>
        <w:t>Name of the Tenderer</w:t>
      </w:r>
      <w:r w:rsidRPr="003C74D1">
        <w:rPr>
          <w:rFonts w:ascii="Arial" w:hAnsi="Arial" w:cs="Arial"/>
          <w:b/>
          <w:bCs/>
          <w:iCs/>
          <w:color w:val="000000" w:themeColor="text1"/>
          <w:sz w:val="22"/>
          <w:szCs w:val="22"/>
        </w:rPr>
        <w:t>*</w:t>
      </w:r>
      <w:r w:rsidRPr="003C74D1">
        <w:rPr>
          <w:rFonts w:ascii="Arial" w:hAnsi="Arial" w:cs="Arial"/>
          <w:iCs/>
          <w:color w:val="000000" w:themeColor="text1"/>
          <w:sz w:val="22"/>
          <w:szCs w:val="22"/>
          <w:u w:val="single"/>
        </w:rPr>
        <w:tab/>
      </w:r>
    </w:p>
    <w:p w14:paraId="364B97A2" w14:textId="77777777" w:rsidR="00C0004E" w:rsidRPr="003C74D1" w:rsidRDefault="00C0004E" w:rsidP="003C74D1">
      <w:pPr>
        <w:tabs>
          <w:tab w:val="left" w:pos="6120"/>
        </w:tabs>
        <w:spacing w:before="240" w:after="120" w:line="276" w:lineRule="auto"/>
        <w:jc w:val="left"/>
        <w:rPr>
          <w:rFonts w:ascii="Arial" w:hAnsi="Arial" w:cs="Arial"/>
          <w:b/>
          <w:bCs/>
          <w:iCs/>
          <w:color w:val="000000" w:themeColor="text1"/>
          <w:sz w:val="22"/>
          <w:szCs w:val="22"/>
        </w:rPr>
      </w:pPr>
      <w:r w:rsidRPr="003C74D1">
        <w:rPr>
          <w:rFonts w:ascii="Arial" w:hAnsi="Arial" w:cs="Arial"/>
          <w:iCs/>
          <w:color w:val="000000" w:themeColor="text1"/>
          <w:sz w:val="22"/>
          <w:szCs w:val="22"/>
        </w:rPr>
        <w:t>Name of the person duly authorized to sign the Tender on behalf of the Tenderer</w:t>
      </w:r>
      <w:r w:rsidRPr="003C74D1">
        <w:rPr>
          <w:rFonts w:ascii="Arial" w:hAnsi="Arial" w:cs="Arial"/>
          <w:b/>
          <w:bCs/>
          <w:iCs/>
          <w:color w:val="000000" w:themeColor="text1"/>
          <w:sz w:val="22"/>
          <w:szCs w:val="22"/>
        </w:rPr>
        <w:t>**</w:t>
      </w:r>
    </w:p>
    <w:p w14:paraId="0D04F4CD" w14:textId="77777777" w:rsidR="00C0004E" w:rsidRPr="003C74D1" w:rsidRDefault="00C0004E" w:rsidP="003C74D1">
      <w:pPr>
        <w:tabs>
          <w:tab w:val="left" w:pos="6120"/>
        </w:tabs>
        <w:spacing w:before="240" w:after="120" w:line="276" w:lineRule="auto"/>
        <w:jc w:val="left"/>
        <w:rPr>
          <w:rFonts w:ascii="Arial" w:hAnsi="Arial" w:cs="Arial"/>
          <w:iCs/>
          <w:color w:val="000000" w:themeColor="text1"/>
          <w:sz w:val="22"/>
          <w:szCs w:val="22"/>
          <w:u w:val="single"/>
        </w:rPr>
      </w:pPr>
      <w:r w:rsidRPr="003C74D1">
        <w:rPr>
          <w:rFonts w:ascii="Arial" w:hAnsi="Arial" w:cs="Arial"/>
          <w:iCs/>
          <w:color w:val="000000" w:themeColor="text1"/>
          <w:sz w:val="22"/>
          <w:szCs w:val="22"/>
          <w:u w:val="single"/>
        </w:rPr>
        <w:tab/>
      </w:r>
    </w:p>
    <w:p w14:paraId="123012E0" w14:textId="77777777" w:rsidR="00C0004E" w:rsidRPr="003C74D1" w:rsidRDefault="00C0004E" w:rsidP="003C74D1">
      <w:pPr>
        <w:tabs>
          <w:tab w:val="left" w:pos="6120"/>
        </w:tabs>
        <w:spacing w:before="240" w:after="120" w:line="276" w:lineRule="auto"/>
        <w:jc w:val="left"/>
        <w:rPr>
          <w:rFonts w:ascii="Arial" w:hAnsi="Arial" w:cs="Arial"/>
          <w:iCs/>
          <w:color w:val="000000" w:themeColor="text1"/>
          <w:sz w:val="22"/>
          <w:szCs w:val="22"/>
        </w:rPr>
      </w:pPr>
      <w:r w:rsidRPr="003C74D1">
        <w:rPr>
          <w:rFonts w:ascii="Arial" w:hAnsi="Arial" w:cs="Arial"/>
          <w:iCs/>
          <w:color w:val="000000" w:themeColor="text1"/>
          <w:sz w:val="22"/>
          <w:szCs w:val="22"/>
        </w:rPr>
        <w:t>Title of the person signing the Tender</w:t>
      </w:r>
      <w:r w:rsidRPr="003C74D1">
        <w:rPr>
          <w:rFonts w:ascii="Arial" w:hAnsi="Arial" w:cs="Arial"/>
          <w:iCs/>
          <w:color w:val="000000" w:themeColor="text1"/>
          <w:sz w:val="22"/>
          <w:szCs w:val="22"/>
          <w:u w:val="single"/>
        </w:rPr>
        <w:tab/>
      </w:r>
    </w:p>
    <w:p w14:paraId="5950C9E7" w14:textId="77777777" w:rsidR="00C0004E" w:rsidRPr="003C74D1" w:rsidRDefault="00C0004E" w:rsidP="003C74D1">
      <w:pPr>
        <w:tabs>
          <w:tab w:val="left" w:pos="6120"/>
        </w:tabs>
        <w:spacing w:before="240" w:after="120" w:line="276" w:lineRule="auto"/>
        <w:jc w:val="left"/>
        <w:rPr>
          <w:rFonts w:ascii="Arial" w:hAnsi="Arial" w:cs="Arial"/>
          <w:iCs/>
          <w:color w:val="000000" w:themeColor="text1"/>
          <w:sz w:val="22"/>
          <w:szCs w:val="22"/>
        </w:rPr>
      </w:pPr>
      <w:r w:rsidRPr="003C74D1">
        <w:rPr>
          <w:rFonts w:ascii="Arial" w:hAnsi="Arial" w:cs="Arial"/>
          <w:iCs/>
          <w:color w:val="000000" w:themeColor="text1"/>
          <w:sz w:val="22"/>
          <w:szCs w:val="22"/>
        </w:rPr>
        <w:t>Signature of the person named above</w:t>
      </w:r>
      <w:r w:rsidRPr="003C74D1">
        <w:rPr>
          <w:rFonts w:ascii="Arial" w:hAnsi="Arial" w:cs="Arial"/>
          <w:iCs/>
          <w:color w:val="000000" w:themeColor="text1"/>
          <w:sz w:val="22"/>
          <w:szCs w:val="22"/>
          <w:u w:val="single"/>
        </w:rPr>
        <w:tab/>
      </w:r>
    </w:p>
    <w:p w14:paraId="0B5E9B68" w14:textId="77777777" w:rsidR="00C0004E" w:rsidRPr="003C74D1" w:rsidRDefault="00C0004E" w:rsidP="003C74D1">
      <w:pPr>
        <w:tabs>
          <w:tab w:val="left" w:pos="6120"/>
        </w:tabs>
        <w:spacing w:before="240" w:after="120" w:line="276" w:lineRule="auto"/>
        <w:jc w:val="left"/>
        <w:rPr>
          <w:rFonts w:ascii="Arial" w:hAnsi="Arial" w:cs="Arial"/>
          <w:iCs/>
          <w:color w:val="000000" w:themeColor="text1"/>
          <w:sz w:val="22"/>
          <w:szCs w:val="22"/>
        </w:rPr>
      </w:pPr>
    </w:p>
    <w:p w14:paraId="477C9B41" w14:textId="77777777" w:rsidR="00C0004E" w:rsidRPr="003C74D1" w:rsidRDefault="00C0004E" w:rsidP="003C74D1">
      <w:pPr>
        <w:tabs>
          <w:tab w:val="left" w:pos="6120"/>
        </w:tabs>
        <w:spacing w:before="240" w:after="120" w:line="276" w:lineRule="auto"/>
        <w:jc w:val="left"/>
        <w:rPr>
          <w:rFonts w:ascii="Arial" w:hAnsi="Arial" w:cs="Arial"/>
          <w:iCs/>
          <w:color w:val="000000" w:themeColor="text1"/>
          <w:sz w:val="22"/>
          <w:szCs w:val="22"/>
        </w:rPr>
      </w:pPr>
      <w:r w:rsidRPr="003C74D1">
        <w:rPr>
          <w:rFonts w:ascii="Arial" w:hAnsi="Arial" w:cs="Arial"/>
          <w:iCs/>
          <w:color w:val="000000" w:themeColor="text1"/>
          <w:sz w:val="22"/>
          <w:szCs w:val="22"/>
        </w:rPr>
        <w:t>Date signed ________________________________ day of ___________________, _____</w:t>
      </w:r>
    </w:p>
    <w:p w14:paraId="125CE87A" w14:textId="77777777" w:rsidR="00C0004E" w:rsidRPr="003C74D1" w:rsidRDefault="00C0004E" w:rsidP="003C74D1">
      <w:pPr>
        <w:tabs>
          <w:tab w:val="left" w:pos="6120"/>
        </w:tabs>
        <w:spacing w:before="240" w:after="120" w:line="276" w:lineRule="auto"/>
        <w:jc w:val="left"/>
        <w:rPr>
          <w:rFonts w:ascii="Arial" w:hAnsi="Arial" w:cs="Arial"/>
          <w:iCs/>
          <w:color w:val="000000" w:themeColor="text1"/>
          <w:sz w:val="22"/>
          <w:szCs w:val="22"/>
        </w:rPr>
      </w:pPr>
      <w:r w:rsidRPr="003C74D1">
        <w:rPr>
          <w:rFonts w:ascii="Arial" w:hAnsi="Arial" w:cs="Arial"/>
          <w:b/>
          <w:bCs/>
          <w:iCs/>
          <w:color w:val="000000" w:themeColor="text1"/>
          <w:sz w:val="22"/>
          <w:szCs w:val="22"/>
        </w:rPr>
        <w:lastRenderedPageBreak/>
        <w:t>*</w:t>
      </w:r>
      <w:r w:rsidRPr="003C74D1">
        <w:rPr>
          <w:rFonts w:ascii="Arial" w:hAnsi="Arial" w:cs="Arial"/>
          <w:iCs/>
          <w:color w:val="000000" w:themeColor="text1"/>
          <w:sz w:val="22"/>
          <w:szCs w:val="22"/>
        </w:rPr>
        <w:t>: In the case of the Tender submitted by joint venture specify the name of the Joint Venture as Tenderer</w:t>
      </w:r>
    </w:p>
    <w:p w14:paraId="114F5E53" w14:textId="77777777" w:rsidR="00C0004E" w:rsidRPr="003C74D1" w:rsidRDefault="00C0004E" w:rsidP="003C74D1">
      <w:pPr>
        <w:tabs>
          <w:tab w:val="right" w:pos="9000"/>
        </w:tabs>
        <w:suppressAutoHyphens/>
        <w:spacing w:before="240" w:after="120" w:line="276" w:lineRule="auto"/>
        <w:jc w:val="left"/>
        <w:rPr>
          <w:rFonts w:ascii="Arial" w:hAnsi="Arial" w:cs="Arial"/>
          <w:bCs/>
          <w:iCs/>
          <w:color w:val="000000" w:themeColor="text1"/>
          <w:sz w:val="22"/>
          <w:szCs w:val="22"/>
        </w:rPr>
      </w:pPr>
      <w:r w:rsidRPr="003C74D1">
        <w:rPr>
          <w:rFonts w:ascii="Arial" w:hAnsi="Arial" w:cs="Arial"/>
          <w:bCs/>
          <w:iCs/>
          <w:color w:val="000000" w:themeColor="text1"/>
          <w:sz w:val="22"/>
          <w:szCs w:val="22"/>
        </w:rPr>
        <w:t>**: Person signing the Tender shall have the power of attorney given by the Tenderer attached to the Tender</w:t>
      </w:r>
    </w:p>
    <w:p w14:paraId="2CE24D00" w14:textId="77777777" w:rsidR="00C0004E" w:rsidRPr="003C74D1" w:rsidRDefault="00C0004E" w:rsidP="003C74D1">
      <w:pPr>
        <w:tabs>
          <w:tab w:val="right" w:pos="9000"/>
        </w:tabs>
        <w:suppressAutoHyphens/>
        <w:spacing w:before="240" w:after="120" w:line="276" w:lineRule="auto"/>
        <w:jc w:val="left"/>
        <w:rPr>
          <w:rStyle w:val="Table"/>
          <w:rFonts w:cs="Arial"/>
          <w:i/>
          <w:iCs/>
          <w:color w:val="000000" w:themeColor="text1"/>
          <w:spacing w:val="-2"/>
          <w:sz w:val="22"/>
          <w:szCs w:val="22"/>
        </w:rPr>
      </w:pPr>
      <w:r w:rsidRPr="003C74D1">
        <w:rPr>
          <w:rFonts w:ascii="Arial" w:hAnsi="Arial" w:cs="Arial"/>
          <w:i/>
          <w:iCs/>
          <w:color w:val="000000" w:themeColor="text1"/>
          <w:sz w:val="22"/>
          <w:szCs w:val="22"/>
        </w:rPr>
        <w:t>[Note: In case of a Joint Venture, the Tender-Securing Declaration must be in the name of all members to the Joint Venture that submits the Tender.]</w:t>
      </w:r>
    </w:p>
    <w:p w14:paraId="00B0D158" w14:textId="77777777" w:rsidR="00C0004E" w:rsidRPr="003C74D1" w:rsidRDefault="00C0004E" w:rsidP="003C74D1">
      <w:pPr>
        <w:spacing w:before="240" w:after="120" w:line="276" w:lineRule="auto"/>
        <w:rPr>
          <w:rFonts w:ascii="Arial" w:hAnsi="Arial" w:cs="Arial"/>
          <w:color w:val="000000" w:themeColor="text1"/>
          <w:sz w:val="22"/>
          <w:szCs w:val="22"/>
        </w:rPr>
      </w:pPr>
      <w:bookmarkStart w:id="700" w:name="_Toc438266926"/>
      <w:bookmarkStart w:id="701" w:name="_Toc438267900"/>
      <w:bookmarkStart w:id="702" w:name="_Toc438366668"/>
    </w:p>
    <w:p w14:paraId="1A5BD65E" w14:textId="77777777" w:rsidR="00DE7D8A" w:rsidRPr="003C74D1" w:rsidRDefault="00DE7D8A" w:rsidP="003C74D1">
      <w:pPr>
        <w:spacing w:before="240" w:after="120" w:line="276" w:lineRule="auto"/>
        <w:rPr>
          <w:rFonts w:ascii="Arial" w:hAnsi="Arial" w:cs="Arial"/>
          <w:color w:val="000000" w:themeColor="text1"/>
          <w:sz w:val="22"/>
          <w:szCs w:val="22"/>
        </w:rPr>
        <w:sectPr w:rsidR="00DE7D8A" w:rsidRPr="003C74D1" w:rsidSect="00C65BF6">
          <w:headerReference w:type="even" r:id="rId60"/>
          <w:headerReference w:type="default" r:id="rId61"/>
          <w:headerReference w:type="first" r:id="rId62"/>
          <w:footnotePr>
            <w:numRestart w:val="eachSect"/>
          </w:footnotePr>
          <w:endnotePr>
            <w:numFmt w:val="decimal"/>
          </w:endnotePr>
          <w:type w:val="oddPage"/>
          <w:pgSz w:w="12240" w:h="15840" w:code="1"/>
          <w:pgMar w:top="1440" w:right="1440" w:bottom="1440" w:left="1440" w:header="720" w:footer="720" w:gutter="0"/>
          <w:cols w:space="720"/>
          <w:titlePg/>
        </w:sectPr>
      </w:pPr>
    </w:p>
    <w:p w14:paraId="503B8CDF" w14:textId="77777777" w:rsidR="00C0004E" w:rsidRPr="003C74D1" w:rsidRDefault="00C0004E" w:rsidP="003C74D1">
      <w:pPr>
        <w:spacing w:line="276" w:lineRule="auto"/>
        <w:rPr>
          <w:rFonts w:ascii="Arial" w:hAnsi="Arial" w:cs="Arial"/>
          <w:color w:val="000000" w:themeColor="text1"/>
          <w:sz w:val="22"/>
          <w:szCs w:val="22"/>
        </w:rPr>
      </w:pPr>
    </w:p>
    <w:p w14:paraId="17981940" w14:textId="70D8CE06" w:rsidR="00C0004E" w:rsidRPr="003C74D1" w:rsidRDefault="00C0004E" w:rsidP="003C74D1">
      <w:pPr>
        <w:pStyle w:val="Sub-Heading2"/>
        <w:spacing w:line="276" w:lineRule="auto"/>
        <w:rPr>
          <w:rFonts w:ascii="Arial" w:hAnsi="Arial" w:cs="Arial"/>
          <w:sz w:val="22"/>
          <w:szCs w:val="22"/>
        </w:rPr>
      </w:pPr>
      <w:bookmarkStart w:id="703" w:name="_Toc101929326"/>
      <w:bookmarkStart w:id="704" w:name="_Toc334686528"/>
      <w:bookmarkStart w:id="705" w:name="_Toc442436516"/>
      <w:bookmarkStart w:id="706" w:name="_Toc454790785"/>
      <w:bookmarkStart w:id="707" w:name="_Toc61645249"/>
      <w:bookmarkStart w:id="708" w:name="_Toc77867653"/>
      <w:r w:rsidRPr="003C74D1">
        <w:rPr>
          <w:rFonts w:ascii="Arial" w:hAnsi="Arial" w:cs="Arial"/>
          <w:sz w:val="22"/>
          <w:szCs w:val="22"/>
        </w:rPr>
        <w:t>Section</w:t>
      </w:r>
      <w:r w:rsidR="00126FB2">
        <w:rPr>
          <w:rFonts w:ascii="Arial" w:hAnsi="Arial" w:cs="Arial"/>
          <w:sz w:val="22"/>
          <w:szCs w:val="22"/>
        </w:rPr>
        <w:t>–</w:t>
      </w:r>
      <w:r w:rsidRPr="003C74D1">
        <w:rPr>
          <w:rFonts w:ascii="Arial" w:hAnsi="Arial" w:cs="Arial"/>
          <w:sz w:val="22"/>
          <w:szCs w:val="22"/>
        </w:rPr>
        <w:t>V - Eligible Countries</w:t>
      </w:r>
      <w:bookmarkEnd w:id="700"/>
      <w:bookmarkEnd w:id="701"/>
      <w:bookmarkEnd w:id="702"/>
      <w:bookmarkEnd w:id="703"/>
      <w:bookmarkEnd w:id="704"/>
      <w:bookmarkEnd w:id="705"/>
      <w:bookmarkEnd w:id="706"/>
      <w:bookmarkEnd w:id="707"/>
      <w:bookmarkEnd w:id="708"/>
    </w:p>
    <w:p w14:paraId="410D59F5" w14:textId="77777777" w:rsidR="00C0004E" w:rsidRPr="003C74D1" w:rsidRDefault="00C0004E" w:rsidP="003C74D1">
      <w:pPr>
        <w:spacing w:before="240" w:after="240" w:line="276" w:lineRule="auto"/>
        <w:rPr>
          <w:rFonts w:ascii="Arial" w:hAnsi="Arial" w:cs="Arial"/>
          <w:b/>
          <w:color w:val="000000" w:themeColor="text1"/>
          <w:sz w:val="22"/>
          <w:szCs w:val="22"/>
        </w:rPr>
      </w:pPr>
    </w:p>
    <w:p w14:paraId="3840DE33" w14:textId="77777777" w:rsidR="00C0004E" w:rsidRPr="003C74D1" w:rsidRDefault="00C0004E" w:rsidP="003C74D1">
      <w:pPr>
        <w:spacing w:before="240" w:after="240" w:line="276" w:lineRule="auto"/>
        <w:jc w:val="center"/>
        <w:rPr>
          <w:rFonts w:ascii="Arial" w:hAnsi="Arial" w:cs="Arial"/>
          <w:b/>
          <w:color w:val="000000" w:themeColor="text1"/>
          <w:sz w:val="22"/>
          <w:szCs w:val="22"/>
        </w:rPr>
      </w:pPr>
      <w:r w:rsidRPr="003C74D1">
        <w:rPr>
          <w:rFonts w:ascii="Arial" w:hAnsi="Arial" w:cs="Arial"/>
          <w:b/>
          <w:color w:val="000000" w:themeColor="text1"/>
          <w:sz w:val="22"/>
          <w:szCs w:val="22"/>
        </w:rPr>
        <w:t xml:space="preserve">Eligibility for the Provision of Goods, Works and Non-Consulting Services in </w:t>
      </w:r>
      <w:r w:rsidRPr="003C74D1">
        <w:rPr>
          <w:rFonts w:ascii="Arial" w:hAnsi="Arial" w:cs="Arial"/>
          <w:b/>
          <w:color w:val="000000" w:themeColor="text1"/>
          <w:sz w:val="22"/>
          <w:szCs w:val="22"/>
        </w:rPr>
        <w:br/>
        <w:t>Bank-Financed Procurement</w:t>
      </w:r>
    </w:p>
    <w:p w14:paraId="2B992E55" w14:textId="77777777" w:rsidR="00C0004E" w:rsidRPr="003C74D1" w:rsidRDefault="00C0004E" w:rsidP="003C74D1">
      <w:pPr>
        <w:spacing w:before="240" w:after="240" w:line="276" w:lineRule="auto"/>
        <w:rPr>
          <w:rFonts w:ascii="Arial" w:hAnsi="Arial" w:cs="Arial"/>
          <w:color w:val="000000" w:themeColor="text1"/>
          <w:sz w:val="22"/>
          <w:szCs w:val="22"/>
        </w:rPr>
      </w:pPr>
    </w:p>
    <w:p w14:paraId="2E934A9F" w14:textId="77777777" w:rsidR="00C0004E" w:rsidRPr="003C74D1" w:rsidRDefault="00C0004E" w:rsidP="003C74D1">
      <w:pPr>
        <w:pStyle w:val="BodyTextIndent2"/>
        <w:tabs>
          <w:tab w:val="clear" w:pos="720"/>
        </w:tabs>
        <w:spacing w:before="240" w:after="240" w:line="276" w:lineRule="auto"/>
        <w:ind w:left="0" w:firstLine="0"/>
        <w:jc w:val="both"/>
        <w:rPr>
          <w:rFonts w:ascii="Arial" w:hAnsi="Arial" w:cs="Arial"/>
          <w:color w:val="000000" w:themeColor="text1"/>
          <w:sz w:val="22"/>
          <w:szCs w:val="22"/>
        </w:rPr>
      </w:pPr>
      <w:r w:rsidRPr="003C74D1">
        <w:rPr>
          <w:rFonts w:ascii="Arial" w:hAnsi="Arial" w:cs="Arial"/>
          <w:color w:val="000000" w:themeColor="text1"/>
          <w:sz w:val="22"/>
          <w:szCs w:val="22"/>
        </w:rPr>
        <w:t>In reference to ITT 4.8 and 5.1, for the information of the Tenderers, at the present time, firms, goods and services from the following countries are excluded from this Tendering process:</w:t>
      </w:r>
    </w:p>
    <w:p w14:paraId="63A28423" w14:textId="77777777" w:rsidR="00C0004E" w:rsidRPr="003C74D1" w:rsidRDefault="00C0004E" w:rsidP="003C74D1">
      <w:pPr>
        <w:tabs>
          <w:tab w:val="left" w:pos="1440"/>
        </w:tabs>
        <w:spacing w:before="240" w:after="240" w:line="276" w:lineRule="auto"/>
        <w:ind w:left="2610" w:hanging="2610"/>
        <w:rPr>
          <w:rFonts w:ascii="Arial" w:hAnsi="Arial" w:cs="Arial"/>
          <w:i/>
          <w:iCs/>
          <w:color w:val="000000" w:themeColor="text1"/>
          <w:spacing w:val="-4"/>
          <w:sz w:val="22"/>
          <w:szCs w:val="22"/>
        </w:rPr>
      </w:pPr>
      <w:r w:rsidRPr="003C74D1">
        <w:rPr>
          <w:rFonts w:ascii="Arial" w:hAnsi="Arial" w:cs="Arial"/>
          <w:color w:val="000000" w:themeColor="text1"/>
          <w:spacing w:val="-2"/>
          <w:sz w:val="22"/>
          <w:szCs w:val="22"/>
        </w:rPr>
        <w:t>Under ITT 4.8 (a) and 5.1:</w:t>
      </w:r>
      <w:r w:rsidRPr="003C74D1">
        <w:rPr>
          <w:rFonts w:ascii="Arial" w:hAnsi="Arial" w:cs="Arial"/>
          <w:color w:val="000000" w:themeColor="text1"/>
          <w:spacing w:val="-2"/>
          <w:sz w:val="22"/>
          <w:szCs w:val="22"/>
        </w:rPr>
        <w:tab/>
      </w:r>
      <w:r w:rsidRPr="003C74D1">
        <w:rPr>
          <w:rFonts w:ascii="Arial" w:hAnsi="Arial" w:cs="Arial"/>
          <w:i/>
          <w:iCs/>
          <w:color w:val="000000" w:themeColor="text1"/>
          <w:spacing w:val="-4"/>
          <w:sz w:val="22"/>
          <w:szCs w:val="22"/>
        </w:rPr>
        <w:t>[insert a list of the countries following approval by the Bank to apply the restriction or state “none”]</w:t>
      </w:r>
    </w:p>
    <w:p w14:paraId="6CB40C67" w14:textId="77777777" w:rsidR="00C0004E" w:rsidRPr="003C74D1" w:rsidRDefault="00C0004E" w:rsidP="003C74D1">
      <w:pPr>
        <w:tabs>
          <w:tab w:val="left" w:pos="1440"/>
        </w:tabs>
        <w:spacing w:before="240" w:after="240" w:line="276" w:lineRule="auto"/>
        <w:ind w:left="2610" w:hanging="2610"/>
        <w:rPr>
          <w:rFonts w:ascii="Arial" w:hAnsi="Arial" w:cs="Arial"/>
          <w:i/>
          <w:iCs/>
          <w:color w:val="000000" w:themeColor="text1"/>
          <w:spacing w:val="-4"/>
          <w:sz w:val="22"/>
          <w:szCs w:val="22"/>
        </w:rPr>
      </w:pPr>
      <w:r w:rsidRPr="003C74D1">
        <w:rPr>
          <w:rFonts w:ascii="Arial" w:hAnsi="Arial" w:cs="Arial"/>
          <w:color w:val="000000" w:themeColor="text1"/>
          <w:spacing w:val="-7"/>
          <w:sz w:val="22"/>
          <w:szCs w:val="22"/>
        </w:rPr>
        <w:t>Under ITT 4.8 (b) and 5.1:</w:t>
      </w:r>
      <w:r w:rsidRPr="003C74D1">
        <w:rPr>
          <w:rFonts w:ascii="Arial" w:hAnsi="Arial" w:cs="Arial"/>
          <w:color w:val="000000" w:themeColor="text1"/>
          <w:spacing w:val="-7"/>
          <w:sz w:val="22"/>
          <w:szCs w:val="22"/>
        </w:rPr>
        <w:tab/>
      </w:r>
      <w:r w:rsidRPr="003C74D1">
        <w:rPr>
          <w:rFonts w:ascii="Arial" w:hAnsi="Arial" w:cs="Arial"/>
          <w:i/>
          <w:iCs/>
          <w:color w:val="000000" w:themeColor="text1"/>
          <w:spacing w:val="-4"/>
          <w:sz w:val="22"/>
          <w:szCs w:val="22"/>
        </w:rPr>
        <w:t>[insert a list of the countries following approval by the Bank to apply the restriction or state “none”]</w:t>
      </w:r>
    </w:p>
    <w:p w14:paraId="524CB584" w14:textId="77777777" w:rsidR="00DE7D8A" w:rsidRPr="003C74D1" w:rsidRDefault="00DE7D8A" w:rsidP="003C74D1">
      <w:pPr>
        <w:spacing w:line="276" w:lineRule="auto"/>
        <w:jc w:val="left"/>
        <w:rPr>
          <w:rFonts w:ascii="Arial" w:hAnsi="Arial" w:cs="Arial"/>
          <w:color w:val="000000" w:themeColor="text1"/>
          <w:sz w:val="22"/>
          <w:szCs w:val="22"/>
        </w:rPr>
        <w:sectPr w:rsidR="00DE7D8A" w:rsidRPr="003C74D1" w:rsidSect="00C65BF6">
          <w:headerReference w:type="even" r:id="rId63"/>
          <w:headerReference w:type="default" r:id="rId64"/>
          <w:headerReference w:type="first" r:id="rId65"/>
          <w:footnotePr>
            <w:numRestart w:val="eachSect"/>
          </w:footnotePr>
          <w:endnotePr>
            <w:numFmt w:val="decimal"/>
          </w:endnotePr>
          <w:type w:val="evenPage"/>
          <w:pgSz w:w="12240" w:h="15840" w:code="1"/>
          <w:pgMar w:top="1440" w:right="1440" w:bottom="1440" w:left="1440" w:header="720" w:footer="720" w:gutter="0"/>
          <w:cols w:space="720"/>
          <w:titlePg/>
        </w:sectPr>
      </w:pPr>
    </w:p>
    <w:p w14:paraId="63DC6A95" w14:textId="39410232" w:rsidR="00C0004E" w:rsidRPr="003C74D1" w:rsidRDefault="00C0004E" w:rsidP="003C74D1">
      <w:pPr>
        <w:pStyle w:val="Sub-Heading2"/>
        <w:spacing w:line="276" w:lineRule="auto"/>
        <w:rPr>
          <w:rFonts w:ascii="Arial" w:hAnsi="Arial" w:cs="Arial"/>
          <w:sz w:val="22"/>
          <w:szCs w:val="22"/>
        </w:rPr>
      </w:pPr>
      <w:bookmarkStart w:id="709" w:name="_Toc442281894"/>
      <w:bookmarkStart w:id="710" w:name="_Toc442436517"/>
      <w:bookmarkStart w:id="711" w:name="_Toc347227544"/>
      <w:bookmarkStart w:id="712" w:name="_Toc454790786"/>
      <w:bookmarkStart w:id="713" w:name="_Toc61645250"/>
      <w:bookmarkStart w:id="714" w:name="_Toc77867654"/>
      <w:r w:rsidRPr="003C74D1">
        <w:rPr>
          <w:rFonts w:ascii="Arial" w:hAnsi="Arial" w:cs="Arial"/>
          <w:sz w:val="22"/>
          <w:szCs w:val="22"/>
        </w:rPr>
        <w:lastRenderedPageBreak/>
        <w:t xml:space="preserve">Section </w:t>
      </w:r>
      <w:r w:rsidR="00126FB2">
        <w:rPr>
          <w:rFonts w:ascii="Arial" w:hAnsi="Arial" w:cs="Arial"/>
          <w:sz w:val="22"/>
          <w:szCs w:val="22"/>
        </w:rPr>
        <w:t>–</w:t>
      </w:r>
      <w:r w:rsidRPr="003C74D1">
        <w:rPr>
          <w:rFonts w:ascii="Arial" w:hAnsi="Arial" w:cs="Arial"/>
          <w:sz w:val="22"/>
          <w:szCs w:val="22"/>
        </w:rPr>
        <w:t>I</w:t>
      </w:r>
      <w:bookmarkEnd w:id="709"/>
      <w:bookmarkEnd w:id="710"/>
      <w:bookmarkEnd w:id="711"/>
      <w:bookmarkEnd w:id="712"/>
      <w:r w:rsidRPr="003C74D1">
        <w:rPr>
          <w:rFonts w:ascii="Arial" w:hAnsi="Arial" w:cs="Arial"/>
          <w:sz w:val="22"/>
          <w:szCs w:val="22"/>
        </w:rPr>
        <w:t xml:space="preserve"> - Prohibited Practices</w:t>
      </w:r>
      <w:bookmarkEnd w:id="713"/>
      <w:bookmarkEnd w:id="714"/>
    </w:p>
    <w:p w14:paraId="19F1C9F8" w14:textId="77777777" w:rsidR="00C0004E" w:rsidRPr="003C74D1" w:rsidRDefault="00C0004E" w:rsidP="003C74D1">
      <w:pPr>
        <w:spacing w:line="276" w:lineRule="auto"/>
        <w:jc w:val="center"/>
        <w:rPr>
          <w:rFonts w:ascii="Arial" w:eastAsiaTheme="minorHAnsi" w:hAnsi="Arial" w:cs="Arial"/>
          <w:b/>
          <w:sz w:val="22"/>
          <w:szCs w:val="22"/>
        </w:rPr>
      </w:pPr>
      <w:r w:rsidRPr="003C74D1">
        <w:rPr>
          <w:rFonts w:ascii="Arial" w:eastAsiaTheme="minorHAnsi" w:hAnsi="Arial" w:cs="Arial"/>
          <w:b/>
          <w:sz w:val="22"/>
          <w:szCs w:val="22"/>
        </w:rPr>
        <w:t>(Section VI shall not be modified)</w:t>
      </w:r>
    </w:p>
    <w:p w14:paraId="6BDE01E3" w14:textId="77777777" w:rsidR="00C0004E" w:rsidRPr="003C74D1" w:rsidRDefault="00C0004E" w:rsidP="003C74D1">
      <w:pPr>
        <w:spacing w:line="276" w:lineRule="auto"/>
        <w:rPr>
          <w:rFonts w:ascii="Arial" w:eastAsiaTheme="minorHAnsi" w:hAnsi="Arial" w:cs="Arial"/>
          <w:sz w:val="22"/>
          <w:szCs w:val="22"/>
        </w:rPr>
      </w:pPr>
    </w:p>
    <w:p w14:paraId="3EFB56A7" w14:textId="77777777" w:rsidR="00F274AD" w:rsidRPr="003C74D1" w:rsidRDefault="00F274AD" w:rsidP="003C74D1">
      <w:pPr>
        <w:pStyle w:val="ListParagraph"/>
        <w:numPr>
          <w:ilvl w:val="0"/>
          <w:numId w:val="61"/>
        </w:numPr>
        <w:spacing w:line="276" w:lineRule="auto"/>
        <w:ind w:left="360"/>
        <w:rPr>
          <w:rFonts w:ascii="Arial" w:hAnsi="Arial" w:cs="Arial"/>
          <w:sz w:val="22"/>
          <w:szCs w:val="22"/>
        </w:rPr>
      </w:pPr>
      <w:r w:rsidRPr="003C74D1">
        <w:rPr>
          <w:rFonts w:ascii="Arial" w:hAnsi="Arial" w:cs="Arial"/>
          <w:sz w:val="22"/>
          <w:szCs w:val="22"/>
        </w:rPr>
        <w:t xml:space="preserve">The Bank requires that the Recipient (and all other beneficiaries of the Bank financing), as well as tenderers, suppliers, contractors, concessionaires and consultants under Bank-financed contracts for the Project, observe the highest standard of transparency and integrity during the procurement, execution and implementation of such contracts. </w:t>
      </w:r>
    </w:p>
    <w:p w14:paraId="4B3821CE" w14:textId="77777777" w:rsidR="00F274AD" w:rsidRPr="003C74D1" w:rsidRDefault="00F274AD" w:rsidP="003C74D1">
      <w:pPr>
        <w:spacing w:line="276" w:lineRule="auto"/>
        <w:ind w:left="360"/>
        <w:rPr>
          <w:rFonts w:ascii="Arial" w:hAnsi="Arial" w:cs="Arial"/>
          <w:sz w:val="22"/>
          <w:szCs w:val="22"/>
        </w:rPr>
      </w:pPr>
    </w:p>
    <w:p w14:paraId="24AB6BD9" w14:textId="62F85997" w:rsidR="00126FB2" w:rsidRPr="003C74D1" w:rsidRDefault="00F274AD" w:rsidP="003C74D1">
      <w:pPr>
        <w:pStyle w:val="ListParagraph"/>
        <w:rPr>
          <w:rFonts w:ascii="Arial" w:hAnsi="Arial" w:cs="Arial"/>
          <w:sz w:val="22"/>
          <w:szCs w:val="22"/>
        </w:rPr>
      </w:pPr>
      <w:r w:rsidRPr="003C74D1">
        <w:rPr>
          <w:rFonts w:ascii="Arial" w:hAnsi="Arial" w:cs="Arial"/>
          <w:sz w:val="22"/>
          <w:szCs w:val="22"/>
        </w:rPr>
        <w:t>Definitions. In pursuance of this policy, the Bank defines the terms set forth below as Prohibited Practices</w:t>
      </w:r>
    </w:p>
    <w:p w14:paraId="4375AD35" w14:textId="77777777" w:rsidR="00F274AD" w:rsidRPr="003C74D1" w:rsidRDefault="00F274AD" w:rsidP="003C74D1">
      <w:pPr>
        <w:pStyle w:val="ListParagraph"/>
        <w:numPr>
          <w:ilvl w:val="0"/>
          <w:numId w:val="61"/>
        </w:numPr>
        <w:spacing w:after="240" w:line="276" w:lineRule="auto"/>
        <w:ind w:left="360"/>
        <w:rPr>
          <w:rFonts w:ascii="Arial" w:hAnsi="Arial" w:cs="Arial"/>
          <w:sz w:val="22"/>
          <w:szCs w:val="22"/>
        </w:rPr>
      </w:pPr>
      <w:r w:rsidRPr="003C74D1">
        <w:rPr>
          <w:rFonts w:ascii="Arial" w:hAnsi="Arial" w:cs="Arial"/>
          <w:sz w:val="22"/>
          <w:szCs w:val="22"/>
        </w:rPr>
        <w:t xml:space="preserve">: </w:t>
      </w:r>
    </w:p>
    <w:p w14:paraId="1482AE23" w14:textId="77777777" w:rsidR="00F274AD" w:rsidRPr="003C74D1" w:rsidRDefault="00F274AD" w:rsidP="003C74D1">
      <w:pPr>
        <w:pStyle w:val="ListParagraph"/>
        <w:spacing w:line="276" w:lineRule="auto"/>
        <w:rPr>
          <w:rFonts w:ascii="Arial" w:hAnsi="Arial" w:cs="Arial"/>
          <w:sz w:val="22"/>
          <w:szCs w:val="22"/>
        </w:rPr>
      </w:pPr>
    </w:p>
    <w:p w14:paraId="745F2D0F" w14:textId="31E5054F" w:rsidR="00F274AD" w:rsidRPr="003C74D1" w:rsidRDefault="00F274AD" w:rsidP="003C74D1">
      <w:pPr>
        <w:pStyle w:val="ListParagraph"/>
        <w:numPr>
          <w:ilvl w:val="0"/>
          <w:numId w:val="101"/>
        </w:numPr>
        <w:spacing w:after="100" w:afterAutospacing="1" w:line="276" w:lineRule="auto"/>
        <w:ind w:left="1080"/>
        <w:rPr>
          <w:rFonts w:ascii="Arial" w:hAnsi="Arial" w:cs="Arial"/>
          <w:sz w:val="22"/>
          <w:szCs w:val="22"/>
        </w:rPr>
      </w:pPr>
      <w:r w:rsidRPr="003C74D1">
        <w:rPr>
          <w:rFonts w:ascii="Arial" w:hAnsi="Arial" w:cs="Arial"/>
          <w:sz w:val="22"/>
          <w:szCs w:val="22"/>
        </w:rPr>
        <w:t>“</w:t>
      </w:r>
      <w:r w:rsidR="002C2F8F">
        <w:rPr>
          <w:rFonts w:ascii="Arial" w:hAnsi="Arial" w:cs="Arial"/>
          <w:b/>
          <w:bCs/>
          <w:sz w:val="22"/>
          <w:szCs w:val="22"/>
        </w:rPr>
        <w:t>C</w:t>
      </w:r>
      <w:r w:rsidRPr="003C74D1">
        <w:rPr>
          <w:rFonts w:ascii="Arial" w:hAnsi="Arial" w:cs="Arial"/>
          <w:b/>
          <w:bCs/>
          <w:sz w:val="22"/>
          <w:szCs w:val="22"/>
        </w:rPr>
        <w:t>oercive practice</w:t>
      </w:r>
      <w:r w:rsidRPr="003C74D1">
        <w:rPr>
          <w:rFonts w:ascii="Arial" w:hAnsi="Arial" w:cs="Arial"/>
          <w:sz w:val="22"/>
          <w:szCs w:val="22"/>
        </w:rPr>
        <w:t>” means impairing or harming, or threatening to impair or harm, directly or indirectly, any party or the property of a party to influence improperly the actions of a party</w:t>
      </w:r>
      <w:r w:rsidR="002C2F8F">
        <w:rPr>
          <w:rFonts w:ascii="Arial" w:hAnsi="Arial" w:cs="Arial"/>
          <w:sz w:val="22"/>
          <w:szCs w:val="22"/>
        </w:rPr>
        <w:t>.</w:t>
      </w:r>
    </w:p>
    <w:p w14:paraId="02508912" w14:textId="19BB5CCF" w:rsidR="00F274AD" w:rsidRPr="003C74D1" w:rsidRDefault="00F274AD" w:rsidP="003C74D1">
      <w:pPr>
        <w:pStyle w:val="ListParagraph"/>
        <w:numPr>
          <w:ilvl w:val="0"/>
          <w:numId w:val="101"/>
        </w:numPr>
        <w:spacing w:after="100" w:afterAutospacing="1" w:line="276" w:lineRule="auto"/>
        <w:ind w:left="1080"/>
        <w:rPr>
          <w:rFonts w:ascii="Arial" w:hAnsi="Arial" w:cs="Arial"/>
          <w:sz w:val="22"/>
          <w:szCs w:val="22"/>
        </w:rPr>
      </w:pPr>
      <w:r w:rsidRPr="003C74D1">
        <w:rPr>
          <w:rFonts w:ascii="Arial" w:hAnsi="Arial" w:cs="Arial"/>
          <w:sz w:val="22"/>
          <w:szCs w:val="22"/>
        </w:rPr>
        <w:t>“</w:t>
      </w:r>
      <w:r w:rsidR="002C2F8F">
        <w:rPr>
          <w:rFonts w:ascii="Arial" w:hAnsi="Arial" w:cs="Arial"/>
          <w:b/>
          <w:bCs/>
          <w:sz w:val="22"/>
          <w:szCs w:val="22"/>
        </w:rPr>
        <w:t>C</w:t>
      </w:r>
      <w:r w:rsidRPr="003C74D1">
        <w:rPr>
          <w:rFonts w:ascii="Arial" w:hAnsi="Arial" w:cs="Arial"/>
          <w:b/>
          <w:bCs/>
          <w:sz w:val="22"/>
          <w:szCs w:val="22"/>
        </w:rPr>
        <w:t>ollusive practice</w:t>
      </w:r>
      <w:r w:rsidRPr="003C74D1">
        <w:rPr>
          <w:rFonts w:ascii="Arial" w:hAnsi="Arial" w:cs="Arial"/>
          <w:sz w:val="22"/>
          <w:szCs w:val="22"/>
        </w:rPr>
        <w:t>” means an arrangement between two or more parties designed to achieve an improper purpose, including to influence improperly the actions of another party</w:t>
      </w:r>
      <w:r w:rsidR="002C2F8F">
        <w:rPr>
          <w:rFonts w:ascii="Arial" w:hAnsi="Arial" w:cs="Arial"/>
          <w:sz w:val="22"/>
          <w:szCs w:val="22"/>
        </w:rPr>
        <w:t>.</w:t>
      </w:r>
    </w:p>
    <w:p w14:paraId="66A72B50" w14:textId="224E934C" w:rsidR="00F274AD" w:rsidRPr="003C74D1" w:rsidRDefault="00F274AD" w:rsidP="003C74D1">
      <w:pPr>
        <w:pStyle w:val="ListParagraph"/>
        <w:numPr>
          <w:ilvl w:val="0"/>
          <w:numId w:val="101"/>
        </w:numPr>
        <w:spacing w:after="100" w:afterAutospacing="1" w:line="276" w:lineRule="auto"/>
        <w:ind w:left="1080"/>
        <w:rPr>
          <w:rFonts w:ascii="Arial" w:hAnsi="Arial" w:cs="Arial"/>
          <w:sz w:val="22"/>
          <w:szCs w:val="22"/>
        </w:rPr>
      </w:pPr>
      <w:r w:rsidRPr="003C74D1">
        <w:rPr>
          <w:rFonts w:ascii="Arial" w:hAnsi="Arial" w:cs="Arial"/>
          <w:sz w:val="22"/>
          <w:szCs w:val="22"/>
        </w:rPr>
        <w:t>“</w:t>
      </w:r>
      <w:r w:rsidR="002C2F8F">
        <w:rPr>
          <w:rFonts w:ascii="Arial" w:hAnsi="Arial" w:cs="Arial"/>
          <w:b/>
          <w:bCs/>
          <w:sz w:val="22"/>
          <w:szCs w:val="22"/>
        </w:rPr>
        <w:t>C</w:t>
      </w:r>
      <w:r w:rsidR="002C2F8F" w:rsidRPr="003C74D1">
        <w:rPr>
          <w:rFonts w:ascii="Arial" w:hAnsi="Arial" w:cs="Arial"/>
          <w:b/>
          <w:bCs/>
          <w:sz w:val="22"/>
          <w:szCs w:val="22"/>
        </w:rPr>
        <w:t xml:space="preserve">orrupt </w:t>
      </w:r>
      <w:r w:rsidRPr="003C74D1">
        <w:rPr>
          <w:rFonts w:ascii="Arial" w:hAnsi="Arial" w:cs="Arial"/>
          <w:b/>
          <w:bCs/>
          <w:sz w:val="22"/>
          <w:szCs w:val="22"/>
        </w:rPr>
        <w:t>practice</w:t>
      </w:r>
      <w:r w:rsidRPr="003C74D1">
        <w:rPr>
          <w:rFonts w:ascii="Arial" w:hAnsi="Arial" w:cs="Arial"/>
          <w:sz w:val="22"/>
          <w:szCs w:val="22"/>
        </w:rPr>
        <w:t>” means the offering, giving, receiving or soliciting, directly or indirectly, of anything of value to influence improperly the actions of another party</w:t>
      </w:r>
      <w:r w:rsidR="002C2F8F">
        <w:rPr>
          <w:rFonts w:ascii="Arial" w:hAnsi="Arial" w:cs="Arial"/>
          <w:sz w:val="22"/>
          <w:szCs w:val="22"/>
        </w:rPr>
        <w:t>.</w:t>
      </w:r>
    </w:p>
    <w:p w14:paraId="3635899C" w14:textId="3B75965D" w:rsidR="00F274AD" w:rsidRPr="003C74D1" w:rsidRDefault="00F274AD" w:rsidP="003C74D1">
      <w:pPr>
        <w:pStyle w:val="ListParagraph"/>
        <w:numPr>
          <w:ilvl w:val="0"/>
          <w:numId w:val="101"/>
        </w:numPr>
        <w:spacing w:after="100" w:afterAutospacing="1" w:line="276" w:lineRule="auto"/>
        <w:ind w:left="1080"/>
        <w:rPr>
          <w:rFonts w:ascii="Arial" w:hAnsi="Arial" w:cs="Arial"/>
          <w:sz w:val="22"/>
          <w:szCs w:val="22"/>
        </w:rPr>
      </w:pPr>
      <w:r w:rsidRPr="003C74D1">
        <w:rPr>
          <w:rFonts w:ascii="Arial" w:hAnsi="Arial" w:cs="Arial"/>
          <w:sz w:val="22"/>
          <w:szCs w:val="22"/>
        </w:rPr>
        <w:t>“</w:t>
      </w:r>
      <w:r w:rsidR="002C2F8F">
        <w:rPr>
          <w:rFonts w:ascii="Arial" w:hAnsi="Arial" w:cs="Arial"/>
          <w:b/>
          <w:bCs/>
          <w:sz w:val="22"/>
          <w:szCs w:val="22"/>
        </w:rPr>
        <w:t>F</w:t>
      </w:r>
      <w:r w:rsidR="002C2F8F" w:rsidRPr="003C74D1">
        <w:rPr>
          <w:rFonts w:ascii="Arial" w:hAnsi="Arial" w:cs="Arial"/>
          <w:b/>
          <w:bCs/>
          <w:sz w:val="22"/>
          <w:szCs w:val="22"/>
        </w:rPr>
        <w:t xml:space="preserve">raudulent </w:t>
      </w:r>
      <w:r w:rsidRPr="003C74D1">
        <w:rPr>
          <w:rFonts w:ascii="Arial" w:hAnsi="Arial" w:cs="Arial"/>
          <w:b/>
          <w:bCs/>
          <w:sz w:val="22"/>
          <w:szCs w:val="22"/>
        </w:rPr>
        <w:t>practice</w:t>
      </w:r>
      <w:r w:rsidRPr="003C74D1">
        <w:rPr>
          <w:rFonts w:ascii="Arial" w:hAnsi="Arial" w:cs="Arial"/>
          <w:sz w:val="22"/>
          <w:szCs w:val="22"/>
        </w:rPr>
        <w:t xml:space="preserve">” means any act or omission, including a misrepresentation, that knowingly or recklessly misleads, or attempts to mislead, a party to obtain a financial or other benefit or to avoid an obligation. </w:t>
      </w:r>
    </w:p>
    <w:p w14:paraId="3EED0595" w14:textId="54B2CEB9" w:rsidR="00F274AD" w:rsidRPr="003C74D1" w:rsidRDefault="00F274AD" w:rsidP="003C74D1">
      <w:pPr>
        <w:pStyle w:val="ListParagraph"/>
        <w:numPr>
          <w:ilvl w:val="0"/>
          <w:numId w:val="101"/>
        </w:numPr>
        <w:spacing w:after="100" w:afterAutospacing="1" w:line="276" w:lineRule="auto"/>
        <w:ind w:left="1080"/>
        <w:rPr>
          <w:rFonts w:ascii="Arial" w:hAnsi="Arial" w:cs="Arial"/>
          <w:sz w:val="22"/>
          <w:szCs w:val="22"/>
        </w:rPr>
      </w:pPr>
      <w:r w:rsidRPr="003C74D1">
        <w:rPr>
          <w:rFonts w:ascii="Arial" w:hAnsi="Arial" w:cs="Arial"/>
          <w:sz w:val="22"/>
          <w:szCs w:val="22"/>
        </w:rPr>
        <w:t>“</w:t>
      </w:r>
      <w:r w:rsidR="002C2F8F">
        <w:rPr>
          <w:rFonts w:ascii="Arial" w:hAnsi="Arial" w:cs="Arial"/>
          <w:b/>
          <w:bCs/>
          <w:sz w:val="22"/>
          <w:szCs w:val="22"/>
        </w:rPr>
        <w:t>M</w:t>
      </w:r>
      <w:r w:rsidR="002C2F8F" w:rsidRPr="003C74D1">
        <w:rPr>
          <w:rFonts w:ascii="Arial" w:hAnsi="Arial" w:cs="Arial"/>
          <w:b/>
          <w:bCs/>
          <w:sz w:val="22"/>
          <w:szCs w:val="22"/>
        </w:rPr>
        <w:t xml:space="preserve">isuse </w:t>
      </w:r>
      <w:r w:rsidRPr="003C74D1">
        <w:rPr>
          <w:rFonts w:ascii="Arial" w:hAnsi="Arial" w:cs="Arial"/>
          <w:b/>
          <w:bCs/>
          <w:sz w:val="22"/>
          <w:szCs w:val="22"/>
        </w:rPr>
        <w:t>of resources</w:t>
      </w:r>
      <w:r w:rsidRPr="003C74D1">
        <w:rPr>
          <w:rFonts w:ascii="Arial" w:hAnsi="Arial" w:cs="Arial"/>
          <w:sz w:val="22"/>
          <w:szCs w:val="22"/>
        </w:rPr>
        <w:t>” means improper use of the Bank’s resources, carried out either intentionally or through reckless disregard</w:t>
      </w:r>
      <w:r w:rsidR="002C2F8F">
        <w:rPr>
          <w:rFonts w:ascii="Arial" w:hAnsi="Arial" w:cs="Arial"/>
          <w:sz w:val="22"/>
          <w:szCs w:val="22"/>
        </w:rPr>
        <w:t>.</w:t>
      </w:r>
      <w:r w:rsidRPr="003C74D1">
        <w:rPr>
          <w:rFonts w:ascii="Arial" w:hAnsi="Arial" w:cs="Arial"/>
          <w:sz w:val="22"/>
          <w:szCs w:val="22"/>
        </w:rPr>
        <w:t xml:space="preserve">  </w:t>
      </w:r>
    </w:p>
    <w:p w14:paraId="25FBEBCA" w14:textId="1C1A8510" w:rsidR="00F274AD" w:rsidRPr="003C74D1" w:rsidRDefault="00F274AD" w:rsidP="003C74D1">
      <w:pPr>
        <w:pStyle w:val="ListParagraph"/>
        <w:numPr>
          <w:ilvl w:val="0"/>
          <w:numId w:val="101"/>
        </w:numPr>
        <w:spacing w:after="100" w:afterAutospacing="1" w:line="276" w:lineRule="auto"/>
        <w:ind w:left="1080"/>
        <w:rPr>
          <w:rFonts w:ascii="Arial" w:hAnsi="Arial" w:cs="Arial"/>
          <w:sz w:val="22"/>
          <w:szCs w:val="22"/>
        </w:rPr>
      </w:pPr>
      <w:r w:rsidRPr="003C74D1">
        <w:rPr>
          <w:rFonts w:ascii="Arial" w:hAnsi="Arial" w:cs="Arial"/>
          <w:sz w:val="22"/>
          <w:szCs w:val="22"/>
        </w:rPr>
        <w:t>“</w:t>
      </w:r>
      <w:r w:rsidR="002C2F8F">
        <w:rPr>
          <w:rFonts w:ascii="Arial" w:hAnsi="Arial" w:cs="Arial"/>
          <w:b/>
          <w:bCs/>
          <w:sz w:val="22"/>
          <w:szCs w:val="22"/>
        </w:rPr>
        <w:t>O</w:t>
      </w:r>
      <w:r w:rsidR="002C2F8F" w:rsidRPr="003C74D1">
        <w:rPr>
          <w:rFonts w:ascii="Arial" w:hAnsi="Arial" w:cs="Arial"/>
          <w:b/>
          <w:bCs/>
          <w:sz w:val="22"/>
          <w:szCs w:val="22"/>
        </w:rPr>
        <w:t xml:space="preserve">bstructive </w:t>
      </w:r>
      <w:r w:rsidRPr="003C74D1">
        <w:rPr>
          <w:rFonts w:ascii="Arial" w:hAnsi="Arial" w:cs="Arial"/>
          <w:b/>
          <w:bCs/>
          <w:sz w:val="22"/>
          <w:szCs w:val="22"/>
        </w:rPr>
        <w:t>practice</w:t>
      </w:r>
      <w:r w:rsidRPr="003C74D1">
        <w:rPr>
          <w:rFonts w:ascii="Arial" w:hAnsi="Arial" w:cs="Arial"/>
          <w:sz w:val="22"/>
          <w:szCs w:val="22"/>
        </w:rPr>
        <w:t>” means any of the following practices: (i) deliberately destroying, falsifying, altering or concealing of evidence material to a Bank  investigation; (ii) making false statements to investigators in order to materially impede a Bank  investigation into allegations of a Prohibited Practice; (iii) failing to comply with requests to provide information, documents or records in connection with a Bank investigation; (iv) threatening, harassing or intimidating any party to prevent it from disclosing its knowledge of matters relevant to a  Bank  investigation or from pursuing the investigation or (v) materially impeding the exercise of the Bank’s contractual rights of audit or inspection or access to information</w:t>
      </w:r>
      <w:r w:rsidR="002C2F8F">
        <w:rPr>
          <w:rFonts w:ascii="Arial" w:hAnsi="Arial" w:cs="Arial"/>
          <w:sz w:val="22"/>
          <w:szCs w:val="22"/>
        </w:rPr>
        <w:t>.</w:t>
      </w:r>
    </w:p>
    <w:p w14:paraId="4C9162DF" w14:textId="406F6A70" w:rsidR="00F274AD" w:rsidRPr="003C74D1" w:rsidRDefault="00F274AD" w:rsidP="003C74D1">
      <w:pPr>
        <w:pStyle w:val="ListParagraph"/>
        <w:numPr>
          <w:ilvl w:val="0"/>
          <w:numId w:val="101"/>
        </w:numPr>
        <w:spacing w:after="100" w:afterAutospacing="1" w:line="276" w:lineRule="auto"/>
        <w:ind w:left="1080"/>
        <w:rPr>
          <w:rFonts w:ascii="Arial" w:hAnsi="Arial" w:cs="Arial"/>
          <w:sz w:val="22"/>
          <w:szCs w:val="22"/>
        </w:rPr>
      </w:pPr>
      <w:r w:rsidRPr="003C74D1">
        <w:rPr>
          <w:rFonts w:ascii="Arial" w:hAnsi="Arial" w:cs="Arial"/>
          <w:sz w:val="22"/>
          <w:szCs w:val="22"/>
        </w:rPr>
        <w:t>“</w:t>
      </w:r>
      <w:r w:rsidR="002C2F8F">
        <w:rPr>
          <w:rFonts w:ascii="Arial" w:hAnsi="Arial" w:cs="Arial"/>
          <w:b/>
          <w:bCs/>
          <w:sz w:val="22"/>
          <w:szCs w:val="22"/>
        </w:rPr>
        <w:t>T</w:t>
      </w:r>
      <w:r w:rsidR="002C2F8F" w:rsidRPr="003C74D1">
        <w:rPr>
          <w:rFonts w:ascii="Arial" w:hAnsi="Arial" w:cs="Arial"/>
          <w:b/>
          <w:bCs/>
          <w:sz w:val="22"/>
          <w:szCs w:val="22"/>
        </w:rPr>
        <w:t>heft</w:t>
      </w:r>
      <w:r w:rsidRPr="003C74D1">
        <w:rPr>
          <w:rFonts w:ascii="Arial" w:hAnsi="Arial" w:cs="Arial"/>
          <w:sz w:val="22"/>
          <w:szCs w:val="22"/>
        </w:rPr>
        <w:t xml:space="preserve">” means the misappropriation of property belonging to another party. </w:t>
      </w:r>
    </w:p>
    <w:p w14:paraId="008AF196" w14:textId="77777777" w:rsidR="00F274AD" w:rsidRPr="003C74D1" w:rsidRDefault="00F274AD" w:rsidP="003C74D1">
      <w:pPr>
        <w:pStyle w:val="ListParagraph"/>
        <w:spacing w:after="100" w:afterAutospacing="1" w:line="276" w:lineRule="auto"/>
        <w:ind w:left="1080"/>
        <w:rPr>
          <w:rFonts w:ascii="Arial" w:hAnsi="Arial" w:cs="Arial"/>
          <w:sz w:val="22"/>
          <w:szCs w:val="22"/>
        </w:rPr>
      </w:pPr>
    </w:p>
    <w:p w14:paraId="6D62C289" w14:textId="3CFABF74" w:rsidR="00F274AD" w:rsidRPr="003C74D1" w:rsidRDefault="00F274AD" w:rsidP="003C74D1">
      <w:pPr>
        <w:pStyle w:val="ListParagraph"/>
        <w:numPr>
          <w:ilvl w:val="0"/>
          <w:numId w:val="58"/>
        </w:numPr>
        <w:spacing w:after="100" w:afterAutospacing="1" w:line="276" w:lineRule="auto"/>
        <w:ind w:left="360"/>
        <w:rPr>
          <w:rFonts w:ascii="Arial" w:hAnsi="Arial" w:cs="Arial"/>
          <w:sz w:val="22"/>
          <w:szCs w:val="22"/>
        </w:rPr>
      </w:pPr>
      <w:r w:rsidRPr="003C74D1">
        <w:rPr>
          <w:rFonts w:ascii="Arial" w:hAnsi="Arial" w:cs="Arial"/>
          <w:sz w:val="22"/>
          <w:szCs w:val="22"/>
        </w:rPr>
        <w:t>Any occurrence, or suspected occurrence, of a Prohibited Practice in the procurement, award, or implementation of a Bank-financed contract is dealt with in accordance with the provisions of the Bank’s Policy on Prohibited Practices. Suppliers, contractors, service providers and consultants selected pursuant to the provisions of Section II and concessionaires selected pursuant to paragraph 14.3  of the Bank’s Procurement Instructions for Recipients, as well as the Recipient shall fully cooperate with the Bank (or a cofinancier undertaking an investigation pursuant to paragraph 6.1</w:t>
      </w:r>
      <w:r w:rsidR="00CD66B5">
        <w:rPr>
          <w:rFonts w:ascii="Arial" w:hAnsi="Arial" w:cs="Arial"/>
          <w:sz w:val="22"/>
          <w:szCs w:val="22"/>
        </w:rPr>
        <w:t xml:space="preserve"> </w:t>
      </w:r>
      <w:r w:rsidRPr="003C74D1">
        <w:rPr>
          <w:rFonts w:ascii="Arial" w:hAnsi="Arial" w:cs="Arial"/>
          <w:sz w:val="22"/>
          <w:szCs w:val="22"/>
        </w:rPr>
        <w:t xml:space="preserve">of the Bank’s Procurement Instructions for Recipients) in any </w:t>
      </w:r>
      <w:r w:rsidRPr="003C74D1">
        <w:rPr>
          <w:rFonts w:ascii="Arial" w:hAnsi="Arial" w:cs="Arial"/>
          <w:sz w:val="22"/>
          <w:szCs w:val="22"/>
        </w:rPr>
        <w:lastRenderedPageBreak/>
        <w:t xml:space="preserve">investigation into an alleged Prohibited Practice to be carried out pursuant to the Policy on Prohibited Practices, and permit the Bank or its representative (including such </w:t>
      </w:r>
      <w:r w:rsidR="00332D75">
        <w:rPr>
          <w:rFonts w:ascii="Arial" w:hAnsi="Arial" w:cs="Arial"/>
          <w:sz w:val="22"/>
          <w:szCs w:val="22"/>
        </w:rPr>
        <w:t>cofinancier</w:t>
      </w:r>
      <w:r w:rsidRPr="003C74D1">
        <w:rPr>
          <w:rFonts w:ascii="Arial" w:hAnsi="Arial" w:cs="Arial"/>
          <w:sz w:val="22"/>
          <w:szCs w:val="22"/>
        </w:rPr>
        <w:t xml:space="preserve">) to inspect such of their accounts and records as may be relevant for such investigation and to have such records and accounts audited by the auditors appointed by the Bank. </w:t>
      </w:r>
    </w:p>
    <w:p w14:paraId="00CDE0B6" w14:textId="77777777" w:rsidR="00F274AD" w:rsidRPr="003C74D1" w:rsidRDefault="00F274AD" w:rsidP="003C74D1">
      <w:pPr>
        <w:pStyle w:val="ListParagraph"/>
        <w:spacing w:after="100" w:afterAutospacing="1" w:line="276" w:lineRule="auto"/>
        <w:rPr>
          <w:rFonts w:ascii="Arial" w:hAnsi="Arial" w:cs="Arial"/>
          <w:sz w:val="22"/>
          <w:szCs w:val="22"/>
        </w:rPr>
      </w:pPr>
    </w:p>
    <w:p w14:paraId="20BCB4D3" w14:textId="77777777" w:rsidR="00126FB2" w:rsidRPr="003C74D1" w:rsidRDefault="00F274AD" w:rsidP="003C74D1">
      <w:pPr>
        <w:pStyle w:val="ListParagraph"/>
        <w:rPr>
          <w:rFonts w:ascii="Arial" w:hAnsi="Arial" w:cs="Arial"/>
          <w:sz w:val="22"/>
          <w:szCs w:val="22"/>
        </w:rPr>
      </w:pPr>
      <w:r w:rsidRPr="003C74D1">
        <w:rPr>
          <w:rFonts w:ascii="Arial" w:hAnsi="Arial" w:cs="Arial"/>
          <w:sz w:val="22"/>
          <w:szCs w:val="22"/>
        </w:rPr>
        <w:t>Provisions to this effect are included in the Legal Agreements and the procurement contracts with such entities.</w:t>
      </w:r>
    </w:p>
    <w:p w14:paraId="75324429" w14:textId="77777777" w:rsidR="00F274AD" w:rsidRPr="003C74D1" w:rsidRDefault="00F274AD" w:rsidP="003C74D1">
      <w:pPr>
        <w:pStyle w:val="ListParagraph"/>
        <w:numPr>
          <w:ilvl w:val="0"/>
          <w:numId w:val="58"/>
        </w:numPr>
        <w:spacing w:before="240" w:after="240" w:line="276" w:lineRule="auto"/>
        <w:ind w:left="360"/>
        <w:rPr>
          <w:rFonts w:ascii="Arial" w:hAnsi="Arial" w:cs="Arial"/>
          <w:sz w:val="22"/>
          <w:szCs w:val="22"/>
        </w:rPr>
      </w:pPr>
      <w:r w:rsidRPr="003C74D1">
        <w:rPr>
          <w:rFonts w:ascii="Arial" w:hAnsi="Arial" w:cs="Arial"/>
          <w:sz w:val="22"/>
          <w:szCs w:val="22"/>
        </w:rPr>
        <w:t xml:space="preserve">  </w:t>
      </w:r>
    </w:p>
    <w:p w14:paraId="246DD2E2" w14:textId="77777777" w:rsidR="00F274AD" w:rsidRPr="003C74D1" w:rsidRDefault="00F274AD" w:rsidP="003C74D1">
      <w:pPr>
        <w:pStyle w:val="ListParagraph"/>
        <w:spacing w:line="276" w:lineRule="auto"/>
        <w:ind w:left="360"/>
        <w:rPr>
          <w:rFonts w:ascii="Arial" w:hAnsi="Arial" w:cs="Arial"/>
          <w:sz w:val="22"/>
          <w:szCs w:val="22"/>
        </w:rPr>
      </w:pPr>
    </w:p>
    <w:p w14:paraId="77EA72C7" w14:textId="7A8F89D9" w:rsidR="00126FB2" w:rsidRPr="003C74D1" w:rsidRDefault="00F274AD" w:rsidP="003C74D1">
      <w:pPr>
        <w:pStyle w:val="ListParagraph"/>
        <w:rPr>
          <w:rFonts w:ascii="Arial" w:hAnsi="Arial" w:cs="Arial"/>
          <w:sz w:val="22"/>
          <w:szCs w:val="22"/>
        </w:rPr>
      </w:pPr>
      <w:r w:rsidRPr="003C74D1">
        <w:rPr>
          <w:rFonts w:ascii="Arial" w:hAnsi="Arial" w:cs="Arial"/>
          <w:sz w:val="22"/>
          <w:szCs w:val="22"/>
        </w:rPr>
        <w:t xml:space="preserve">If the Project is financed by a sovereign-backed loan, the Bank (or, where relevant, a </w:t>
      </w:r>
      <w:r w:rsidR="00332D75">
        <w:rPr>
          <w:rFonts w:ascii="Arial" w:hAnsi="Arial" w:cs="Arial"/>
          <w:sz w:val="22"/>
          <w:szCs w:val="22"/>
        </w:rPr>
        <w:t>cofinancier</w:t>
      </w:r>
      <w:r w:rsidRPr="003C74D1">
        <w:rPr>
          <w:rFonts w:ascii="Arial" w:hAnsi="Arial" w:cs="Arial"/>
          <w:sz w:val="22"/>
          <w:szCs w:val="22"/>
        </w:rPr>
        <w:t xml:space="preserve"> having undertaken an investigation pursuant to paragraph 6.1 of the Bank’s Procurement Instructions for Recipients)</w:t>
      </w:r>
    </w:p>
    <w:p w14:paraId="243FDC07" w14:textId="77777777" w:rsidR="00F274AD" w:rsidRPr="003C74D1" w:rsidRDefault="00F274AD" w:rsidP="003C74D1">
      <w:pPr>
        <w:pStyle w:val="ListParagraph"/>
        <w:numPr>
          <w:ilvl w:val="0"/>
          <w:numId w:val="58"/>
        </w:numPr>
        <w:spacing w:before="240" w:after="240" w:line="276" w:lineRule="auto"/>
        <w:ind w:left="360"/>
        <w:rPr>
          <w:rFonts w:ascii="Arial" w:hAnsi="Arial" w:cs="Arial"/>
          <w:sz w:val="22"/>
          <w:szCs w:val="22"/>
        </w:rPr>
      </w:pPr>
      <w:r w:rsidRPr="003C74D1">
        <w:rPr>
          <w:rFonts w:ascii="Arial" w:hAnsi="Arial" w:cs="Arial"/>
          <w:sz w:val="22"/>
          <w:szCs w:val="22"/>
        </w:rPr>
        <w:t xml:space="preserve">: </w:t>
      </w:r>
    </w:p>
    <w:p w14:paraId="6DBE06B4" w14:textId="1041B86F" w:rsidR="00F274AD" w:rsidRPr="003C74D1" w:rsidRDefault="00F274AD" w:rsidP="003C74D1">
      <w:pPr>
        <w:pStyle w:val="ListParagraph"/>
        <w:numPr>
          <w:ilvl w:val="0"/>
          <w:numId w:val="101"/>
        </w:numPr>
        <w:spacing w:line="276" w:lineRule="auto"/>
        <w:rPr>
          <w:rFonts w:ascii="Arial" w:hAnsi="Arial" w:cs="Arial"/>
          <w:sz w:val="22"/>
          <w:szCs w:val="22"/>
        </w:rPr>
      </w:pPr>
      <w:r w:rsidRPr="003C74D1">
        <w:rPr>
          <w:rFonts w:ascii="Arial" w:hAnsi="Arial" w:cs="Arial"/>
          <w:sz w:val="22"/>
          <w:szCs w:val="22"/>
        </w:rPr>
        <w:t xml:space="preserve">(a)may take any of the following additional actions in connection with a Prohibited Practice under the Project:) </w:t>
      </w:r>
      <w:r w:rsidRPr="003C74D1">
        <w:rPr>
          <w:rFonts w:ascii="Arial" w:hAnsi="Arial" w:cs="Arial"/>
          <w:sz w:val="22"/>
          <w:szCs w:val="22"/>
        </w:rPr>
        <w:tab/>
        <w:t xml:space="preserve">reject a proposal for award if it determines that the tenderer recommended for award, or any of its personnel, or its agents, or its sub-consultants, subcontractors, service providers, suppliers or their employees, has, directly or indirectly, engaged in a prohibited practice in competing for the contract in question; and </w:t>
      </w:r>
    </w:p>
    <w:p w14:paraId="2E142ABE" w14:textId="77777777" w:rsidR="00F274AD" w:rsidRPr="003C74D1" w:rsidRDefault="00F274AD" w:rsidP="003C74D1">
      <w:pPr>
        <w:spacing w:line="276" w:lineRule="auto"/>
        <w:ind w:left="1440" w:hanging="360"/>
        <w:rPr>
          <w:rFonts w:ascii="Arial" w:hAnsi="Arial" w:cs="Arial"/>
          <w:sz w:val="22"/>
          <w:szCs w:val="22"/>
        </w:rPr>
      </w:pPr>
    </w:p>
    <w:p w14:paraId="369453FA" w14:textId="09D6D0E7" w:rsidR="00F274AD" w:rsidRPr="003C74D1" w:rsidRDefault="00F274AD" w:rsidP="003C74D1">
      <w:pPr>
        <w:pStyle w:val="ListParagraph"/>
        <w:numPr>
          <w:ilvl w:val="0"/>
          <w:numId w:val="101"/>
        </w:numPr>
        <w:spacing w:line="276" w:lineRule="auto"/>
        <w:rPr>
          <w:rFonts w:ascii="Arial" w:hAnsi="Arial" w:cs="Arial"/>
          <w:sz w:val="22"/>
          <w:szCs w:val="22"/>
        </w:rPr>
      </w:pPr>
      <w:r w:rsidRPr="003C74D1">
        <w:rPr>
          <w:rFonts w:ascii="Arial" w:hAnsi="Arial" w:cs="Arial"/>
          <w:sz w:val="22"/>
          <w:szCs w:val="22"/>
        </w:rPr>
        <w:t>(ii) cancel the undisbursed portion of the loan allocated to a contract (and require reimbursement of the disbursed portion of the loan allocated to the contract) if it determines at any time that representatives of the Recipient or of a recipient of any part of the proceeds of the loan engaged in a prohibited practice during the procurement, administration or implementation of the contract in question; andb) requires that a clause be included in tender documents and in contracts financed by the Bank loan, requiring tenderers, suppliers and contractors</w:t>
      </w:r>
      <w:r w:rsidR="003535BB" w:rsidRPr="003C74D1">
        <w:rPr>
          <w:rFonts w:ascii="Arial" w:hAnsi="Arial" w:cs="Arial"/>
          <w:sz w:val="22"/>
          <w:szCs w:val="22"/>
        </w:rPr>
        <w:t xml:space="preserve"> and</w:t>
      </w:r>
      <w:r w:rsidRPr="003C74D1">
        <w:rPr>
          <w:rFonts w:ascii="Arial" w:hAnsi="Arial" w:cs="Arial"/>
          <w:sz w:val="22"/>
          <w:szCs w:val="22"/>
        </w:rPr>
        <w:t xml:space="preserve"> their subcontractors, agents, personnel, consultants, service providers or suppliers, to permit the Bank (and a </w:t>
      </w:r>
      <w:r w:rsidR="00332D75">
        <w:rPr>
          <w:rFonts w:ascii="Arial" w:hAnsi="Arial" w:cs="Arial"/>
          <w:sz w:val="22"/>
          <w:szCs w:val="22"/>
        </w:rPr>
        <w:t>cofinancier</w:t>
      </w:r>
      <w:r w:rsidRPr="003C74D1">
        <w:rPr>
          <w:rFonts w:ascii="Arial" w:hAnsi="Arial" w:cs="Arial"/>
          <w:sz w:val="22"/>
          <w:szCs w:val="22"/>
        </w:rPr>
        <w:t xml:space="preserve"> undertaking an investigation pursuant to paragraph 6.1 of the Bank’s Procurement Instructions for Recipients) to inspect all accounts, records</w:t>
      </w:r>
      <w:r w:rsidR="003535BB" w:rsidRPr="003C74D1">
        <w:rPr>
          <w:rFonts w:ascii="Arial" w:hAnsi="Arial" w:cs="Arial"/>
          <w:sz w:val="22"/>
          <w:szCs w:val="22"/>
        </w:rPr>
        <w:t xml:space="preserve"> and</w:t>
      </w:r>
      <w:r w:rsidRPr="003C74D1">
        <w:rPr>
          <w:rFonts w:ascii="Arial" w:hAnsi="Arial" w:cs="Arial"/>
          <w:sz w:val="22"/>
          <w:szCs w:val="22"/>
        </w:rPr>
        <w:t xml:space="preserve"> other documents relating to the submission of tenders and contract performance, and to have them audited by auditors appointed by the Bank. </w:t>
      </w:r>
    </w:p>
    <w:p w14:paraId="73666F90" w14:textId="77777777" w:rsidR="00C0004E" w:rsidRPr="003C74D1" w:rsidRDefault="00C0004E" w:rsidP="003C74D1">
      <w:pPr>
        <w:spacing w:before="240" w:after="120" w:line="276" w:lineRule="auto"/>
        <w:rPr>
          <w:rFonts w:ascii="Arial" w:hAnsi="Arial" w:cs="Arial"/>
          <w:color w:val="000000" w:themeColor="text1"/>
          <w:sz w:val="22"/>
          <w:szCs w:val="22"/>
        </w:rPr>
      </w:pPr>
    </w:p>
    <w:p w14:paraId="3BD2EE09" w14:textId="77777777" w:rsidR="00DE7D8A" w:rsidRPr="003C74D1" w:rsidRDefault="00DE7D8A" w:rsidP="003C74D1">
      <w:pPr>
        <w:pStyle w:val="Footer"/>
        <w:tabs>
          <w:tab w:val="left" w:pos="-1080"/>
          <w:tab w:val="left" w:pos="6480"/>
        </w:tabs>
        <w:spacing w:before="240" w:after="120" w:line="276" w:lineRule="auto"/>
        <w:rPr>
          <w:rFonts w:ascii="Arial" w:hAnsi="Arial" w:cs="Arial"/>
          <w:color w:val="000000" w:themeColor="text1"/>
          <w:sz w:val="22"/>
          <w:szCs w:val="22"/>
        </w:rPr>
        <w:sectPr w:rsidR="00DE7D8A" w:rsidRPr="003C74D1" w:rsidSect="00C65BF6">
          <w:headerReference w:type="even" r:id="rId66"/>
          <w:headerReference w:type="default" r:id="rId67"/>
          <w:headerReference w:type="first" r:id="rId68"/>
          <w:footnotePr>
            <w:numRestart w:val="eachSect"/>
          </w:footnotePr>
          <w:endnotePr>
            <w:numFmt w:val="decimal"/>
          </w:endnotePr>
          <w:type w:val="oddPage"/>
          <w:pgSz w:w="12240" w:h="15840" w:code="1"/>
          <w:pgMar w:top="1440" w:right="1440" w:bottom="1440" w:left="1440" w:header="720" w:footer="720" w:gutter="0"/>
          <w:cols w:space="720"/>
          <w:titlePg/>
        </w:sectPr>
      </w:pPr>
    </w:p>
    <w:p w14:paraId="26029986" w14:textId="77777777" w:rsidR="00C0004E" w:rsidRPr="003C74D1" w:rsidRDefault="00C0004E" w:rsidP="003C74D1">
      <w:pPr>
        <w:spacing w:line="276" w:lineRule="auto"/>
        <w:rPr>
          <w:rFonts w:ascii="Arial" w:hAnsi="Arial" w:cs="Arial"/>
          <w:color w:val="000000" w:themeColor="text1"/>
          <w:sz w:val="22"/>
          <w:szCs w:val="22"/>
        </w:rPr>
      </w:pPr>
    </w:p>
    <w:p w14:paraId="4CC883BE" w14:textId="77777777" w:rsidR="00C0004E" w:rsidRPr="003C74D1" w:rsidRDefault="00C0004E" w:rsidP="003C74D1">
      <w:pPr>
        <w:spacing w:line="276" w:lineRule="auto"/>
        <w:rPr>
          <w:rFonts w:ascii="Arial" w:hAnsi="Arial" w:cs="Arial"/>
          <w:color w:val="000000" w:themeColor="text1"/>
          <w:sz w:val="22"/>
          <w:szCs w:val="22"/>
        </w:rPr>
      </w:pPr>
    </w:p>
    <w:p w14:paraId="4372F69A" w14:textId="77777777" w:rsidR="00C0004E" w:rsidRPr="003C74D1" w:rsidRDefault="00C0004E" w:rsidP="003C74D1">
      <w:pPr>
        <w:spacing w:line="276" w:lineRule="auto"/>
        <w:rPr>
          <w:rFonts w:ascii="Arial" w:hAnsi="Arial" w:cs="Arial"/>
          <w:color w:val="000000" w:themeColor="text1"/>
          <w:sz w:val="22"/>
          <w:szCs w:val="22"/>
        </w:rPr>
      </w:pPr>
    </w:p>
    <w:p w14:paraId="2C6B3EF9" w14:textId="77777777" w:rsidR="00C0004E" w:rsidRPr="003C74D1" w:rsidRDefault="00C0004E" w:rsidP="003C74D1">
      <w:pPr>
        <w:spacing w:line="276" w:lineRule="auto"/>
        <w:rPr>
          <w:rFonts w:ascii="Arial" w:hAnsi="Arial" w:cs="Arial"/>
          <w:color w:val="000000" w:themeColor="text1"/>
          <w:sz w:val="22"/>
          <w:szCs w:val="22"/>
        </w:rPr>
      </w:pPr>
    </w:p>
    <w:p w14:paraId="295BA5CF" w14:textId="77777777" w:rsidR="00C0004E" w:rsidRPr="003C74D1" w:rsidRDefault="00C0004E" w:rsidP="003C74D1">
      <w:pPr>
        <w:spacing w:line="276" w:lineRule="auto"/>
        <w:rPr>
          <w:rFonts w:ascii="Arial" w:hAnsi="Arial" w:cs="Arial"/>
          <w:color w:val="000000" w:themeColor="text1"/>
          <w:sz w:val="22"/>
          <w:szCs w:val="22"/>
        </w:rPr>
      </w:pPr>
    </w:p>
    <w:p w14:paraId="3BF4B763" w14:textId="77777777" w:rsidR="00C0004E" w:rsidRPr="003C74D1" w:rsidRDefault="00C0004E" w:rsidP="003C74D1">
      <w:pPr>
        <w:spacing w:line="276" w:lineRule="auto"/>
        <w:rPr>
          <w:rFonts w:ascii="Arial" w:hAnsi="Arial" w:cs="Arial"/>
          <w:color w:val="000000" w:themeColor="text1"/>
          <w:sz w:val="22"/>
          <w:szCs w:val="22"/>
        </w:rPr>
      </w:pPr>
    </w:p>
    <w:p w14:paraId="362C2BDB" w14:textId="77777777" w:rsidR="00C0004E" w:rsidRPr="003C74D1" w:rsidRDefault="00C0004E" w:rsidP="003C74D1">
      <w:pPr>
        <w:spacing w:line="276" w:lineRule="auto"/>
        <w:rPr>
          <w:rFonts w:ascii="Arial" w:hAnsi="Arial" w:cs="Arial"/>
          <w:color w:val="000000" w:themeColor="text1"/>
          <w:sz w:val="22"/>
          <w:szCs w:val="22"/>
        </w:rPr>
      </w:pPr>
    </w:p>
    <w:p w14:paraId="579B30B2" w14:textId="77777777" w:rsidR="00C0004E" w:rsidRPr="003C74D1" w:rsidRDefault="00C0004E" w:rsidP="003C74D1">
      <w:pPr>
        <w:spacing w:line="276" w:lineRule="auto"/>
        <w:rPr>
          <w:rFonts w:ascii="Arial" w:hAnsi="Arial" w:cs="Arial"/>
          <w:color w:val="000000" w:themeColor="text1"/>
          <w:sz w:val="22"/>
          <w:szCs w:val="22"/>
        </w:rPr>
      </w:pPr>
    </w:p>
    <w:p w14:paraId="77A80915" w14:textId="77777777" w:rsidR="00C0004E" w:rsidRPr="003C74D1" w:rsidRDefault="00C0004E" w:rsidP="003C74D1">
      <w:pPr>
        <w:spacing w:line="276" w:lineRule="auto"/>
        <w:rPr>
          <w:rFonts w:ascii="Arial" w:hAnsi="Arial" w:cs="Arial"/>
          <w:color w:val="000000" w:themeColor="text1"/>
          <w:sz w:val="22"/>
          <w:szCs w:val="22"/>
        </w:rPr>
      </w:pPr>
    </w:p>
    <w:p w14:paraId="04716477" w14:textId="77777777" w:rsidR="00C0004E" w:rsidRPr="003C74D1" w:rsidRDefault="00C0004E" w:rsidP="003C74D1">
      <w:pPr>
        <w:spacing w:line="276" w:lineRule="auto"/>
        <w:rPr>
          <w:rFonts w:ascii="Arial" w:hAnsi="Arial" w:cs="Arial"/>
          <w:color w:val="000000" w:themeColor="text1"/>
          <w:sz w:val="22"/>
          <w:szCs w:val="22"/>
        </w:rPr>
      </w:pPr>
    </w:p>
    <w:p w14:paraId="0D27EA32" w14:textId="77777777" w:rsidR="00C0004E" w:rsidRPr="003C74D1" w:rsidRDefault="00C0004E" w:rsidP="003C74D1">
      <w:pPr>
        <w:spacing w:line="276" w:lineRule="auto"/>
        <w:rPr>
          <w:rFonts w:ascii="Arial" w:hAnsi="Arial" w:cs="Arial"/>
          <w:color w:val="000000" w:themeColor="text1"/>
          <w:sz w:val="22"/>
          <w:szCs w:val="22"/>
        </w:rPr>
      </w:pPr>
    </w:p>
    <w:p w14:paraId="4F504625" w14:textId="77777777" w:rsidR="00C0004E" w:rsidRPr="003C74D1" w:rsidRDefault="00C0004E" w:rsidP="003C74D1">
      <w:pPr>
        <w:spacing w:line="276" w:lineRule="auto"/>
        <w:rPr>
          <w:rFonts w:ascii="Arial" w:hAnsi="Arial" w:cs="Arial"/>
          <w:color w:val="000000" w:themeColor="text1"/>
          <w:sz w:val="22"/>
          <w:szCs w:val="22"/>
        </w:rPr>
      </w:pPr>
    </w:p>
    <w:p w14:paraId="559FEC4E" w14:textId="77777777" w:rsidR="00C0004E" w:rsidRPr="003C74D1" w:rsidRDefault="00C0004E" w:rsidP="003C74D1">
      <w:pPr>
        <w:pStyle w:val="AHeadingofParts"/>
        <w:spacing w:line="276" w:lineRule="auto"/>
        <w:rPr>
          <w:rFonts w:ascii="Arial" w:hAnsi="Arial" w:cs="Arial"/>
          <w:sz w:val="22"/>
          <w:szCs w:val="22"/>
        </w:rPr>
      </w:pPr>
      <w:bookmarkStart w:id="715" w:name="_Toc438529602"/>
      <w:bookmarkStart w:id="716" w:name="_Toc438725758"/>
      <w:bookmarkStart w:id="717" w:name="_Toc438817753"/>
      <w:bookmarkStart w:id="718" w:name="_Toc438954447"/>
      <w:bookmarkStart w:id="719" w:name="_Toc461939622"/>
      <w:bookmarkStart w:id="720" w:name="_Toc334686529"/>
      <w:bookmarkStart w:id="721" w:name="_Toc442436519"/>
    </w:p>
    <w:p w14:paraId="733957A1" w14:textId="77777777" w:rsidR="00C0004E" w:rsidRPr="003C74D1" w:rsidRDefault="00C0004E" w:rsidP="003C74D1">
      <w:pPr>
        <w:pStyle w:val="AHeadingofParts"/>
        <w:spacing w:line="276" w:lineRule="auto"/>
        <w:rPr>
          <w:rFonts w:ascii="Arial" w:hAnsi="Arial" w:cs="Arial"/>
          <w:sz w:val="22"/>
          <w:szCs w:val="22"/>
        </w:rPr>
      </w:pPr>
    </w:p>
    <w:p w14:paraId="79E3BFE2" w14:textId="53A8E6DF" w:rsidR="00C0004E" w:rsidRPr="003C74D1" w:rsidRDefault="00C0004E" w:rsidP="003C74D1">
      <w:pPr>
        <w:pStyle w:val="NewHeading2"/>
        <w:spacing w:line="276" w:lineRule="auto"/>
        <w:rPr>
          <w:rFonts w:ascii="Arial" w:hAnsi="Arial" w:cs="Arial"/>
          <w:sz w:val="22"/>
          <w:szCs w:val="22"/>
        </w:rPr>
      </w:pPr>
      <w:bookmarkStart w:id="722" w:name="_Toc454790787"/>
      <w:bookmarkStart w:id="723" w:name="_Toc61645251"/>
      <w:bookmarkStart w:id="724" w:name="_Toc77867655"/>
      <w:r w:rsidRPr="003C74D1">
        <w:rPr>
          <w:rFonts w:ascii="Arial" w:hAnsi="Arial" w:cs="Arial"/>
          <w:sz w:val="22"/>
          <w:szCs w:val="22"/>
        </w:rPr>
        <w:t>PART 2 –</w:t>
      </w:r>
      <w:r w:rsidR="00CD66B5">
        <w:rPr>
          <w:rFonts w:ascii="Arial" w:hAnsi="Arial" w:cs="Arial"/>
          <w:sz w:val="22"/>
          <w:szCs w:val="22"/>
        </w:rPr>
        <w:t xml:space="preserve"> </w:t>
      </w:r>
      <w:r w:rsidRPr="003C74D1">
        <w:rPr>
          <w:rFonts w:ascii="Arial" w:hAnsi="Arial" w:cs="Arial"/>
          <w:sz w:val="22"/>
          <w:szCs w:val="22"/>
        </w:rPr>
        <w:t>Works’ Requirement</w:t>
      </w:r>
      <w:bookmarkEnd w:id="715"/>
      <w:bookmarkEnd w:id="716"/>
      <w:bookmarkEnd w:id="717"/>
      <w:bookmarkEnd w:id="718"/>
      <w:bookmarkEnd w:id="719"/>
      <w:r w:rsidRPr="003C74D1">
        <w:rPr>
          <w:rFonts w:ascii="Arial" w:hAnsi="Arial" w:cs="Arial"/>
          <w:sz w:val="22"/>
          <w:szCs w:val="22"/>
        </w:rPr>
        <w:t>s</w:t>
      </w:r>
      <w:bookmarkEnd w:id="720"/>
      <w:bookmarkEnd w:id="721"/>
      <w:bookmarkEnd w:id="722"/>
      <w:bookmarkEnd w:id="723"/>
      <w:bookmarkEnd w:id="724"/>
    </w:p>
    <w:p w14:paraId="31453FCE" w14:textId="77777777" w:rsidR="00C0004E" w:rsidRPr="003C74D1" w:rsidRDefault="00C0004E" w:rsidP="003C74D1">
      <w:pPr>
        <w:spacing w:line="276" w:lineRule="auto"/>
        <w:rPr>
          <w:rFonts w:ascii="Arial" w:hAnsi="Arial" w:cs="Arial"/>
          <w:color w:val="000000" w:themeColor="text1"/>
          <w:sz w:val="22"/>
          <w:szCs w:val="22"/>
        </w:rPr>
      </w:pPr>
    </w:p>
    <w:p w14:paraId="48ADA1AB" w14:textId="77777777" w:rsidR="00C0004E" w:rsidRPr="003C74D1" w:rsidRDefault="00C0004E" w:rsidP="003C74D1">
      <w:pPr>
        <w:spacing w:line="276" w:lineRule="auto"/>
        <w:rPr>
          <w:rFonts w:ascii="Arial" w:hAnsi="Arial" w:cs="Arial"/>
          <w:color w:val="000000" w:themeColor="text1"/>
          <w:sz w:val="22"/>
          <w:szCs w:val="22"/>
        </w:rPr>
      </w:pPr>
    </w:p>
    <w:p w14:paraId="4820032C" w14:textId="77777777" w:rsidR="00C0004E" w:rsidRPr="003C74D1" w:rsidRDefault="00C0004E" w:rsidP="003C74D1">
      <w:pPr>
        <w:spacing w:line="276" w:lineRule="auto"/>
        <w:rPr>
          <w:rFonts w:ascii="Arial" w:hAnsi="Arial" w:cs="Arial"/>
          <w:color w:val="000000" w:themeColor="text1"/>
          <w:sz w:val="22"/>
          <w:szCs w:val="22"/>
        </w:rPr>
      </w:pPr>
    </w:p>
    <w:p w14:paraId="0F2697F6" w14:textId="77777777" w:rsidR="00C0004E" w:rsidRPr="003C74D1" w:rsidRDefault="00C0004E" w:rsidP="003C74D1">
      <w:pPr>
        <w:spacing w:line="276" w:lineRule="auto"/>
        <w:rPr>
          <w:rFonts w:ascii="Arial" w:hAnsi="Arial" w:cs="Arial"/>
          <w:color w:val="000000" w:themeColor="text1"/>
          <w:sz w:val="22"/>
          <w:szCs w:val="22"/>
        </w:rPr>
      </w:pPr>
    </w:p>
    <w:p w14:paraId="56A07E33" w14:textId="77777777" w:rsidR="00DE7D8A" w:rsidRPr="003C74D1" w:rsidRDefault="00DE7D8A" w:rsidP="003C74D1">
      <w:pPr>
        <w:spacing w:line="276" w:lineRule="auto"/>
        <w:rPr>
          <w:rFonts w:ascii="Arial" w:hAnsi="Arial" w:cs="Arial"/>
          <w:color w:val="000000" w:themeColor="text1"/>
          <w:sz w:val="22"/>
          <w:szCs w:val="22"/>
        </w:rPr>
        <w:sectPr w:rsidR="00DE7D8A" w:rsidRPr="003C74D1" w:rsidSect="00C65BF6">
          <w:headerReference w:type="first" r:id="rId69"/>
          <w:footnotePr>
            <w:numRestart w:val="eachSect"/>
          </w:footnotePr>
          <w:endnotePr>
            <w:numFmt w:val="decimal"/>
          </w:endnotePr>
          <w:type w:val="oddPage"/>
          <w:pgSz w:w="12240" w:h="15840" w:code="1"/>
          <w:pgMar w:top="1440" w:right="1440" w:bottom="1440" w:left="144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C0004E" w:rsidRPr="00624FE6" w14:paraId="00F308AF" w14:textId="77777777" w:rsidTr="00C65BF6">
        <w:trPr>
          <w:trHeight w:val="800"/>
        </w:trPr>
        <w:tc>
          <w:tcPr>
            <w:tcW w:w="9198" w:type="dxa"/>
            <w:vAlign w:val="center"/>
          </w:tcPr>
          <w:p w14:paraId="66164F74" w14:textId="2070BBAE" w:rsidR="00C0004E" w:rsidRPr="003C74D1" w:rsidRDefault="00C0004E" w:rsidP="003C74D1">
            <w:pPr>
              <w:pStyle w:val="Sub-Heading2"/>
              <w:spacing w:line="276" w:lineRule="auto"/>
              <w:rPr>
                <w:rFonts w:ascii="Arial" w:hAnsi="Arial" w:cs="Arial"/>
                <w:sz w:val="22"/>
                <w:szCs w:val="22"/>
              </w:rPr>
            </w:pPr>
            <w:bookmarkStart w:id="725" w:name="_Toc438954449"/>
            <w:bookmarkStart w:id="726" w:name="_Toc101929327"/>
            <w:bookmarkStart w:id="727" w:name="_Toc334686530"/>
            <w:bookmarkStart w:id="728" w:name="_Toc442436520"/>
            <w:bookmarkStart w:id="729" w:name="_Toc454790788"/>
            <w:bookmarkStart w:id="730" w:name="_Toc61645252"/>
            <w:bookmarkStart w:id="731" w:name="_Toc77867656"/>
            <w:r w:rsidRPr="003C74D1">
              <w:rPr>
                <w:rFonts w:ascii="Arial" w:hAnsi="Arial" w:cs="Arial"/>
                <w:sz w:val="22"/>
                <w:szCs w:val="22"/>
              </w:rPr>
              <w:lastRenderedPageBreak/>
              <w:t>Section V</w:t>
            </w:r>
            <w:r w:rsidR="00126FB2">
              <w:rPr>
                <w:rFonts w:ascii="Arial" w:hAnsi="Arial" w:cs="Arial"/>
                <w:sz w:val="22"/>
                <w:szCs w:val="22"/>
              </w:rPr>
              <w:t>–</w:t>
            </w:r>
            <w:r w:rsidRPr="003C74D1">
              <w:rPr>
                <w:rFonts w:ascii="Arial" w:hAnsi="Arial" w:cs="Arial"/>
                <w:sz w:val="22"/>
                <w:szCs w:val="22"/>
              </w:rPr>
              <w:t>I</w:t>
            </w:r>
            <w:bookmarkEnd w:id="725"/>
            <w:r w:rsidRPr="003C74D1">
              <w:rPr>
                <w:rFonts w:ascii="Arial" w:hAnsi="Arial" w:cs="Arial"/>
                <w:sz w:val="22"/>
                <w:szCs w:val="22"/>
              </w:rPr>
              <w:t xml:space="preserve"> - Works’ Requirements</w:t>
            </w:r>
            <w:bookmarkEnd w:id="726"/>
            <w:bookmarkEnd w:id="727"/>
            <w:bookmarkEnd w:id="728"/>
            <w:bookmarkEnd w:id="729"/>
            <w:bookmarkEnd w:id="730"/>
            <w:bookmarkEnd w:id="731"/>
          </w:p>
        </w:tc>
      </w:tr>
    </w:tbl>
    <w:p w14:paraId="06A0D880" w14:textId="77777777" w:rsidR="00C0004E" w:rsidRPr="003C74D1" w:rsidRDefault="00C0004E" w:rsidP="003C74D1">
      <w:pPr>
        <w:spacing w:line="276" w:lineRule="auto"/>
        <w:rPr>
          <w:rFonts w:ascii="Arial" w:hAnsi="Arial" w:cs="Arial"/>
          <w:color w:val="000000" w:themeColor="text1"/>
          <w:sz w:val="22"/>
          <w:szCs w:val="22"/>
        </w:rPr>
      </w:pPr>
    </w:p>
    <w:p w14:paraId="639E5F72" w14:textId="77777777" w:rsidR="00C0004E" w:rsidRPr="004C27EA" w:rsidRDefault="00C0004E" w:rsidP="0032642A">
      <w:pPr>
        <w:pStyle w:val="Subtitle2"/>
      </w:pPr>
      <w:r w:rsidRPr="004C27EA">
        <w:t>Contents</w:t>
      </w:r>
    </w:p>
    <w:p w14:paraId="4DC07F8C" w14:textId="77777777" w:rsidR="00C0004E" w:rsidRPr="003C74D1" w:rsidRDefault="00C0004E" w:rsidP="003C74D1">
      <w:pPr>
        <w:spacing w:line="276" w:lineRule="auto"/>
        <w:rPr>
          <w:rFonts w:ascii="Arial" w:hAnsi="Arial" w:cs="Arial"/>
          <w:i/>
          <w:color w:val="000000" w:themeColor="text1"/>
          <w:sz w:val="22"/>
          <w:szCs w:val="22"/>
        </w:rPr>
      </w:pPr>
    </w:p>
    <w:p w14:paraId="6CEA045C" w14:textId="48EFE4C2" w:rsidR="00C0004E" w:rsidRPr="003C74D1" w:rsidRDefault="00F51758" w:rsidP="00604E22">
      <w:pPr>
        <w:pStyle w:val="TOC1"/>
        <w:rPr>
          <w:rFonts w:eastAsiaTheme="minorEastAsia"/>
          <w:lang w:eastAsia="zh-CN"/>
        </w:rPr>
      </w:pPr>
      <w:r w:rsidRPr="0032642A">
        <w:rPr>
          <w:color w:val="000000" w:themeColor="text1"/>
        </w:rPr>
        <w:fldChar w:fldCharType="begin"/>
      </w:r>
      <w:r w:rsidR="00C0004E" w:rsidRPr="0032642A">
        <w:rPr>
          <w:color w:val="000000" w:themeColor="text1"/>
        </w:rPr>
        <w:instrText xml:space="preserve"> TOC \h \z \t "Section VI Header,1" </w:instrText>
      </w:r>
      <w:r w:rsidRPr="0032642A">
        <w:rPr>
          <w:color w:val="000000" w:themeColor="text1"/>
        </w:rPr>
        <w:fldChar w:fldCharType="separate"/>
      </w:r>
      <w:hyperlink w:anchor="_Toc14351218" w:history="1">
        <w:r w:rsidR="00C0004E" w:rsidRPr="003C74D1">
          <w:rPr>
            <w:rStyle w:val="Hyperlink"/>
            <w:szCs w:val="22"/>
          </w:rPr>
          <w:t>Scope of Works</w:t>
        </w:r>
        <w:r w:rsidR="00C0004E" w:rsidRPr="0032642A">
          <w:rPr>
            <w:webHidden/>
          </w:rPr>
          <w:tab/>
        </w:r>
        <w:r w:rsidRPr="0032642A">
          <w:rPr>
            <w:webHidden/>
          </w:rPr>
          <w:fldChar w:fldCharType="begin"/>
        </w:r>
        <w:r w:rsidR="00C0004E" w:rsidRPr="0032642A">
          <w:rPr>
            <w:webHidden/>
          </w:rPr>
          <w:instrText xml:space="preserve"> PAGEREF _Toc14351218 \h </w:instrText>
        </w:r>
        <w:r w:rsidRPr="0032642A">
          <w:rPr>
            <w:webHidden/>
          </w:rPr>
        </w:r>
        <w:r w:rsidRPr="0032642A">
          <w:rPr>
            <w:webHidden/>
          </w:rPr>
          <w:fldChar w:fldCharType="separate"/>
        </w:r>
        <w:r w:rsidR="002446D3">
          <w:rPr>
            <w:webHidden/>
          </w:rPr>
          <w:t>130</w:t>
        </w:r>
        <w:r w:rsidRPr="0032642A">
          <w:rPr>
            <w:webHidden/>
          </w:rPr>
          <w:fldChar w:fldCharType="end"/>
        </w:r>
      </w:hyperlink>
    </w:p>
    <w:p w14:paraId="68B629D7" w14:textId="2C1E2B37" w:rsidR="00C0004E" w:rsidRPr="003C74D1" w:rsidRDefault="00902943" w:rsidP="00604E22">
      <w:pPr>
        <w:pStyle w:val="TOC1"/>
        <w:rPr>
          <w:rFonts w:eastAsiaTheme="minorEastAsia"/>
          <w:lang w:eastAsia="zh-CN"/>
        </w:rPr>
      </w:pPr>
      <w:hyperlink w:anchor="_Toc14351219" w:history="1">
        <w:r w:rsidR="00C0004E" w:rsidRPr="003C74D1">
          <w:rPr>
            <w:rStyle w:val="Hyperlink"/>
            <w:szCs w:val="22"/>
          </w:rPr>
          <w:t>Specification</w:t>
        </w:r>
        <w:r w:rsidR="00C0004E" w:rsidRPr="0032642A">
          <w:rPr>
            <w:webHidden/>
          </w:rPr>
          <w:tab/>
        </w:r>
        <w:r w:rsidR="00F51758" w:rsidRPr="0032642A">
          <w:rPr>
            <w:webHidden/>
          </w:rPr>
          <w:fldChar w:fldCharType="begin"/>
        </w:r>
        <w:r w:rsidR="00C0004E" w:rsidRPr="0032642A">
          <w:rPr>
            <w:webHidden/>
          </w:rPr>
          <w:instrText xml:space="preserve"> PAGEREF _Toc14351219 \h </w:instrText>
        </w:r>
        <w:r w:rsidR="00F51758" w:rsidRPr="0032642A">
          <w:rPr>
            <w:webHidden/>
          </w:rPr>
        </w:r>
        <w:r w:rsidR="00F51758" w:rsidRPr="0032642A">
          <w:rPr>
            <w:webHidden/>
          </w:rPr>
          <w:fldChar w:fldCharType="separate"/>
        </w:r>
        <w:r w:rsidR="002446D3">
          <w:rPr>
            <w:webHidden/>
          </w:rPr>
          <w:t>131</w:t>
        </w:r>
        <w:r w:rsidR="00F51758" w:rsidRPr="0032642A">
          <w:rPr>
            <w:webHidden/>
          </w:rPr>
          <w:fldChar w:fldCharType="end"/>
        </w:r>
      </w:hyperlink>
    </w:p>
    <w:p w14:paraId="2F701704" w14:textId="0DFCB283" w:rsidR="00C0004E" w:rsidRPr="003C74D1" w:rsidRDefault="00902943" w:rsidP="00604E22">
      <w:pPr>
        <w:pStyle w:val="TOC1"/>
        <w:rPr>
          <w:rFonts w:eastAsiaTheme="minorEastAsia"/>
          <w:lang w:eastAsia="zh-CN"/>
        </w:rPr>
      </w:pPr>
      <w:hyperlink w:anchor="_Toc14351220" w:history="1">
        <w:r w:rsidR="00C0004E" w:rsidRPr="003C74D1">
          <w:rPr>
            <w:rStyle w:val="Hyperlink"/>
            <w:szCs w:val="22"/>
          </w:rPr>
          <w:t>Environmental, Social, Health and Safety Requirements</w:t>
        </w:r>
        <w:r w:rsidR="00C0004E" w:rsidRPr="0032642A">
          <w:rPr>
            <w:webHidden/>
          </w:rPr>
          <w:tab/>
        </w:r>
        <w:r w:rsidR="00F51758" w:rsidRPr="0032642A">
          <w:rPr>
            <w:webHidden/>
          </w:rPr>
          <w:fldChar w:fldCharType="begin"/>
        </w:r>
        <w:r w:rsidR="00C0004E" w:rsidRPr="0032642A">
          <w:rPr>
            <w:webHidden/>
          </w:rPr>
          <w:instrText xml:space="preserve"> PAGEREF _Toc14351220 \h </w:instrText>
        </w:r>
        <w:r w:rsidR="00F51758" w:rsidRPr="0032642A">
          <w:rPr>
            <w:webHidden/>
          </w:rPr>
        </w:r>
        <w:r w:rsidR="00F51758" w:rsidRPr="0032642A">
          <w:rPr>
            <w:webHidden/>
          </w:rPr>
          <w:fldChar w:fldCharType="separate"/>
        </w:r>
        <w:r w:rsidR="002446D3">
          <w:rPr>
            <w:webHidden/>
          </w:rPr>
          <w:t>132</w:t>
        </w:r>
        <w:r w:rsidR="00F51758" w:rsidRPr="0032642A">
          <w:rPr>
            <w:webHidden/>
          </w:rPr>
          <w:fldChar w:fldCharType="end"/>
        </w:r>
      </w:hyperlink>
    </w:p>
    <w:p w14:paraId="7A2FBC3B" w14:textId="1D23CAFE" w:rsidR="00C0004E" w:rsidRPr="003C74D1" w:rsidRDefault="00902943" w:rsidP="00604E22">
      <w:pPr>
        <w:pStyle w:val="TOC1"/>
        <w:rPr>
          <w:rFonts w:eastAsiaTheme="minorEastAsia"/>
          <w:lang w:eastAsia="zh-CN"/>
        </w:rPr>
      </w:pPr>
      <w:hyperlink w:anchor="_Toc14351221" w:history="1">
        <w:r w:rsidR="00C0004E" w:rsidRPr="003C74D1">
          <w:rPr>
            <w:rStyle w:val="Hyperlink"/>
            <w:szCs w:val="22"/>
          </w:rPr>
          <w:t>Drawings</w:t>
        </w:r>
        <w:r w:rsidR="00C0004E" w:rsidRPr="0032642A">
          <w:rPr>
            <w:webHidden/>
          </w:rPr>
          <w:tab/>
        </w:r>
        <w:r w:rsidR="00F51758" w:rsidRPr="0032642A">
          <w:rPr>
            <w:webHidden/>
          </w:rPr>
          <w:fldChar w:fldCharType="begin"/>
        </w:r>
        <w:r w:rsidR="00C0004E" w:rsidRPr="0032642A">
          <w:rPr>
            <w:webHidden/>
          </w:rPr>
          <w:instrText xml:space="preserve"> PAGEREF _Toc14351221 \h </w:instrText>
        </w:r>
        <w:r w:rsidR="00F51758" w:rsidRPr="0032642A">
          <w:rPr>
            <w:webHidden/>
          </w:rPr>
        </w:r>
        <w:r w:rsidR="00F51758" w:rsidRPr="0032642A">
          <w:rPr>
            <w:webHidden/>
          </w:rPr>
          <w:fldChar w:fldCharType="separate"/>
        </w:r>
        <w:r w:rsidR="002446D3">
          <w:rPr>
            <w:webHidden/>
          </w:rPr>
          <w:t>136</w:t>
        </w:r>
        <w:r w:rsidR="00F51758" w:rsidRPr="0032642A">
          <w:rPr>
            <w:webHidden/>
          </w:rPr>
          <w:fldChar w:fldCharType="end"/>
        </w:r>
      </w:hyperlink>
    </w:p>
    <w:p w14:paraId="14552417" w14:textId="0D937134" w:rsidR="00C0004E" w:rsidRPr="003C74D1" w:rsidRDefault="00902943" w:rsidP="00604E22">
      <w:pPr>
        <w:pStyle w:val="TOC1"/>
        <w:rPr>
          <w:rFonts w:eastAsiaTheme="minorEastAsia"/>
          <w:lang w:eastAsia="zh-CN"/>
        </w:rPr>
      </w:pPr>
      <w:hyperlink w:anchor="_Toc14351222" w:history="1">
        <w:r w:rsidR="00C0004E" w:rsidRPr="003C74D1">
          <w:rPr>
            <w:rStyle w:val="Hyperlink"/>
            <w:szCs w:val="22"/>
          </w:rPr>
          <w:t>Supplementary Information</w:t>
        </w:r>
        <w:r w:rsidR="00C0004E" w:rsidRPr="0032642A">
          <w:rPr>
            <w:webHidden/>
          </w:rPr>
          <w:tab/>
        </w:r>
        <w:r w:rsidR="00F51758" w:rsidRPr="0032642A">
          <w:rPr>
            <w:webHidden/>
          </w:rPr>
          <w:fldChar w:fldCharType="begin"/>
        </w:r>
        <w:r w:rsidR="00C0004E" w:rsidRPr="0032642A">
          <w:rPr>
            <w:webHidden/>
          </w:rPr>
          <w:instrText xml:space="preserve"> PAGEREF _Toc14351222 \h </w:instrText>
        </w:r>
        <w:r w:rsidR="00F51758" w:rsidRPr="0032642A">
          <w:rPr>
            <w:webHidden/>
          </w:rPr>
        </w:r>
        <w:r w:rsidR="00F51758" w:rsidRPr="0032642A">
          <w:rPr>
            <w:webHidden/>
          </w:rPr>
          <w:fldChar w:fldCharType="separate"/>
        </w:r>
        <w:r w:rsidR="002446D3">
          <w:rPr>
            <w:webHidden/>
          </w:rPr>
          <w:t>137</w:t>
        </w:r>
        <w:r w:rsidR="00F51758" w:rsidRPr="0032642A">
          <w:rPr>
            <w:webHidden/>
          </w:rPr>
          <w:fldChar w:fldCharType="end"/>
        </w:r>
      </w:hyperlink>
    </w:p>
    <w:p w14:paraId="21563530" w14:textId="77777777" w:rsidR="00C0004E" w:rsidRPr="0032642A" w:rsidRDefault="00F51758" w:rsidP="00604E22">
      <w:pPr>
        <w:pStyle w:val="TOC1"/>
      </w:pPr>
      <w:r w:rsidRPr="0032642A">
        <w:fldChar w:fldCharType="end"/>
      </w:r>
    </w:p>
    <w:p w14:paraId="03433A13" w14:textId="77777777" w:rsidR="00C0004E" w:rsidRPr="003C74D1" w:rsidRDefault="00C0004E" w:rsidP="003C74D1">
      <w:pPr>
        <w:spacing w:line="276" w:lineRule="auto"/>
        <w:jc w:val="right"/>
        <w:rPr>
          <w:rFonts w:ascii="Arial" w:hAnsi="Arial" w:cs="Arial"/>
          <w:b/>
          <w:color w:val="000000" w:themeColor="text1"/>
          <w:sz w:val="22"/>
          <w:szCs w:val="22"/>
        </w:rPr>
      </w:pPr>
    </w:p>
    <w:p w14:paraId="451790E4" w14:textId="77777777" w:rsidR="00C0004E" w:rsidRPr="0032642A" w:rsidRDefault="00C0004E" w:rsidP="0032642A">
      <w:pPr>
        <w:pStyle w:val="TOC2"/>
      </w:pPr>
    </w:p>
    <w:p w14:paraId="341E5831" w14:textId="77777777" w:rsidR="00C0004E" w:rsidRPr="003C74D1" w:rsidRDefault="00C0004E" w:rsidP="003C74D1">
      <w:pPr>
        <w:pStyle w:val="SectionVHeader"/>
        <w:spacing w:line="276" w:lineRule="auto"/>
        <w:jc w:val="both"/>
        <w:rPr>
          <w:rFonts w:ascii="Arial" w:hAnsi="Arial" w:cs="Arial"/>
          <w:color w:val="000000" w:themeColor="text1"/>
          <w:sz w:val="22"/>
          <w:szCs w:val="22"/>
          <w:lang w:val="en-US"/>
        </w:rPr>
      </w:pPr>
      <w:r w:rsidRPr="003C74D1">
        <w:rPr>
          <w:rFonts w:ascii="Arial" w:hAnsi="Arial" w:cs="Arial"/>
          <w:color w:val="000000" w:themeColor="text1"/>
          <w:sz w:val="22"/>
          <w:szCs w:val="22"/>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6"/>
      </w:tblGrid>
      <w:tr w:rsidR="00C0004E" w:rsidRPr="00624FE6" w14:paraId="334F30E8" w14:textId="77777777" w:rsidTr="00C65BF6">
        <w:tc>
          <w:tcPr>
            <w:tcW w:w="9216" w:type="dxa"/>
            <w:tcBorders>
              <w:top w:val="nil"/>
              <w:left w:val="nil"/>
              <w:bottom w:val="nil"/>
              <w:right w:val="nil"/>
            </w:tcBorders>
          </w:tcPr>
          <w:p w14:paraId="0B2A26B9" w14:textId="77777777" w:rsidR="00C0004E" w:rsidRPr="003C74D1" w:rsidRDefault="00C0004E" w:rsidP="003C74D1">
            <w:pPr>
              <w:pStyle w:val="SectionVIHeader"/>
              <w:spacing w:line="276" w:lineRule="auto"/>
              <w:rPr>
                <w:rFonts w:ascii="Arial" w:hAnsi="Arial" w:cs="Arial"/>
                <w:color w:val="000000" w:themeColor="text1"/>
                <w:sz w:val="22"/>
                <w:szCs w:val="22"/>
              </w:rPr>
            </w:pPr>
            <w:bookmarkStart w:id="732" w:name="_Toc100121628"/>
            <w:bookmarkStart w:id="733" w:name="_Toc14351218"/>
            <w:r w:rsidRPr="003C74D1">
              <w:rPr>
                <w:rFonts w:ascii="Arial" w:hAnsi="Arial" w:cs="Arial"/>
                <w:color w:val="000000" w:themeColor="text1"/>
                <w:sz w:val="22"/>
                <w:szCs w:val="22"/>
              </w:rPr>
              <w:lastRenderedPageBreak/>
              <w:t>Scope of Works</w:t>
            </w:r>
            <w:bookmarkEnd w:id="732"/>
            <w:bookmarkEnd w:id="733"/>
          </w:p>
          <w:p w14:paraId="6B1C2F4B" w14:textId="77777777" w:rsidR="00C0004E" w:rsidRPr="003C74D1" w:rsidRDefault="00C0004E" w:rsidP="003C74D1">
            <w:pPr>
              <w:pStyle w:val="SectionVHeader"/>
              <w:spacing w:line="276" w:lineRule="auto"/>
              <w:jc w:val="both"/>
              <w:rPr>
                <w:rFonts w:ascii="Arial" w:hAnsi="Arial" w:cs="Arial"/>
                <w:color w:val="000000" w:themeColor="text1"/>
                <w:sz w:val="22"/>
                <w:szCs w:val="22"/>
                <w:lang w:val="en-US"/>
              </w:rPr>
            </w:pPr>
          </w:p>
        </w:tc>
      </w:tr>
    </w:tbl>
    <w:p w14:paraId="0013F40D" w14:textId="77777777" w:rsidR="00C0004E" w:rsidRPr="003C74D1" w:rsidRDefault="00C0004E" w:rsidP="003C74D1">
      <w:pPr>
        <w:pStyle w:val="SectionVHeader"/>
        <w:spacing w:line="276" w:lineRule="auto"/>
        <w:jc w:val="both"/>
        <w:rPr>
          <w:rFonts w:ascii="Arial" w:hAnsi="Arial" w:cs="Arial"/>
          <w:color w:val="000000" w:themeColor="text1"/>
          <w:sz w:val="22"/>
          <w:szCs w:val="22"/>
          <w:lang w:val="en-US"/>
        </w:rPr>
      </w:pPr>
    </w:p>
    <w:p w14:paraId="188639F1" w14:textId="77777777" w:rsidR="00C0004E" w:rsidRPr="003C74D1" w:rsidRDefault="00C0004E" w:rsidP="003C74D1">
      <w:pPr>
        <w:spacing w:line="276" w:lineRule="auto"/>
        <w:rPr>
          <w:rFonts w:ascii="Arial" w:hAnsi="Arial" w:cs="Arial"/>
          <w:color w:val="000000" w:themeColor="text1"/>
          <w:sz w:val="22"/>
          <w:szCs w:val="22"/>
        </w:rPr>
      </w:pPr>
      <w:r w:rsidRPr="003C74D1">
        <w:rPr>
          <w:rFonts w:ascii="Arial" w:hAnsi="Arial" w:cs="Arial"/>
          <w:color w:val="000000" w:themeColor="text1"/>
          <w:sz w:val="22"/>
          <w:szCs w:val="22"/>
        </w:rPr>
        <w:br w:type="page"/>
      </w:r>
    </w:p>
    <w:tbl>
      <w:tblPr>
        <w:tblW w:w="0" w:type="auto"/>
        <w:tblLayout w:type="fixed"/>
        <w:tblLook w:val="0000" w:firstRow="0" w:lastRow="0" w:firstColumn="0" w:lastColumn="0" w:noHBand="0" w:noVBand="0"/>
      </w:tblPr>
      <w:tblGrid>
        <w:gridCol w:w="9198"/>
      </w:tblGrid>
      <w:tr w:rsidR="00C0004E" w:rsidRPr="00624FE6" w14:paraId="1D69C14D" w14:textId="77777777" w:rsidTr="00C65BF6">
        <w:trPr>
          <w:trHeight w:val="900"/>
        </w:trPr>
        <w:tc>
          <w:tcPr>
            <w:tcW w:w="9198" w:type="dxa"/>
            <w:vAlign w:val="center"/>
          </w:tcPr>
          <w:p w14:paraId="70699443" w14:textId="77777777" w:rsidR="00C0004E" w:rsidRPr="003C74D1" w:rsidRDefault="00C0004E" w:rsidP="003C74D1">
            <w:pPr>
              <w:pStyle w:val="SectionVIHeader"/>
              <w:spacing w:line="276" w:lineRule="auto"/>
              <w:rPr>
                <w:rFonts w:ascii="Arial" w:hAnsi="Arial" w:cs="Arial"/>
                <w:color w:val="000000" w:themeColor="text1"/>
                <w:sz w:val="22"/>
                <w:szCs w:val="22"/>
              </w:rPr>
            </w:pPr>
            <w:bookmarkStart w:id="734" w:name="_Toc23233012"/>
            <w:bookmarkStart w:id="735" w:name="_Toc23238061"/>
            <w:bookmarkStart w:id="736" w:name="_Toc41971552"/>
            <w:bookmarkStart w:id="737" w:name="_Toc100121629"/>
            <w:bookmarkStart w:id="738" w:name="_Toc14351219"/>
            <w:r w:rsidRPr="003C74D1">
              <w:rPr>
                <w:rFonts w:ascii="Arial" w:hAnsi="Arial" w:cs="Arial"/>
                <w:color w:val="000000" w:themeColor="text1"/>
                <w:sz w:val="22"/>
                <w:szCs w:val="22"/>
              </w:rPr>
              <w:lastRenderedPageBreak/>
              <w:t>Specification</w:t>
            </w:r>
            <w:bookmarkEnd w:id="734"/>
            <w:bookmarkEnd w:id="735"/>
            <w:bookmarkEnd w:id="736"/>
            <w:bookmarkEnd w:id="737"/>
            <w:bookmarkEnd w:id="738"/>
          </w:p>
        </w:tc>
      </w:tr>
    </w:tbl>
    <w:p w14:paraId="7D296B14" w14:textId="2869E835" w:rsidR="00C0004E" w:rsidRPr="003C74D1" w:rsidRDefault="00C0004E" w:rsidP="003C74D1">
      <w:pPr>
        <w:autoSpaceDE w:val="0"/>
        <w:autoSpaceDN w:val="0"/>
        <w:adjustRightInd w:val="0"/>
        <w:spacing w:before="240" w:after="120" w:line="276" w:lineRule="auto"/>
        <w:rPr>
          <w:rFonts w:ascii="Arial" w:hAnsi="Arial" w:cs="Arial"/>
          <w:i/>
          <w:sz w:val="22"/>
          <w:szCs w:val="22"/>
        </w:rPr>
      </w:pPr>
      <w:r w:rsidRPr="003C74D1">
        <w:rPr>
          <w:rFonts w:ascii="Arial" w:hAnsi="Arial" w:cs="Arial"/>
          <w:i/>
          <w:sz w:val="22"/>
          <w:szCs w:val="22"/>
        </w:rPr>
        <w:t>[In drafting of the Specification, care must be taken when drafting the Work’s Requirements to ensure that the requirements are not restrictive.</w:t>
      </w:r>
      <w:r w:rsidR="00CD66B5">
        <w:rPr>
          <w:rFonts w:ascii="Arial" w:hAnsi="Arial" w:cs="Arial"/>
          <w:i/>
          <w:sz w:val="22"/>
          <w:szCs w:val="22"/>
        </w:rPr>
        <w:t xml:space="preserve"> </w:t>
      </w:r>
      <w:r w:rsidRPr="003C74D1">
        <w:rPr>
          <w:rFonts w:ascii="Arial" w:hAnsi="Arial" w:cs="Arial"/>
          <w:i/>
          <w:sz w:val="22"/>
          <w:szCs w:val="22"/>
        </w:rPr>
        <w:t>Recognized international standards should be used as much as possible for the description of goods, materials and workmanship. Where other particular standards are specified, whether national standards of the Recipient’s country or other standards, it should be stated that goods, materials and workmanship meeting other authoritative standards and which promise to ensure equal or higher quality than the standards specified, will also be acceptable. Where a brand name of a product is specified</w:t>
      </w:r>
      <w:r w:rsidR="00CD66B5">
        <w:rPr>
          <w:rFonts w:ascii="Arial" w:hAnsi="Arial" w:cs="Arial"/>
          <w:i/>
          <w:sz w:val="22"/>
          <w:szCs w:val="22"/>
        </w:rPr>
        <w:t>,</w:t>
      </w:r>
      <w:r w:rsidRPr="003C74D1">
        <w:rPr>
          <w:rFonts w:ascii="Arial" w:hAnsi="Arial" w:cs="Arial"/>
          <w:i/>
          <w:sz w:val="22"/>
          <w:szCs w:val="22"/>
        </w:rPr>
        <w:t xml:space="preserve"> it should always be qualified with the terms “or equivalent”.] </w:t>
      </w:r>
    </w:p>
    <w:p w14:paraId="38FDE2BD" w14:textId="089A2F24" w:rsidR="00D54E1F" w:rsidRPr="003C74D1" w:rsidRDefault="00C0004E" w:rsidP="003C74D1">
      <w:pPr>
        <w:spacing w:before="240" w:after="120" w:line="276" w:lineRule="auto"/>
        <w:rPr>
          <w:rFonts w:ascii="Arial" w:hAnsi="Arial" w:cs="Arial"/>
          <w:i/>
          <w:iCs/>
          <w:sz w:val="22"/>
          <w:szCs w:val="22"/>
        </w:rPr>
      </w:pPr>
      <w:r w:rsidRPr="003C74D1">
        <w:rPr>
          <w:rFonts w:ascii="Arial" w:hAnsi="Arial" w:cs="Arial"/>
          <w:i/>
          <w:iCs/>
          <w:sz w:val="22"/>
          <w:szCs w:val="22"/>
        </w:rPr>
        <w:t>[</w:t>
      </w:r>
      <w:r w:rsidRPr="003C74D1">
        <w:rPr>
          <w:rFonts w:ascii="Arial" w:hAnsi="Arial" w:cs="Arial"/>
          <w:b/>
          <w:i/>
          <w:iCs/>
          <w:sz w:val="22"/>
          <w:szCs w:val="22"/>
        </w:rPr>
        <w:t>Any additional</w:t>
      </w:r>
      <w:r w:rsidR="00B22473" w:rsidRPr="003C74D1">
        <w:rPr>
          <w:rFonts w:ascii="Arial" w:eastAsia="SimSun" w:hAnsi="Arial" w:cs="Arial"/>
          <w:b/>
          <w:i/>
          <w:iCs/>
          <w:sz w:val="22"/>
          <w:szCs w:val="22"/>
          <w:lang w:eastAsia="zh-CN"/>
        </w:rPr>
        <w:t xml:space="preserve"> </w:t>
      </w:r>
      <w:r w:rsidRPr="003C74D1">
        <w:rPr>
          <w:rFonts w:ascii="Arial" w:hAnsi="Arial" w:cs="Arial"/>
          <w:b/>
          <w:i/>
          <w:iCs/>
          <w:sz w:val="22"/>
          <w:szCs w:val="22"/>
        </w:rPr>
        <w:t xml:space="preserve">sustainable procurement technical requirements </w:t>
      </w:r>
      <w:r w:rsidRPr="003C74D1">
        <w:rPr>
          <w:rFonts w:ascii="Arial" w:hAnsi="Arial" w:cs="Arial"/>
          <w:i/>
          <w:iCs/>
          <w:sz w:val="22"/>
          <w:szCs w:val="22"/>
        </w:rPr>
        <w:t xml:space="preserve">(beyond the requirements stated in the Environmental, Social, Health and Safety </w:t>
      </w:r>
      <w:r w:rsidR="00CD66B5">
        <w:rPr>
          <w:rFonts w:ascii="Arial" w:hAnsi="Arial" w:cs="Arial"/>
          <w:i/>
          <w:iCs/>
          <w:sz w:val="22"/>
          <w:szCs w:val="22"/>
        </w:rPr>
        <w:t xml:space="preserve">(ESHS) </w:t>
      </w:r>
      <w:r w:rsidRPr="003C74D1">
        <w:rPr>
          <w:rFonts w:ascii="Arial" w:hAnsi="Arial" w:cs="Arial"/>
          <w:i/>
          <w:iCs/>
          <w:sz w:val="22"/>
          <w:szCs w:val="22"/>
        </w:rPr>
        <w:t>Requirements section below) for the Works shall be clearly specified. The requirements to be specified shall be specific enough to not demand evaluation based on rated criteria/merit point system.</w:t>
      </w:r>
      <w:r w:rsidR="00CD66B5">
        <w:rPr>
          <w:rFonts w:ascii="Arial" w:hAnsi="Arial" w:cs="Arial"/>
          <w:i/>
          <w:iCs/>
          <w:sz w:val="22"/>
          <w:szCs w:val="22"/>
        </w:rPr>
        <w:t xml:space="preserve"> </w:t>
      </w:r>
      <w:r w:rsidRPr="003C74D1">
        <w:rPr>
          <w:rFonts w:ascii="Arial" w:hAnsi="Arial" w:cs="Arial"/>
          <w:i/>
          <w:iCs/>
          <w:sz w:val="22"/>
          <w:szCs w:val="22"/>
        </w:rPr>
        <w:t xml:space="preserve">The sustainable procurement requirements shall be specified to enable evaluation of such a requirement on a pass/fail basis. To encourage Tenderers’ innovation in addressing sustainable procurement requirements, as long as the Tender evaluation criteria specify the mechanism for monetary adjustments for the purpose of Tender comparisons, Tenderers may be invited to offer Works that exceeds the specified minimum sustainable procurement requirements.] </w:t>
      </w:r>
    </w:p>
    <w:p w14:paraId="7EF04BE4" w14:textId="77777777" w:rsidR="00D54E1F" w:rsidRPr="003C74D1" w:rsidRDefault="00D54E1F" w:rsidP="003C74D1">
      <w:pPr>
        <w:spacing w:before="240" w:after="120" w:line="276" w:lineRule="auto"/>
        <w:rPr>
          <w:rFonts w:ascii="Arial" w:hAnsi="Arial" w:cs="Arial"/>
          <w:i/>
          <w:iCs/>
          <w:sz w:val="22"/>
          <w:szCs w:val="22"/>
        </w:rPr>
      </w:pPr>
      <w:r w:rsidRPr="003C74D1">
        <w:rPr>
          <w:rFonts w:ascii="Arial" w:hAnsi="Arial" w:cs="Arial"/>
          <w:i/>
          <w:iCs/>
          <w:sz w:val="22"/>
          <w:szCs w:val="22"/>
        </w:rPr>
        <w:t>[</w:t>
      </w:r>
      <w:r w:rsidRPr="003C74D1">
        <w:rPr>
          <w:rFonts w:ascii="Arial" w:hAnsi="Arial" w:cs="Arial"/>
          <w:b/>
          <w:i/>
          <w:iCs/>
          <w:sz w:val="22"/>
          <w:szCs w:val="22"/>
        </w:rPr>
        <w:t>A number of the Sub-Clauses of the General/Particular Conditions make reference to the Specification.</w:t>
      </w:r>
      <w:r w:rsidR="00B22473" w:rsidRPr="003C74D1">
        <w:rPr>
          <w:rFonts w:ascii="Arial" w:eastAsia="SimSun" w:hAnsi="Arial" w:cs="Arial"/>
          <w:b/>
          <w:i/>
          <w:iCs/>
          <w:sz w:val="22"/>
          <w:szCs w:val="22"/>
          <w:lang w:eastAsia="zh-CN"/>
        </w:rPr>
        <w:t xml:space="preserve"> </w:t>
      </w:r>
      <w:r w:rsidRPr="003C74D1">
        <w:rPr>
          <w:rFonts w:ascii="Arial" w:hAnsi="Arial" w:cs="Arial"/>
          <w:b/>
          <w:i/>
          <w:iCs/>
          <w:sz w:val="22"/>
          <w:szCs w:val="22"/>
        </w:rPr>
        <w:t>In drafting the Specification, the Borrower should include, as appropriate, information referred to in the Conditions of Contract.</w:t>
      </w:r>
      <w:r w:rsidRPr="003C74D1">
        <w:rPr>
          <w:rFonts w:ascii="Arial" w:hAnsi="Arial" w:cs="Arial"/>
          <w:i/>
          <w:iCs/>
          <w:sz w:val="22"/>
          <w:szCs w:val="22"/>
        </w:rPr>
        <w:t xml:space="preserve"> In some instances, a certain contractual provision may not apply if not stated in the Specification, in other cases the default contractual provision may apply if not specifically stated otherwise in the Specification etc.]</w:t>
      </w:r>
    </w:p>
    <w:p w14:paraId="639C64DC" w14:textId="77777777" w:rsidR="00C0004E" w:rsidRPr="003C74D1" w:rsidRDefault="00C0004E" w:rsidP="003C74D1">
      <w:pPr>
        <w:spacing w:line="276" w:lineRule="auto"/>
        <w:rPr>
          <w:rFonts w:ascii="Arial" w:hAnsi="Arial" w:cs="Arial"/>
          <w:color w:val="000000" w:themeColor="text1"/>
          <w:sz w:val="22"/>
          <w:szCs w:val="22"/>
        </w:rPr>
      </w:pPr>
      <w:r w:rsidRPr="003C74D1">
        <w:rPr>
          <w:rFonts w:ascii="Arial" w:hAnsi="Arial" w:cs="Arial"/>
          <w:color w:val="000000" w:themeColor="text1"/>
          <w:sz w:val="22"/>
          <w:szCs w:val="22"/>
        </w:rPr>
        <w:br w:type="page"/>
      </w:r>
    </w:p>
    <w:p w14:paraId="01D62FA8" w14:textId="77777777" w:rsidR="00C0004E" w:rsidRPr="003C74D1" w:rsidRDefault="00C0004E" w:rsidP="003C74D1">
      <w:pPr>
        <w:pStyle w:val="SectionVIHeader"/>
        <w:spacing w:line="276" w:lineRule="auto"/>
        <w:rPr>
          <w:rFonts w:ascii="Arial" w:hAnsi="Arial" w:cs="Arial"/>
          <w:color w:val="000000" w:themeColor="text1"/>
          <w:sz w:val="22"/>
          <w:szCs w:val="22"/>
        </w:rPr>
      </w:pPr>
      <w:bookmarkStart w:id="739" w:name="_Toc14351220"/>
      <w:bookmarkStart w:id="740" w:name="_Toc466464319"/>
      <w:r w:rsidRPr="003C74D1">
        <w:rPr>
          <w:rFonts w:ascii="Arial" w:hAnsi="Arial" w:cs="Arial"/>
          <w:color w:val="000000" w:themeColor="text1"/>
          <w:sz w:val="22"/>
          <w:szCs w:val="22"/>
        </w:rPr>
        <w:lastRenderedPageBreak/>
        <w:t>Environmental, Social, Health and Safety Requirements</w:t>
      </w:r>
      <w:bookmarkEnd w:id="739"/>
      <w:bookmarkEnd w:id="740"/>
    </w:p>
    <w:p w14:paraId="10EEEA72" w14:textId="77777777" w:rsidR="00C0004E" w:rsidRPr="003C74D1" w:rsidRDefault="00C0004E" w:rsidP="003C74D1">
      <w:pPr>
        <w:spacing w:line="276" w:lineRule="auto"/>
        <w:rPr>
          <w:rFonts w:ascii="Arial" w:hAnsi="Arial" w:cs="Arial"/>
          <w:sz w:val="22"/>
          <w:szCs w:val="22"/>
        </w:rPr>
      </w:pPr>
      <w:bookmarkStart w:id="741" w:name="_Toc466464320"/>
    </w:p>
    <w:p w14:paraId="38A4C38D" w14:textId="2A1223BE" w:rsidR="00C0004E" w:rsidRPr="003C74D1" w:rsidRDefault="00C0004E" w:rsidP="003C74D1">
      <w:pPr>
        <w:spacing w:after="120" w:line="276" w:lineRule="auto"/>
        <w:rPr>
          <w:rFonts w:ascii="Arial" w:hAnsi="Arial" w:cs="Arial"/>
          <w:i/>
          <w:sz w:val="22"/>
          <w:szCs w:val="22"/>
        </w:rPr>
      </w:pPr>
      <w:r w:rsidRPr="003C74D1">
        <w:rPr>
          <w:rFonts w:ascii="Arial" w:hAnsi="Arial" w:cs="Arial"/>
          <w:i/>
          <w:sz w:val="22"/>
          <w:szCs w:val="22"/>
        </w:rPr>
        <w:t xml:space="preserve">The Employer should use the services of a suitably qualified environmental, social, health and safety </w:t>
      </w:r>
      <w:r w:rsidR="00CD66B5">
        <w:rPr>
          <w:rFonts w:ascii="Arial" w:hAnsi="Arial" w:cs="Arial"/>
          <w:i/>
          <w:sz w:val="22"/>
          <w:szCs w:val="22"/>
        </w:rPr>
        <w:t xml:space="preserve">(ESHS) </w:t>
      </w:r>
      <w:r w:rsidRPr="003C74D1">
        <w:rPr>
          <w:rFonts w:ascii="Arial" w:hAnsi="Arial" w:cs="Arial"/>
          <w:i/>
          <w:sz w:val="22"/>
          <w:szCs w:val="22"/>
        </w:rPr>
        <w:t xml:space="preserve">specialist/s to prepare the specifications for ESHS working with a procurement specialist/s. </w:t>
      </w:r>
    </w:p>
    <w:p w14:paraId="23EEC22E" w14:textId="77777777" w:rsidR="00C0004E" w:rsidRPr="003C74D1" w:rsidRDefault="00C0004E" w:rsidP="003C74D1">
      <w:pPr>
        <w:pStyle w:val="Style5"/>
        <w:spacing w:after="120" w:line="276" w:lineRule="auto"/>
        <w:jc w:val="left"/>
        <w:rPr>
          <w:rFonts w:ascii="Arial" w:hAnsi="Arial" w:cs="Arial"/>
          <w:i/>
          <w:sz w:val="22"/>
          <w:szCs w:val="22"/>
        </w:rPr>
      </w:pPr>
      <w:r w:rsidRPr="003C74D1">
        <w:rPr>
          <w:rFonts w:ascii="Arial" w:hAnsi="Arial" w:cs="Arial"/>
          <w:i/>
          <w:sz w:val="22"/>
          <w:szCs w:val="22"/>
        </w:rPr>
        <w:t>The Employer should attach or refer to the Employer’s environmental, social, health and safety policies that will apply to the project. If these are not available, the Employer should use the following guidance in drafting an appropriate policy for the Works.</w:t>
      </w:r>
    </w:p>
    <w:p w14:paraId="199C1CE7" w14:textId="77777777" w:rsidR="003134A1" w:rsidRPr="003C74D1" w:rsidRDefault="003134A1" w:rsidP="003C74D1">
      <w:pPr>
        <w:widowControl w:val="0"/>
        <w:autoSpaceDE w:val="0"/>
        <w:autoSpaceDN w:val="0"/>
        <w:spacing w:after="120" w:line="276" w:lineRule="auto"/>
        <w:rPr>
          <w:rFonts w:ascii="Arial" w:hAnsi="Arial" w:cs="Arial"/>
          <w:b/>
          <w:smallCaps/>
          <w:sz w:val="22"/>
          <w:szCs w:val="22"/>
        </w:rPr>
      </w:pPr>
    </w:p>
    <w:p w14:paraId="150D9A9E" w14:textId="77777777" w:rsidR="00C0004E" w:rsidRPr="003C74D1" w:rsidRDefault="00C0004E" w:rsidP="003C74D1">
      <w:pPr>
        <w:widowControl w:val="0"/>
        <w:autoSpaceDE w:val="0"/>
        <w:autoSpaceDN w:val="0"/>
        <w:spacing w:after="120" w:line="276" w:lineRule="auto"/>
        <w:rPr>
          <w:rFonts w:ascii="Arial" w:hAnsi="Arial" w:cs="Arial"/>
          <w:i/>
          <w:sz w:val="22"/>
          <w:szCs w:val="22"/>
        </w:rPr>
      </w:pPr>
      <w:r w:rsidRPr="003C74D1">
        <w:rPr>
          <w:rFonts w:ascii="Arial" w:hAnsi="Arial" w:cs="Arial"/>
          <w:b/>
          <w:smallCaps/>
          <w:sz w:val="22"/>
          <w:szCs w:val="22"/>
        </w:rPr>
        <w:t>Suggested content for an Environmental and Social Policy (Statement)</w:t>
      </w:r>
    </w:p>
    <w:p w14:paraId="45F16AED" w14:textId="410FA557" w:rsidR="00C0004E" w:rsidRPr="003C74D1" w:rsidRDefault="00C0004E" w:rsidP="003C74D1">
      <w:pPr>
        <w:widowControl w:val="0"/>
        <w:autoSpaceDE w:val="0"/>
        <w:autoSpaceDN w:val="0"/>
        <w:spacing w:after="120" w:line="276" w:lineRule="auto"/>
        <w:rPr>
          <w:rFonts w:ascii="Arial" w:eastAsia="Calibri" w:hAnsi="Arial" w:cs="Arial"/>
          <w:i/>
          <w:sz w:val="22"/>
          <w:szCs w:val="22"/>
        </w:rPr>
      </w:pPr>
      <w:r w:rsidRPr="003C74D1">
        <w:rPr>
          <w:rFonts w:ascii="Arial" w:eastAsia="Calibri" w:hAnsi="Arial" w:cs="Arial"/>
          <w:i/>
          <w:sz w:val="22"/>
          <w:szCs w:val="22"/>
        </w:rPr>
        <w:t xml:space="preserve">The Works’ policy goal, as a minimum, should be stated to integrate environmental protection, occupational and community health and safety, gender, equality, child protection, vulnerable people (including those with disabilities), sexual harassment, sexual exploitation and </w:t>
      </w:r>
      <w:r w:rsidR="00CC4CC2" w:rsidRPr="003C74D1">
        <w:rPr>
          <w:rFonts w:ascii="Arial" w:eastAsia="Calibri" w:hAnsi="Arial" w:cs="Arial"/>
          <w:i/>
          <w:sz w:val="22"/>
          <w:szCs w:val="22"/>
        </w:rPr>
        <w:t>assault</w:t>
      </w:r>
      <w:r w:rsidRPr="003C74D1">
        <w:rPr>
          <w:rFonts w:ascii="Arial" w:eastAsia="Calibri" w:hAnsi="Arial" w:cs="Arial"/>
          <w:i/>
          <w:sz w:val="22"/>
          <w:szCs w:val="22"/>
        </w:rPr>
        <w:t xml:space="preserve"> (SEA), HIV/AIDS awareness and prevention and wide stakeholder engagement in the planning processes, programs</w:t>
      </w:r>
      <w:r w:rsidR="003535BB">
        <w:rPr>
          <w:rFonts w:ascii="Arial" w:eastAsia="Calibri" w:hAnsi="Arial" w:cs="Arial"/>
          <w:i/>
          <w:sz w:val="22"/>
          <w:szCs w:val="22"/>
        </w:rPr>
        <w:t xml:space="preserve"> and</w:t>
      </w:r>
      <w:r w:rsidRPr="003C74D1">
        <w:rPr>
          <w:rFonts w:ascii="Arial" w:eastAsia="Calibri" w:hAnsi="Arial" w:cs="Arial"/>
          <w:i/>
          <w:sz w:val="22"/>
          <w:szCs w:val="22"/>
        </w:rPr>
        <w:t xml:space="preserve"> activities of the parties involved in the execution of the Works. </w:t>
      </w:r>
      <w:r w:rsidRPr="003C74D1">
        <w:rPr>
          <w:rFonts w:ascii="Arial" w:hAnsi="Arial" w:cs="Arial"/>
          <w:i/>
          <w:sz w:val="22"/>
          <w:szCs w:val="22"/>
        </w:rPr>
        <w:t>The Employer is advised to consult with the Bank to agree the issues to be included which may also address climate adaptation, land acquisition and resettlement, indigenous people</w:t>
      </w:r>
      <w:r w:rsidRPr="003C74D1">
        <w:rPr>
          <w:rFonts w:ascii="Arial" w:hAnsi="Arial" w:cs="Arial"/>
          <w:sz w:val="22"/>
          <w:szCs w:val="22"/>
        </w:rPr>
        <w:t>, etc.</w:t>
      </w:r>
      <w:r w:rsidRPr="003C74D1">
        <w:rPr>
          <w:rFonts w:ascii="Arial" w:eastAsia="Calibri" w:hAnsi="Arial" w:cs="Arial"/>
          <w:i/>
          <w:sz w:val="22"/>
          <w:szCs w:val="22"/>
        </w:rPr>
        <w:t xml:space="preserve"> The policy should set the frame for monitoring, continuously improving processes and activities and for reporting on the compliance with the policy. </w:t>
      </w:r>
    </w:p>
    <w:p w14:paraId="599FE388" w14:textId="0751169A" w:rsidR="00C0004E" w:rsidRPr="003C74D1" w:rsidRDefault="00C0004E" w:rsidP="003C74D1">
      <w:pPr>
        <w:widowControl w:val="0"/>
        <w:autoSpaceDE w:val="0"/>
        <w:autoSpaceDN w:val="0"/>
        <w:spacing w:after="120" w:line="276" w:lineRule="auto"/>
        <w:rPr>
          <w:rFonts w:ascii="Arial" w:eastAsia="Calibri" w:hAnsi="Arial" w:cs="Arial"/>
          <w:i/>
          <w:sz w:val="22"/>
          <w:szCs w:val="22"/>
        </w:rPr>
      </w:pPr>
      <w:r w:rsidRPr="003C74D1">
        <w:rPr>
          <w:rFonts w:ascii="Arial" w:eastAsia="Calibri" w:hAnsi="Arial" w:cs="Arial"/>
          <w:i/>
          <w:sz w:val="22"/>
          <w:szCs w:val="22"/>
        </w:rPr>
        <w:t>The policy shall include a statement that, for the purpose of the policy and/or code of conduct, the term “child”/“children” means any person(s) under the age of 18 years.</w:t>
      </w:r>
    </w:p>
    <w:p w14:paraId="65E8C5A6" w14:textId="77777777" w:rsidR="00C0004E" w:rsidRPr="003C74D1" w:rsidRDefault="00C0004E" w:rsidP="003C74D1">
      <w:pPr>
        <w:widowControl w:val="0"/>
        <w:autoSpaceDE w:val="0"/>
        <w:autoSpaceDN w:val="0"/>
        <w:spacing w:after="120" w:line="276" w:lineRule="auto"/>
        <w:rPr>
          <w:rFonts w:ascii="Arial" w:eastAsia="Calibri" w:hAnsi="Arial" w:cs="Arial"/>
          <w:i/>
          <w:sz w:val="22"/>
          <w:szCs w:val="22"/>
        </w:rPr>
      </w:pPr>
      <w:r w:rsidRPr="003C74D1">
        <w:rPr>
          <w:rFonts w:ascii="Arial" w:eastAsia="Calibri" w:hAnsi="Arial" w:cs="Arial"/>
          <w:i/>
          <w:sz w:val="22"/>
          <w:szCs w:val="22"/>
        </w:rPr>
        <w:t xml:space="preserve">The policy should, as far as possible, be brief but specific and explicit, and measurable, to enable reporting of compliance with the policy in accordance with the Particular Conditions of the Contract </w:t>
      </w:r>
      <w:bookmarkStart w:id="742" w:name="_Hlk25604658"/>
      <w:r w:rsidRPr="003C74D1">
        <w:rPr>
          <w:rFonts w:ascii="Arial" w:eastAsia="Calibri" w:hAnsi="Arial" w:cs="Arial"/>
          <w:i/>
          <w:sz w:val="22"/>
          <w:szCs w:val="22"/>
        </w:rPr>
        <w:t>Sub-Clause</w:t>
      </w:r>
      <w:r w:rsidR="00F87045" w:rsidRPr="003C74D1">
        <w:rPr>
          <w:rFonts w:ascii="Arial" w:eastAsia="Calibri" w:hAnsi="Arial" w:cs="Arial"/>
          <w:i/>
          <w:sz w:val="22"/>
          <w:szCs w:val="22"/>
        </w:rPr>
        <w:t>s</w:t>
      </w:r>
      <w:r w:rsidRPr="003C74D1">
        <w:rPr>
          <w:rFonts w:ascii="Arial" w:eastAsia="Calibri" w:hAnsi="Arial" w:cs="Arial"/>
          <w:i/>
          <w:sz w:val="22"/>
          <w:szCs w:val="22"/>
        </w:rPr>
        <w:t xml:space="preserve"> 4.</w:t>
      </w:r>
      <w:r w:rsidR="00F87045" w:rsidRPr="003C74D1">
        <w:rPr>
          <w:rFonts w:ascii="Arial" w:eastAsia="Calibri" w:hAnsi="Arial" w:cs="Arial"/>
          <w:i/>
          <w:sz w:val="22"/>
          <w:szCs w:val="22"/>
        </w:rPr>
        <w:t>8 and 4.20 (Part B – Specific Provisions)</w:t>
      </w:r>
      <w:r w:rsidRPr="003C74D1">
        <w:rPr>
          <w:rFonts w:ascii="Arial" w:eastAsia="Calibri" w:hAnsi="Arial" w:cs="Arial"/>
          <w:i/>
          <w:sz w:val="22"/>
          <w:szCs w:val="22"/>
        </w:rPr>
        <w:t xml:space="preserve"> and </w:t>
      </w:r>
      <w:r w:rsidR="00F87045" w:rsidRPr="003C74D1">
        <w:rPr>
          <w:rFonts w:ascii="Arial" w:eastAsia="Calibri" w:hAnsi="Arial" w:cs="Arial"/>
          <w:i/>
          <w:sz w:val="22"/>
          <w:szCs w:val="22"/>
        </w:rPr>
        <w:t>Part D (ESHS Metrics for Progress Reports</w:t>
      </w:r>
      <w:bookmarkEnd w:id="742"/>
      <w:r w:rsidR="00F87045" w:rsidRPr="003C74D1">
        <w:rPr>
          <w:rFonts w:ascii="Arial" w:eastAsia="Calibri" w:hAnsi="Arial" w:cs="Arial"/>
          <w:i/>
          <w:sz w:val="22"/>
          <w:szCs w:val="22"/>
        </w:rPr>
        <w:t>)</w:t>
      </w:r>
      <w:r w:rsidRPr="003C74D1">
        <w:rPr>
          <w:rFonts w:ascii="Arial" w:eastAsia="Calibri" w:hAnsi="Arial" w:cs="Arial"/>
          <w:i/>
          <w:sz w:val="22"/>
          <w:szCs w:val="22"/>
        </w:rPr>
        <w:t>.</w:t>
      </w:r>
    </w:p>
    <w:p w14:paraId="2DF36B11" w14:textId="77777777" w:rsidR="00C0004E" w:rsidRPr="003C74D1" w:rsidRDefault="00C0004E" w:rsidP="003C74D1">
      <w:pPr>
        <w:widowControl w:val="0"/>
        <w:autoSpaceDE w:val="0"/>
        <w:autoSpaceDN w:val="0"/>
        <w:spacing w:after="120" w:line="276" w:lineRule="auto"/>
        <w:rPr>
          <w:rFonts w:ascii="Arial" w:eastAsia="Calibri" w:hAnsi="Arial" w:cs="Arial"/>
          <w:i/>
          <w:sz w:val="22"/>
          <w:szCs w:val="22"/>
        </w:rPr>
      </w:pPr>
      <w:r w:rsidRPr="003C74D1">
        <w:rPr>
          <w:rFonts w:ascii="Arial" w:eastAsia="Calibri" w:hAnsi="Arial" w:cs="Arial"/>
          <w:i/>
          <w:sz w:val="22"/>
          <w:szCs w:val="22"/>
        </w:rPr>
        <w:t>As a minimum, the policy is set out to the commitments to:</w:t>
      </w:r>
    </w:p>
    <w:p w14:paraId="6E5F2505" w14:textId="49F68FC8" w:rsidR="00C0004E" w:rsidRPr="003C74D1" w:rsidRDefault="00CD66B5" w:rsidP="003C74D1">
      <w:pPr>
        <w:widowControl w:val="0"/>
        <w:numPr>
          <w:ilvl w:val="0"/>
          <w:numId w:val="41"/>
        </w:numPr>
        <w:autoSpaceDE w:val="0"/>
        <w:autoSpaceDN w:val="0"/>
        <w:spacing w:after="120" w:line="276" w:lineRule="auto"/>
        <w:ind w:left="907"/>
        <w:rPr>
          <w:rFonts w:ascii="Arial" w:eastAsia="Calibri" w:hAnsi="Arial" w:cs="Arial"/>
          <w:i/>
          <w:sz w:val="22"/>
          <w:szCs w:val="22"/>
        </w:rPr>
      </w:pPr>
      <w:r>
        <w:rPr>
          <w:rFonts w:ascii="Arial" w:eastAsia="Calibri" w:hAnsi="Arial" w:cs="Arial"/>
          <w:i/>
          <w:sz w:val="22"/>
          <w:szCs w:val="22"/>
        </w:rPr>
        <w:t>A</w:t>
      </w:r>
      <w:r w:rsidRPr="003C74D1">
        <w:rPr>
          <w:rFonts w:ascii="Arial" w:eastAsia="Calibri" w:hAnsi="Arial" w:cs="Arial"/>
          <w:i/>
          <w:sz w:val="22"/>
          <w:szCs w:val="22"/>
        </w:rPr>
        <w:t xml:space="preserve">pply </w:t>
      </w:r>
      <w:r w:rsidR="00C0004E" w:rsidRPr="003C74D1">
        <w:rPr>
          <w:rFonts w:ascii="Arial" w:eastAsia="Calibri" w:hAnsi="Arial" w:cs="Arial"/>
          <w:i/>
          <w:sz w:val="22"/>
          <w:szCs w:val="22"/>
        </w:rPr>
        <w:t>good international industry practice to protect and conserve the natural environment and to minimize unavoidable impacts</w:t>
      </w:r>
      <w:r>
        <w:rPr>
          <w:rFonts w:ascii="Arial" w:eastAsia="Calibri" w:hAnsi="Arial" w:cs="Arial"/>
          <w:i/>
          <w:sz w:val="22"/>
          <w:szCs w:val="22"/>
        </w:rPr>
        <w:t>.</w:t>
      </w:r>
    </w:p>
    <w:p w14:paraId="531C1359" w14:textId="1EE117DF" w:rsidR="00C0004E" w:rsidRPr="003C74D1" w:rsidRDefault="00CD66B5" w:rsidP="003C74D1">
      <w:pPr>
        <w:widowControl w:val="0"/>
        <w:numPr>
          <w:ilvl w:val="0"/>
          <w:numId w:val="41"/>
        </w:numPr>
        <w:autoSpaceDE w:val="0"/>
        <w:autoSpaceDN w:val="0"/>
        <w:spacing w:after="120" w:line="276" w:lineRule="auto"/>
        <w:ind w:left="907"/>
        <w:rPr>
          <w:rFonts w:ascii="Arial" w:eastAsia="Calibri" w:hAnsi="Arial" w:cs="Arial"/>
          <w:i/>
          <w:sz w:val="22"/>
          <w:szCs w:val="22"/>
        </w:rPr>
      </w:pPr>
      <w:r>
        <w:rPr>
          <w:rFonts w:ascii="Arial" w:eastAsia="Calibri" w:hAnsi="Arial" w:cs="Arial"/>
          <w:i/>
          <w:sz w:val="22"/>
          <w:szCs w:val="22"/>
        </w:rPr>
        <w:t>P</w:t>
      </w:r>
      <w:r w:rsidRPr="003C74D1">
        <w:rPr>
          <w:rFonts w:ascii="Arial" w:eastAsia="Calibri" w:hAnsi="Arial" w:cs="Arial"/>
          <w:i/>
          <w:sz w:val="22"/>
          <w:szCs w:val="22"/>
        </w:rPr>
        <w:t xml:space="preserve">rovide </w:t>
      </w:r>
      <w:r w:rsidR="00C0004E" w:rsidRPr="003C74D1">
        <w:rPr>
          <w:rFonts w:ascii="Arial" w:eastAsia="Calibri" w:hAnsi="Arial" w:cs="Arial"/>
          <w:i/>
          <w:sz w:val="22"/>
          <w:szCs w:val="22"/>
        </w:rPr>
        <w:t>and maintain a healthy and safe work environment and safe systems of work</w:t>
      </w:r>
      <w:r>
        <w:rPr>
          <w:rFonts w:ascii="Arial" w:eastAsia="Calibri" w:hAnsi="Arial" w:cs="Arial"/>
          <w:i/>
          <w:sz w:val="22"/>
          <w:szCs w:val="22"/>
        </w:rPr>
        <w:t>.</w:t>
      </w:r>
    </w:p>
    <w:p w14:paraId="771F11C6" w14:textId="1F2CAC1D" w:rsidR="00C0004E" w:rsidRPr="003C74D1" w:rsidRDefault="00CD66B5" w:rsidP="003C74D1">
      <w:pPr>
        <w:widowControl w:val="0"/>
        <w:numPr>
          <w:ilvl w:val="0"/>
          <w:numId w:val="41"/>
        </w:numPr>
        <w:autoSpaceDE w:val="0"/>
        <w:autoSpaceDN w:val="0"/>
        <w:spacing w:after="120" w:line="276" w:lineRule="auto"/>
        <w:ind w:left="907"/>
        <w:rPr>
          <w:rFonts w:ascii="Arial" w:eastAsia="Calibri" w:hAnsi="Arial" w:cs="Arial"/>
          <w:i/>
          <w:sz w:val="22"/>
          <w:szCs w:val="22"/>
        </w:rPr>
      </w:pPr>
      <w:r>
        <w:rPr>
          <w:rFonts w:ascii="Arial" w:eastAsia="Calibri" w:hAnsi="Arial" w:cs="Arial"/>
          <w:i/>
          <w:sz w:val="22"/>
          <w:szCs w:val="22"/>
        </w:rPr>
        <w:t>P</w:t>
      </w:r>
      <w:r w:rsidRPr="003C74D1">
        <w:rPr>
          <w:rFonts w:ascii="Arial" w:eastAsia="Calibri" w:hAnsi="Arial" w:cs="Arial"/>
          <w:i/>
          <w:sz w:val="22"/>
          <w:szCs w:val="22"/>
        </w:rPr>
        <w:t xml:space="preserve">rotect </w:t>
      </w:r>
      <w:r w:rsidR="00C0004E" w:rsidRPr="003C74D1">
        <w:rPr>
          <w:rFonts w:ascii="Arial" w:eastAsia="Calibri" w:hAnsi="Arial" w:cs="Arial"/>
          <w:i/>
          <w:sz w:val="22"/>
          <w:szCs w:val="22"/>
        </w:rPr>
        <w:t>the health and safety of local communities and users, with particular concern for those who are disabled, elderly</w:t>
      </w:r>
      <w:r w:rsidR="00B24F28">
        <w:rPr>
          <w:rFonts w:ascii="Arial" w:eastAsia="Calibri" w:hAnsi="Arial" w:cs="Arial"/>
          <w:i/>
          <w:sz w:val="22"/>
          <w:szCs w:val="22"/>
        </w:rPr>
        <w:t xml:space="preserve"> or</w:t>
      </w:r>
      <w:r w:rsidR="00C0004E" w:rsidRPr="003C74D1">
        <w:rPr>
          <w:rFonts w:ascii="Arial" w:eastAsia="Calibri" w:hAnsi="Arial" w:cs="Arial"/>
          <w:i/>
          <w:sz w:val="22"/>
          <w:szCs w:val="22"/>
        </w:rPr>
        <w:t xml:space="preserve"> otherwise vulnerable</w:t>
      </w:r>
      <w:r>
        <w:rPr>
          <w:rFonts w:ascii="Arial" w:eastAsia="Calibri" w:hAnsi="Arial" w:cs="Arial"/>
          <w:i/>
          <w:sz w:val="22"/>
          <w:szCs w:val="22"/>
        </w:rPr>
        <w:t>.</w:t>
      </w:r>
    </w:p>
    <w:p w14:paraId="7DF9CDF7" w14:textId="05F91820" w:rsidR="00C0004E" w:rsidRPr="003C74D1" w:rsidRDefault="00CD66B5" w:rsidP="003C74D1">
      <w:pPr>
        <w:widowControl w:val="0"/>
        <w:numPr>
          <w:ilvl w:val="0"/>
          <w:numId w:val="41"/>
        </w:numPr>
        <w:autoSpaceDE w:val="0"/>
        <w:autoSpaceDN w:val="0"/>
        <w:spacing w:after="120" w:line="276" w:lineRule="auto"/>
        <w:ind w:left="907"/>
        <w:rPr>
          <w:rFonts w:ascii="Arial" w:eastAsia="Calibri" w:hAnsi="Arial" w:cs="Arial"/>
          <w:i/>
          <w:sz w:val="22"/>
          <w:szCs w:val="22"/>
        </w:rPr>
      </w:pPr>
      <w:r>
        <w:rPr>
          <w:rFonts w:ascii="Arial" w:eastAsia="Calibri" w:hAnsi="Arial" w:cs="Arial"/>
          <w:i/>
          <w:sz w:val="22"/>
          <w:szCs w:val="22"/>
        </w:rPr>
        <w:t>B</w:t>
      </w:r>
      <w:r w:rsidRPr="003C74D1">
        <w:rPr>
          <w:rFonts w:ascii="Arial" w:eastAsia="Calibri" w:hAnsi="Arial" w:cs="Arial"/>
          <w:i/>
          <w:sz w:val="22"/>
          <w:szCs w:val="22"/>
        </w:rPr>
        <w:t xml:space="preserve">e </w:t>
      </w:r>
      <w:r w:rsidR="00C0004E" w:rsidRPr="003C74D1">
        <w:rPr>
          <w:rFonts w:ascii="Arial" w:eastAsia="Calibri" w:hAnsi="Arial" w:cs="Arial"/>
          <w:i/>
          <w:sz w:val="22"/>
          <w:szCs w:val="22"/>
        </w:rPr>
        <w:t>intolerant of and enforce disciplinary measures for illegal activities. To be intolerant of, and enforce disciplinary measures for inhumane treatment,</w:t>
      </w:r>
      <w:r w:rsidR="00013B8E" w:rsidRPr="003C74D1">
        <w:rPr>
          <w:rFonts w:ascii="Arial" w:eastAsia="Calibri" w:hAnsi="Arial" w:cs="Arial"/>
          <w:i/>
          <w:sz w:val="22"/>
          <w:szCs w:val="22"/>
        </w:rPr>
        <w:t xml:space="preserve"> </w:t>
      </w:r>
      <w:r w:rsidR="00C0004E" w:rsidRPr="003C74D1">
        <w:rPr>
          <w:rFonts w:ascii="Arial" w:eastAsia="Calibri" w:hAnsi="Arial" w:cs="Arial"/>
          <w:i/>
          <w:sz w:val="22"/>
          <w:szCs w:val="22"/>
        </w:rPr>
        <w:t>sexual activity with children</w:t>
      </w:r>
      <w:r w:rsidR="003535BB">
        <w:rPr>
          <w:rFonts w:ascii="Arial" w:eastAsia="Calibri" w:hAnsi="Arial" w:cs="Arial"/>
          <w:i/>
          <w:sz w:val="22"/>
          <w:szCs w:val="22"/>
        </w:rPr>
        <w:t xml:space="preserve"> and</w:t>
      </w:r>
      <w:r w:rsidR="00C0004E" w:rsidRPr="003C74D1">
        <w:rPr>
          <w:rFonts w:ascii="Arial" w:eastAsia="Calibri" w:hAnsi="Arial" w:cs="Arial"/>
          <w:i/>
          <w:sz w:val="22"/>
          <w:szCs w:val="22"/>
        </w:rPr>
        <w:t xml:space="preserve"> sexual harassment</w:t>
      </w:r>
      <w:r>
        <w:rPr>
          <w:rFonts w:ascii="Arial" w:eastAsia="Calibri" w:hAnsi="Arial" w:cs="Arial"/>
          <w:i/>
          <w:sz w:val="22"/>
          <w:szCs w:val="22"/>
        </w:rPr>
        <w:t>.</w:t>
      </w:r>
    </w:p>
    <w:p w14:paraId="735F7271" w14:textId="0744411F" w:rsidR="00C0004E" w:rsidRPr="003C74D1" w:rsidRDefault="00CD66B5" w:rsidP="003C74D1">
      <w:pPr>
        <w:widowControl w:val="0"/>
        <w:numPr>
          <w:ilvl w:val="0"/>
          <w:numId w:val="41"/>
        </w:numPr>
        <w:autoSpaceDE w:val="0"/>
        <w:autoSpaceDN w:val="0"/>
        <w:spacing w:after="120" w:line="276" w:lineRule="auto"/>
        <w:ind w:left="907"/>
        <w:rPr>
          <w:rFonts w:ascii="Arial" w:eastAsia="Calibri" w:hAnsi="Arial" w:cs="Arial"/>
          <w:i/>
          <w:sz w:val="22"/>
          <w:szCs w:val="22"/>
        </w:rPr>
      </w:pPr>
      <w:r>
        <w:rPr>
          <w:rFonts w:ascii="Arial" w:eastAsia="Calibri" w:hAnsi="Arial" w:cs="Arial"/>
          <w:i/>
          <w:sz w:val="22"/>
          <w:szCs w:val="22"/>
        </w:rPr>
        <w:t>I</w:t>
      </w:r>
      <w:r w:rsidR="00C0004E" w:rsidRPr="003C74D1">
        <w:rPr>
          <w:rFonts w:ascii="Arial" w:eastAsia="Calibri" w:hAnsi="Arial" w:cs="Arial"/>
          <w:i/>
          <w:sz w:val="22"/>
          <w:szCs w:val="22"/>
        </w:rPr>
        <w:t>ncorporate a gender perspective and provide an enabling environment where women and men have equal opportunity to participate in, and benefit from, planning and development of the Works</w:t>
      </w:r>
      <w:r>
        <w:rPr>
          <w:rFonts w:ascii="Arial" w:eastAsia="Calibri" w:hAnsi="Arial" w:cs="Arial"/>
          <w:i/>
          <w:sz w:val="22"/>
          <w:szCs w:val="22"/>
        </w:rPr>
        <w:t>.</w:t>
      </w:r>
    </w:p>
    <w:p w14:paraId="2FB640AE" w14:textId="685A2A1E" w:rsidR="00C0004E" w:rsidRPr="003C74D1" w:rsidRDefault="00CD66B5" w:rsidP="003C74D1">
      <w:pPr>
        <w:widowControl w:val="0"/>
        <w:numPr>
          <w:ilvl w:val="0"/>
          <w:numId w:val="41"/>
        </w:numPr>
        <w:autoSpaceDE w:val="0"/>
        <w:autoSpaceDN w:val="0"/>
        <w:spacing w:after="120" w:line="276" w:lineRule="auto"/>
        <w:ind w:left="907"/>
        <w:rPr>
          <w:rFonts w:ascii="Arial" w:eastAsia="Calibri" w:hAnsi="Arial" w:cs="Arial"/>
          <w:i/>
          <w:sz w:val="22"/>
          <w:szCs w:val="22"/>
        </w:rPr>
      </w:pPr>
      <w:r>
        <w:rPr>
          <w:rFonts w:ascii="Arial" w:eastAsia="Calibri" w:hAnsi="Arial" w:cs="Arial"/>
          <w:i/>
          <w:sz w:val="22"/>
          <w:szCs w:val="22"/>
        </w:rPr>
        <w:t>W</w:t>
      </w:r>
      <w:r w:rsidRPr="003C74D1">
        <w:rPr>
          <w:rFonts w:ascii="Arial" w:eastAsia="Calibri" w:hAnsi="Arial" w:cs="Arial"/>
          <w:i/>
          <w:sz w:val="22"/>
          <w:szCs w:val="22"/>
        </w:rPr>
        <w:t xml:space="preserve">ork </w:t>
      </w:r>
      <w:r w:rsidR="00C0004E" w:rsidRPr="003C74D1">
        <w:rPr>
          <w:rFonts w:ascii="Arial" w:eastAsia="Calibri" w:hAnsi="Arial" w:cs="Arial"/>
          <w:i/>
          <w:sz w:val="22"/>
          <w:szCs w:val="22"/>
        </w:rPr>
        <w:t>cooperatively, including with end users of the Works, relevant authorities, contractors and local communities</w:t>
      </w:r>
      <w:r>
        <w:rPr>
          <w:rFonts w:ascii="Arial" w:eastAsia="Calibri" w:hAnsi="Arial" w:cs="Arial"/>
          <w:i/>
          <w:sz w:val="22"/>
          <w:szCs w:val="22"/>
        </w:rPr>
        <w:t>.</w:t>
      </w:r>
    </w:p>
    <w:p w14:paraId="7DDC0EC7" w14:textId="72665D75" w:rsidR="00C0004E" w:rsidRPr="003C74D1" w:rsidRDefault="00CD66B5" w:rsidP="003C74D1">
      <w:pPr>
        <w:widowControl w:val="0"/>
        <w:numPr>
          <w:ilvl w:val="0"/>
          <w:numId w:val="41"/>
        </w:numPr>
        <w:autoSpaceDE w:val="0"/>
        <w:autoSpaceDN w:val="0"/>
        <w:spacing w:after="120" w:line="276" w:lineRule="auto"/>
        <w:ind w:left="907"/>
        <w:rPr>
          <w:rFonts w:ascii="Arial" w:eastAsia="Calibri" w:hAnsi="Arial" w:cs="Arial"/>
          <w:i/>
          <w:sz w:val="22"/>
          <w:szCs w:val="22"/>
        </w:rPr>
      </w:pPr>
      <w:r>
        <w:rPr>
          <w:rFonts w:ascii="Arial" w:eastAsia="Calibri" w:hAnsi="Arial" w:cs="Arial"/>
          <w:i/>
          <w:sz w:val="22"/>
          <w:szCs w:val="22"/>
        </w:rPr>
        <w:lastRenderedPageBreak/>
        <w:t>E</w:t>
      </w:r>
      <w:r w:rsidRPr="003C74D1">
        <w:rPr>
          <w:rFonts w:ascii="Arial" w:eastAsia="Calibri" w:hAnsi="Arial" w:cs="Arial"/>
          <w:i/>
          <w:sz w:val="22"/>
          <w:szCs w:val="22"/>
        </w:rPr>
        <w:t xml:space="preserve">ngage </w:t>
      </w:r>
      <w:r w:rsidR="00C0004E" w:rsidRPr="003C74D1">
        <w:rPr>
          <w:rFonts w:ascii="Arial" w:eastAsia="Calibri" w:hAnsi="Arial" w:cs="Arial"/>
          <w:i/>
          <w:sz w:val="22"/>
          <w:szCs w:val="22"/>
        </w:rPr>
        <w:t>with and listen to affected persons and organizations and be responsive to their concerns, with special regard for vulnerable, disabled</w:t>
      </w:r>
      <w:r w:rsidR="003535BB">
        <w:rPr>
          <w:rFonts w:ascii="Arial" w:eastAsia="Calibri" w:hAnsi="Arial" w:cs="Arial"/>
          <w:i/>
          <w:sz w:val="22"/>
          <w:szCs w:val="22"/>
        </w:rPr>
        <w:t xml:space="preserve"> and</w:t>
      </w:r>
      <w:r w:rsidR="00C0004E" w:rsidRPr="003C74D1">
        <w:rPr>
          <w:rFonts w:ascii="Arial" w:eastAsia="Calibri" w:hAnsi="Arial" w:cs="Arial"/>
          <w:i/>
          <w:sz w:val="22"/>
          <w:szCs w:val="22"/>
        </w:rPr>
        <w:t xml:space="preserve"> elderly people</w:t>
      </w:r>
      <w:r>
        <w:rPr>
          <w:rFonts w:ascii="Arial" w:eastAsia="Calibri" w:hAnsi="Arial" w:cs="Arial"/>
          <w:i/>
          <w:sz w:val="22"/>
          <w:szCs w:val="22"/>
        </w:rPr>
        <w:t>.</w:t>
      </w:r>
    </w:p>
    <w:p w14:paraId="7E2FD1A4" w14:textId="2797A933" w:rsidR="00C0004E" w:rsidRPr="003C74D1" w:rsidRDefault="00CD66B5" w:rsidP="003C74D1">
      <w:pPr>
        <w:widowControl w:val="0"/>
        <w:numPr>
          <w:ilvl w:val="0"/>
          <w:numId w:val="41"/>
        </w:numPr>
        <w:autoSpaceDE w:val="0"/>
        <w:autoSpaceDN w:val="0"/>
        <w:spacing w:after="120" w:line="276" w:lineRule="auto"/>
        <w:ind w:left="907"/>
        <w:rPr>
          <w:rFonts w:ascii="Arial" w:eastAsia="Calibri" w:hAnsi="Arial" w:cs="Arial"/>
          <w:i/>
          <w:sz w:val="22"/>
          <w:szCs w:val="22"/>
        </w:rPr>
      </w:pPr>
      <w:r>
        <w:rPr>
          <w:rFonts w:ascii="Arial" w:eastAsia="Calibri" w:hAnsi="Arial" w:cs="Arial"/>
          <w:i/>
          <w:sz w:val="22"/>
          <w:szCs w:val="22"/>
        </w:rPr>
        <w:t>P</w:t>
      </w:r>
      <w:r w:rsidRPr="003C74D1">
        <w:rPr>
          <w:rFonts w:ascii="Arial" w:eastAsia="Calibri" w:hAnsi="Arial" w:cs="Arial"/>
          <w:i/>
          <w:sz w:val="22"/>
          <w:szCs w:val="22"/>
        </w:rPr>
        <w:t xml:space="preserve">rovide </w:t>
      </w:r>
      <w:r w:rsidR="00C0004E" w:rsidRPr="003C74D1">
        <w:rPr>
          <w:rFonts w:ascii="Arial" w:eastAsia="Calibri" w:hAnsi="Arial" w:cs="Arial"/>
          <w:i/>
          <w:sz w:val="22"/>
          <w:szCs w:val="22"/>
        </w:rPr>
        <w:t>an environment that fosters the exchange of information, views</w:t>
      </w:r>
      <w:r w:rsidR="003535BB">
        <w:rPr>
          <w:rFonts w:ascii="Arial" w:eastAsia="Calibri" w:hAnsi="Arial" w:cs="Arial"/>
          <w:i/>
          <w:sz w:val="22"/>
          <w:szCs w:val="22"/>
        </w:rPr>
        <w:t xml:space="preserve"> and</w:t>
      </w:r>
      <w:r w:rsidR="00C0004E" w:rsidRPr="003C74D1">
        <w:rPr>
          <w:rFonts w:ascii="Arial" w:eastAsia="Calibri" w:hAnsi="Arial" w:cs="Arial"/>
          <w:i/>
          <w:sz w:val="22"/>
          <w:szCs w:val="22"/>
        </w:rPr>
        <w:t xml:space="preserve"> ideas that is free of any fear of retaliation and protects whistleblowers</w:t>
      </w:r>
      <w:r>
        <w:rPr>
          <w:rFonts w:ascii="Arial" w:eastAsia="Calibri" w:hAnsi="Arial" w:cs="Arial"/>
          <w:i/>
          <w:sz w:val="22"/>
          <w:szCs w:val="22"/>
        </w:rPr>
        <w:t>.</w:t>
      </w:r>
    </w:p>
    <w:p w14:paraId="0B8A6968" w14:textId="0042C3FA" w:rsidR="00C0004E" w:rsidRPr="003C74D1" w:rsidRDefault="00CD66B5" w:rsidP="003C74D1">
      <w:pPr>
        <w:widowControl w:val="0"/>
        <w:numPr>
          <w:ilvl w:val="0"/>
          <w:numId w:val="41"/>
        </w:numPr>
        <w:autoSpaceDE w:val="0"/>
        <w:autoSpaceDN w:val="0"/>
        <w:spacing w:after="120" w:line="276" w:lineRule="auto"/>
        <w:ind w:left="907"/>
        <w:rPr>
          <w:rFonts w:ascii="Arial" w:eastAsia="Calibri" w:hAnsi="Arial" w:cs="Arial"/>
          <w:i/>
          <w:sz w:val="22"/>
          <w:szCs w:val="22"/>
        </w:rPr>
      </w:pPr>
      <w:r>
        <w:rPr>
          <w:rFonts w:ascii="Arial" w:eastAsia="Calibri" w:hAnsi="Arial" w:cs="Arial"/>
          <w:i/>
          <w:sz w:val="22"/>
          <w:szCs w:val="22"/>
        </w:rPr>
        <w:t>M</w:t>
      </w:r>
      <w:r w:rsidRPr="003C74D1">
        <w:rPr>
          <w:rFonts w:ascii="Arial" w:eastAsia="Calibri" w:hAnsi="Arial" w:cs="Arial"/>
          <w:i/>
          <w:sz w:val="22"/>
          <w:szCs w:val="22"/>
        </w:rPr>
        <w:t xml:space="preserve">inimize </w:t>
      </w:r>
      <w:r w:rsidR="00C0004E" w:rsidRPr="003C74D1">
        <w:rPr>
          <w:rFonts w:ascii="Arial" w:eastAsia="Calibri" w:hAnsi="Arial" w:cs="Arial"/>
          <w:i/>
          <w:sz w:val="22"/>
          <w:szCs w:val="22"/>
        </w:rPr>
        <w:t xml:space="preserve">the risk of </w:t>
      </w:r>
      <w:r w:rsidR="0078594A" w:rsidRPr="003C74D1">
        <w:rPr>
          <w:rFonts w:ascii="Arial" w:eastAsia="Calibri" w:hAnsi="Arial" w:cs="Arial"/>
          <w:i/>
          <w:sz w:val="22"/>
          <w:szCs w:val="22"/>
        </w:rPr>
        <w:t xml:space="preserve">communicable diseases </w:t>
      </w:r>
      <w:r w:rsidR="00C0004E" w:rsidRPr="003C74D1">
        <w:rPr>
          <w:rFonts w:ascii="Arial" w:eastAsia="Calibri" w:hAnsi="Arial" w:cs="Arial"/>
          <w:i/>
          <w:sz w:val="22"/>
          <w:szCs w:val="22"/>
        </w:rPr>
        <w:t xml:space="preserve">and to mitigate the effects of </w:t>
      </w:r>
      <w:r w:rsidR="0078594A" w:rsidRPr="003C74D1">
        <w:rPr>
          <w:rFonts w:ascii="Arial" w:eastAsia="Calibri" w:hAnsi="Arial" w:cs="Arial"/>
          <w:i/>
          <w:sz w:val="22"/>
          <w:szCs w:val="22"/>
        </w:rPr>
        <w:t xml:space="preserve">communicable diseases </w:t>
      </w:r>
      <w:r w:rsidR="00C0004E" w:rsidRPr="003C74D1">
        <w:rPr>
          <w:rFonts w:ascii="Arial" w:eastAsia="Calibri" w:hAnsi="Arial" w:cs="Arial"/>
          <w:i/>
          <w:sz w:val="22"/>
          <w:szCs w:val="22"/>
        </w:rPr>
        <w:t>associated with the execution of the Works</w:t>
      </w:r>
      <w:r w:rsidR="0078594A" w:rsidRPr="003C74D1">
        <w:rPr>
          <w:rFonts w:ascii="Arial" w:eastAsia="Calibri" w:hAnsi="Arial" w:cs="Arial"/>
          <w:i/>
          <w:sz w:val="22"/>
          <w:szCs w:val="22"/>
        </w:rPr>
        <w:t>.</w:t>
      </w:r>
    </w:p>
    <w:p w14:paraId="57FA72C0" w14:textId="77777777" w:rsidR="00C0004E" w:rsidRPr="003C74D1" w:rsidRDefault="00C0004E" w:rsidP="003C74D1">
      <w:pPr>
        <w:pStyle w:val="Style5"/>
        <w:spacing w:after="120" w:line="276" w:lineRule="auto"/>
        <w:jc w:val="both"/>
        <w:rPr>
          <w:rFonts w:ascii="Arial" w:eastAsia="Calibri" w:hAnsi="Arial" w:cs="Arial"/>
          <w:i/>
          <w:sz w:val="22"/>
          <w:szCs w:val="22"/>
        </w:rPr>
      </w:pPr>
      <w:r w:rsidRPr="003C74D1">
        <w:rPr>
          <w:rFonts w:ascii="Arial" w:eastAsia="Calibri" w:hAnsi="Arial" w:cs="Arial"/>
          <w:i/>
          <w:sz w:val="22"/>
          <w:szCs w:val="22"/>
        </w:rPr>
        <w:t>The policy should be signed by the senior manager of the Employer. This is to signal the intent that it will be applied rigorously.</w:t>
      </w:r>
    </w:p>
    <w:p w14:paraId="3E1123E4" w14:textId="77777777" w:rsidR="003134A1" w:rsidRPr="003C74D1" w:rsidRDefault="003134A1" w:rsidP="003C74D1">
      <w:pPr>
        <w:pStyle w:val="Style5"/>
        <w:spacing w:after="120" w:line="276" w:lineRule="auto"/>
        <w:jc w:val="left"/>
        <w:rPr>
          <w:rFonts w:ascii="Arial" w:hAnsi="Arial" w:cs="Arial"/>
          <w:b/>
          <w:smallCaps/>
          <w:sz w:val="22"/>
          <w:szCs w:val="22"/>
        </w:rPr>
      </w:pPr>
    </w:p>
    <w:p w14:paraId="329AAA23" w14:textId="77777777" w:rsidR="00C0004E" w:rsidRPr="003C74D1" w:rsidRDefault="00C0004E" w:rsidP="003C74D1">
      <w:pPr>
        <w:pStyle w:val="Style5"/>
        <w:spacing w:after="120" w:line="276" w:lineRule="auto"/>
        <w:jc w:val="left"/>
        <w:rPr>
          <w:rFonts w:ascii="Arial" w:hAnsi="Arial" w:cs="Arial"/>
          <w:b/>
          <w:smallCaps/>
          <w:sz w:val="22"/>
          <w:szCs w:val="22"/>
        </w:rPr>
      </w:pPr>
      <w:r w:rsidRPr="003C74D1">
        <w:rPr>
          <w:rFonts w:ascii="Arial" w:hAnsi="Arial" w:cs="Arial"/>
          <w:b/>
          <w:smallCaps/>
          <w:sz w:val="22"/>
          <w:szCs w:val="22"/>
        </w:rPr>
        <w:t>Minimum Content of ESHS requirements</w:t>
      </w:r>
    </w:p>
    <w:p w14:paraId="727DBF0D" w14:textId="77777777" w:rsidR="00C0004E" w:rsidRPr="003C74D1" w:rsidRDefault="00C0004E" w:rsidP="003C74D1">
      <w:pPr>
        <w:spacing w:after="120" w:line="276" w:lineRule="auto"/>
        <w:rPr>
          <w:rFonts w:ascii="Arial" w:hAnsi="Arial" w:cs="Arial"/>
          <w:i/>
          <w:sz w:val="22"/>
          <w:szCs w:val="22"/>
        </w:rPr>
      </w:pPr>
      <w:r w:rsidRPr="003C74D1">
        <w:rPr>
          <w:rFonts w:ascii="Arial" w:hAnsi="Arial" w:cs="Arial"/>
          <w:i/>
          <w:sz w:val="22"/>
          <w:szCs w:val="22"/>
        </w:rPr>
        <w:t>In preparing detailed specifications for ESHS requirements, the specialists should refer to and consider:</w:t>
      </w:r>
    </w:p>
    <w:p w14:paraId="5D175AB8" w14:textId="1C64F503" w:rsidR="00C0004E" w:rsidRPr="003C74D1" w:rsidRDefault="00CD66B5" w:rsidP="003C74D1">
      <w:pPr>
        <w:pStyle w:val="ListParagraph"/>
        <w:numPr>
          <w:ilvl w:val="0"/>
          <w:numId w:val="40"/>
        </w:numPr>
        <w:spacing w:after="120" w:line="276" w:lineRule="auto"/>
        <w:contextualSpacing w:val="0"/>
        <w:rPr>
          <w:rFonts w:ascii="Arial" w:hAnsi="Arial" w:cs="Arial"/>
          <w:i/>
          <w:sz w:val="22"/>
          <w:szCs w:val="22"/>
        </w:rPr>
      </w:pPr>
      <w:r>
        <w:rPr>
          <w:rFonts w:ascii="Arial" w:hAnsi="Arial" w:cs="Arial"/>
          <w:i/>
          <w:sz w:val="22"/>
          <w:szCs w:val="22"/>
        </w:rPr>
        <w:t>P</w:t>
      </w:r>
      <w:r w:rsidR="00C0004E" w:rsidRPr="003C74D1">
        <w:rPr>
          <w:rFonts w:ascii="Arial" w:hAnsi="Arial" w:cs="Arial"/>
          <w:i/>
          <w:sz w:val="22"/>
          <w:szCs w:val="22"/>
        </w:rPr>
        <w:t>roject reports</w:t>
      </w:r>
      <w:r>
        <w:rPr>
          <w:rFonts w:ascii="Arial" w:hAnsi="Arial" w:cs="Arial"/>
          <w:i/>
          <w:sz w:val="22"/>
          <w:szCs w:val="22"/>
        </w:rPr>
        <w:t>,</w:t>
      </w:r>
      <w:r w:rsidR="00C0004E" w:rsidRPr="003C74D1">
        <w:rPr>
          <w:rFonts w:ascii="Arial" w:hAnsi="Arial" w:cs="Arial"/>
          <w:i/>
          <w:sz w:val="22"/>
          <w:szCs w:val="22"/>
        </w:rPr>
        <w:t xml:space="preserve"> e.g.</w:t>
      </w:r>
      <w:r>
        <w:rPr>
          <w:rFonts w:ascii="Arial" w:hAnsi="Arial" w:cs="Arial"/>
          <w:i/>
          <w:sz w:val="22"/>
          <w:szCs w:val="22"/>
        </w:rPr>
        <w:t>,</w:t>
      </w:r>
      <w:r w:rsidR="00C0004E" w:rsidRPr="003C74D1">
        <w:rPr>
          <w:rFonts w:ascii="Arial" w:hAnsi="Arial" w:cs="Arial"/>
          <w:i/>
          <w:sz w:val="22"/>
          <w:szCs w:val="22"/>
        </w:rPr>
        <w:t xml:space="preserve"> ESIA/ESMP</w:t>
      </w:r>
      <w:r>
        <w:rPr>
          <w:rFonts w:ascii="Arial" w:hAnsi="Arial" w:cs="Arial"/>
          <w:i/>
          <w:sz w:val="22"/>
          <w:szCs w:val="22"/>
        </w:rPr>
        <w:t>.</w:t>
      </w:r>
    </w:p>
    <w:p w14:paraId="64002E91" w14:textId="6818277D" w:rsidR="00C0004E" w:rsidRPr="003C74D1" w:rsidRDefault="00CD66B5" w:rsidP="003C74D1">
      <w:pPr>
        <w:pStyle w:val="ListParagraph"/>
        <w:numPr>
          <w:ilvl w:val="0"/>
          <w:numId w:val="40"/>
        </w:numPr>
        <w:spacing w:after="120" w:line="276" w:lineRule="auto"/>
        <w:contextualSpacing w:val="0"/>
        <w:rPr>
          <w:rFonts w:ascii="Arial" w:hAnsi="Arial" w:cs="Arial"/>
          <w:i/>
          <w:sz w:val="22"/>
          <w:szCs w:val="22"/>
        </w:rPr>
      </w:pPr>
      <w:r>
        <w:rPr>
          <w:rFonts w:ascii="Arial" w:hAnsi="Arial" w:cs="Arial"/>
          <w:i/>
          <w:sz w:val="22"/>
          <w:szCs w:val="22"/>
        </w:rPr>
        <w:t>C</w:t>
      </w:r>
      <w:r w:rsidR="00C0004E" w:rsidRPr="003C74D1">
        <w:rPr>
          <w:rFonts w:ascii="Arial" w:hAnsi="Arial" w:cs="Arial"/>
          <w:i/>
          <w:sz w:val="22"/>
          <w:szCs w:val="22"/>
        </w:rPr>
        <w:t>onsent/permit conditions</w:t>
      </w:r>
      <w:r>
        <w:rPr>
          <w:rFonts w:ascii="Arial" w:hAnsi="Arial" w:cs="Arial"/>
          <w:i/>
          <w:sz w:val="22"/>
          <w:szCs w:val="22"/>
        </w:rPr>
        <w:t>.</w:t>
      </w:r>
    </w:p>
    <w:p w14:paraId="760755D3" w14:textId="01AFE5DE" w:rsidR="00C0004E" w:rsidRPr="003C74D1" w:rsidRDefault="00CD66B5" w:rsidP="003C74D1">
      <w:pPr>
        <w:pStyle w:val="ListParagraph"/>
        <w:numPr>
          <w:ilvl w:val="0"/>
          <w:numId w:val="40"/>
        </w:numPr>
        <w:spacing w:after="120" w:line="276" w:lineRule="auto"/>
        <w:contextualSpacing w:val="0"/>
        <w:rPr>
          <w:rFonts w:ascii="Arial" w:hAnsi="Arial" w:cs="Arial"/>
          <w:i/>
          <w:sz w:val="22"/>
          <w:szCs w:val="22"/>
        </w:rPr>
      </w:pPr>
      <w:r>
        <w:rPr>
          <w:rFonts w:ascii="Arial" w:hAnsi="Arial" w:cs="Arial"/>
          <w:i/>
          <w:sz w:val="22"/>
          <w:szCs w:val="22"/>
        </w:rPr>
        <w:t>R</w:t>
      </w:r>
      <w:r w:rsidRPr="003C74D1">
        <w:rPr>
          <w:rFonts w:ascii="Arial" w:hAnsi="Arial" w:cs="Arial"/>
          <w:i/>
          <w:sz w:val="22"/>
          <w:szCs w:val="22"/>
        </w:rPr>
        <w:t xml:space="preserve">equired </w:t>
      </w:r>
      <w:r w:rsidR="00C0004E" w:rsidRPr="003C74D1">
        <w:rPr>
          <w:rFonts w:ascii="Arial" w:hAnsi="Arial" w:cs="Arial"/>
          <w:i/>
          <w:sz w:val="22"/>
          <w:szCs w:val="22"/>
        </w:rPr>
        <w:t>standards including Bank EHS Guidelines</w:t>
      </w:r>
      <w:r>
        <w:rPr>
          <w:rFonts w:ascii="Arial" w:hAnsi="Arial" w:cs="Arial"/>
          <w:i/>
          <w:sz w:val="22"/>
          <w:szCs w:val="22"/>
        </w:rPr>
        <w:t>.</w:t>
      </w:r>
    </w:p>
    <w:p w14:paraId="1274881A" w14:textId="54122800" w:rsidR="00C0004E" w:rsidRPr="003C74D1" w:rsidRDefault="00CD66B5" w:rsidP="003C74D1">
      <w:pPr>
        <w:pStyle w:val="ListParagraph"/>
        <w:numPr>
          <w:ilvl w:val="0"/>
          <w:numId w:val="40"/>
        </w:numPr>
        <w:spacing w:after="120" w:line="276" w:lineRule="auto"/>
        <w:contextualSpacing w:val="0"/>
        <w:rPr>
          <w:rFonts w:ascii="Arial" w:hAnsi="Arial" w:cs="Arial"/>
          <w:i/>
          <w:sz w:val="22"/>
          <w:szCs w:val="22"/>
        </w:rPr>
      </w:pPr>
      <w:r>
        <w:rPr>
          <w:rFonts w:ascii="Arial" w:hAnsi="Arial" w:cs="Arial"/>
          <w:i/>
          <w:sz w:val="22"/>
          <w:szCs w:val="22"/>
        </w:rPr>
        <w:t>R</w:t>
      </w:r>
      <w:r w:rsidRPr="003C74D1">
        <w:rPr>
          <w:rFonts w:ascii="Arial" w:hAnsi="Arial" w:cs="Arial"/>
          <w:i/>
          <w:sz w:val="22"/>
          <w:szCs w:val="22"/>
        </w:rPr>
        <w:t xml:space="preserve">elevant </w:t>
      </w:r>
      <w:r w:rsidR="00C0004E" w:rsidRPr="003C74D1">
        <w:rPr>
          <w:rFonts w:ascii="Arial" w:hAnsi="Arial" w:cs="Arial"/>
          <w:i/>
          <w:sz w:val="22"/>
          <w:szCs w:val="22"/>
        </w:rPr>
        <w:t>international conventions or treaties</w:t>
      </w:r>
      <w:r w:rsidR="00B22473" w:rsidRPr="003C74D1">
        <w:rPr>
          <w:rFonts w:ascii="Arial" w:eastAsia="SimSun" w:hAnsi="Arial" w:cs="Arial"/>
          <w:i/>
          <w:sz w:val="22"/>
          <w:szCs w:val="22"/>
          <w:lang w:eastAsia="zh-CN"/>
        </w:rPr>
        <w:t xml:space="preserve"> </w:t>
      </w:r>
      <w:r w:rsidR="00C0004E" w:rsidRPr="003C74D1">
        <w:rPr>
          <w:rFonts w:ascii="Arial" w:hAnsi="Arial" w:cs="Arial"/>
          <w:i/>
          <w:sz w:val="22"/>
          <w:szCs w:val="22"/>
        </w:rPr>
        <w:t>etc., national legal and/or regulatory requirements and standards (where these represent higher standards than the Bank EHS Guidelines)</w:t>
      </w:r>
      <w:r>
        <w:rPr>
          <w:rFonts w:ascii="Arial" w:hAnsi="Arial" w:cs="Arial"/>
          <w:i/>
          <w:sz w:val="22"/>
          <w:szCs w:val="22"/>
        </w:rPr>
        <w:t>.</w:t>
      </w:r>
    </w:p>
    <w:p w14:paraId="1B95F815" w14:textId="5795643D" w:rsidR="00C0004E" w:rsidRPr="003C74D1" w:rsidRDefault="00CD66B5" w:rsidP="003C74D1">
      <w:pPr>
        <w:pStyle w:val="ListParagraph"/>
        <w:numPr>
          <w:ilvl w:val="0"/>
          <w:numId w:val="40"/>
        </w:numPr>
        <w:spacing w:after="120" w:line="276" w:lineRule="auto"/>
        <w:contextualSpacing w:val="0"/>
        <w:rPr>
          <w:rFonts w:ascii="Arial" w:hAnsi="Arial" w:cs="Arial"/>
          <w:i/>
          <w:sz w:val="22"/>
          <w:szCs w:val="22"/>
        </w:rPr>
      </w:pPr>
      <w:r>
        <w:rPr>
          <w:rFonts w:ascii="Arial" w:hAnsi="Arial" w:cs="Arial"/>
          <w:i/>
          <w:sz w:val="22"/>
          <w:szCs w:val="22"/>
        </w:rPr>
        <w:t>R</w:t>
      </w:r>
      <w:r w:rsidRPr="003C74D1">
        <w:rPr>
          <w:rFonts w:ascii="Arial" w:hAnsi="Arial" w:cs="Arial"/>
          <w:i/>
          <w:sz w:val="22"/>
          <w:szCs w:val="22"/>
        </w:rPr>
        <w:t xml:space="preserve">elevant </w:t>
      </w:r>
      <w:r w:rsidR="00C0004E" w:rsidRPr="003C74D1">
        <w:rPr>
          <w:rFonts w:ascii="Arial" w:hAnsi="Arial" w:cs="Arial"/>
          <w:i/>
          <w:sz w:val="22"/>
          <w:szCs w:val="22"/>
        </w:rPr>
        <w:t>international standards</w:t>
      </w:r>
      <w:r>
        <w:rPr>
          <w:rFonts w:ascii="Arial" w:hAnsi="Arial" w:cs="Arial"/>
          <w:i/>
          <w:sz w:val="22"/>
          <w:szCs w:val="22"/>
        </w:rPr>
        <w:t>,</w:t>
      </w:r>
      <w:r w:rsidR="00C0004E" w:rsidRPr="003C74D1">
        <w:rPr>
          <w:rFonts w:ascii="Arial" w:hAnsi="Arial" w:cs="Arial"/>
          <w:i/>
          <w:sz w:val="22"/>
          <w:szCs w:val="22"/>
        </w:rPr>
        <w:t xml:space="preserve"> e.g.</w:t>
      </w:r>
      <w:r>
        <w:rPr>
          <w:rFonts w:ascii="Arial" w:hAnsi="Arial" w:cs="Arial"/>
          <w:i/>
          <w:sz w:val="22"/>
          <w:szCs w:val="22"/>
        </w:rPr>
        <w:t>,</w:t>
      </w:r>
      <w:r w:rsidR="00C0004E" w:rsidRPr="003C74D1">
        <w:rPr>
          <w:rFonts w:ascii="Arial" w:hAnsi="Arial" w:cs="Arial"/>
          <w:i/>
          <w:sz w:val="22"/>
          <w:szCs w:val="22"/>
        </w:rPr>
        <w:t xml:space="preserve"> WHO Guidelines for Safe Use of Pesticides</w:t>
      </w:r>
      <w:r>
        <w:rPr>
          <w:rFonts w:ascii="Arial" w:hAnsi="Arial" w:cs="Arial"/>
          <w:i/>
          <w:sz w:val="22"/>
          <w:szCs w:val="22"/>
        </w:rPr>
        <w:t>.</w:t>
      </w:r>
    </w:p>
    <w:p w14:paraId="635AFEAA" w14:textId="6202CE7B" w:rsidR="00C0004E" w:rsidRPr="003C74D1" w:rsidRDefault="00CD66B5" w:rsidP="003C74D1">
      <w:pPr>
        <w:pStyle w:val="ListParagraph"/>
        <w:numPr>
          <w:ilvl w:val="0"/>
          <w:numId w:val="40"/>
        </w:numPr>
        <w:spacing w:after="120" w:line="276" w:lineRule="auto"/>
        <w:contextualSpacing w:val="0"/>
        <w:rPr>
          <w:rFonts w:ascii="Arial" w:hAnsi="Arial" w:cs="Arial"/>
          <w:i/>
          <w:sz w:val="22"/>
          <w:szCs w:val="22"/>
        </w:rPr>
      </w:pPr>
      <w:r>
        <w:rPr>
          <w:rFonts w:ascii="Arial" w:hAnsi="Arial" w:cs="Arial"/>
          <w:i/>
          <w:sz w:val="22"/>
          <w:szCs w:val="22"/>
        </w:rPr>
        <w:t>R</w:t>
      </w:r>
      <w:r w:rsidRPr="003C74D1">
        <w:rPr>
          <w:rFonts w:ascii="Arial" w:hAnsi="Arial" w:cs="Arial"/>
          <w:i/>
          <w:sz w:val="22"/>
          <w:szCs w:val="22"/>
        </w:rPr>
        <w:t xml:space="preserve">elevant </w:t>
      </w:r>
      <w:r w:rsidR="00C0004E" w:rsidRPr="003C74D1">
        <w:rPr>
          <w:rFonts w:ascii="Arial" w:hAnsi="Arial" w:cs="Arial"/>
          <w:i/>
          <w:sz w:val="22"/>
          <w:szCs w:val="22"/>
        </w:rPr>
        <w:t>sector standards</w:t>
      </w:r>
      <w:r>
        <w:rPr>
          <w:rFonts w:ascii="Arial" w:hAnsi="Arial" w:cs="Arial"/>
          <w:i/>
          <w:sz w:val="22"/>
          <w:szCs w:val="22"/>
        </w:rPr>
        <w:t>,</w:t>
      </w:r>
      <w:r w:rsidR="00C0004E" w:rsidRPr="003C74D1">
        <w:rPr>
          <w:rFonts w:ascii="Arial" w:hAnsi="Arial" w:cs="Arial"/>
          <w:i/>
          <w:sz w:val="22"/>
          <w:szCs w:val="22"/>
        </w:rPr>
        <w:t xml:space="preserve"> e.g.</w:t>
      </w:r>
      <w:r>
        <w:rPr>
          <w:rFonts w:ascii="Arial" w:hAnsi="Arial" w:cs="Arial"/>
          <w:i/>
          <w:sz w:val="22"/>
          <w:szCs w:val="22"/>
        </w:rPr>
        <w:t>,</w:t>
      </w:r>
      <w:r w:rsidR="00C0004E" w:rsidRPr="003C74D1">
        <w:rPr>
          <w:rFonts w:ascii="Arial" w:hAnsi="Arial" w:cs="Arial"/>
          <w:i/>
          <w:sz w:val="22"/>
          <w:szCs w:val="22"/>
        </w:rPr>
        <w:t xml:space="preserve"> EU Council Directive 91/271/EEC Concerning Urban Waste</w:t>
      </w:r>
      <w:r>
        <w:rPr>
          <w:rFonts w:ascii="Arial" w:hAnsi="Arial" w:cs="Arial"/>
          <w:i/>
          <w:sz w:val="22"/>
          <w:szCs w:val="22"/>
        </w:rPr>
        <w:t>w</w:t>
      </w:r>
      <w:r w:rsidR="00C0004E" w:rsidRPr="003C74D1">
        <w:rPr>
          <w:rFonts w:ascii="Arial" w:hAnsi="Arial" w:cs="Arial"/>
          <w:i/>
          <w:sz w:val="22"/>
          <w:szCs w:val="22"/>
        </w:rPr>
        <w:t>ater Treatment</w:t>
      </w:r>
      <w:r>
        <w:rPr>
          <w:rFonts w:ascii="Arial" w:hAnsi="Arial" w:cs="Arial"/>
          <w:i/>
          <w:sz w:val="22"/>
          <w:szCs w:val="22"/>
        </w:rPr>
        <w:t>.</w:t>
      </w:r>
    </w:p>
    <w:p w14:paraId="34E8B313" w14:textId="20B81FB9" w:rsidR="00C0004E" w:rsidRPr="003C74D1" w:rsidRDefault="00CD66B5" w:rsidP="003C74D1">
      <w:pPr>
        <w:pStyle w:val="ListParagraph"/>
        <w:numPr>
          <w:ilvl w:val="0"/>
          <w:numId w:val="40"/>
        </w:numPr>
        <w:spacing w:after="120" w:line="276" w:lineRule="auto"/>
        <w:contextualSpacing w:val="0"/>
        <w:rPr>
          <w:rFonts w:ascii="Arial" w:hAnsi="Arial" w:cs="Arial"/>
          <w:i/>
          <w:sz w:val="22"/>
          <w:szCs w:val="22"/>
        </w:rPr>
      </w:pPr>
      <w:r>
        <w:rPr>
          <w:rFonts w:ascii="Arial" w:hAnsi="Arial" w:cs="Arial"/>
          <w:i/>
          <w:sz w:val="22"/>
          <w:szCs w:val="22"/>
        </w:rPr>
        <w:t>G</w:t>
      </w:r>
      <w:r w:rsidRPr="003C74D1">
        <w:rPr>
          <w:rFonts w:ascii="Arial" w:hAnsi="Arial" w:cs="Arial"/>
          <w:i/>
          <w:sz w:val="22"/>
          <w:szCs w:val="22"/>
        </w:rPr>
        <w:t xml:space="preserve">rievance </w:t>
      </w:r>
      <w:r w:rsidR="00C0004E" w:rsidRPr="003C74D1">
        <w:rPr>
          <w:rFonts w:ascii="Arial" w:hAnsi="Arial" w:cs="Arial"/>
          <w:i/>
          <w:sz w:val="22"/>
          <w:szCs w:val="22"/>
        </w:rPr>
        <w:t>redress mechanism including types of grievances to be recorded and how to protect confidentiality</w:t>
      </w:r>
      <w:r>
        <w:rPr>
          <w:rFonts w:ascii="Arial" w:hAnsi="Arial" w:cs="Arial"/>
          <w:i/>
          <w:sz w:val="22"/>
          <w:szCs w:val="22"/>
        </w:rPr>
        <w:t>,</w:t>
      </w:r>
      <w:r w:rsidR="00C0004E" w:rsidRPr="003C74D1">
        <w:rPr>
          <w:rFonts w:ascii="Arial" w:hAnsi="Arial" w:cs="Arial"/>
          <w:i/>
          <w:sz w:val="22"/>
          <w:szCs w:val="22"/>
        </w:rPr>
        <w:t xml:space="preserve"> e.g.</w:t>
      </w:r>
      <w:r>
        <w:rPr>
          <w:rFonts w:ascii="Arial" w:hAnsi="Arial" w:cs="Arial"/>
          <w:i/>
          <w:sz w:val="22"/>
          <w:szCs w:val="22"/>
        </w:rPr>
        <w:t>,</w:t>
      </w:r>
      <w:r w:rsidR="00C0004E" w:rsidRPr="003C74D1">
        <w:rPr>
          <w:rFonts w:ascii="Arial" w:hAnsi="Arial" w:cs="Arial"/>
          <w:i/>
          <w:sz w:val="22"/>
          <w:szCs w:val="22"/>
        </w:rPr>
        <w:t xml:space="preserve"> of those reporting allegations of SEA.</w:t>
      </w:r>
    </w:p>
    <w:p w14:paraId="5E2AA848" w14:textId="77777777" w:rsidR="00C0004E" w:rsidRPr="003C74D1" w:rsidRDefault="00C0004E" w:rsidP="003C74D1">
      <w:pPr>
        <w:pStyle w:val="ListParagraph"/>
        <w:numPr>
          <w:ilvl w:val="0"/>
          <w:numId w:val="40"/>
        </w:numPr>
        <w:spacing w:after="120" w:line="276" w:lineRule="auto"/>
        <w:contextualSpacing w:val="0"/>
        <w:rPr>
          <w:rFonts w:ascii="Arial" w:hAnsi="Arial" w:cs="Arial"/>
          <w:i/>
          <w:sz w:val="22"/>
          <w:szCs w:val="22"/>
        </w:rPr>
      </w:pPr>
      <w:r w:rsidRPr="003C74D1">
        <w:rPr>
          <w:rFonts w:ascii="Arial" w:hAnsi="Arial" w:cs="Arial"/>
          <w:i/>
          <w:sz w:val="22"/>
          <w:szCs w:val="22"/>
        </w:rPr>
        <w:t>SEA prevention and management.</w:t>
      </w:r>
    </w:p>
    <w:p w14:paraId="2586BDD5" w14:textId="77777777" w:rsidR="00C0004E" w:rsidRPr="003C74D1" w:rsidRDefault="00C0004E" w:rsidP="003C74D1">
      <w:pPr>
        <w:spacing w:after="120" w:line="276" w:lineRule="auto"/>
        <w:rPr>
          <w:rFonts w:ascii="Arial" w:hAnsi="Arial" w:cs="Arial"/>
          <w:i/>
          <w:sz w:val="22"/>
          <w:szCs w:val="22"/>
        </w:rPr>
      </w:pPr>
      <w:r w:rsidRPr="003C74D1">
        <w:rPr>
          <w:rFonts w:ascii="Arial" w:hAnsi="Arial" w:cs="Arial"/>
          <w:i/>
          <w:sz w:val="22"/>
          <w:szCs w:val="22"/>
        </w:rPr>
        <w:t>The detail specification for ESHS should, to the extent possible, describe the intended outcome rather than the method of working.</w:t>
      </w:r>
    </w:p>
    <w:p w14:paraId="3D2D4888" w14:textId="77777777" w:rsidR="00A1724D" w:rsidRPr="003C74D1" w:rsidRDefault="00C0004E" w:rsidP="003C74D1">
      <w:pPr>
        <w:spacing w:after="120" w:line="276" w:lineRule="auto"/>
        <w:rPr>
          <w:rFonts w:ascii="Arial" w:hAnsi="Arial" w:cs="Arial"/>
          <w:i/>
          <w:sz w:val="22"/>
          <w:szCs w:val="22"/>
        </w:rPr>
      </w:pPr>
      <w:r w:rsidRPr="003C74D1">
        <w:rPr>
          <w:rFonts w:ascii="Arial" w:hAnsi="Arial" w:cs="Arial"/>
          <w:i/>
          <w:sz w:val="22"/>
          <w:szCs w:val="22"/>
        </w:rPr>
        <w:t xml:space="preserve">The ESHS requirements should be prepared in manner that </w:t>
      </w:r>
      <w:r w:rsidRPr="003C74D1">
        <w:rPr>
          <w:rFonts w:ascii="Arial" w:hAnsi="Arial" w:cs="Arial"/>
          <w:i/>
          <w:sz w:val="22"/>
          <w:szCs w:val="22"/>
          <w:u w:val="single"/>
        </w:rPr>
        <w:t>does not conflict</w:t>
      </w:r>
      <w:r w:rsidRPr="003C74D1">
        <w:rPr>
          <w:rFonts w:ascii="Arial" w:hAnsi="Arial" w:cs="Arial"/>
          <w:i/>
          <w:sz w:val="22"/>
          <w:szCs w:val="22"/>
        </w:rPr>
        <w:t xml:space="preserve"> with the relevant General Conditions of Contract </w:t>
      </w:r>
      <w:r w:rsidR="00A1724D" w:rsidRPr="003C74D1">
        <w:rPr>
          <w:rFonts w:ascii="Arial" w:hAnsi="Arial" w:cs="Arial"/>
          <w:i/>
          <w:sz w:val="22"/>
          <w:szCs w:val="22"/>
        </w:rPr>
        <w:t>(</w:t>
      </w:r>
      <w:r w:rsidRPr="003C74D1">
        <w:rPr>
          <w:rFonts w:ascii="Arial" w:hAnsi="Arial" w:cs="Arial"/>
          <w:i/>
          <w:sz w:val="22"/>
          <w:szCs w:val="22"/>
        </w:rPr>
        <w:t>and Particular Conditions of Contract</w:t>
      </w:r>
      <w:r w:rsidR="00A1724D" w:rsidRPr="003C74D1">
        <w:rPr>
          <w:rFonts w:ascii="Arial" w:hAnsi="Arial" w:cs="Arial"/>
          <w:i/>
          <w:sz w:val="22"/>
          <w:szCs w:val="22"/>
        </w:rPr>
        <w:t>, if any)</w:t>
      </w:r>
      <w:r w:rsidRPr="003C74D1">
        <w:rPr>
          <w:rFonts w:ascii="Arial" w:hAnsi="Arial" w:cs="Arial"/>
          <w:i/>
          <w:sz w:val="22"/>
          <w:szCs w:val="22"/>
        </w:rPr>
        <w:t xml:space="preserve">, and </w:t>
      </w:r>
      <w:r w:rsidR="00A1724D" w:rsidRPr="003C74D1">
        <w:rPr>
          <w:rFonts w:ascii="Arial" w:hAnsi="Arial" w:cs="Arial"/>
          <w:i/>
          <w:sz w:val="22"/>
          <w:szCs w:val="22"/>
        </w:rPr>
        <w:t>other parts of the specifications.</w:t>
      </w:r>
    </w:p>
    <w:p w14:paraId="0D444D12" w14:textId="77777777" w:rsidR="003134A1" w:rsidRPr="003C74D1" w:rsidRDefault="003134A1" w:rsidP="003C74D1">
      <w:pPr>
        <w:tabs>
          <w:tab w:val="left" w:pos="2970"/>
        </w:tabs>
        <w:spacing w:after="120" w:line="276" w:lineRule="auto"/>
        <w:rPr>
          <w:rFonts w:ascii="Arial" w:hAnsi="Arial" w:cs="Arial"/>
          <w:b/>
          <w:smallCaps/>
          <w:sz w:val="22"/>
          <w:szCs w:val="22"/>
        </w:rPr>
      </w:pPr>
    </w:p>
    <w:p w14:paraId="104D5FD8" w14:textId="77777777" w:rsidR="00C0004E" w:rsidRPr="003C74D1" w:rsidRDefault="00C0004E" w:rsidP="003C74D1">
      <w:pPr>
        <w:tabs>
          <w:tab w:val="left" w:pos="2970"/>
        </w:tabs>
        <w:spacing w:after="120" w:line="276" w:lineRule="auto"/>
        <w:rPr>
          <w:rFonts w:ascii="Arial" w:hAnsi="Arial" w:cs="Arial"/>
          <w:b/>
          <w:smallCaps/>
          <w:sz w:val="22"/>
          <w:szCs w:val="22"/>
        </w:rPr>
      </w:pPr>
      <w:r w:rsidRPr="003C74D1">
        <w:rPr>
          <w:rFonts w:ascii="Arial" w:hAnsi="Arial" w:cs="Arial"/>
          <w:b/>
          <w:smallCaps/>
          <w:sz w:val="22"/>
          <w:szCs w:val="22"/>
        </w:rPr>
        <w:t>Minimum Requirements for the Tenderer’s Code of Conduct</w:t>
      </w:r>
    </w:p>
    <w:p w14:paraId="03628CB5" w14:textId="52A5CA48" w:rsidR="00C0004E" w:rsidRPr="003C74D1" w:rsidRDefault="00C0004E" w:rsidP="003C74D1">
      <w:pPr>
        <w:spacing w:after="120" w:line="276" w:lineRule="auto"/>
        <w:rPr>
          <w:rFonts w:ascii="Arial" w:hAnsi="Arial" w:cs="Arial"/>
          <w:i/>
          <w:sz w:val="22"/>
          <w:szCs w:val="22"/>
        </w:rPr>
      </w:pPr>
      <w:r w:rsidRPr="003C74D1">
        <w:rPr>
          <w:rFonts w:ascii="Arial" w:hAnsi="Arial" w:cs="Arial"/>
          <w:i/>
          <w:sz w:val="22"/>
          <w:szCs w:val="22"/>
        </w:rPr>
        <w:t>A minimum requirement for the Code of Conduct should be set out by the Employer, taking into consideration the issues, impacts</w:t>
      </w:r>
      <w:r w:rsidR="003535BB">
        <w:rPr>
          <w:rFonts w:ascii="Arial" w:hAnsi="Arial" w:cs="Arial"/>
          <w:i/>
          <w:sz w:val="22"/>
          <w:szCs w:val="22"/>
        </w:rPr>
        <w:t xml:space="preserve"> and</w:t>
      </w:r>
      <w:r w:rsidRPr="003C74D1">
        <w:rPr>
          <w:rFonts w:ascii="Arial" w:hAnsi="Arial" w:cs="Arial"/>
          <w:i/>
          <w:sz w:val="22"/>
          <w:szCs w:val="22"/>
        </w:rPr>
        <w:t xml:space="preserve"> mitigation measures identified</w:t>
      </w:r>
      <w:r w:rsidR="003134A1" w:rsidRPr="003C74D1">
        <w:rPr>
          <w:rFonts w:ascii="Arial" w:hAnsi="Arial" w:cs="Arial"/>
          <w:i/>
          <w:sz w:val="22"/>
          <w:szCs w:val="22"/>
        </w:rPr>
        <w:t>.</w:t>
      </w:r>
    </w:p>
    <w:p w14:paraId="76BCA7CF" w14:textId="4B87C5BF" w:rsidR="00C0004E" w:rsidRPr="003C74D1" w:rsidRDefault="00C0004E" w:rsidP="003C74D1">
      <w:pPr>
        <w:spacing w:after="120" w:line="276" w:lineRule="auto"/>
        <w:rPr>
          <w:rFonts w:ascii="Arial" w:hAnsi="Arial" w:cs="Arial"/>
          <w:i/>
          <w:color w:val="000000" w:themeColor="text1"/>
          <w:sz w:val="22"/>
          <w:szCs w:val="22"/>
        </w:rPr>
      </w:pPr>
      <w:r w:rsidRPr="003C74D1">
        <w:rPr>
          <w:rFonts w:ascii="Arial" w:hAnsi="Arial" w:cs="Arial"/>
          <w:i/>
          <w:color w:val="000000" w:themeColor="text1"/>
          <w:sz w:val="22"/>
          <w:szCs w:val="22"/>
        </w:rPr>
        <w:t xml:space="preserve">The types of issues identified could include risks associated with: </w:t>
      </w:r>
      <w:r w:rsidR="003473F0" w:rsidRPr="00126FB2">
        <w:rPr>
          <w:rFonts w:ascii="Arial" w:hAnsi="Arial" w:cs="Arial"/>
          <w:i/>
          <w:color w:val="000000" w:themeColor="text1"/>
          <w:sz w:val="22"/>
          <w:szCs w:val="22"/>
        </w:rPr>
        <w:t>labor</w:t>
      </w:r>
      <w:r w:rsidRPr="003C74D1">
        <w:rPr>
          <w:rFonts w:ascii="Arial" w:hAnsi="Arial" w:cs="Arial"/>
          <w:i/>
          <w:color w:val="000000" w:themeColor="text1"/>
          <w:sz w:val="22"/>
          <w:szCs w:val="22"/>
        </w:rPr>
        <w:t xml:space="preserve"> influx, spread of communicable diseases, sexual harassment, gender-based violence, illicit behavior and crime</w:t>
      </w:r>
      <w:r w:rsidR="00CD66B5" w:rsidRPr="00126FB2">
        <w:rPr>
          <w:rFonts w:ascii="Arial" w:hAnsi="Arial" w:cs="Arial"/>
          <w:i/>
          <w:color w:val="000000" w:themeColor="text1"/>
          <w:sz w:val="22"/>
          <w:szCs w:val="22"/>
        </w:rPr>
        <w:t>,</w:t>
      </w:r>
      <w:r w:rsidR="003535BB" w:rsidRPr="00126FB2">
        <w:rPr>
          <w:rFonts w:ascii="Arial" w:hAnsi="Arial" w:cs="Arial"/>
          <w:i/>
          <w:color w:val="000000" w:themeColor="text1"/>
          <w:sz w:val="22"/>
          <w:szCs w:val="22"/>
        </w:rPr>
        <w:t xml:space="preserve"> </w:t>
      </w:r>
      <w:r w:rsidRPr="003C74D1">
        <w:rPr>
          <w:rFonts w:ascii="Arial" w:hAnsi="Arial" w:cs="Arial"/>
          <w:i/>
          <w:sz w:val="22"/>
          <w:szCs w:val="22"/>
        </w:rPr>
        <w:t>maintaining</w:t>
      </w:r>
      <w:r w:rsidRPr="003C74D1">
        <w:rPr>
          <w:rFonts w:ascii="Arial" w:hAnsi="Arial" w:cs="Arial"/>
          <w:i/>
          <w:color w:val="000000" w:themeColor="text1"/>
          <w:sz w:val="22"/>
          <w:szCs w:val="22"/>
        </w:rPr>
        <w:t xml:space="preserve"> a safe environment</w:t>
      </w:r>
      <w:r w:rsidR="00CD66B5" w:rsidRPr="00126FB2">
        <w:rPr>
          <w:rFonts w:ascii="Arial" w:hAnsi="Arial" w:cs="Arial"/>
          <w:i/>
          <w:color w:val="000000" w:themeColor="text1"/>
          <w:sz w:val="22"/>
          <w:szCs w:val="22"/>
        </w:rPr>
        <w:t>,</w:t>
      </w:r>
      <w:r w:rsidRPr="003C74D1">
        <w:rPr>
          <w:rFonts w:ascii="Arial" w:hAnsi="Arial" w:cs="Arial"/>
          <w:i/>
          <w:color w:val="000000" w:themeColor="text1"/>
          <w:sz w:val="22"/>
          <w:szCs w:val="22"/>
        </w:rPr>
        <w:t xml:space="preserve"> etc.</w:t>
      </w:r>
    </w:p>
    <w:p w14:paraId="3E7EA8E9" w14:textId="77777777" w:rsidR="00C0004E" w:rsidRPr="003C74D1" w:rsidRDefault="00C0004E" w:rsidP="003C74D1">
      <w:pPr>
        <w:spacing w:after="120" w:line="276" w:lineRule="auto"/>
        <w:rPr>
          <w:rFonts w:ascii="Arial" w:hAnsi="Arial" w:cs="Arial"/>
          <w:i/>
          <w:sz w:val="22"/>
          <w:szCs w:val="22"/>
        </w:rPr>
      </w:pPr>
      <w:r w:rsidRPr="003C74D1">
        <w:rPr>
          <w:rFonts w:ascii="Arial" w:hAnsi="Arial" w:cs="Arial"/>
          <w:i/>
          <w:sz w:val="22"/>
          <w:szCs w:val="22"/>
        </w:rPr>
        <w:lastRenderedPageBreak/>
        <w:t>Amend the following instructions to the Tenderer taking into account the above considerations.</w:t>
      </w:r>
    </w:p>
    <w:p w14:paraId="1C22BE1A" w14:textId="32BA20EE" w:rsidR="00C0004E" w:rsidRPr="003C74D1" w:rsidRDefault="00C0004E" w:rsidP="003C74D1">
      <w:pPr>
        <w:widowControl w:val="0"/>
        <w:autoSpaceDE w:val="0"/>
        <w:autoSpaceDN w:val="0"/>
        <w:spacing w:after="120" w:line="276" w:lineRule="auto"/>
        <w:rPr>
          <w:rFonts w:ascii="Arial" w:eastAsia="Calibri" w:hAnsi="Arial" w:cs="Arial"/>
          <w:sz w:val="22"/>
          <w:szCs w:val="22"/>
        </w:rPr>
      </w:pPr>
      <w:r w:rsidRPr="003C74D1">
        <w:rPr>
          <w:rFonts w:ascii="Arial" w:hAnsi="Arial" w:cs="Arial"/>
          <w:sz w:val="22"/>
          <w:szCs w:val="22"/>
        </w:rPr>
        <w:t xml:space="preserve">A satisfactory code of conduct will contain obligations on all Contractor’s Personnel (including </w:t>
      </w:r>
      <w:r w:rsidR="0077494C">
        <w:rPr>
          <w:rFonts w:ascii="Arial" w:hAnsi="Arial" w:cs="Arial"/>
          <w:sz w:val="22"/>
          <w:szCs w:val="22"/>
        </w:rPr>
        <w:t>subcontractor</w:t>
      </w:r>
      <w:r w:rsidRPr="003C74D1">
        <w:rPr>
          <w:rFonts w:ascii="Arial" w:hAnsi="Arial" w:cs="Arial"/>
          <w:sz w:val="22"/>
          <w:szCs w:val="22"/>
        </w:rPr>
        <w:t>s and day workers) that are suitable to address the following issues, as a minimum.  Additional obligations may be added to respond to particular concerns of the region, the location and the project sector or to specific project requirements.</w:t>
      </w:r>
    </w:p>
    <w:p w14:paraId="7BE39B8C" w14:textId="781330F4" w:rsidR="00C0004E" w:rsidRPr="003C74D1" w:rsidRDefault="00C0004E" w:rsidP="003C74D1">
      <w:pPr>
        <w:spacing w:line="276" w:lineRule="auto"/>
        <w:rPr>
          <w:rFonts w:ascii="Arial" w:hAnsi="Arial" w:cs="Arial"/>
          <w:sz w:val="22"/>
          <w:szCs w:val="22"/>
        </w:rPr>
      </w:pPr>
      <w:r w:rsidRPr="003C74D1">
        <w:rPr>
          <w:rFonts w:ascii="Arial" w:hAnsi="Arial" w:cs="Arial"/>
          <w:sz w:val="22"/>
          <w:szCs w:val="22"/>
        </w:rPr>
        <w:t>The</w:t>
      </w:r>
      <w:r w:rsidR="00013B8E" w:rsidRPr="003C74D1">
        <w:rPr>
          <w:rFonts w:ascii="Arial" w:hAnsi="Arial" w:cs="Arial"/>
          <w:sz w:val="22"/>
          <w:szCs w:val="22"/>
        </w:rPr>
        <w:t xml:space="preserve"> </w:t>
      </w:r>
      <w:r w:rsidR="00F86FED" w:rsidRPr="003C74D1">
        <w:rPr>
          <w:rFonts w:ascii="Arial" w:hAnsi="Arial" w:cs="Arial"/>
          <w:sz w:val="22"/>
          <w:szCs w:val="22"/>
        </w:rPr>
        <w:t>Code of Conduct should address the following</w:t>
      </w:r>
      <w:r w:rsidRPr="003C74D1">
        <w:rPr>
          <w:rFonts w:ascii="Arial" w:hAnsi="Arial" w:cs="Arial"/>
          <w:sz w:val="22"/>
          <w:szCs w:val="22"/>
        </w:rPr>
        <w:t>:</w:t>
      </w:r>
    </w:p>
    <w:p w14:paraId="65D33B39" w14:textId="298E1D8F" w:rsidR="00C0004E" w:rsidRPr="003C74D1" w:rsidRDefault="00C0004E" w:rsidP="003C74D1">
      <w:pPr>
        <w:pStyle w:val="ListParagraph"/>
        <w:numPr>
          <w:ilvl w:val="0"/>
          <w:numId w:val="49"/>
        </w:numPr>
        <w:spacing w:after="60" w:line="276" w:lineRule="auto"/>
        <w:ind w:left="900"/>
        <w:contextualSpacing w:val="0"/>
        <w:jc w:val="left"/>
        <w:rPr>
          <w:rFonts w:ascii="Arial" w:hAnsi="Arial" w:cs="Arial"/>
          <w:sz w:val="22"/>
          <w:szCs w:val="22"/>
        </w:rPr>
      </w:pPr>
      <w:r w:rsidRPr="003C74D1">
        <w:rPr>
          <w:rFonts w:ascii="Arial" w:hAnsi="Arial" w:cs="Arial"/>
          <w:bCs/>
          <w:sz w:val="22"/>
          <w:szCs w:val="22"/>
        </w:rPr>
        <w:t xml:space="preserve">Compliance with </w:t>
      </w:r>
      <w:r w:rsidRPr="003C74D1">
        <w:rPr>
          <w:rFonts w:ascii="Arial" w:eastAsia="Calibri" w:hAnsi="Arial" w:cs="Arial"/>
          <w:sz w:val="22"/>
          <w:szCs w:val="22"/>
        </w:rPr>
        <w:t>applicable laws, rules</w:t>
      </w:r>
      <w:r w:rsidR="003535BB">
        <w:rPr>
          <w:rFonts w:ascii="Arial" w:eastAsia="Calibri" w:hAnsi="Arial" w:cs="Arial"/>
          <w:sz w:val="22"/>
          <w:szCs w:val="22"/>
        </w:rPr>
        <w:t xml:space="preserve"> and</w:t>
      </w:r>
      <w:r w:rsidRPr="003C74D1">
        <w:rPr>
          <w:rFonts w:ascii="Arial" w:eastAsia="Calibri" w:hAnsi="Arial" w:cs="Arial"/>
          <w:sz w:val="22"/>
          <w:szCs w:val="22"/>
        </w:rPr>
        <w:t xml:space="preserve"> regulations</w:t>
      </w:r>
      <w:r w:rsidR="00CD66B5">
        <w:rPr>
          <w:rFonts w:ascii="Arial" w:eastAsia="Calibri" w:hAnsi="Arial" w:cs="Arial"/>
          <w:sz w:val="22"/>
          <w:szCs w:val="22"/>
        </w:rPr>
        <w:t>.</w:t>
      </w:r>
      <w:r w:rsidRPr="003C74D1">
        <w:rPr>
          <w:rFonts w:ascii="Arial" w:eastAsia="Calibri" w:hAnsi="Arial" w:cs="Arial"/>
          <w:sz w:val="22"/>
          <w:szCs w:val="22"/>
        </w:rPr>
        <w:t xml:space="preserve"> </w:t>
      </w:r>
    </w:p>
    <w:p w14:paraId="7393F32A" w14:textId="5B2B4F91" w:rsidR="00C0004E" w:rsidRPr="003C74D1" w:rsidRDefault="00C0004E" w:rsidP="003C74D1">
      <w:pPr>
        <w:pStyle w:val="ListParagraph"/>
        <w:numPr>
          <w:ilvl w:val="0"/>
          <w:numId w:val="49"/>
        </w:numPr>
        <w:spacing w:after="60" w:line="276" w:lineRule="auto"/>
        <w:ind w:left="900"/>
        <w:contextualSpacing w:val="0"/>
        <w:rPr>
          <w:rFonts w:ascii="Arial" w:eastAsia="Calibri" w:hAnsi="Arial" w:cs="Arial"/>
          <w:sz w:val="22"/>
          <w:szCs w:val="22"/>
        </w:rPr>
      </w:pPr>
      <w:r w:rsidRPr="003C74D1">
        <w:rPr>
          <w:rFonts w:ascii="Arial" w:eastAsia="Calibri" w:hAnsi="Arial" w:cs="Arial"/>
          <w:sz w:val="22"/>
          <w:szCs w:val="22"/>
        </w:rPr>
        <w:t>Compliance with applicable health and safety requirements to protect the local community (including vulnerable and disadvantaged groups), the Employer’s Personnel, and the Contractor’s Personnel (including wearing prescribed personal protective equipment, preventing avoidable accidents and a duty to report conditions or practices that pose a safety hazard or threaten the environment)</w:t>
      </w:r>
      <w:r w:rsidR="00CD66B5">
        <w:rPr>
          <w:rFonts w:ascii="Arial" w:eastAsia="Calibri" w:hAnsi="Arial" w:cs="Arial"/>
          <w:sz w:val="22"/>
          <w:szCs w:val="22"/>
        </w:rPr>
        <w:t>.</w:t>
      </w:r>
      <w:r w:rsidRPr="003C74D1">
        <w:rPr>
          <w:rFonts w:ascii="Arial" w:eastAsia="Calibri" w:hAnsi="Arial" w:cs="Arial"/>
          <w:sz w:val="22"/>
          <w:szCs w:val="22"/>
        </w:rPr>
        <w:t xml:space="preserve">  </w:t>
      </w:r>
    </w:p>
    <w:p w14:paraId="0DE47CF6" w14:textId="38EDAC2C" w:rsidR="00C0004E" w:rsidRPr="003C74D1" w:rsidRDefault="00CD66B5" w:rsidP="003C74D1">
      <w:pPr>
        <w:pStyle w:val="ListParagraph"/>
        <w:numPr>
          <w:ilvl w:val="0"/>
          <w:numId w:val="49"/>
        </w:numPr>
        <w:spacing w:after="60" w:line="276" w:lineRule="auto"/>
        <w:ind w:left="900"/>
        <w:contextualSpacing w:val="0"/>
        <w:jc w:val="left"/>
        <w:rPr>
          <w:rFonts w:ascii="Arial" w:hAnsi="Arial" w:cs="Arial"/>
          <w:sz w:val="22"/>
          <w:szCs w:val="22"/>
        </w:rPr>
      </w:pPr>
      <w:r>
        <w:rPr>
          <w:rFonts w:ascii="Arial" w:hAnsi="Arial" w:cs="Arial"/>
          <w:sz w:val="22"/>
          <w:szCs w:val="22"/>
        </w:rPr>
        <w:t>U</w:t>
      </w:r>
      <w:r w:rsidR="00C0004E" w:rsidRPr="003C74D1">
        <w:rPr>
          <w:rFonts w:ascii="Arial" w:hAnsi="Arial" w:cs="Arial"/>
          <w:sz w:val="22"/>
          <w:szCs w:val="22"/>
        </w:rPr>
        <w:t>se of</w:t>
      </w:r>
      <w:r w:rsidR="00C0004E" w:rsidRPr="003C74D1">
        <w:rPr>
          <w:rFonts w:ascii="Arial" w:hAnsi="Arial" w:cs="Arial"/>
          <w:bCs/>
          <w:sz w:val="22"/>
          <w:szCs w:val="22"/>
        </w:rPr>
        <w:t xml:space="preserve"> illegal substances</w:t>
      </w:r>
      <w:r>
        <w:rPr>
          <w:rFonts w:ascii="Arial" w:hAnsi="Arial" w:cs="Arial"/>
          <w:bCs/>
          <w:sz w:val="22"/>
          <w:szCs w:val="22"/>
        </w:rPr>
        <w:t>.</w:t>
      </w:r>
    </w:p>
    <w:p w14:paraId="119A8FA9" w14:textId="7DFE96B5" w:rsidR="00C0004E" w:rsidRPr="003C74D1" w:rsidRDefault="00C0004E" w:rsidP="003C74D1">
      <w:pPr>
        <w:pStyle w:val="ListParagraph"/>
        <w:numPr>
          <w:ilvl w:val="0"/>
          <w:numId w:val="49"/>
        </w:numPr>
        <w:spacing w:after="60" w:line="276" w:lineRule="auto"/>
        <w:ind w:left="900"/>
        <w:contextualSpacing w:val="0"/>
        <w:jc w:val="left"/>
        <w:rPr>
          <w:rFonts w:ascii="Arial" w:hAnsi="Arial" w:cs="Arial"/>
          <w:sz w:val="22"/>
          <w:szCs w:val="22"/>
        </w:rPr>
      </w:pPr>
      <w:r w:rsidRPr="003C74D1">
        <w:rPr>
          <w:rFonts w:ascii="Arial" w:hAnsi="Arial" w:cs="Arial"/>
          <w:bCs/>
          <w:sz w:val="22"/>
          <w:szCs w:val="22"/>
        </w:rPr>
        <w:t>Non-</w:t>
      </w:r>
      <w:r w:rsidR="00CD66B5">
        <w:rPr>
          <w:rFonts w:ascii="Arial" w:hAnsi="Arial" w:cs="Arial"/>
          <w:bCs/>
          <w:sz w:val="22"/>
          <w:szCs w:val="22"/>
        </w:rPr>
        <w:t>d</w:t>
      </w:r>
      <w:r w:rsidRPr="003C74D1">
        <w:rPr>
          <w:rFonts w:ascii="Arial" w:hAnsi="Arial" w:cs="Arial"/>
          <w:bCs/>
          <w:sz w:val="22"/>
          <w:szCs w:val="22"/>
        </w:rPr>
        <w:t xml:space="preserve">iscrimination in dealing with </w:t>
      </w:r>
      <w:r w:rsidRPr="003C74D1">
        <w:rPr>
          <w:rFonts w:ascii="Arial" w:eastAsia="Calibri" w:hAnsi="Arial" w:cs="Arial"/>
          <w:sz w:val="22"/>
          <w:szCs w:val="22"/>
        </w:rPr>
        <w:t>the local community (including vulnerable and disadvantaged groups), the Employer’s Personnel</w:t>
      </w:r>
      <w:r w:rsidR="003535BB">
        <w:rPr>
          <w:rFonts w:ascii="Arial" w:eastAsia="Calibri" w:hAnsi="Arial" w:cs="Arial"/>
          <w:sz w:val="22"/>
          <w:szCs w:val="22"/>
        </w:rPr>
        <w:t xml:space="preserve"> and</w:t>
      </w:r>
      <w:r w:rsidRPr="003C74D1">
        <w:rPr>
          <w:rFonts w:ascii="Arial" w:eastAsia="Calibri" w:hAnsi="Arial" w:cs="Arial"/>
          <w:sz w:val="22"/>
          <w:szCs w:val="22"/>
        </w:rPr>
        <w:t xml:space="preserve"> the Contractor’s Personnel </w:t>
      </w:r>
      <w:r w:rsidRPr="003C74D1">
        <w:rPr>
          <w:rFonts w:ascii="Arial" w:hAnsi="Arial" w:cs="Arial"/>
          <w:bCs/>
          <w:sz w:val="22"/>
          <w:szCs w:val="22"/>
        </w:rPr>
        <w:t xml:space="preserve">(for example on the basis of </w:t>
      </w:r>
      <w:r w:rsidRPr="003C74D1">
        <w:rPr>
          <w:rFonts w:ascii="Arial" w:hAnsi="Arial" w:cs="Arial"/>
          <w:sz w:val="22"/>
          <w:szCs w:val="22"/>
        </w:rPr>
        <w:t>family status, ethnicity, race, gender, religion, language, marital status, age, disability (physical and mental), sexual orientation, gender identity, political conviction or social, civic</w:t>
      </w:r>
      <w:r w:rsidR="00B24F28">
        <w:rPr>
          <w:rFonts w:ascii="Arial" w:hAnsi="Arial" w:cs="Arial"/>
          <w:sz w:val="22"/>
          <w:szCs w:val="22"/>
        </w:rPr>
        <w:t xml:space="preserve"> or</w:t>
      </w:r>
      <w:r w:rsidRPr="003C74D1">
        <w:rPr>
          <w:rFonts w:ascii="Arial" w:hAnsi="Arial" w:cs="Arial"/>
          <w:sz w:val="22"/>
          <w:szCs w:val="22"/>
        </w:rPr>
        <w:t xml:space="preserve"> health status)</w:t>
      </w:r>
      <w:r w:rsidR="00E41D50">
        <w:rPr>
          <w:rFonts w:ascii="Arial" w:hAnsi="Arial" w:cs="Arial"/>
          <w:sz w:val="22"/>
          <w:szCs w:val="22"/>
        </w:rPr>
        <w:t>.</w:t>
      </w:r>
    </w:p>
    <w:p w14:paraId="7185F2E6" w14:textId="7C9B0A58" w:rsidR="00C0004E" w:rsidRPr="003C74D1" w:rsidRDefault="00C0004E" w:rsidP="003C74D1">
      <w:pPr>
        <w:pStyle w:val="ListParagraph"/>
        <w:numPr>
          <w:ilvl w:val="0"/>
          <w:numId w:val="49"/>
        </w:numPr>
        <w:spacing w:after="60" w:line="276" w:lineRule="auto"/>
        <w:ind w:left="900"/>
        <w:contextualSpacing w:val="0"/>
        <w:jc w:val="left"/>
        <w:rPr>
          <w:rFonts w:ascii="Arial" w:hAnsi="Arial" w:cs="Arial"/>
          <w:sz w:val="22"/>
          <w:szCs w:val="22"/>
        </w:rPr>
      </w:pPr>
      <w:r w:rsidRPr="003C74D1">
        <w:rPr>
          <w:rFonts w:ascii="Arial" w:hAnsi="Arial" w:cs="Arial"/>
          <w:bCs/>
          <w:sz w:val="22"/>
          <w:szCs w:val="22"/>
        </w:rPr>
        <w:t>Interactions with the local community(ies), members of the local community (ies), and any affected person(s) (for example</w:t>
      </w:r>
      <w:r w:rsidR="00E41D50">
        <w:rPr>
          <w:rFonts w:ascii="Arial" w:hAnsi="Arial" w:cs="Arial"/>
          <w:bCs/>
          <w:sz w:val="22"/>
          <w:szCs w:val="22"/>
        </w:rPr>
        <w:t>,</w:t>
      </w:r>
      <w:r w:rsidRPr="003C74D1">
        <w:rPr>
          <w:rFonts w:ascii="Arial" w:hAnsi="Arial" w:cs="Arial"/>
          <w:bCs/>
          <w:sz w:val="22"/>
          <w:szCs w:val="22"/>
        </w:rPr>
        <w:t xml:space="preserve"> </w:t>
      </w:r>
      <w:r w:rsidRPr="003C74D1">
        <w:rPr>
          <w:rFonts w:ascii="Arial" w:hAnsi="Arial" w:cs="Arial"/>
          <w:sz w:val="22"/>
          <w:szCs w:val="22"/>
        </w:rPr>
        <w:t>to convey an attitude of respect, including to their culture and traditions)</w:t>
      </w:r>
      <w:r w:rsidR="00E41D50">
        <w:rPr>
          <w:rFonts w:ascii="Arial" w:hAnsi="Arial" w:cs="Arial"/>
          <w:sz w:val="22"/>
          <w:szCs w:val="22"/>
        </w:rPr>
        <w:t>.</w:t>
      </w:r>
    </w:p>
    <w:p w14:paraId="3AC45DB6" w14:textId="2AE895DE" w:rsidR="00C0004E" w:rsidRPr="003C74D1" w:rsidRDefault="00C0004E" w:rsidP="003C74D1">
      <w:pPr>
        <w:pStyle w:val="ListParagraph"/>
        <w:numPr>
          <w:ilvl w:val="0"/>
          <w:numId w:val="49"/>
        </w:numPr>
        <w:spacing w:after="60" w:line="276" w:lineRule="auto"/>
        <w:ind w:left="900"/>
        <w:contextualSpacing w:val="0"/>
        <w:rPr>
          <w:rFonts w:ascii="Arial" w:hAnsi="Arial" w:cs="Arial"/>
          <w:sz w:val="22"/>
          <w:szCs w:val="22"/>
        </w:rPr>
      </w:pPr>
      <w:r w:rsidRPr="003C74D1">
        <w:rPr>
          <w:rFonts w:ascii="Arial" w:hAnsi="Arial" w:cs="Arial"/>
          <w:bCs/>
          <w:sz w:val="22"/>
          <w:szCs w:val="22"/>
        </w:rPr>
        <w:t>Sexual harassment (for example</w:t>
      </w:r>
      <w:r w:rsidR="00E41D50">
        <w:rPr>
          <w:rFonts w:ascii="Arial" w:hAnsi="Arial" w:cs="Arial"/>
          <w:bCs/>
          <w:sz w:val="22"/>
          <w:szCs w:val="22"/>
        </w:rPr>
        <w:t>,</w:t>
      </w:r>
      <w:r w:rsidRPr="003C74D1">
        <w:rPr>
          <w:rFonts w:ascii="Arial" w:hAnsi="Arial" w:cs="Arial"/>
          <w:bCs/>
          <w:sz w:val="22"/>
          <w:szCs w:val="22"/>
        </w:rPr>
        <w:t xml:space="preserve"> to </w:t>
      </w:r>
      <w:r w:rsidRPr="003C74D1">
        <w:rPr>
          <w:rFonts w:ascii="Arial" w:hAnsi="Arial" w:cs="Arial"/>
          <w:sz w:val="22"/>
          <w:szCs w:val="22"/>
        </w:rPr>
        <w:t>prohibit use of language or behavior, in particular toward women and/or children, that is inappropriate, harassing, abusive, sexually provocative, demeaning or culturally inappropriate)</w:t>
      </w:r>
    </w:p>
    <w:p w14:paraId="1A4BE836" w14:textId="37CA1FB8" w:rsidR="00C0004E" w:rsidRPr="003C74D1" w:rsidRDefault="00C0004E" w:rsidP="003C74D1">
      <w:pPr>
        <w:pStyle w:val="ListParagraph"/>
        <w:numPr>
          <w:ilvl w:val="0"/>
          <w:numId w:val="49"/>
        </w:numPr>
        <w:spacing w:after="60" w:line="276" w:lineRule="auto"/>
        <w:ind w:left="900"/>
        <w:contextualSpacing w:val="0"/>
        <w:rPr>
          <w:rFonts w:ascii="Arial" w:hAnsi="Arial" w:cs="Arial"/>
          <w:sz w:val="22"/>
          <w:szCs w:val="22"/>
        </w:rPr>
      </w:pPr>
      <w:r w:rsidRPr="003C74D1">
        <w:rPr>
          <w:rFonts w:ascii="Arial" w:hAnsi="Arial" w:cs="Arial"/>
          <w:bCs/>
          <w:sz w:val="22"/>
          <w:szCs w:val="22"/>
        </w:rPr>
        <w:t>Violence, including sexual and/or gender-based violence (for example</w:t>
      </w:r>
      <w:r w:rsidR="00E41D50">
        <w:rPr>
          <w:rFonts w:ascii="Arial" w:hAnsi="Arial" w:cs="Arial"/>
          <w:bCs/>
          <w:sz w:val="22"/>
          <w:szCs w:val="22"/>
        </w:rPr>
        <w:t>,</w:t>
      </w:r>
      <w:r w:rsidRPr="003C74D1">
        <w:rPr>
          <w:rFonts w:ascii="Arial" w:hAnsi="Arial" w:cs="Arial"/>
          <w:bCs/>
          <w:sz w:val="22"/>
          <w:szCs w:val="22"/>
        </w:rPr>
        <w:t xml:space="preserve"> acts that inflict physical, mental or sexual harm or suffering, threats of such acts, coercion</w:t>
      </w:r>
      <w:r w:rsidR="003535BB">
        <w:rPr>
          <w:rFonts w:ascii="Arial" w:hAnsi="Arial" w:cs="Arial"/>
          <w:bCs/>
          <w:sz w:val="22"/>
          <w:szCs w:val="22"/>
        </w:rPr>
        <w:t xml:space="preserve"> and</w:t>
      </w:r>
      <w:r w:rsidRPr="003C74D1">
        <w:rPr>
          <w:rFonts w:ascii="Arial" w:hAnsi="Arial" w:cs="Arial"/>
          <w:bCs/>
          <w:sz w:val="22"/>
          <w:szCs w:val="22"/>
        </w:rPr>
        <w:t xml:space="preserve"> deprivation of liberty</w:t>
      </w:r>
      <w:r w:rsidR="00E41D50">
        <w:rPr>
          <w:rFonts w:ascii="Arial" w:hAnsi="Arial" w:cs="Arial"/>
          <w:bCs/>
          <w:sz w:val="22"/>
          <w:szCs w:val="22"/>
        </w:rPr>
        <w:t>).</w:t>
      </w:r>
      <w:r w:rsidRPr="003C74D1">
        <w:rPr>
          <w:rFonts w:ascii="Arial" w:hAnsi="Arial" w:cs="Arial"/>
          <w:bCs/>
          <w:sz w:val="22"/>
          <w:szCs w:val="22"/>
        </w:rPr>
        <w:t xml:space="preserve">  </w:t>
      </w:r>
    </w:p>
    <w:p w14:paraId="6D1811F7" w14:textId="602FA6EA" w:rsidR="00C0004E" w:rsidRPr="003C74D1" w:rsidRDefault="00C0004E" w:rsidP="003C74D1">
      <w:pPr>
        <w:pStyle w:val="ListParagraph"/>
        <w:numPr>
          <w:ilvl w:val="0"/>
          <w:numId w:val="49"/>
        </w:numPr>
        <w:spacing w:after="60" w:line="276" w:lineRule="auto"/>
        <w:ind w:left="900"/>
        <w:contextualSpacing w:val="0"/>
        <w:rPr>
          <w:rFonts w:ascii="Arial" w:hAnsi="Arial" w:cs="Arial"/>
          <w:sz w:val="22"/>
          <w:szCs w:val="22"/>
        </w:rPr>
      </w:pPr>
      <w:r w:rsidRPr="003C74D1">
        <w:rPr>
          <w:rFonts w:ascii="Arial" w:hAnsi="Arial" w:cs="Arial"/>
          <w:bCs/>
          <w:sz w:val="22"/>
          <w:szCs w:val="22"/>
        </w:rPr>
        <w:t>Exploitation including sexual exploitation and abuse (for example</w:t>
      </w:r>
      <w:r w:rsidR="00E41D50">
        <w:rPr>
          <w:rFonts w:ascii="Arial" w:hAnsi="Arial" w:cs="Arial"/>
          <w:bCs/>
          <w:sz w:val="22"/>
          <w:szCs w:val="22"/>
        </w:rPr>
        <w:t>,</w:t>
      </w:r>
      <w:r w:rsidRPr="003C74D1">
        <w:rPr>
          <w:rFonts w:ascii="Arial" w:hAnsi="Arial" w:cs="Arial"/>
          <w:bCs/>
          <w:sz w:val="22"/>
          <w:szCs w:val="22"/>
        </w:rPr>
        <w:t xml:space="preserve"> </w:t>
      </w:r>
      <w:r w:rsidRPr="003C74D1">
        <w:rPr>
          <w:rFonts w:ascii="Arial" w:hAnsi="Arial" w:cs="Arial"/>
          <w:sz w:val="22"/>
          <w:szCs w:val="22"/>
        </w:rPr>
        <w:t>the prohibition of the exchange of money, employment, goods</w:t>
      </w:r>
      <w:r w:rsidR="00B24F28">
        <w:rPr>
          <w:rFonts w:ascii="Arial" w:hAnsi="Arial" w:cs="Arial"/>
          <w:sz w:val="22"/>
          <w:szCs w:val="22"/>
        </w:rPr>
        <w:t xml:space="preserve"> or</w:t>
      </w:r>
      <w:r w:rsidRPr="003C74D1">
        <w:rPr>
          <w:rFonts w:ascii="Arial" w:hAnsi="Arial" w:cs="Arial"/>
          <w:sz w:val="22"/>
          <w:szCs w:val="22"/>
        </w:rPr>
        <w:t xml:space="preserve"> services for sex, including sexual favors or other forms of humiliating, degrading behavior, exploitative behavior or abuse of power)  </w:t>
      </w:r>
    </w:p>
    <w:p w14:paraId="4F763354" w14:textId="77B8BA4B" w:rsidR="00C0004E" w:rsidRPr="003C74D1" w:rsidRDefault="00C0004E" w:rsidP="003C74D1">
      <w:pPr>
        <w:pStyle w:val="ListParagraph"/>
        <w:numPr>
          <w:ilvl w:val="0"/>
          <w:numId w:val="49"/>
        </w:numPr>
        <w:spacing w:after="60" w:line="276" w:lineRule="auto"/>
        <w:ind w:left="900"/>
        <w:contextualSpacing w:val="0"/>
        <w:rPr>
          <w:rFonts w:ascii="Arial" w:eastAsia="Calibri" w:hAnsi="Arial" w:cs="Arial"/>
          <w:sz w:val="22"/>
          <w:szCs w:val="22"/>
          <w:lang w:val="tr-TR"/>
        </w:rPr>
      </w:pPr>
      <w:r w:rsidRPr="003C74D1">
        <w:rPr>
          <w:rFonts w:ascii="Arial" w:hAnsi="Arial" w:cs="Arial"/>
          <w:bCs/>
          <w:sz w:val="22"/>
          <w:szCs w:val="22"/>
        </w:rPr>
        <w:t>Protection of children (including prohibitions against sexual activity or a</w:t>
      </w:r>
      <w:r w:rsidRPr="003C74D1">
        <w:rPr>
          <w:rFonts w:ascii="Arial" w:eastAsia="Calibri" w:hAnsi="Arial" w:cs="Arial"/>
          <w:sz w:val="22"/>
          <w:szCs w:val="22"/>
          <w:lang w:val="tr-TR"/>
        </w:rPr>
        <w:t>buse</w:t>
      </w:r>
      <w:r w:rsidR="00B24F28">
        <w:rPr>
          <w:rFonts w:ascii="Arial" w:eastAsia="Calibri" w:hAnsi="Arial" w:cs="Arial"/>
          <w:sz w:val="22"/>
          <w:szCs w:val="22"/>
          <w:lang w:val="tr-TR"/>
        </w:rPr>
        <w:t xml:space="preserve"> or</w:t>
      </w:r>
      <w:r w:rsidRPr="003C74D1">
        <w:rPr>
          <w:rFonts w:ascii="Arial" w:eastAsia="Calibri" w:hAnsi="Arial" w:cs="Arial"/>
          <w:sz w:val="22"/>
          <w:szCs w:val="22"/>
          <w:lang w:val="tr-TR"/>
        </w:rPr>
        <w:t xml:space="preserve"> otherwise unacceptable behavior toward children, limiting interactions with children, and ensuring their safety </w:t>
      </w:r>
      <w:r w:rsidR="00126FB2">
        <w:rPr>
          <w:rFonts w:ascii="Arial" w:eastAsia="Calibri" w:hAnsi="Arial" w:cs="Arial"/>
          <w:sz w:val="22"/>
          <w:szCs w:val="22"/>
          <w:lang w:val="tr-TR"/>
        </w:rPr>
        <w:pgNum/>
      </w:r>
      <w:r w:rsidR="00126FB2">
        <w:rPr>
          <w:rFonts w:ascii="Arial" w:eastAsia="Calibri" w:hAnsi="Arial" w:cs="Arial"/>
          <w:sz w:val="22"/>
          <w:szCs w:val="22"/>
          <w:lang w:val="tr-TR"/>
        </w:rPr>
        <w:t>roject</w:t>
      </w:r>
      <w:r w:rsidRPr="003C74D1">
        <w:rPr>
          <w:rFonts w:ascii="Arial" w:eastAsia="Calibri" w:hAnsi="Arial" w:cs="Arial"/>
          <w:sz w:val="22"/>
          <w:szCs w:val="22"/>
          <w:lang w:val="tr-TR"/>
        </w:rPr>
        <w:t>ect areas)</w:t>
      </w:r>
      <w:r w:rsidR="00E41D50">
        <w:rPr>
          <w:rFonts w:ascii="Arial" w:eastAsia="Calibri" w:hAnsi="Arial" w:cs="Arial"/>
          <w:sz w:val="22"/>
          <w:szCs w:val="22"/>
          <w:lang w:val="tr-TR"/>
        </w:rPr>
        <w:t>.</w:t>
      </w:r>
      <w:r w:rsidRPr="003C74D1">
        <w:rPr>
          <w:rFonts w:ascii="Arial" w:eastAsia="Calibri" w:hAnsi="Arial" w:cs="Arial"/>
          <w:sz w:val="22"/>
          <w:szCs w:val="22"/>
          <w:lang w:val="tr-TR"/>
        </w:rPr>
        <w:t xml:space="preserve"> </w:t>
      </w:r>
    </w:p>
    <w:p w14:paraId="049C0E70" w14:textId="4C2651DE" w:rsidR="00C0004E" w:rsidRPr="003C74D1" w:rsidRDefault="00C0004E" w:rsidP="003C74D1">
      <w:pPr>
        <w:pStyle w:val="ListParagraph"/>
        <w:widowControl w:val="0"/>
        <w:numPr>
          <w:ilvl w:val="0"/>
          <w:numId w:val="49"/>
        </w:numPr>
        <w:spacing w:after="60" w:line="276" w:lineRule="auto"/>
        <w:ind w:left="900"/>
        <w:contextualSpacing w:val="0"/>
        <w:rPr>
          <w:rFonts w:ascii="Arial" w:eastAsia="Calibri" w:hAnsi="Arial" w:cs="Arial"/>
          <w:sz w:val="22"/>
          <w:szCs w:val="22"/>
        </w:rPr>
      </w:pPr>
      <w:r w:rsidRPr="003C74D1">
        <w:rPr>
          <w:rFonts w:ascii="Arial" w:eastAsia="Calibri" w:hAnsi="Arial" w:cs="Arial"/>
          <w:sz w:val="22"/>
          <w:szCs w:val="22"/>
        </w:rPr>
        <w:t>Sanitation requirements (for example, to ensure workers use specified sanitary facilities provided by their employer and not open areas)</w:t>
      </w:r>
      <w:r w:rsidR="00E41D50">
        <w:rPr>
          <w:rFonts w:ascii="Arial" w:eastAsia="Calibri" w:hAnsi="Arial" w:cs="Arial"/>
          <w:sz w:val="22"/>
          <w:szCs w:val="22"/>
        </w:rPr>
        <w:t>.</w:t>
      </w:r>
    </w:p>
    <w:p w14:paraId="71E287E5" w14:textId="04CFB766" w:rsidR="00C0004E" w:rsidRPr="003C74D1" w:rsidRDefault="00C0004E" w:rsidP="003C74D1">
      <w:pPr>
        <w:pStyle w:val="ListParagraph"/>
        <w:numPr>
          <w:ilvl w:val="0"/>
          <w:numId w:val="49"/>
        </w:numPr>
        <w:spacing w:after="60" w:line="276" w:lineRule="auto"/>
        <w:ind w:left="900"/>
        <w:contextualSpacing w:val="0"/>
        <w:jc w:val="left"/>
        <w:rPr>
          <w:rFonts w:ascii="Arial" w:hAnsi="Arial" w:cs="Arial"/>
          <w:sz w:val="22"/>
          <w:szCs w:val="22"/>
        </w:rPr>
      </w:pPr>
      <w:r w:rsidRPr="003C74D1">
        <w:rPr>
          <w:rFonts w:ascii="Arial" w:hAnsi="Arial" w:cs="Arial"/>
          <w:sz w:val="22"/>
          <w:szCs w:val="22"/>
        </w:rPr>
        <w:t xml:space="preserve">Avoidance of </w:t>
      </w:r>
      <w:r w:rsidRPr="003C74D1">
        <w:rPr>
          <w:rFonts w:ascii="Arial" w:hAnsi="Arial" w:cs="Arial"/>
          <w:bCs/>
          <w:sz w:val="22"/>
          <w:szCs w:val="22"/>
        </w:rPr>
        <w:t>conflicts of interest</w:t>
      </w:r>
      <w:r w:rsidRPr="003C74D1">
        <w:rPr>
          <w:rFonts w:ascii="Arial" w:hAnsi="Arial" w:cs="Arial"/>
          <w:sz w:val="22"/>
          <w:szCs w:val="22"/>
        </w:rPr>
        <w:t xml:space="preserve"> (such that b</w:t>
      </w:r>
      <w:r w:rsidRPr="003C74D1">
        <w:rPr>
          <w:rFonts w:ascii="Arial" w:eastAsia="Calibri" w:hAnsi="Arial" w:cs="Arial"/>
          <w:sz w:val="22"/>
          <w:szCs w:val="22"/>
        </w:rPr>
        <w:t>enefits, contracts, or employment, or any sort of preferential treatment or favors, are not provided to any person with whom there is a financial, family</w:t>
      </w:r>
      <w:r w:rsidR="00B24F28">
        <w:rPr>
          <w:rFonts w:ascii="Arial" w:eastAsia="Calibri" w:hAnsi="Arial" w:cs="Arial"/>
          <w:sz w:val="22"/>
          <w:szCs w:val="22"/>
        </w:rPr>
        <w:t xml:space="preserve"> or</w:t>
      </w:r>
      <w:r w:rsidRPr="003C74D1">
        <w:rPr>
          <w:rFonts w:ascii="Arial" w:eastAsia="Calibri" w:hAnsi="Arial" w:cs="Arial"/>
          <w:sz w:val="22"/>
          <w:szCs w:val="22"/>
        </w:rPr>
        <w:t xml:space="preserve"> personal connection)</w:t>
      </w:r>
      <w:r w:rsidR="00E41D50">
        <w:rPr>
          <w:rFonts w:ascii="Arial" w:eastAsia="Calibri" w:hAnsi="Arial" w:cs="Arial"/>
          <w:sz w:val="22"/>
          <w:szCs w:val="22"/>
        </w:rPr>
        <w:t>.</w:t>
      </w:r>
    </w:p>
    <w:p w14:paraId="1A8458A6" w14:textId="586A72BC" w:rsidR="00C0004E" w:rsidRPr="003C74D1" w:rsidRDefault="00C0004E" w:rsidP="003C74D1">
      <w:pPr>
        <w:pStyle w:val="ListParagraph"/>
        <w:widowControl w:val="0"/>
        <w:numPr>
          <w:ilvl w:val="0"/>
          <w:numId w:val="49"/>
        </w:numPr>
        <w:spacing w:after="60" w:line="276" w:lineRule="auto"/>
        <w:ind w:left="900"/>
        <w:contextualSpacing w:val="0"/>
        <w:rPr>
          <w:rFonts w:ascii="Arial" w:eastAsia="Calibri" w:hAnsi="Arial" w:cs="Arial"/>
          <w:sz w:val="22"/>
          <w:szCs w:val="22"/>
        </w:rPr>
      </w:pPr>
      <w:r w:rsidRPr="003C74D1">
        <w:rPr>
          <w:rFonts w:ascii="Arial" w:eastAsia="Calibri" w:hAnsi="Arial" w:cs="Arial"/>
          <w:sz w:val="22"/>
          <w:szCs w:val="22"/>
        </w:rPr>
        <w:t>Respecting reasonable work instructions (including regarding environmental and social norms)</w:t>
      </w:r>
      <w:r w:rsidR="00E41D50">
        <w:rPr>
          <w:rFonts w:ascii="Arial" w:eastAsia="Calibri" w:hAnsi="Arial" w:cs="Arial"/>
          <w:sz w:val="22"/>
          <w:szCs w:val="22"/>
        </w:rPr>
        <w:t>.</w:t>
      </w:r>
    </w:p>
    <w:p w14:paraId="6249A6E7" w14:textId="06C06DBE" w:rsidR="00C0004E" w:rsidRPr="003C74D1" w:rsidRDefault="00C0004E" w:rsidP="003C74D1">
      <w:pPr>
        <w:pStyle w:val="ListParagraph"/>
        <w:widowControl w:val="0"/>
        <w:numPr>
          <w:ilvl w:val="0"/>
          <w:numId w:val="49"/>
        </w:numPr>
        <w:spacing w:after="60" w:line="276" w:lineRule="auto"/>
        <w:ind w:left="900"/>
        <w:contextualSpacing w:val="0"/>
        <w:rPr>
          <w:rFonts w:ascii="Arial" w:eastAsia="Calibri" w:hAnsi="Arial" w:cs="Arial"/>
          <w:sz w:val="22"/>
          <w:szCs w:val="22"/>
        </w:rPr>
      </w:pPr>
      <w:r w:rsidRPr="003C74D1">
        <w:rPr>
          <w:rFonts w:ascii="Arial" w:eastAsia="Calibri" w:hAnsi="Arial" w:cs="Arial"/>
          <w:sz w:val="22"/>
          <w:szCs w:val="22"/>
        </w:rPr>
        <w:t xml:space="preserve">Protection and proper use of property (for example, to prohibit theft, carelessness or </w:t>
      </w:r>
      <w:r w:rsidRPr="003C74D1">
        <w:rPr>
          <w:rFonts w:ascii="Arial" w:eastAsia="Calibri" w:hAnsi="Arial" w:cs="Arial"/>
          <w:sz w:val="22"/>
          <w:szCs w:val="22"/>
        </w:rPr>
        <w:lastRenderedPageBreak/>
        <w:t>waste)</w:t>
      </w:r>
      <w:r w:rsidR="00E41D50">
        <w:rPr>
          <w:rFonts w:ascii="Arial" w:eastAsia="Calibri" w:hAnsi="Arial" w:cs="Arial"/>
          <w:sz w:val="22"/>
          <w:szCs w:val="22"/>
        </w:rPr>
        <w:t>.</w:t>
      </w:r>
      <w:r w:rsidRPr="003C74D1">
        <w:rPr>
          <w:rFonts w:ascii="Arial" w:eastAsia="Calibri" w:hAnsi="Arial" w:cs="Arial"/>
          <w:sz w:val="22"/>
          <w:szCs w:val="22"/>
        </w:rPr>
        <w:t xml:space="preserve">  </w:t>
      </w:r>
    </w:p>
    <w:p w14:paraId="3E94DA83" w14:textId="1F3EC487" w:rsidR="00C0004E" w:rsidRPr="003C74D1" w:rsidRDefault="00C0004E" w:rsidP="003C74D1">
      <w:pPr>
        <w:pStyle w:val="ListParagraph"/>
        <w:widowControl w:val="0"/>
        <w:numPr>
          <w:ilvl w:val="0"/>
          <w:numId w:val="49"/>
        </w:numPr>
        <w:spacing w:after="60" w:line="276" w:lineRule="auto"/>
        <w:ind w:left="900"/>
        <w:contextualSpacing w:val="0"/>
        <w:rPr>
          <w:rFonts w:ascii="Arial" w:eastAsia="Calibri" w:hAnsi="Arial" w:cs="Arial"/>
          <w:sz w:val="22"/>
          <w:szCs w:val="22"/>
        </w:rPr>
      </w:pPr>
      <w:r w:rsidRPr="003C74D1">
        <w:rPr>
          <w:rFonts w:ascii="Arial" w:eastAsia="Calibri" w:hAnsi="Arial" w:cs="Arial"/>
          <w:sz w:val="22"/>
          <w:szCs w:val="22"/>
        </w:rPr>
        <w:t>Duty to report violations of this Code</w:t>
      </w:r>
      <w:r w:rsidR="00E41D50">
        <w:rPr>
          <w:rFonts w:ascii="Arial" w:eastAsia="Calibri" w:hAnsi="Arial" w:cs="Arial"/>
          <w:sz w:val="22"/>
          <w:szCs w:val="22"/>
        </w:rPr>
        <w:t>.</w:t>
      </w:r>
    </w:p>
    <w:p w14:paraId="6F8FB153" w14:textId="2FBB8A1D" w:rsidR="00C0004E" w:rsidRPr="003C74D1" w:rsidRDefault="00C0004E" w:rsidP="003C74D1">
      <w:pPr>
        <w:pStyle w:val="ListParagraph"/>
        <w:widowControl w:val="0"/>
        <w:numPr>
          <w:ilvl w:val="0"/>
          <w:numId w:val="49"/>
        </w:numPr>
        <w:spacing w:after="60" w:line="276" w:lineRule="auto"/>
        <w:ind w:left="900"/>
        <w:contextualSpacing w:val="0"/>
        <w:rPr>
          <w:rFonts w:ascii="Arial" w:eastAsia="Calibri" w:hAnsi="Arial" w:cs="Arial"/>
          <w:sz w:val="22"/>
          <w:szCs w:val="22"/>
        </w:rPr>
      </w:pPr>
      <w:r w:rsidRPr="003C74D1">
        <w:rPr>
          <w:rFonts w:ascii="Arial" w:eastAsia="Calibri" w:hAnsi="Arial" w:cs="Arial"/>
          <w:sz w:val="22"/>
          <w:szCs w:val="22"/>
        </w:rPr>
        <w:t>Non</w:t>
      </w:r>
      <w:r w:rsidR="00E41D50">
        <w:rPr>
          <w:rFonts w:ascii="Arial" w:eastAsia="Calibri" w:hAnsi="Arial" w:cs="Arial"/>
          <w:sz w:val="22"/>
          <w:szCs w:val="22"/>
        </w:rPr>
        <w:t>-</w:t>
      </w:r>
      <w:r w:rsidRPr="003C74D1">
        <w:rPr>
          <w:rFonts w:ascii="Arial" w:eastAsia="Calibri" w:hAnsi="Arial" w:cs="Arial"/>
          <w:sz w:val="22"/>
          <w:szCs w:val="22"/>
        </w:rPr>
        <w:t xml:space="preserve">retaliation against workers who report violations of the Code, if that report is made in good faith. </w:t>
      </w:r>
    </w:p>
    <w:p w14:paraId="76929FE8" w14:textId="77777777" w:rsidR="00C0004E" w:rsidRPr="003C74D1" w:rsidRDefault="00C0004E" w:rsidP="003C74D1">
      <w:pPr>
        <w:spacing w:before="240" w:line="276" w:lineRule="auto"/>
        <w:contextualSpacing/>
        <w:rPr>
          <w:rFonts w:ascii="Arial" w:hAnsi="Arial" w:cs="Arial"/>
          <w:bCs/>
          <w:sz w:val="22"/>
          <w:szCs w:val="22"/>
        </w:rPr>
      </w:pPr>
      <w:r w:rsidRPr="003C74D1">
        <w:rPr>
          <w:rFonts w:ascii="Arial" w:hAnsi="Arial" w:cs="Arial"/>
          <w:bCs/>
          <w:sz w:val="22"/>
          <w:szCs w:val="22"/>
        </w:rPr>
        <w:t xml:space="preserve">The Code of Conduct should be written in plain language and signed by each worker to indicate that they have: </w:t>
      </w:r>
    </w:p>
    <w:p w14:paraId="720D70B4" w14:textId="77777777" w:rsidR="00C0004E" w:rsidRPr="003C74D1" w:rsidRDefault="00C0004E" w:rsidP="003C74D1">
      <w:pPr>
        <w:pStyle w:val="ListParagraph"/>
        <w:numPr>
          <w:ilvl w:val="0"/>
          <w:numId w:val="50"/>
        </w:numPr>
        <w:spacing w:line="276" w:lineRule="auto"/>
        <w:ind w:left="900"/>
        <w:jc w:val="left"/>
        <w:rPr>
          <w:rFonts w:ascii="Arial" w:hAnsi="Arial" w:cs="Arial"/>
          <w:bCs/>
          <w:sz w:val="22"/>
          <w:szCs w:val="22"/>
        </w:rPr>
      </w:pPr>
      <w:r w:rsidRPr="003C74D1">
        <w:rPr>
          <w:rFonts w:ascii="Arial" w:hAnsi="Arial" w:cs="Arial"/>
          <w:bCs/>
          <w:sz w:val="22"/>
          <w:szCs w:val="22"/>
        </w:rPr>
        <w:t>received a copy of the code;</w:t>
      </w:r>
    </w:p>
    <w:p w14:paraId="08A9991D" w14:textId="77777777" w:rsidR="00C0004E" w:rsidRPr="003C74D1" w:rsidRDefault="00C0004E" w:rsidP="003C74D1">
      <w:pPr>
        <w:pStyle w:val="ListParagraph"/>
        <w:numPr>
          <w:ilvl w:val="0"/>
          <w:numId w:val="50"/>
        </w:numPr>
        <w:spacing w:line="276" w:lineRule="auto"/>
        <w:ind w:left="900"/>
        <w:jc w:val="left"/>
        <w:rPr>
          <w:rFonts w:ascii="Arial" w:hAnsi="Arial" w:cs="Arial"/>
          <w:bCs/>
          <w:sz w:val="22"/>
          <w:szCs w:val="22"/>
        </w:rPr>
      </w:pPr>
      <w:r w:rsidRPr="003C74D1">
        <w:rPr>
          <w:rFonts w:ascii="Arial" w:hAnsi="Arial" w:cs="Arial"/>
          <w:bCs/>
          <w:sz w:val="22"/>
          <w:szCs w:val="22"/>
        </w:rPr>
        <w:t>had the code explained to them;</w:t>
      </w:r>
    </w:p>
    <w:p w14:paraId="6D639A6A" w14:textId="77777777" w:rsidR="00C0004E" w:rsidRPr="003C74D1" w:rsidRDefault="00C0004E" w:rsidP="003C74D1">
      <w:pPr>
        <w:pStyle w:val="ListParagraph"/>
        <w:numPr>
          <w:ilvl w:val="0"/>
          <w:numId w:val="50"/>
        </w:numPr>
        <w:spacing w:line="276" w:lineRule="auto"/>
        <w:ind w:left="900"/>
        <w:jc w:val="left"/>
        <w:rPr>
          <w:rFonts w:ascii="Arial" w:hAnsi="Arial" w:cs="Arial"/>
          <w:sz w:val="22"/>
          <w:szCs w:val="22"/>
        </w:rPr>
      </w:pPr>
      <w:r w:rsidRPr="003C74D1">
        <w:rPr>
          <w:rFonts w:ascii="Arial" w:hAnsi="Arial" w:cs="Arial"/>
          <w:bCs/>
          <w:sz w:val="22"/>
          <w:szCs w:val="22"/>
        </w:rPr>
        <w:t>acknowledged that adherence to this Code of Conduct</w:t>
      </w:r>
      <w:r w:rsidRPr="003C74D1">
        <w:rPr>
          <w:rFonts w:ascii="Arial" w:hAnsi="Arial" w:cs="Arial"/>
          <w:sz w:val="22"/>
          <w:szCs w:val="22"/>
        </w:rPr>
        <w:t xml:space="preserve"> is a condition of employment; and </w:t>
      </w:r>
    </w:p>
    <w:p w14:paraId="2127CD25" w14:textId="77777777" w:rsidR="00C0004E" w:rsidRPr="003C74D1" w:rsidRDefault="00C0004E" w:rsidP="003C74D1">
      <w:pPr>
        <w:pStyle w:val="ListParagraph"/>
        <w:numPr>
          <w:ilvl w:val="0"/>
          <w:numId w:val="50"/>
        </w:numPr>
        <w:spacing w:line="276" w:lineRule="auto"/>
        <w:ind w:left="900"/>
        <w:jc w:val="left"/>
        <w:rPr>
          <w:rFonts w:ascii="Arial" w:hAnsi="Arial" w:cs="Arial"/>
          <w:sz w:val="22"/>
          <w:szCs w:val="22"/>
        </w:rPr>
      </w:pPr>
      <w:r w:rsidRPr="003C74D1">
        <w:rPr>
          <w:rFonts w:ascii="Arial" w:hAnsi="Arial" w:cs="Arial"/>
          <w:sz w:val="22"/>
          <w:szCs w:val="22"/>
        </w:rPr>
        <w:t xml:space="preserve">understood that violations of the Code can result in serious consequences, up to and including dismissal, or referral to legal authorities.  </w:t>
      </w:r>
    </w:p>
    <w:p w14:paraId="0EF5C901" w14:textId="77777777" w:rsidR="00F86FED" w:rsidRPr="003C74D1" w:rsidRDefault="00F86FED" w:rsidP="003C74D1">
      <w:pPr>
        <w:spacing w:after="120" w:line="276" w:lineRule="auto"/>
        <w:ind w:left="540"/>
        <w:rPr>
          <w:rFonts w:ascii="Arial" w:hAnsi="Arial" w:cs="Arial"/>
          <w:i/>
          <w:color w:val="000000" w:themeColor="text1"/>
          <w:sz w:val="22"/>
          <w:szCs w:val="22"/>
        </w:rPr>
      </w:pPr>
    </w:p>
    <w:p w14:paraId="062CE68F" w14:textId="513E838B" w:rsidR="00C0004E" w:rsidRPr="003C74D1" w:rsidRDefault="00C0004E" w:rsidP="003C74D1">
      <w:pPr>
        <w:spacing w:after="120" w:line="276" w:lineRule="auto"/>
        <w:rPr>
          <w:rFonts w:ascii="Arial" w:hAnsi="Arial" w:cs="Arial"/>
          <w:i/>
          <w:color w:val="000000" w:themeColor="text1"/>
          <w:sz w:val="22"/>
          <w:szCs w:val="22"/>
        </w:rPr>
      </w:pPr>
      <w:r w:rsidRPr="003C74D1">
        <w:rPr>
          <w:rFonts w:ascii="Arial" w:hAnsi="Arial" w:cs="Arial"/>
          <w:i/>
          <w:color w:val="000000" w:themeColor="text1"/>
          <w:sz w:val="22"/>
          <w:szCs w:val="22"/>
        </w:rPr>
        <w:t>A copy of the code shall be displayed in a location easily accessible to the community and project affected people.</w:t>
      </w:r>
      <w:r w:rsidR="00B377EB">
        <w:rPr>
          <w:rFonts w:ascii="Arial" w:hAnsi="Arial" w:cs="Arial"/>
          <w:i/>
          <w:color w:val="000000" w:themeColor="text1"/>
          <w:sz w:val="22"/>
          <w:szCs w:val="22"/>
        </w:rPr>
        <w:t xml:space="preserve"> </w:t>
      </w:r>
      <w:r w:rsidRPr="003C74D1">
        <w:rPr>
          <w:rFonts w:ascii="Arial" w:hAnsi="Arial" w:cs="Arial"/>
          <w:i/>
          <w:color w:val="000000" w:themeColor="text1"/>
          <w:sz w:val="22"/>
          <w:szCs w:val="22"/>
        </w:rPr>
        <w:t>It shall be provided in languages comprehensible to the local community, Contractor’s Personnel, Employer’s Personnel</w:t>
      </w:r>
      <w:r w:rsidR="003535BB">
        <w:rPr>
          <w:rFonts w:ascii="Arial" w:hAnsi="Arial" w:cs="Arial"/>
          <w:i/>
          <w:color w:val="000000" w:themeColor="text1"/>
          <w:sz w:val="22"/>
          <w:szCs w:val="22"/>
        </w:rPr>
        <w:t xml:space="preserve"> and</w:t>
      </w:r>
      <w:r w:rsidRPr="003C74D1">
        <w:rPr>
          <w:rFonts w:ascii="Arial" w:hAnsi="Arial" w:cs="Arial"/>
          <w:i/>
          <w:color w:val="000000" w:themeColor="text1"/>
          <w:sz w:val="22"/>
          <w:szCs w:val="22"/>
        </w:rPr>
        <w:t xml:space="preserve"> affected persons. </w:t>
      </w:r>
    </w:p>
    <w:p w14:paraId="0395C276" w14:textId="77777777" w:rsidR="00C0004E" w:rsidRPr="003C74D1" w:rsidRDefault="00C0004E" w:rsidP="003C74D1">
      <w:pPr>
        <w:spacing w:after="120" w:line="276" w:lineRule="auto"/>
        <w:rPr>
          <w:rFonts w:ascii="Arial" w:hAnsi="Arial" w:cs="Arial"/>
          <w:smallCaps/>
          <w:sz w:val="22"/>
          <w:szCs w:val="22"/>
        </w:rPr>
      </w:pPr>
    </w:p>
    <w:p w14:paraId="2351D96C" w14:textId="6649403D" w:rsidR="00B10548" w:rsidRPr="003C74D1" w:rsidRDefault="00B10548" w:rsidP="003C74D1">
      <w:pPr>
        <w:spacing w:after="120" w:line="276" w:lineRule="auto"/>
        <w:rPr>
          <w:rFonts w:ascii="Arial" w:hAnsi="Arial" w:cs="Arial"/>
          <w:b/>
          <w:smallCaps/>
          <w:sz w:val="22"/>
          <w:szCs w:val="22"/>
        </w:rPr>
      </w:pPr>
      <w:r w:rsidRPr="003C74D1">
        <w:rPr>
          <w:rFonts w:ascii="Arial" w:hAnsi="Arial" w:cs="Arial"/>
          <w:b/>
          <w:smallCaps/>
          <w:sz w:val="22"/>
          <w:szCs w:val="22"/>
        </w:rPr>
        <w:t xml:space="preserve">Minimum Requirements for the Tenderer’s </w:t>
      </w:r>
      <w:r w:rsidR="003473F0">
        <w:rPr>
          <w:rFonts w:ascii="Arial" w:hAnsi="Arial" w:cs="Arial"/>
          <w:b/>
          <w:smallCaps/>
          <w:sz w:val="22"/>
          <w:szCs w:val="22"/>
        </w:rPr>
        <w:t>Labor</w:t>
      </w:r>
      <w:r w:rsidRPr="003C74D1">
        <w:rPr>
          <w:rFonts w:ascii="Arial" w:hAnsi="Arial" w:cs="Arial"/>
          <w:b/>
          <w:smallCaps/>
          <w:sz w:val="22"/>
          <w:szCs w:val="22"/>
        </w:rPr>
        <w:t xml:space="preserve"> Management Plan </w:t>
      </w:r>
    </w:p>
    <w:p w14:paraId="160ED2B0" w14:textId="0D7BA325" w:rsidR="00B10548" w:rsidRPr="003C74D1" w:rsidRDefault="00B10548" w:rsidP="003C74D1">
      <w:pPr>
        <w:tabs>
          <w:tab w:val="right" w:pos="4860"/>
        </w:tabs>
        <w:spacing w:before="80" w:after="80" w:line="276" w:lineRule="auto"/>
        <w:rPr>
          <w:rFonts w:ascii="Arial" w:hAnsi="Arial" w:cs="Arial"/>
          <w:i/>
          <w:color w:val="000000" w:themeColor="text1"/>
          <w:sz w:val="22"/>
          <w:szCs w:val="22"/>
        </w:rPr>
      </w:pPr>
      <w:r w:rsidRPr="003C74D1">
        <w:rPr>
          <w:rFonts w:ascii="Arial" w:hAnsi="Arial" w:cs="Arial"/>
          <w:i/>
          <w:color w:val="000000" w:themeColor="text1"/>
          <w:sz w:val="22"/>
          <w:szCs w:val="22"/>
        </w:rPr>
        <w:t xml:space="preserve">As a minimum, the </w:t>
      </w:r>
      <w:r w:rsidR="003473F0">
        <w:rPr>
          <w:rFonts w:ascii="Arial" w:hAnsi="Arial" w:cs="Arial"/>
          <w:i/>
          <w:color w:val="000000" w:themeColor="text1"/>
          <w:sz w:val="22"/>
          <w:szCs w:val="22"/>
        </w:rPr>
        <w:t>Labor</w:t>
      </w:r>
      <w:r w:rsidRPr="003C74D1">
        <w:rPr>
          <w:rFonts w:ascii="Arial" w:hAnsi="Arial" w:cs="Arial"/>
          <w:i/>
          <w:color w:val="000000" w:themeColor="text1"/>
          <w:sz w:val="22"/>
          <w:szCs w:val="22"/>
        </w:rPr>
        <w:t xml:space="preserve"> Management Plan should include the general terms and conditions of employment, regulation of working hours, payment modalities, living conditions of the workers</w:t>
      </w:r>
      <w:r w:rsidR="003535BB">
        <w:rPr>
          <w:rFonts w:ascii="Arial" w:hAnsi="Arial" w:cs="Arial"/>
          <w:i/>
          <w:color w:val="000000" w:themeColor="text1"/>
          <w:sz w:val="22"/>
          <w:szCs w:val="22"/>
        </w:rPr>
        <w:t xml:space="preserve"> and</w:t>
      </w:r>
      <w:r w:rsidRPr="003C74D1">
        <w:rPr>
          <w:rFonts w:ascii="Arial" w:hAnsi="Arial" w:cs="Arial"/>
          <w:i/>
          <w:color w:val="000000" w:themeColor="text1"/>
          <w:sz w:val="22"/>
          <w:szCs w:val="22"/>
        </w:rPr>
        <w:t xml:space="preserve"> </w:t>
      </w:r>
      <w:r w:rsidR="000C3246" w:rsidRPr="003C74D1">
        <w:rPr>
          <w:rFonts w:ascii="Arial" w:hAnsi="Arial" w:cs="Arial"/>
          <w:i/>
          <w:color w:val="000000" w:themeColor="text1"/>
          <w:sz w:val="22"/>
          <w:szCs w:val="22"/>
        </w:rPr>
        <w:t>a</w:t>
      </w:r>
      <w:r w:rsidRPr="003C74D1">
        <w:rPr>
          <w:rFonts w:ascii="Arial" w:hAnsi="Arial" w:cs="Arial"/>
          <w:i/>
          <w:color w:val="000000" w:themeColor="text1"/>
          <w:sz w:val="22"/>
          <w:szCs w:val="22"/>
        </w:rPr>
        <w:t xml:space="preserve"> Grievance Redress Mechanism</w:t>
      </w:r>
      <w:r w:rsidR="00431E3E">
        <w:rPr>
          <w:rFonts w:ascii="Arial" w:hAnsi="Arial" w:cs="Arial"/>
          <w:i/>
          <w:color w:val="000000" w:themeColor="text1"/>
          <w:sz w:val="22"/>
          <w:szCs w:val="22"/>
        </w:rPr>
        <w:t xml:space="preserve"> </w:t>
      </w:r>
      <w:bookmarkStart w:id="743" w:name="_Hlk52369986"/>
      <w:r w:rsidR="000C3246" w:rsidRPr="003C74D1">
        <w:rPr>
          <w:rFonts w:ascii="Arial" w:hAnsi="Arial" w:cs="Arial"/>
          <w:i/>
          <w:color w:val="000000" w:themeColor="text1"/>
          <w:sz w:val="22"/>
          <w:szCs w:val="22"/>
        </w:rPr>
        <w:t>for resolution of labor</w:t>
      </w:r>
      <w:r w:rsidR="003535BB">
        <w:rPr>
          <w:rFonts w:ascii="Arial" w:hAnsi="Arial" w:cs="Arial"/>
          <w:i/>
          <w:color w:val="000000" w:themeColor="text1"/>
          <w:sz w:val="22"/>
          <w:szCs w:val="22"/>
        </w:rPr>
        <w:t>-</w:t>
      </w:r>
      <w:r w:rsidR="000C3246" w:rsidRPr="003C74D1">
        <w:rPr>
          <w:rFonts w:ascii="Arial" w:hAnsi="Arial" w:cs="Arial"/>
          <w:i/>
          <w:color w:val="000000" w:themeColor="text1"/>
          <w:sz w:val="22"/>
          <w:szCs w:val="22"/>
        </w:rPr>
        <w:t>related conflicts</w:t>
      </w:r>
      <w:bookmarkEnd w:id="743"/>
      <w:r w:rsidRPr="003C74D1">
        <w:rPr>
          <w:rFonts w:ascii="Arial" w:hAnsi="Arial" w:cs="Arial"/>
          <w:i/>
          <w:color w:val="000000" w:themeColor="text1"/>
          <w:sz w:val="22"/>
          <w:szCs w:val="22"/>
        </w:rPr>
        <w:t>.</w:t>
      </w:r>
    </w:p>
    <w:p w14:paraId="51B5643B" w14:textId="77777777" w:rsidR="00B10548" w:rsidRPr="003C74D1" w:rsidRDefault="00B10548" w:rsidP="003C74D1">
      <w:pPr>
        <w:spacing w:after="120" w:line="276" w:lineRule="auto"/>
        <w:rPr>
          <w:rFonts w:ascii="Arial" w:hAnsi="Arial" w:cs="Arial"/>
          <w:smallCaps/>
          <w:sz w:val="22"/>
          <w:szCs w:val="22"/>
        </w:rPr>
      </w:pPr>
    </w:p>
    <w:p w14:paraId="36D31169" w14:textId="77777777" w:rsidR="00C0004E" w:rsidRPr="003C74D1" w:rsidRDefault="00C0004E" w:rsidP="003C74D1">
      <w:pPr>
        <w:spacing w:after="120" w:line="276" w:lineRule="auto"/>
        <w:rPr>
          <w:rFonts w:ascii="Arial" w:hAnsi="Arial" w:cs="Arial"/>
          <w:b/>
          <w:smallCaps/>
          <w:sz w:val="22"/>
          <w:szCs w:val="22"/>
        </w:rPr>
      </w:pPr>
      <w:r w:rsidRPr="003C74D1">
        <w:rPr>
          <w:rFonts w:ascii="Arial" w:hAnsi="Arial" w:cs="Arial"/>
          <w:b/>
          <w:smallCaps/>
          <w:sz w:val="22"/>
          <w:szCs w:val="22"/>
        </w:rPr>
        <w:t>Payment for ESHS Requirements</w:t>
      </w:r>
    </w:p>
    <w:p w14:paraId="5A4FCB26" w14:textId="20D8E543" w:rsidR="00C0004E" w:rsidRPr="003C74D1" w:rsidRDefault="00C0004E" w:rsidP="003C74D1">
      <w:pPr>
        <w:suppressAutoHyphens/>
        <w:spacing w:after="120" w:line="276" w:lineRule="auto"/>
        <w:rPr>
          <w:rFonts w:ascii="Arial" w:hAnsi="Arial" w:cs="Arial"/>
          <w:i/>
          <w:color w:val="FF0000"/>
          <w:sz w:val="22"/>
          <w:szCs w:val="22"/>
        </w:rPr>
      </w:pPr>
      <w:r w:rsidRPr="003C74D1">
        <w:rPr>
          <w:rFonts w:ascii="Arial" w:hAnsi="Arial" w:cs="Arial"/>
          <w:i/>
          <w:sz w:val="22"/>
          <w:szCs w:val="22"/>
        </w:rPr>
        <w:t>The Employer’s ESHS and procurement specialists should consider how the Contractor will cost the delivery of the ESHS requirements. In the majority of cases, the payment for the delivery of ESHS requirements shall be a subsidiary obligation of the Contractor covered under the prices quoted for other Bill of Quantity items. For example, normally the cost of implementing workplace safe systems of work, including the measures necessary for ensuring traffic safety, shall be covered by the Tenderer’s rates for the relevant works. Alternatively, provisional sums could be set aside for discrete activities</w:t>
      </w:r>
      <w:r w:rsidR="003535BB">
        <w:rPr>
          <w:rFonts w:ascii="Arial" w:hAnsi="Arial" w:cs="Arial"/>
          <w:i/>
          <w:sz w:val="22"/>
          <w:szCs w:val="22"/>
        </w:rPr>
        <w:t>,</w:t>
      </w:r>
      <w:r w:rsidRPr="003C74D1">
        <w:rPr>
          <w:rFonts w:ascii="Arial" w:hAnsi="Arial" w:cs="Arial"/>
          <w:i/>
          <w:sz w:val="22"/>
          <w:szCs w:val="22"/>
        </w:rPr>
        <w:t xml:space="preserve"> for example</w:t>
      </w:r>
      <w:r w:rsidR="003535BB">
        <w:rPr>
          <w:rFonts w:ascii="Arial" w:hAnsi="Arial" w:cs="Arial"/>
          <w:i/>
          <w:sz w:val="22"/>
          <w:szCs w:val="22"/>
        </w:rPr>
        <w:t>,</w:t>
      </w:r>
      <w:r w:rsidRPr="003C74D1">
        <w:rPr>
          <w:rFonts w:ascii="Arial" w:hAnsi="Arial" w:cs="Arial"/>
          <w:i/>
          <w:sz w:val="22"/>
          <w:szCs w:val="22"/>
        </w:rPr>
        <w:t xml:space="preserve"> for HIV counselling service, and SEA awareness and sensitization or to encourage the contractor to deliver additional ESHS outcomes beyond the requirement of the Contract. </w:t>
      </w:r>
    </w:p>
    <w:bookmarkEnd w:id="741"/>
    <w:p w14:paraId="4231611F" w14:textId="77777777" w:rsidR="00C0004E" w:rsidRPr="003C74D1" w:rsidRDefault="00C0004E" w:rsidP="003C74D1">
      <w:pPr>
        <w:spacing w:line="276" w:lineRule="auto"/>
        <w:jc w:val="left"/>
        <w:rPr>
          <w:rFonts w:ascii="Arial" w:hAnsi="Arial" w:cs="Arial"/>
          <w:color w:val="000000" w:themeColor="text1"/>
          <w:sz w:val="22"/>
          <w:szCs w:val="22"/>
        </w:rPr>
      </w:pPr>
      <w:r w:rsidRPr="003C74D1">
        <w:rPr>
          <w:rFonts w:ascii="Arial" w:hAnsi="Arial" w:cs="Arial"/>
          <w:color w:val="000000" w:themeColor="text1"/>
          <w:sz w:val="22"/>
          <w:szCs w:val="22"/>
        </w:rPr>
        <w:br w:type="page"/>
      </w:r>
    </w:p>
    <w:tbl>
      <w:tblPr>
        <w:tblW w:w="0" w:type="auto"/>
        <w:tblLayout w:type="fixed"/>
        <w:tblLook w:val="0000" w:firstRow="0" w:lastRow="0" w:firstColumn="0" w:lastColumn="0" w:noHBand="0" w:noVBand="0"/>
      </w:tblPr>
      <w:tblGrid>
        <w:gridCol w:w="9198"/>
      </w:tblGrid>
      <w:tr w:rsidR="00C0004E" w:rsidRPr="00624FE6" w14:paraId="5743109F" w14:textId="77777777" w:rsidTr="00C65BF6">
        <w:trPr>
          <w:trHeight w:val="900"/>
        </w:trPr>
        <w:tc>
          <w:tcPr>
            <w:tcW w:w="9198" w:type="dxa"/>
            <w:vAlign w:val="center"/>
          </w:tcPr>
          <w:p w14:paraId="7B67C6D0" w14:textId="77777777" w:rsidR="00C0004E" w:rsidRPr="003C74D1" w:rsidRDefault="00C0004E" w:rsidP="003C74D1">
            <w:pPr>
              <w:pStyle w:val="SectionVIHeader"/>
              <w:spacing w:line="276" w:lineRule="auto"/>
              <w:rPr>
                <w:rFonts w:ascii="Arial" w:hAnsi="Arial" w:cs="Arial"/>
                <w:color w:val="000000" w:themeColor="text1"/>
                <w:sz w:val="22"/>
                <w:szCs w:val="22"/>
              </w:rPr>
            </w:pPr>
            <w:bookmarkStart w:id="744" w:name="_Toc23233013"/>
            <w:bookmarkStart w:id="745" w:name="_Toc23238062"/>
            <w:bookmarkStart w:id="746" w:name="_Toc41971553"/>
            <w:bookmarkStart w:id="747" w:name="_Toc100121630"/>
            <w:bookmarkStart w:id="748" w:name="_Toc14351221"/>
            <w:r w:rsidRPr="003C74D1">
              <w:rPr>
                <w:rFonts w:ascii="Arial" w:hAnsi="Arial" w:cs="Arial"/>
                <w:color w:val="000000" w:themeColor="text1"/>
                <w:sz w:val="22"/>
                <w:szCs w:val="22"/>
              </w:rPr>
              <w:lastRenderedPageBreak/>
              <w:t>Drawings</w:t>
            </w:r>
            <w:bookmarkEnd w:id="744"/>
            <w:bookmarkEnd w:id="745"/>
            <w:bookmarkEnd w:id="746"/>
            <w:bookmarkEnd w:id="747"/>
            <w:bookmarkEnd w:id="748"/>
          </w:p>
        </w:tc>
      </w:tr>
    </w:tbl>
    <w:p w14:paraId="42E195BA" w14:textId="737EB599" w:rsidR="00AC4AC9" w:rsidRPr="003C74D1" w:rsidRDefault="00AC4AC9" w:rsidP="003C74D1">
      <w:pPr>
        <w:spacing w:line="276" w:lineRule="auto"/>
        <w:rPr>
          <w:rFonts w:ascii="Arial" w:hAnsi="Arial" w:cs="Arial"/>
          <w:sz w:val="22"/>
          <w:szCs w:val="22"/>
        </w:rPr>
      </w:pPr>
      <w:r w:rsidRPr="003C74D1">
        <w:rPr>
          <w:rFonts w:ascii="Arial" w:hAnsi="Arial" w:cs="Arial"/>
          <w:i/>
          <w:sz w:val="22"/>
          <w:szCs w:val="22"/>
        </w:rPr>
        <w:t>Insert here a list of Drawings.</w:t>
      </w:r>
      <w:r w:rsidR="00DA1974">
        <w:rPr>
          <w:rFonts w:ascii="Arial" w:hAnsi="Arial" w:cs="Arial"/>
          <w:i/>
          <w:sz w:val="22"/>
          <w:szCs w:val="22"/>
        </w:rPr>
        <w:t xml:space="preserve"> </w:t>
      </w:r>
      <w:r w:rsidRPr="003C74D1">
        <w:rPr>
          <w:rFonts w:ascii="Arial" w:hAnsi="Arial" w:cs="Arial"/>
          <w:i/>
          <w:sz w:val="22"/>
          <w:szCs w:val="22"/>
        </w:rPr>
        <w:t>The actual Drawings, including site plans, should be attached to this section or annexed in a separate folder.</w:t>
      </w:r>
    </w:p>
    <w:p w14:paraId="6339E4F9" w14:textId="77777777" w:rsidR="00C0004E" w:rsidRPr="003C74D1" w:rsidRDefault="00C0004E" w:rsidP="003C74D1">
      <w:pPr>
        <w:spacing w:line="276" w:lineRule="auto"/>
        <w:jc w:val="left"/>
        <w:rPr>
          <w:rFonts w:ascii="Arial" w:hAnsi="Arial" w:cs="Arial"/>
          <w:color w:val="000000" w:themeColor="text1"/>
          <w:sz w:val="22"/>
          <w:szCs w:val="22"/>
        </w:rPr>
      </w:pPr>
    </w:p>
    <w:p w14:paraId="3F120D95" w14:textId="77777777" w:rsidR="00C0004E" w:rsidRPr="003C74D1" w:rsidRDefault="00C0004E" w:rsidP="003C74D1">
      <w:pPr>
        <w:spacing w:line="276" w:lineRule="auto"/>
        <w:jc w:val="center"/>
        <w:rPr>
          <w:rFonts w:ascii="Arial" w:hAnsi="Arial" w:cs="Arial"/>
          <w:color w:val="000000" w:themeColor="text1"/>
          <w:sz w:val="22"/>
          <w:szCs w:val="22"/>
        </w:rPr>
      </w:pPr>
      <w:r w:rsidRPr="003C74D1">
        <w:rPr>
          <w:rFonts w:ascii="Arial" w:hAnsi="Arial" w:cs="Arial"/>
          <w:color w:val="000000" w:themeColor="text1"/>
          <w:sz w:val="22"/>
          <w:szCs w:val="22"/>
        </w:rPr>
        <w:br w:type="page"/>
      </w:r>
    </w:p>
    <w:p w14:paraId="329FE0E6" w14:textId="77777777" w:rsidR="00C0004E" w:rsidRPr="003C74D1" w:rsidRDefault="00C0004E" w:rsidP="003C74D1">
      <w:pPr>
        <w:spacing w:line="276" w:lineRule="auto"/>
        <w:jc w:val="left"/>
        <w:rPr>
          <w:rFonts w:ascii="Arial" w:hAnsi="Arial" w:cs="Arial"/>
          <w:color w:val="000000" w:themeColor="text1"/>
          <w:sz w:val="22"/>
          <w:szCs w:val="22"/>
        </w:rPr>
      </w:pPr>
      <w:bookmarkStart w:id="749" w:name="_Toc23233014"/>
      <w:bookmarkStart w:id="750" w:name="_Toc23238063"/>
      <w:bookmarkStart w:id="751" w:name="_Toc41971554"/>
    </w:p>
    <w:tbl>
      <w:tblPr>
        <w:tblW w:w="0" w:type="auto"/>
        <w:tblLayout w:type="fixed"/>
        <w:tblLook w:val="0000" w:firstRow="0" w:lastRow="0" w:firstColumn="0" w:lastColumn="0" w:noHBand="0" w:noVBand="0"/>
      </w:tblPr>
      <w:tblGrid>
        <w:gridCol w:w="9198"/>
      </w:tblGrid>
      <w:tr w:rsidR="00C0004E" w:rsidRPr="00624FE6" w14:paraId="33011E05" w14:textId="77777777" w:rsidTr="00C65BF6">
        <w:trPr>
          <w:trHeight w:val="900"/>
        </w:trPr>
        <w:tc>
          <w:tcPr>
            <w:tcW w:w="9198" w:type="dxa"/>
            <w:vAlign w:val="center"/>
          </w:tcPr>
          <w:p w14:paraId="3A83B43E" w14:textId="77777777" w:rsidR="00C0004E" w:rsidRPr="003C74D1" w:rsidRDefault="00C0004E" w:rsidP="003C74D1">
            <w:pPr>
              <w:pStyle w:val="SectionVIHeader"/>
              <w:spacing w:line="276" w:lineRule="auto"/>
              <w:rPr>
                <w:rFonts w:ascii="Arial" w:hAnsi="Arial" w:cs="Arial"/>
                <w:color w:val="000000" w:themeColor="text1"/>
                <w:sz w:val="22"/>
                <w:szCs w:val="22"/>
              </w:rPr>
            </w:pPr>
            <w:bookmarkStart w:id="752" w:name="_Toc100121631"/>
            <w:bookmarkStart w:id="753" w:name="_Toc14351222"/>
            <w:r w:rsidRPr="003C74D1">
              <w:rPr>
                <w:rFonts w:ascii="Arial" w:hAnsi="Arial" w:cs="Arial"/>
                <w:color w:val="000000" w:themeColor="text1"/>
                <w:sz w:val="22"/>
                <w:szCs w:val="22"/>
              </w:rPr>
              <w:t>Supplementary Information</w:t>
            </w:r>
            <w:bookmarkEnd w:id="749"/>
            <w:bookmarkEnd w:id="750"/>
            <w:bookmarkEnd w:id="751"/>
            <w:bookmarkEnd w:id="752"/>
            <w:bookmarkEnd w:id="753"/>
          </w:p>
          <w:p w14:paraId="69A67C72" w14:textId="77777777" w:rsidR="00C0004E" w:rsidRPr="003C74D1" w:rsidRDefault="00C0004E" w:rsidP="003C74D1">
            <w:pPr>
              <w:pStyle w:val="SectionVIHeader"/>
              <w:spacing w:line="276" w:lineRule="auto"/>
              <w:rPr>
                <w:rFonts w:ascii="Arial" w:hAnsi="Arial" w:cs="Arial"/>
                <w:color w:val="000000" w:themeColor="text1"/>
                <w:sz w:val="22"/>
                <w:szCs w:val="22"/>
              </w:rPr>
            </w:pPr>
          </w:p>
        </w:tc>
      </w:tr>
    </w:tbl>
    <w:p w14:paraId="4CE98247" w14:textId="77777777" w:rsidR="00C0004E" w:rsidRPr="003C74D1" w:rsidRDefault="00C0004E" w:rsidP="003C74D1">
      <w:pPr>
        <w:spacing w:line="276" w:lineRule="auto"/>
        <w:jc w:val="center"/>
        <w:rPr>
          <w:rFonts w:ascii="Arial" w:hAnsi="Arial" w:cs="Arial"/>
          <w:color w:val="000000" w:themeColor="text1"/>
          <w:sz w:val="22"/>
          <w:szCs w:val="22"/>
        </w:rPr>
      </w:pPr>
    </w:p>
    <w:p w14:paraId="3537BD2D" w14:textId="77777777" w:rsidR="00C0004E" w:rsidRPr="003C74D1" w:rsidRDefault="00C0004E" w:rsidP="003C74D1">
      <w:pPr>
        <w:spacing w:line="276" w:lineRule="auto"/>
        <w:jc w:val="center"/>
        <w:rPr>
          <w:rFonts w:ascii="Arial" w:hAnsi="Arial" w:cs="Arial"/>
          <w:color w:val="000000" w:themeColor="text1"/>
          <w:sz w:val="22"/>
          <w:szCs w:val="22"/>
        </w:rPr>
      </w:pPr>
    </w:p>
    <w:p w14:paraId="366149F4" w14:textId="77777777" w:rsidR="00C0004E" w:rsidRPr="003C74D1" w:rsidRDefault="00C0004E" w:rsidP="003C74D1">
      <w:pPr>
        <w:spacing w:line="276" w:lineRule="auto"/>
        <w:rPr>
          <w:rFonts w:ascii="Arial" w:hAnsi="Arial" w:cs="Arial"/>
          <w:color w:val="000000" w:themeColor="text1"/>
          <w:sz w:val="22"/>
          <w:szCs w:val="22"/>
        </w:rPr>
      </w:pPr>
    </w:p>
    <w:p w14:paraId="4D5EF0FA" w14:textId="77777777" w:rsidR="00C0004E" w:rsidRPr="003C74D1" w:rsidRDefault="00C0004E" w:rsidP="003C74D1">
      <w:pPr>
        <w:spacing w:line="276" w:lineRule="auto"/>
        <w:rPr>
          <w:rFonts w:ascii="Arial" w:hAnsi="Arial" w:cs="Arial"/>
          <w:color w:val="000000" w:themeColor="text1"/>
          <w:sz w:val="22"/>
          <w:szCs w:val="22"/>
        </w:rPr>
      </w:pPr>
    </w:p>
    <w:p w14:paraId="4E4F90C5" w14:textId="77777777" w:rsidR="00C0004E" w:rsidRPr="003C74D1" w:rsidRDefault="00C0004E" w:rsidP="003C74D1">
      <w:pPr>
        <w:spacing w:line="276" w:lineRule="auto"/>
        <w:jc w:val="left"/>
        <w:rPr>
          <w:rFonts w:ascii="Arial" w:hAnsi="Arial" w:cs="Arial"/>
          <w:color w:val="000000" w:themeColor="text1"/>
          <w:sz w:val="22"/>
          <w:szCs w:val="22"/>
        </w:rPr>
      </w:pPr>
    </w:p>
    <w:p w14:paraId="5D71A943" w14:textId="77777777" w:rsidR="00DE7D8A" w:rsidRPr="003C74D1" w:rsidRDefault="00DE7D8A" w:rsidP="003C74D1">
      <w:pPr>
        <w:pStyle w:val="Footer"/>
        <w:spacing w:line="276" w:lineRule="auto"/>
        <w:rPr>
          <w:rFonts w:ascii="Arial" w:hAnsi="Arial" w:cs="Arial"/>
          <w:color w:val="000000" w:themeColor="text1"/>
          <w:sz w:val="22"/>
          <w:szCs w:val="22"/>
        </w:rPr>
        <w:sectPr w:rsidR="00DE7D8A" w:rsidRPr="003C74D1" w:rsidSect="00C65BF6">
          <w:headerReference w:type="even" r:id="rId70"/>
          <w:headerReference w:type="default" r:id="rId71"/>
          <w:headerReference w:type="first" r:id="rId72"/>
          <w:footnotePr>
            <w:numRestart w:val="eachSect"/>
          </w:footnotePr>
          <w:endnotePr>
            <w:numFmt w:val="decimal"/>
          </w:endnotePr>
          <w:type w:val="oddPage"/>
          <w:pgSz w:w="12240" w:h="15840" w:code="1"/>
          <w:pgMar w:top="1440" w:right="1440" w:bottom="1440" w:left="1440" w:header="720" w:footer="720" w:gutter="0"/>
          <w:cols w:space="720"/>
          <w:titlePg/>
        </w:sectPr>
      </w:pPr>
    </w:p>
    <w:p w14:paraId="6C77450E" w14:textId="77777777" w:rsidR="00C0004E" w:rsidRPr="003C74D1" w:rsidRDefault="00C0004E" w:rsidP="003C74D1">
      <w:pPr>
        <w:spacing w:line="276" w:lineRule="auto"/>
        <w:rPr>
          <w:rFonts w:ascii="Arial" w:hAnsi="Arial" w:cs="Arial"/>
          <w:color w:val="000000" w:themeColor="text1"/>
          <w:sz w:val="22"/>
          <w:szCs w:val="22"/>
        </w:rPr>
      </w:pPr>
    </w:p>
    <w:p w14:paraId="36A1227F" w14:textId="77777777" w:rsidR="00C0004E" w:rsidRPr="003C74D1" w:rsidRDefault="00C0004E" w:rsidP="003C74D1">
      <w:pPr>
        <w:spacing w:line="276" w:lineRule="auto"/>
        <w:rPr>
          <w:rFonts w:ascii="Arial" w:hAnsi="Arial" w:cs="Arial"/>
          <w:color w:val="000000" w:themeColor="text1"/>
          <w:sz w:val="22"/>
          <w:szCs w:val="22"/>
        </w:rPr>
      </w:pPr>
      <w:bookmarkStart w:id="754" w:name="_Toc438266930"/>
      <w:bookmarkStart w:id="755" w:name="_Toc438267904"/>
      <w:bookmarkStart w:id="756" w:name="_Toc438366671"/>
    </w:p>
    <w:p w14:paraId="5EB53814" w14:textId="77777777" w:rsidR="00C0004E" w:rsidRPr="003C74D1" w:rsidRDefault="00C0004E" w:rsidP="003C74D1">
      <w:pPr>
        <w:spacing w:line="276" w:lineRule="auto"/>
        <w:rPr>
          <w:rFonts w:ascii="Arial" w:hAnsi="Arial" w:cs="Arial"/>
          <w:color w:val="000000" w:themeColor="text1"/>
          <w:sz w:val="22"/>
          <w:szCs w:val="22"/>
        </w:rPr>
      </w:pPr>
    </w:p>
    <w:p w14:paraId="69353E37" w14:textId="77777777" w:rsidR="00C0004E" w:rsidRPr="003C74D1" w:rsidRDefault="00C0004E" w:rsidP="003C74D1">
      <w:pPr>
        <w:spacing w:line="276" w:lineRule="auto"/>
        <w:rPr>
          <w:rFonts w:ascii="Arial" w:hAnsi="Arial" w:cs="Arial"/>
          <w:color w:val="000000" w:themeColor="text1"/>
          <w:sz w:val="22"/>
          <w:szCs w:val="22"/>
        </w:rPr>
      </w:pPr>
    </w:p>
    <w:p w14:paraId="3AA0B3D9" w14:textId="77777777" w:rsidR="00C0004E" w:rsidRPr="003C74D1" w:rsidRDefault="00C0004E" w:rsidP="003C74D1">
      <w:pPr>
        <w:spacing w:line="276" w:lineRule="auto"/>
        <w:rPr>
          <w:rFonts w:ascii="Arial" w:hAnsi="Arial" w:cs="Arial"/>
          <w:color w:val="000000" w:themeColor="text1"/>
          <w:sz w:val="22"/>
          <w:szCs w:val="22"/>
        </w:rPr>
      </w:pPr>
    </w:p>
    <w:p w14:paraId="42206CF0" w14:textId="77777777" w:rsidR="00C0004E" w:rsidRPr="003C74D1" w:rsidRDefault="00C0004E" w:rsidP="003C74D1">
      <w:pPr>
        <w:spacing w:line="276" w:lineRule="auto"/>
        <w:rPr>
          <w:rFonts w:ascii="Arial" w:hAnsi="Arial" w:cs="Arial"/>
          <w:color w:val="000000" w:themeColor="text1"/>
          <w:sz w:val="22"/>
          <w:szCs w:val="22"/>
        </w:rPr>
      </w:pPr>
    </w:p>
    <w:p w14:paraId="71001C9C" w14:textId="77777777" w:rsidR="00C0004E" w:rsidRPr="003C74D1" w:rsidRDefault="00C0004E" w:rsidP="003C74D1">
      <w:pPr>
        <w:spacing w:line="276" w:lineRule="auto"/>
        <w:rPr>
          <w:rFonts w:ascii="Arial" w:hAnsi="Arial" w:cs="Arial"/>
          <w:color w:val="000000" w:themeColor="text1"/>
          <w:sz w:val="22"/>
          <w:szCs w:val="22"/>
        </w:rPr>
      </w:pPr>
    </w:p>
    <w:p w14:paraId="2C567C51" w14:textId="77777777" w:rsidR="00C0004E" w:rsidRPr="003C74D1" w:rsidRDefault="00C0004E" w:rsidP="003C74D1">
      <w:pPr>
        <w:spacing w:line="276" w:lineRule="auto"/>
        <w:rPr>
          <w:rFonts w:ascii="Arial" w:hAnsi="Arial" w:cs="Arial"/>
          <w:color w:val="000000" w:themeColor="text1"/>
          <w:sz w:val="22"/>
          <w:szCs w:val="22"/>
        </w:rPr>
      </w:pPr>
    </w:p>
    <w:p w14:paraId="0CEBFBC8" w14:textId="77777777" w:rsidR="00C0004E" w:rsidRPr="003C74D1" w:rsidRDefault="00C0004E" w:rsidP="003C74D1">
      <w:pPr>
        <w:spacing w:line="276" w:lineRule="auto"/>
        <w:rPr>
          <w:rFonts w:ascii="Arial" w:hAnsi="Arial" w:cs="Arial"/>
          <w:color w:val="000000" w:themeColor="text1"/>
          <w:sz w:val="22"/>
          <w:szCs w:val="22"/>
        </w:rPr>
      </w:pPr>
    </w:p>
    <w:p w14:paraId="5426DEA7" w14:textId="77777777" w:rsidR="00C0004E" w:rsidRPr="003C74D1" w:rsidRDefault="00C0004E" w:rsidP="003C74D1">
      <w:pPr>
        <w:spacing w:line="276" w:lineRule="auto"/>
        <w:rPr>
          <w:rFonts w:ascii="Arial" w:hAnsi="Arial" w:cs="Arial"/>
          <w:color w:val="000000" w:themeColor="text1"/>
          <w:sz w:val="22"/>
          <w:szCs w:val="22"/>
        </w:rPr>
      </w:pPr>
    </w:p>
    <w:p w14:paraId="723892F1" w14:textId="77777777" w:rsidR="00C0004E" w:rsidRPr="003C74D1" w:rsidRDefault="00C0004E" w:rsidP="003C74D1">
      <w:pPr>
        <w:spacing w:line="276" w:lineRule="auto"/>
        <w:rPr>
          <w:rFonts w:ascii="Arial" w:hAnsi="Arial" w:cs="Arial"/>
          <w:color w:val="000000" w:themeColor="text1"/>
          <w:sz w:val="22"/>
          <w:szCs w:val="22"/>
        </w:rPr>
      </w:pPr>
    </w:p>
    <w:p w14:paraId="7F6A256D" w14:textId="77777777" w:rsidR="00C0004E" w:rsidRPr="003C74D1" w:rsidRDefault="00C0004E" w:rsidP="003C74D1">
      <w:pPr>
        <w:spacing w:line="276" w:lineRule="auto"/>
        <w:rPr>
          <w:rFonts w:ascii="Arial" w:hAnsi="Arial" w:cs="Arial"/>
          <w:color w:val="000000" w:themeColor="text1"/>
          <w:sz w:val="22"/>
          <w:szCs w:val="22"/>
        </w:rPr>
      </w:pPr>
    </w:p>
    <w:p w14:paraId="262ACCCC" w14:textId="77777777" w:rsidR="00C0004E" w:rsidRPr="003C74D1" w:rsidRDefault="00C0004E" w:rsidP="003C74D1">
      <w:pPr>
        <w:spacing w:line="276" w:lineRule="auto"/>
        <w:rPr>
          <w:rFonts w:ascii="Arial" w:hAnsi="Arial" w:cs="Arial"/>
          <w:color w:val="000000" w:themeColor="text1"/>
          <w:sz w:val="22"/>
          <w:szCs w:val="22"/>
        </w:rPr>
      </w:pPr>
    </w:p>
    <w:p w14:paraId="52FF6DDF" w14:textId="77777777" w:rsidR="00C0004E" w:rsidRPr="003C74D1" w:rsidRDefault="00C0004E" w:rsidP="003C74D1">
      <w:pPr>
        <w:spacing w:line="276" w:lineRule="auto"/>
        <w:rPr>
          <w:rFonts w:ascii="Arial" w:hAnsi="Arial" w:cs="Arial"/>
          <w:color w:val="000000" w:themeColor="text1"/>
          <w:sz w:val="22"/>
          <w:szCs w:val="22"/>
        </w:rPr>
      </w:pPr>
    </w:p>
    <w:p w14:paraId="2C26F3F5" w14:textId="77777777" w:rsidR="00C0004E" w:rsidRPr="003C74D1" w:rsidRDefault="00C0004E" w:rsidP="003C74D1">
      <w:pPr>
        <w:spacing w:line="276" w:lineRule="auto"/>
        <w:rPr>
          <w:rFonts w:ascii="Arial" w:hAnsi="Arial" w:cs="Arial"/>
          <w:color w:val="000000" w:themeColor="text1"/>
          <w:sz w:val="22"/>
          <w:szCs w:val="22"/>
        </w:rPr>
      </w:pPr>
    </w:p>
    <w:p w14:paraId="6D69BFB7" w14:textId="77777777" w:rsidR="00C0004E" w:rsidRPr="003C74D1" w:rsidRDefault="00C0004E" w:rsidP="003C74D1">
      <w:pPr>
        <w:spacing w:line="276" w:lineRule="auto"/>
        <w:rPr>
          <w:rFonts w:ascii="Arial" w:hAnsi="Arial" w:cs="Arial"/>
          <w:color w:val="000000" w:themeColor="text1"/>
          <w:sz w:val="22"/>
          <w:szCs w:val="22"/>
        </w:rPr>
      </w:pPr>
    </w:p>
    <w:p w14:paraId="0CECB4C9" w14:textId="77777777" w:rsidR="00C0004E" w:rsidRPr="003C74D1" w:rsidRDefault="00C0004E" w:rsidP="003C74D1">
      <w:pPr>
        <w:pStyle w:val="AHeadingofParts"/>
        <w:spacing w:line="276" w:lineRule="auto"/>
        <w:jc w:val="both"/>
        <w:rPr>
          <w:rFonts w:ascii="Arial" w:hAnsi="Arial" w:cs="Arial"/>
          <w:sz w:val="22"/>
          <w:szCs w:val="22"/>
        </w:rPr>
      </w:pPr>
      <w:bookmarkStart w:id="757" w:name="_Toc438529605"/>
      <w:bookmarkStart w:id="758" w:name="_Toc438725761"/>
      <w:bookmarkStart w:id="759" w:name="_Toc438817756"/>
      <w:bookmarkStart w:id="760" w:name="_Toc438954450"/>
      <w:bookmarkStart w:id="761" w:name="_Toc461939623"/>
      <w:bookmarkStart w:id="762" w:name="_Toc334686531"/>
      <w:bookmarkStart w:id="763" w:name="_Toc442436521"/>
    </w:p>
    <w:p w14:paraId="6FE04CAC" w14:textId="77777777" w:rsidR="00C0004E" w:rsidRPr="003C74D1" w:rsidRDefault="00C0004E" w:rsidP="003C74D1">
      <w:pPr>
        <w:pStyle w:val="AHeadingofParts"/>
        <w:spacing w:line="276" w:lineRule="auto"/>
        <w:rPr>
          <w:rFonts w:ascii="Arial" w:hAnsi="Arial" w:cs="Arial"/>
          <w:sz w:val="22"/>
          <w:szCs w:val="22"/>
        </w:rPr>
      </w:pPr>
    </w:p>
    <w:p w14:paraId="0AEA5188" w14:textId="77777777" w:rsidR="00C0004E" w:rsidRPr="003C74D1" w:rsidRDefault="00C0004E" w:rsidP="003C74D1">
      <w:pPr>
        <w:pStyle w:val="NewHeading2"/>
        <w:spacing w:line="276" w:lineRule="auto"/>
        <w:rPr>
          <w:rFonts w:ascii="Arial" w:hAnsi="Arial" w:cs="Arial"/>
          <w:sz w:val="22"/>
          <w:szCs w:val="22"/>
        </w:rPr>
      </w:pPr>
      <w:bookmarkStart w:id="764" w:name="_Toc454790789"/>
      <w:bookmarkStart w:id="765" w:name="_Toc61645253"/>
      <w:bookmarkStart w:id="766" w:name="_Toc77867657"/>
      <w:r w:rsidRPr="003C74D1">
        <w:rPr>
          <w:rFonts w:ascii="Arial" w:hAnsi="Arial" w:cs="Arial"/>
          <w:sz w:val="22"/>
          <w:szCs w:val="22"/>
        </w:rPr>
        <w:t>PART 3 – Conditions of Contract</w:t>
      </w:r>
      <w:bookmarkEnd w:id="757"/>
      <w:bookmarkEnd w:id="758"/>
      <w:bookmarkEnd w:id="759"/>
      <w:bookmarkEnd w:id="760"/>
      <w:bookmarkEnd w:id="761"/>
      <w:r w:rsidRPr="003C74D1">
        <w:rPr>
          <w:rFonts w:ascii="Arial" w:hAnsi="Arial" w:cs="Arial"/>
          <w:sz w:val="22"/>
          <w:szCs w:val="22"/>
        </w:rPr>
        <w:t xml:space="preserve"> and Contract Forms</w:t>
      </w:r>
      <w:bookmarkEnd w:id="762"/>
      <w:bookmarkEnd w:id="763"/>
      <w:bookmarkEnd w:id="764"/>
      <w:bookmarkEnd w:id="765"/>
      <w:bookmarkEnd w:id="766"/>
    </w:p>
    <w:p w14:paraId="5A468960" w14:textId="77777777" w:rsidR="00C0004E" w:rsidRPr="003C74D1" w:rsidRDefault="00C0004E" w:rsidP="003C74D1">
      <w:pPr>
        <w:spacing w:line="276" w:lineRule="auto"/>
        <w:rPr>
          <w:rFonts w:ascii="Arial" w:hAnsi="Arial" w:cs="Arial"/>
          <w:color w:val="000000" w:themeColor="text1"/>
          <w:sz w:val="22"/>
          <w:szCs w:val="22"/>
        </w:rPr>
      </w:pPr>
    </w:p>
    <w:p w14:paraId="5F10FFD7" w14:textId="77777777" w:rsidR="00C0004E" w:rsidRPr="003C74D1" w:rsidRDefault="00C0004E" w:rsidP="003C74D1">
      <w:pPr>
        <w:pStyle w:val="Subtitle"/>
      </w:pPr>
    </w:p>
    <w:p w14:paraId="2A33BE63" w14:textId="77777777" w:rsidR="00445B07" w:rsidRPr="003C74D1" w:rsidRDefault="00445B07" w:rsidP="003C74D1">
      <w:pPr>
        <w:spacing w:line="276" w:lineRule="auto"/>
        <w:rPr>
          <w:rFonts w:ascii="Arial" w:hAnsi="Arial" w:cs="Arial"/>
          <w:sz w:val="22"/>
          <w:szCs w:val="22"/>
        </w:rPr>
      </w:pPr>
    </w:p>
    <w:p w14:paraId="1E1BA94B" w14:textId="298A8A5B" w:rsidR="00445B07" w:rsidRPr="003C74D1" w:rsidRDefault="00CB076E" w:rsidP="003C74D1">
      <w:pPr>
        <w:spacing w:line="276" w:lineRule="auto"/>
        <w:rPr>
          <w:rFonts w:ascii="Arial" w:hAnsi="Arial" w:cs="Arial"/>
          <w:bCs/>
          <w:iCs/>
          <w:sz w:val="22"/>
          <w:szCs w:val="22"/>
        </w:rPr>
      </w:pPr>
      <w:r w:rsidRPr="003C74D1">
        <w:rPr>
          <w:rFonts w:ascii="Arial" w:hAnsi="Arial" w:cs="Arial"/>
          <w:noProof/>
          <w:sz w:val="22"/>
          <w:szCs w:val="22"/>
        </w:rPr>
        <w:lastRenderedPageBreak/>
        <mc:AlternateContent>
          <mc:Choice Requires="wps">
            <w:drawing>
              <wp:inline distT="0" distB="0" distL="0" distR="0" wp14:anchorId="5F035EDE" wp14:editId="12217B79">
                <wp:extent cx="6130290" cy="6407785"/>
                <wp:effectExtent l="9525" t="9525" r="9525" b="12065"/>
                <wp:docPr id="1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125" cy="6407785"/>
                        </a:xfrm>
                        <a:prstGeom prst="rect">
                          <a:avLst/>
                        </a:prstGeom>
                        <a:solidFill>
                          <a:srgbClr val="FFFFFF"/>
                        </a:solidFill>
                        <a:ln w="9525">
                          <a:solidFill>
                            <a:srgbClr val="000000"/>
                          </a:solidFill>
                          <a:miter lim="800000"/>
                          <a:headEnd/>
                          <a:tailEnd/>
                        </a:ln>
                      </wps:spPr>
                      <wps:txbx>
                        <w:txbxContent>
                          <w:p w14:paraId="2628E00C" w14:textId="0FB84E30" w:rsidR="00410D13" w:rsidRPr="003C74D1" w:rsidRDefault="00410D13" w:rsidP="00445B07">
                            <w:pPr>
                              <w:rPr>
                                <w:rFonts w:ascii="Arial" w:hAnsi="Arial" w:cs="Arial"/>
                                <w:i/>
                                <w:iCs/>
                                <w:color w:val="000000"/>
                                <w:sz w:val="22"/>
                                <w:szCs w:val="22"/>
                              </w:rPr>
                            </w:pPr>
                            <w:r w:rsidRPr="003C74D1">
                              <w:rPr>
                                <w:rFonts w:ascii="Arial" w:hAnsi="Arial" w:cs="Arial"/>
                                <w:i/>
                                <w:iCs/>
                                <w:color w:val="000000"/>
                                <w:sz w:val="22"/>
                                <w:szCs w:val="22"/>
                              </w:rPr>
                              <w:t>This section shall specify the internationally recognized standard terms and conditions to be used for the Contract, which shall take into account the nature of the Works and specifics of the Project.</w:t>
                            </w:r>
                          </w:p>
                          <w:p w14:paraId="0927FA5D" w14:textId="77777777" w:rsidR="00410D13" w:rsidRPr="003C74D1" w:rsidRDefault="00410D13" w:rsidP="00445B07">
                            <w:pPr>
                              <w:rPr>
                                <w:rFonts w:ascii="Arial" w:hAnsi="Arial" w:cs="Arial"/>
                                <w:i/>
                                <w:iCs/>
                                <w:sz w:val="22"/>
                                <w:szCs w:val="22"/>
                              </w:rPr>
                            </w:pPr>
                          </w:p>
                          <w:p w14:paraId="5DBC78A2" w14:textId="77777777" w:rsidR="00410D13" w:rsidRPr="003C74D1" w:rsidRDefault="00410D13" w:rsidP="00445B07">
                            <w:pPr>
                              <w:numPr>
                                <w:ilvl w:val="12"/>
                                <w:numId w:val="0"/>
                              </w:numPr>
                              <w:rPr>
                                <w:rFonts w:ascii="Arial" w:hAnsi="Arial" w:cs="Arial"/>
                                <w:i/>
                                <w:iCs/>
                                <w:color w:val="000000"/>
                                <w:sz w:val="22"/>
                                <w:szCs w:val="22"/>
                              </w:rPr>
                            </w:pPr>
                            <w:r w:rsidRPr="003C74D1">
                              <w:rPr>
                                <w:rFonts w:ascii="Arial" w:hAnsi="Arial" w:cs="Arial"/>
                                <w:i/>
                                <w:iCs/>
                                <w:color w:val="000000"/>
                                <w:sz w:val="22"/>
                                <w:szCs w:val="22"/>
                              </w:rPr>
                              <w:t>Acceptable forms of such contracts are:</w:t>
                            </w:r>
                          </w:p>
                          <w:p w14:paraId="226CB732" w14:textId="009B540A" w:rsidR="00410D13" w:rsidRPr="003C74D1" w:rsidRDefault="00410D13" w:rsidP="00F04B5B">
                            <w:pPr>
                              <w:numPr>
                                <w:ilvl w:val="0"/>
                                <w:numId w:val="62"/>
                              </w:numPr>
                              <w:spacing w:before="120" w:after="120"/>
                              <w:ind w:left="720"/>
                              <w:rPr>
                                <w:rFonts w:ascii="Arial" w:hAnsi="Arial" w:cs="Arial"/>
                                <w:i/>
                                <w:iCs/>
                                <w:color w:val="000000"/>
                                <w:sz w:val="22"/>
                                <w:szCs w:val="22"/>
                              </w:rPr>
                            </w:pPr>
                            <w:r w:rsidRPr="003C74D1">
                              <w:rPr>
                                <w:rFonts w:ascii="Arial" w:eastAsiaTheme="minorHAnsi" w:hAnsi="Arial" w:cs="Arial"/>
                                <w:i/>
                                <w:iCs/>
                                <w:sz w:val="22"/>
                                <w:szCs w:val="22"/>
                              </w:rPr>
                              <w:t>Federation Internationale Des Ingenieurs – Conseils (FIDIC)</w:t>
                            </w:r>
                            <w:r w:rsidRPr="003C74D1">
                              <w:rPr>
                                <w:rFonts w:ascii="Arial" w:hAnsi="Arial" w:cs="Arial"/>
                                <w:i/>
                                <w:iCs/>
                                <w:color w:val="000000"/>
                                <w:sz w:val="22"/>
                                <w:szCs w:val="22"/>
                              </w:rPr>
                              <w:t>, Conditions of Contract for Construction for Building and Engineering Works Designed by the Employer (“Red Book”), First Edition 1999.</w:t>
                            </w:r>
                          </w:p>
                          <w:p w14:paraId="3FBCB28F" w14:textId="61F3A20D" w:rsidR="00410D13" w:rsidRPr="003C74D1" w:rsidRDefault="00410D13" w:rsidP="00F04B5B">
                            <w:pPr>
                              <w:numPr>
                                <w:ilvl w:val="0"/>
                                <w:numId w:val="62"/>
                              </w:numPr>
                              <w:autoSpaceDE w:val="0"/>
                              <w:autoSpaceDN w:val="0"/>
                              <w:adjustRightInd w:val="0"/>
                              <w:spacing w:before="120" w:after="120"/>
                              <w:ind w:left="720"/>
                              <w:rPr>
                                <w:rFonts w:ascii="Arial" w:hAnsi="Arial" w:cs="Arial"/>
                                <w:i/>
                                <w:iCs/>
                                <w:color w:val="000000"/>
                                <w:sz w:val="22"/>
                                <w:szCs w:val="22"/>
                              </w:rPr>
                            </w:pPr>
                            <w:r w:rsidRPr="003C74D1">
                              <w:rPr>
                                <w:rFonts w:ascii="Arial" w:hAnsi="Arial" w:cs="Arial"/>
                                <w:i/>
                                <w:iCs/>
                                <w:color w:val="000000"/>
                                <w:sz w:val="22"/>
                                <w:szCs w:val="22"/>
                              </w:rPr>
                              <w:t>FIDIC, Conditions of Contract for Construction for Building and Engineering Works Designed by the Employer (“Red Book”), Second Edition 2017.</w:t>
                            </w:r>
                          </w:p>
                          <w:p w14:paraId="451AF709" w14:textId="77777777" w:rsidR="00410D13" w:rsidRPr="003C74D1" w:rsidRDefault="00410D13" w:rsidP="00F04B5B">
                            <w:pPr>
                              <w:numPr>
                                <w:ilvl w:val="0"/>
                                <w:numId w:val="62"/>
                              </w:numPr>
                              <w:spacing w:before="120" w:after="120"/>
                              <w:ind w:left="720"/>
                              <w:rPr>
                                <w:rFonts w:ascii="Arial" w:hAnsi="Arial" w:cs="Arial"/>
                                <w:i/>
                                <w:iCs/>
                                <w:color w:val="000000"/>
                                <w:sz w:val="22"/>
                                <w:szCs w:val="22"/>
                              </w:rPr>
                            </w:pPr>
                            <w:r w:rsidRPr="003C74D1">
                              <w:rPr>
                                <w:rFonts w:ascii="Arial" w:hAnsi="Arial" w:cs="Arial"/>
                                <w:i/>
                                <w:iCs/>
                                <w:color w:val="000000"/>
                                <w:sz w:val="22"/>
                                <w:szCs w:val="22"/>
                              </w:rPr>
                              <w:t>NEC3 (UK) Engineering and Construction Contract (ECC).</w:t>
                            </w:r>
                          </w:p>
                          <w:p w14:paraId="3683DB01" w14:textId="77777777" w:rsidR="00410D13" w:rsidRPr="003C74D1" w:rsidRDefault="00410D13" w:rsidP="00445B07">
                            <w:pPr>
                              <w:rPr>
                                <w:rFonts w:ascii="Arial" w:hAnsi="Arial" w:cs="Arial"/>
                                <w:i/>
                                <w:iCs/>
                                <w:color w:val="000000"/>
                                <w:sz w:val="22"/>
                                <w:szCs w:val="22"/>
                              </w:rPr>
                            </w:pPr>
                            <w:r w:rsidRPr="003C74D1">
                              <w:rPr>
                                <w:rFonts w:ascii="Arial" w:hAnsi="Arial" w:cs="Arial"/>
                                <w:i/>
                                <w:iCs/>
                                <w:color w:val="000000"/>
                                <w:sz w:val="22"/>
                                <w:szCs w:val="22"/>
                              </w:rPr>
                              <w:t>Special attention shall be paid to the copyright of the contract terms. Appropriate licenses may need to be obtained and fees paid before using the standard terms and conditions for the Contract.</w:t>
                            </w:r>
                          </w:p>
                          <w:p w14:paraId="7B757AD2" w14:textId="77777777" w:rsidR="00410D13" w:rsidRPr="003C74D1" w:rsidRDefault="00410D13" w:rsidP="00445B07">
                            <w:pPr>
                              <w:rPr>
                                <w:rFonts w:ascii="Arial" w:hAnsi="Arial" w:cs="Arial"/>
                                <w:i/>
                                <w:iCs/>
                                <w:color w:val="000000"/>
                                <w:sz w:val="22"/>
                                <w:szCs w:val="22"/>
                              </w:rPr>
                            </w:pPr>
                          </w:p>
                          <w:p w14:paraId="64F5B2BD" w14:textId="77777777" w:rsidR="00410D13" w:rsidRPr="003C74D1" w:rsidRDefault="00410D13" w:rsidP="00445B07">
                            <w:pPr>
                              <w:rPr>
                                <w:rFonts w:ascii="Arial" w:hAnsi="Arial" w:cs="Arial"/>
                                <w:i/>
                                <w:iCs/>
                                <w:color w:val="000000"/>
                                <w:sz w:val="22"/>
                                <w:szCs w:val="22"/>
                              </w:rPr>
                            </w:pPr>
                            <w:r w:rsidRPr="003C74D1">
                              <w:rPr>
                                <w:rFonts w:ascii="Arial" w:hAnsi="Arial" w:cs="Arial"/>
                                <w:i/>
                                <w:iCs/>
                                <w:color w:val="000000"/>
                                <w:sz w:val="22"/>
                                <w:szCs w:val="22"/>
                              </w:rPr>
                              <w:t xml:space="preserve">The Particular Conditions of Contract, the Contract Forms, as well as other Parts of the Tender Document, especially the text of the Tender Form and the Appendix to tender, if any, the Price Schedules shall be amended, as necessary, to ensure consistency and coherence of the entire Tender Document. </w:t>
                            </w:r>
                          </w:p>
                          <w:p w14:paraId="40D6DE97" w14:textId="77777777" w:rsidR="00410D13" w:rsidRPr="003C74D1" w:rsidRDefault="00410D13" w:rsidP="00445B07">
                            <w:pPr>
                              <w:rPr>
                                <w:rFonts w:ascii="Arial" w:hAnsi="Arial" w:cs="Arial"/>
                                <w:i/>
                                <w:iCs/>
                                <w:color w:val="000000"/>
                                <w:sz w:val="22"/>
                                <w:szCs w:val="22"/>
                              </w:rPr>
                            </w:pPr>
                          </w:p>
                          <w:p w14:paraId="0E263035" w14:textId="77777777" w:rsidR="00410D13" w:rsidRPr="003C74D1" w:rsidRDefault="00410D13" w:rsidP="00445B07">
                            <w:pPr>
                              <w:rPr>
                                <w:rFonts w:ascii="Arial" w:hAnsi="Arial" w:cs="Arial"/>
                                <w:i/>
                                <w:iCs/>
                                <w:color w:val="000000"/>
                                <w:sz w:val="22"/>
                                <w:szCs w:val="22"/>
                              </w:rPr>
                            </w:pPr>
                            <w:r w:rsidRPr="003C74D1">
                              <w:rPr>
                                <w:rFonts w:ascii="Arial" w:hAnsi="Arial" w:cs="Arial"/>
                                <w:i/>
                                <w:iCs/>
                                <w:color w:val="000000"/>
                                <w:sz w:val="22"/>
                                <w:szCs w:val="22"/>
                              </w:rPr>
                              <w:t>The contract conditions shall be drafted to provide for fair and balanced risk allocation between the parties following the key principles:</w:t>
                            </w:r>
                          </w:p>
                          <w:p w14:paraId="6A142390" w14:textId="5A9CC32F" w:rsidR="00410D13" w:rsidRPr="003C74D1" w:rsidRDefault="00410D13" w:rsidP="00F04B5B">
                            <w:pPr>
                              <w:numPr>
                                <w:ilvl w:val="0"/>
                                <w:numId w:val="62"/>
                              </w:numPr>
                              <w:autoSpaceDE w:val="0"/>
                              <w:autoSpaceDN w:val="0"/>
                              <w:adjustRightInd w:val="0"/>
                              <w:spacing w:before="120" w:after="120"/>
                              <w:ind w:left="720"/>
                              <w:rPr>
                                <w:rFonts w:ascii="Arial" w:hAnsi="Arial" w:cs="Arial"/>
                                <w:i/>
                                <w:iCs/>
                                <w:color w:val="000000"/>
                                <w:sz w:val="22"/>
                                <w:szCs w:val="22"/>
                              </w:rPr>
                            </w:pPr>
                            <w:r w:rsidRPr="003C74D1">
                              <w:rPr>
                                <w:rFonts w:ascii="Arial" w:hAnsi="Arial" w:cs="Arial"/>
                                <w:i/>
                                <w:iCs/>
                                <w:color w:val="000000"/>
                                <w:sz w:val="22"/>
                                <w:szCs w:val="22"/>
                              </w:rPr>
                              <w:t>The duties, rights, obligations, roles and responsibilities of the parties must be generally as implied in the Contract conditions, and appropriate to the requirements of the Project</w:t>
                            </w:r>
                            <w:r>
                              <w:rPr>
                                <w:rFonts w:ascii="Arial" w:hAnsi="Arial" w:cs="Arial"/>
                                <w:i/>
                                <w:iCs/>
                                <w:color w:val="000000"/>
                                <w:sz w:val="22"/>
                                <w:szCs w:val="22"/>
                              </w:rPr>
                              <w:t>.</w:t>
                            </w:r>
                          </w:p>
                          <w:p w14:paraId="21A54200" w14:textId="4AF8CE0C" w:rsidR="00410D13" w:rsidRPr="003C74D1" w:rsidRDefault="00410D13" w:rsidP="00F04B5B">
                            <w:pPr>
                              <w:numPr>
                                <w:ilvl w:val="0"/>
                                <w:numId w:val="62"/>
                              </w:numPr>
                              <w:autoSpaceDE w:val="0"/>
                              <w:autoSpaceDN w:val="0"/>
                              <w:adjustRightInd w:val="0"/>
                              <w:spacing w:before="120" w:after="120"/>
                              <w:ind w:left="720"/>
                              <w:rPr>
                                <w:rFonts w:ascii="Arial" w:hAnsi="Arial" w:cs="Arial"/>
                                <w:i/>
                                <w:iCs/>
                                <w:color w:val="000000"/>
                                <w:sz w:val="22"/>
                                <w:szCs w:val="22"/>
                              </w:rPr>
                            </w:pPr>
                            <w:r w:rsidRPr="003C74D1">
                              <w:rPr>
                                <w:rFonts w:ascii="Arial" w:hAnsi="Arial" w:cs="Arial"/>
                                <w:i/>
                                <w:iCs/>
                                <w:color w:val="000000"/>
                                <w:sz w:val="22"/>
                                <w:szCs w:val="22"/>
                              </w:rPr>
                              <w:t>The Particular Conditions must be drafted clearly and unambiguously</w:t>
                            </w:r>
                            <w:r>
                              <w:rPr>
                                <w:rFonts w:ascii="Arial" w:hAnsi="Arial" w:cs="Arial"/>
                                <w:i/>
                                <w:iCs/>
                                <w:color w:val="000000"/>
                                <w:sz w:val="22"/>
                                <w:szCs w:val="22"/>
                              </w:rPr>
                              <w:t>.</w:t>
                            </w:r>
                          </w:p>
                          <w:p w14:paraId="5BE1C90C" w14:textId="77777777" w:rsidR="00410D13" w:rsidRPr="003C74D1" w:rsidRDefault="00410D13" w:rsidP="00F04B5B">
                            <w:pPr>
                              <w:numPr>
                                <w:ilvl w:val="0"/>
                                <w:numId w:val="62"/>
                              </w:numPr>
                              <w:autoSpaceDE w:val="0"/>
                              <w:autoSpaceDN w:val="0"/>
                              <w:adjustRightInd w:val="0"/>
                              <w:spacing w:before="120" w:after="120"/>
                              <w:ind w:left="720"/>
                              <w:rPr>
                                <w:rFonts w:ascii="Arial" w:hAnsi="Arial" w:cs="Arial"/>
                                <w:i/>
                                <w:iCs/>
                                <w:color w:val="000000"/>
                                <w:sz w:val="22"/>
                                <w:szCs w:val="22"/>
                              </w:rPr>
                            </w:pPr>
                            <w:r w:rsidRPr="003C74D1">
                              <w:rPr>
                                <w:rFonts w:ascii="Arial" w:hAnsi="Arial" w:cs="Arial"/>
                                <w:i/>
                                <w:iCs/>
                                <w:color w:val="000000"/>
                                <w:sz w:val="22"/>
                                <w:szCs w:val="22"/>
                              </w:rPr>
                              <w:t>All time periods specified in the Contract for the parties to perform their obligations must be of reasonable duration.</w:t>
                            </w:r>
                          </w:p>
                          <w:p w14:paraId="7FEAC366" w14:textId="77777777" w:rsidR="00410D13" w:rsidRPr="003C74D1" w:rsidRDefault="00410D13" w:rsidP="00F04B5B">
                            <w:pPr>
                              <w:numPr>
                                <w:ilvl w:val="0"/>
                                <w:numId w:val="62"/>
                              </w:numPr>
                              <w:autoSpaceDE w:val="0"/>
                              <w:autoSpaceDN w:val="0"/>
                              <w:adjustRightInd w:val="0"/>
                              <w:spacing w:before="120" w:after="120"/>
                              <w:ind w:left="720"/>
                              <w:rPr>
                                <w:rFonts w:ascii="Arial" w:hAnsi="Arial" w:cs="Arial"/>
                                <w:i/>
                                <w:iCs/>
                                <w:color w:val="000000"/>
                                <w:sz w:val="22"/>
                                <w:szCs w:val="22"/>
                              </w:rPr>
                            </w:pPr>
                            <w:r w:rsidRPr="003C74D1">
                              <w:rPr>
                                <w:rFonts w:ascii="Arial" w:hAnsi="Arial" w:cs="Arial"/>
                                <w:i/>
                                <w:iCs/>
                                <w:color w:val="000000"/>
                                <w:sz w:val="22"/>
                                <w:szCs w:val="22"/>
                              </w:rPr>
                              <w:t>The Contract shall provide an adequate dispute resolution mechanism.</w:t>
                            </w:r>
                          </w:p>
                          <w:p w14:paraId="6C570B6D" w14:textId="77777777" w:rsidR="00410D13" w:rsidRPr="003C74D1" w:rsidRDefault="00410D13" w:rsidP="00445B07">
                            <w:pPr>
                              <w:rPr>
                                <w:rFonts w:ascii="Arial" w:hAnsi="Arial" w:cs="Arial"/>
                                <w:i/>
                                <w:iCs/>
                                <w:color w:val="000000"/>
                                <w:sz w:val="22"/>
                                <w:szCs w:val="22"/>
                              </w:rPr>
                            </w:pPr>
                            <w:r w:rsidRPr="003C74D1">
                              <w:rPr>
                                <w:rFonts w:ascii="Arial" w:hAnsi="Arial" w:cs="Arial"/>
                                <w:i/>
                                <w:iCs/>
                                <w:color w:val="000000"/>
                                <w:sz w:val="22"/>
                                <w:szCs w:val="22"/>
                              </w:rPr>
                              <w:t xml:space="preserve">Parties are advised to seek their own legal counsel for drafting conditions of Contract which would reflect the specifics of the particular Project. </w:t>
                            </w:r>
                          </w:p>
                        </w:txbxContent>
                      </wps:txbx>
                      <wps:bodyPr rot="0" vert="horz" wrap="none" lIns="91440" tIns="45720" rIns="91440" bIns="45720" anchor="t" anchorCtr="0" upright="1">
                        <a:noAutofit/>
                      </wps:bodyPr>
                    </wps:wsp>
                  </a:graphicData>
                </a:graphic>
              </wp:inline>
            </w:drawing>
          </mc:Choice>
          <mc:Fallback>
            <w:pict>
              <v:shape w14:anchorId="5F035EDE" id="Text Box 1" o:spid="_x0000_s1032" type="#_x0000_t202" style="width:482.7pt;height:504.5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">
                <v:textbox>
                  <w:txbxContent>
                    <w:p w14:paraId="2628E00C" w14:textId="0FB84E30" w:rsidR="00410D13" w:rsidRPr="003C74D1" w:rsidRDefault="00410D13" w:rsidP="00445B07">
                      <w:pPr>
                        <w:rPr>
                          <w:rFonts w:ascii="Arial" w:hAnsi="Arial" w:cs="Arial"/>
                          <w:i/>
                          <w:iCs/>
                          <w:color w:val="000000"/>
                          <w:sz w:val="22"/>
                          <w:szCs w:val="22"/>
                        </w:rPr>
                      </w:pPr>
                      <w:r w:rsidRPr="003C74D1">
                        <w:rPr>
                          <w:rFonts w:ascii="Arial" w:hAnsi="Arial" w:cs="Arial"/>
                          <w:i/>
                          <w:iCs/>
                          <w:color w:val="000000"/>
                          <w:sz w:val="22"/>
                          <w:szCs w:val="22"/>
                        </w:rPr>
                        <w:t>This section shall specify the internationally recognized standard terms and conditions to be used for the Contract, which shall take into account the nature of the Works and specifics of the Project.</w:t>
                      </w:r>
                    </w:p>
                    <w:p w14:paraId="0927FA5D" w14:textId="77777777" w:rsidR="00410D13" w:rsidRPr="003C74D1" w:rsidRDefault="00410D13" w:rsidP="00445B07">
                      <w:pPr>
                        <w:rPr>
                          <w:rFonts w:ascii="Arial" w:hAnsi="Arial" w:cs="Arial"/>
                          <w:i/>
                          <w:iCs/>
                          <w:sz w:val="22"/>
                          <w:szCs w:val="22"/>
                        </w:rPr>
                      </w:pPr>
                    </w:p>
                    <w:p w14:paraId="5DBC78A2" w14:textId="77777777" w:rsidR="00410D13" w:rsidRPr="003C74D1" w:rsidRDefault="00410D13" w:rsidP="00445B07">
                      <w:pPr>
                        <w:numPr>
                          <w:ilvl w:val="12"/>
                          <w:numId w:val="0"/>
                        </w:numPr>
                        <w:rPr>
                          <w:rFonts w:ascii="Arial" w:hAnsi="Arial" w:cs="Arial"/>
                          <w:i/>
                          <w:iCs/>
                          <w:color w:val="000000"/>
                          <w:sz w:val="22"/>
                          <w:szCs w:val="22"/>
                        </w:rPr>
                      </w:pPr>
                      <w:r w:rsidRPr="003C74D1">
                        <w:rPr>
                          <w:rFonts w:ascii="Arial" w:hAnsi="Arial" w:cs="Arial"/>
                          <w:i/>
                          <w:iCs/>
                          <w:color w:val="000000"/>
                          <w:sz w:val="22"/>
                          <w:szCs w:val="22"/>
                        </w:rPr>
                        <w:t>Acceptable forms of such contracts are:</w:t>
                      </w:r>
                    </w:p>
                    <w:p w14:paraId="226CB732" w14:textId="009B540A" w:rsidR="00410D13" w:rsidRPr="003C74D1" w:rsidRDefault="00410D13" w:rsidP="00F04B5B">
                      <w:pPr>
                        <w:numPr>
                          <w:ilvl w:val="0"/>
                          <w:numId w:val="62"/>
                        </w:numPr>
                        <w:spacing w:before="120" w:after="120"/>
                        <w:ind w:left="720"/>
                        <w:rPr>
                          <w:rFonts w:ascii="Arial" w:hAnsi="Arial" w:cs="Arial"/>
                          <w:i/>
                          <w:iCs/>
                          <w:color w:val="000000"/>
                          <w:sz w:val="22"/>
                          <w:szCs w:val="22"/>
                        </w:rPr>
                      </w:pPr>
                      <w:r w:rsidRPr="003C74D1">
                        <w:rPr>
                          <w:rFonts w:ascii="Arial" w:eastAsiaTheme="minorHAnsi" w:hAnsi="Arial" w:cs="Arial"/>
                          <w:i/>
                          <w:iCs/>
                          <w:sz w:val="22"/>
                          <w:szCs w:val="22"/>
                        </w:rPr>
                        <w:t>Federation Internationale Des Ingenieurs – Conseils (FIDIC)</w:t>
                      </w:r>
                      <w:r w:rsidRPr="003C74D1">
                        <w:rPr>
                          <w:rFonts w:ascii="Arial" w:hAnsi="Arial" w:cs="Arial"/>
                          <w:i/>
                          <w:iCs/>
                          <w:color w:val="000000"/>
                          <w:sz w:val="22"/>
                          <w:szCs w:val="22"/>
                        </w:rPr>
                        <w:t>, Conditions of Contract for Construction for Building and Engineering Works Designed by the Employer (“Red Book”), First Edition 1999.</w:t>
                      </w:r>
                    </w:p>
                    <w:p w14:paraId="3FBCB28F" w14:textId="61F3A20D" w:rsidR="00410D13" w:rsidRPr="003C74D1" w:rsidRDefault="00410D13" w:rsidP="00F04B5B">
                      <w:pPr>
                        <w:numPr>
                          <w:ilvl w:val="0"/>
                          <w:numId w:val="62"/>
                        </w:numPr>
                        <w:autoSpaceDE w:val="0"/>
                        <w:autoSpaceDN w:val="0"/>
                        <w:adjustRightInd w:val="0"/>
                        <w:spacing w:before="120" w:after="120"/>
                        <w:ind w:left="720"/>
                        <w:rPr>
                          <w:rFonts w:ascii="Arial" w:hAnsi="Arial" w:cs="Arial"/>
                          <w:i/>
                          <w:iCs/>
                          <w:color w:val="000000"/>
                          <w:sz w:val="22"/>
                          <w:szCs w:val="22"/>
                        </w:rPr>
                      </w:pPr>
                      <w:r w:rsidRPr="003C74D1">
                        <w:rPr>
                          <w:rFonts w:ascii="Arial" w:hAnsi="Arial" w:cs="Arial"/>
                          <w:i/>
                          <w:iCs/>
                          <w:color w:val="000000"/>
                          <w:sz w:val="22"/>
                          <w:szCs w:val="22"/>
                        </w:rPr>
                        <w:t>FIDIC, Conditions of Contract for Construction for Building and Engineering Works Designed by the Employer (“Red Book”), Second Edition 2017.</w:t>
                      </w:r>
                    </w:p>
                    <w:p w14:paraId="451AF709" w14:textId="77777777" w:rsidR="00410D13" w:rsidRPr="003C74D1" w:rsidRDefault="00410D13" w:rsidP="00F04B5B">
                      <w:pPr>
                        <w:numPr>
                          <w:ilvl w:val="0"/>
                          <w:numId w:val="62"/>
                        </w:numPr>
                        <w:spacing w:before="120" w:after="120"/>
                        <w:ind w:left="720"/>
                        <w:rPr>
                          <w:rFonts w:ascii="Arial" w:hAnsi="Arial" w:cs="Arial"/>
                          <w:i/>
                          <w:iCs/>
                          <w:color w:val="000000"/>
                          <w:sz w:val="22"/>
                          <w:szCs w:val="22"/>
                        </w:rPr>
                      </w:pPr>
                      <w:r w:rsidRPr="003C74D1">
                        <w:rPr>
                          <w:rFonts w:ascii="Arial" w:hAnsi="Arial" w:cs="Arial"/>
                          <w:i/>
                          <w:iCs/>
                          <w:color w:val="000000"/>
                          <w:sz w:val="22"/>
                          <w:szCs w:val="22"/>
                        </w:rPr>
                        <w:t>NEC3 (UK) Engineering and Construction Contract (ECC).</w:t>
                      </w:r>
                    </w:p>
                    <w:p w14:paraId="3683DB01" w14:textId="77777777" w:rsidR="00410D13" w:rsidRPr="003C74D1" w:rsidRDefault="00410D13" w:rsidP="00445B07">
                      <w:pPr>
                        <w:rPr>
                          <w:rFonts w:ascii="Arial" w:hAnsi="Arial" w:cs="Arial"/>
                          <w:i/>
                          <w:iCs/>
                          <w:color w:val="000000"/>
                          <w:sz w:val="22"/>
                          <w:szCs w:val="22"/>
                        </w:rPr>
                      </w:pPr>
                      <w:r w:rsidRPr="003C74D1">
                        <w:rPr>
                          <w:rFonts w:ascii="Arial" w:hAnsi="Arial" w:cs="Arial"/>
                          <w:i/>
                          <w:iCs/>
                          <w:color w:val="000000"/>
                          <w:sz w:val="22"/>
                          <w:szCs w:val="22"/>
                        </w:rPr>
                        <w:t>Special attention shall be paid to the copyright of the contract terms. Appropriate licenses may need to be obtained and fees paid before using the standard terms and conditions for the Contract.</w:t>
                      </w:r>
                    </w:p>
                    <w:p w14:paraId="7B757AD2" w14:textId="77777777" w:rsidR="00410D13" w:rsidRPr="003C74D1" w:rsidRDefault="00410D13" w:rsidP="00445B07">
                      <w:pPr>
                        <w:rPr>
                          <w:rFonts w:ascii="Arial" w:hAnsi="Arial" w:cs="Arial"/>
                          <w:i/>
                          <w:iCs/>
                          <w:color w:val="000000"/>
                          <w:sz w:val="22"/>
                          <w:szCs w:val="22"/>
                        </w:rPr>
                      </w:pPr>
                    </w:p>
                    <w:p w14:paraId="64F5B2BD" w14:textId="77777777" w:rsidR="00410D13" w:rsidRPr="003C74D1" w:rsidRDefault="00410D13" w:rsidP="00445B07">
                      <w:pPr>
                        <w:rPr>
                          <w:rFonts w:ascii="Arial" w:hAnsi="Arial" w:cs="Arial"/>
                          <w:i/>
                          <w:iCs/>
                          <w:color w:val="000000"/>
                          <w:sz w:val="22"/>
                          <w:szCs w:val="22"/>
                        </w:rPr>
                      </w:pPr>
                      <w:r w:rsidRPr="003C74D1">
                        <w:rPr>
                          <w:rFonts w:ascii="Arial" w:hAnsi="Arial" w:cs="Arial"/>
                          <w:i/>
                          <w:iCs/>
                          <w:color w:val="000000"/>
                          <w:sz w:val="22"/>
                          <w:szCs w:val="22"/>
                        </w:rPr>
                        <w:t xml:space="preserve">The Particular Conditions of Contract, the Contract Forms, as well as other Parts of the Tender Document, especially the text of the Tender Form and the Appendix to tender, if any, the Price Schedules shall be amended, as necessary, to ensure consistency and coherence of the entire Tender Document. </w:t>
                      </w:r>
                    </w:p>
                    <w:p w14:paraId="40D6DE97" w14:textId="77777777" w:rsidR="00410D13" w:rsidRPr="003C74D1" w:rsidRDefault="00410D13" w:rsidP="00445B07">
                      <w:pPr>
                        <w:rPr>
                          <w:rFonts w:ascii="Arial" w:hAnsi="Arial" w:cs="Arial"/>
                          <w:i/>
                          <w:iCs/>
                          <w:color w:val="000000"/>
                          <w:sz w:val="22"/>
                          <w:szCs w:val="22"/>
                        </w:rPr>
                      </w:pPr>
                    </w:p>
                    <w:p w14:paraId="0E263035" w14:textId="77777777" w:rsidR="00410D13" w:rsidRPr="003C74D1" w:rsidRDefault="00410D13" w:rsidP="00445B07">
                      <w:pPr>
                        <w:rPr>
                          <w:rFonts w:ascii="Arial" w:hAnsi="Arial" w:cs="Arial"/>
                          <w:i/>
                          <w:iCs/>
                          <w:color w:val="000000"/>
                          <w:sz w:val="22"/>
                          <w:szCs w:val="22"/>
                        </w:rPr>
                      </w:pPr>
                      <w:r w:rsidRPr="003C74D1">
                        <w:rPr>
                          <w:rFonts w:ascii="Arial" w:hAnsi="Arial" w:cs="Arial"/>
                          <w:i/>
                          <w:iCs/>
                          <w:color w:val="000000"/>
                          <w:sz w:val="22"/>
                          <w:szCs w:val="22"/>
                        </w:rPr>
                        <w:t>The contract conditions shall be drafted to provide for fair and balanced risk allocation between the parties following the key principles:</w:t>
                      </w:r>
                    </w:p>
                    <w:p w14:paraId="6A142390" w14:textId="5A9CC32F" w:rsidR="00410D13" w:rsidRPr="003C74D1" w:rsidRDefault="00410D13" w:rsidP="00F04B5B">
                      <w:pPr>
                        <w:numPr>
                          <w:ilvl w:val="0"/>
                          <w:numId w:val="62"/>
                        </w:numPr>
                        <w:autoSpaceDE w:val="0"/>
                        <w:autoSpaceDN w:val="0"/>
                        <w:adjustRightInd w:val="0"/>
                        <w:spacing w:before="120" w:after="120"/>
                        <w:ind w:left="720"/>
                        <w:rPr>
                          <w:rFonts w:ascii="Arial" w:hAnsi="Arial" w:cs="Arial"/>
                          <w:i/>
                          <w:iCs/>
                          <w:color w:val="000000"/>
                          <w:sz w:val="22"/>
                          <w:szCs w:val="22"/>
                        </w:rPr>
                      </w:pPr>
                      <w:r w:rsidRPr="003C74D1">
                        <w:rPr>
                          <w:rFonts w:ascii="Arial" w:hAnsi="Arial" w:cs="Arial"/>
                          <w:i/>
                          <w:iCs/>
                          <w:color w:val="000000"/>
                          <w:sz w:val="22"/>
                          <w:szCs w:val="22"/>
                        </w:rPr>
                        <w:t>The duties, rights, obligations, roles and responsibilities of the parties must be generally as implied in the Contract conditions, and appropriate to the requirements of the Project</w:t>
                      </w:r>
                      <w:r>
                        <w:rPr>
                          <w:rFonts w:ascii="Arial" w:hAnsi="Arial" w:cs="Arial"/>
                          <w:i/>
                          <w:iCs/>
                          <w:color w:val="000000"/>
                          <w:sz w:val="22"/>
                          <w:szCs w:val="22"/>
                        </w:rPr>
                        <w:t>.</w:t>
                      </w:r>
                    </w:p>
                    <w:p w14:paraId="21A54200" w14:textId="4AF8CE0C" w:rsidR="00410D13" w:rsidRPr="003C74D1" w:rsidRDefault="00410D13" w:rsidP="00F04B5B">
                      <w:pPr>
                        <w:numPr>
                          <w:ilvl w:val="0"/>
                          <w:numId w:val="62"/>
                        </w:numPr>
                        <w:autoSpaceDE w:val="0"/>
                        <w:autoSpaceDN w:val="0"/>
                        <w:adjustRightInd w:val="0"/>
                        <w:spacing w:before="120" w:after="120"/>
                        <w:ind w:left="720"/>
                        <w:rPr>
                          <w:rFonts w:ascii="Arial" w:hAnsi="Arial" w:cs="Arial"/>
                          <w:i/>
                          <w:iCs/>
                          <w:color w:val="000000"/>
                          <w:sz w:val="22"/>
                          <w:szCs w:val="22"/>
                        </w:rPr>
                      </w:pPr>
                      <w:r w:rsidRPr="003C74D1">
                        <w:rPr>
                          <w:rFonts w:ascii="Arial" w:hAnsi="Arial" w:cs="Arial"/>
                          <w:i/>
                          <w:iCs/>
                          <w:color w:val="000000"/>
                          <w:sz w:val="22"/>
                          <w:szCs w:val="22"/>
                        </w:rPr>
                        <w:t>The Particular Conditions must be drafted clearly and unambiguously</w:t>
                      </w:r>
                      <w:r>
                        <w:rPr>
                          <w:rFonts w:ascii="Arial" w:hAnsi="Arial" w:cs="Arial"/>
                          <w:i/>
                          <w:iCs/>
                          <w:color w:val="000000"/>
                          <w:sz w:val="22"/>
                          <w:szCs w:val="22"/>
                        </w:rPr>
                        <w:t>.</w:t>
                      </w:r>
                    </w:p>
                    <w:p w14:paraId="5BE1C90C" w14:textId="77777777" w:rsidR="00410D13" w:rsidRPr="003C74D1" w:rsidRDefault="00410D13" w:rsidP="00F04B5B">
                      <w:pPr>
                        <w:numPr>
                          <w:ilvl w:val="0"/>
                          <w:numId w:val="62"/>
                        </w:numPr>
                        <w:autoSpaceDE w:val="0"/>
                        <w:autoSpaceDN w:val="0"/>
                        <w:adjustRightInd w:val="0"/>
                        <w:spacing w:before="120" w:after="120"/>
                        <w:ind w:left="720"/>
                        <w:rPr>
                          <w:rFonts w:ascii="Arial" w:hAnsi="Arial" w:cs="Arial"/>
                          <w:i/>
                          <w:iCs/>
                          <w:color w:val="000000"/>
                          <w:sz w:val="22"/>
                          <w:szCs w:val="22"/>
                        </w:rPr>
                      </w:pPr>
                      <w:r w:rsidRPr="003C74D1">
                        <w:rPr>
                          <w:rFonts w:ascii="Arial" w:hAnsi="Arial" w:cs="Arial"/>
                          <w:i/>
                          <w:iCs/>
                          <w:color w:val="000000"/>
                          <w:sz w:val="22"/>
                          <w:szCs w:val="22"/>
                        </w:rPr>
                        <w:t>All time periods specified in the Contract for the parties to perform their obligations must be of reasonable duration.</w:t>
                      </w:r>
                    </w:p>
                    <w:p w14:paraId="7FEAC366" w14:textId="77777777" w:rsidR="00410D13" w:rsidRPr="003C74D1" w:rsidRDefault="00410D13" w:rsidP="00F04B5B">
                      <w:pPr>
                        <w:numPr>
                          <w:ilvl w:val="0"/>
                          <w:numId w:val="62"/>
                        </w:numPr>
                        <w:autoSpaceDE w:val="0"/>
                        <w:autoSpaceDN w:val="0"/>
                        <w:adjustRightInd w:val="0"/>
                        <w:spacing w:before="120" w:after="120"/>
                        <w:ind w:left="720"/>
                        <w:rPr>
                          <w:rFonts w:ascii="Arial" w:hAnsi="Arial" w:cs="Arial"/>
                          <w:i/>
                          <w:iCs/>
                          <w:color w:val="000000"/>
                          <w:sz w:val="22"/>
                          <w:szCs w:val="22"/>
                        </w:rPr>
                      </w:pPr>
                      <w:r w:rsidRPr="003C74D1">
                        <w:rPr>
                          <w:rFonts w:ascii="Arial" w:hAnsi="Arial" w:cs="Arial"/>
                          <w:i/>
                          <w:iCs/>
                          <w:color w:val="000000"/>
                          <w:sz w:val="22"/>
                          <w:szCs w:val="22"/>
                        </w:rPr>
                        <w:t>The Contract shall provide an adequate dispute resolution mechanism.</w:t>
                      </w:r>
                    </w:p>
                    <w:p w14:paraId="6C570B6D" w14:textId="77777777" w:rsidR="00410D13" w:rsidRPr="003C74D1" w:rsidRDefault="00410D13" w:rsidP="00445B07">
                      <w:pPr>
                        <w:rPr>
                          <w:rFonts w:ascii="Arial" w:hAnsi="Arial" w:cs="Arial"/>
                          <w:i/>
                          <w:iCs/>
                          <w:color w:val="000000"/>
                          <w:sz w:val="22"/>
                          <w:szCs w:val="22"/>
                        </w:rPr>
                      </w:pPr>
                      <w:r w:rsidRPr="003C74D1">
                        <w:rPr>
                          <w:rFonts w:ascii="Arial" w:hAnsi="Arial" w:cs="Arial"/>
                          <w:i/>
                          <w:iCs/>
                          <w:color w:val="000000"/>
                          <w:sz w:val="22"/>
                          <w:szCs w:val="22"/>
                        </w:rPr>
                        <w:t xml:space="preserve">Parties are advised to seek their own legal counsel for drafting conditions of Contract which would reflect the specifics of the particular Project. </w:t>
                      </w:r>
                    </w:p>
                  </w:txbxContent>
                </v:textbox>
                <w10:anchorlock/>
              </v:shape>
            </w:pict>
          </mc:Fallback>
        </mc:AlternateContent>
      </w:r>
    </w:p>
    <w:p w14:paraId="263A671B" w14:textId="77777777" w:rsidR="00445B07" w:rsidRPr="003C74D1" w:rsidRDefault="00445B07" w:rsidP="007E2EA1">
      <w:pPr>
        <w:pStyle w:val="Subtitle"/>
      </w:pPr>
    </w:p>
    <w:p w14:paraId="29924DE1" w14:textId="77777777" w:rsidR="00C0004E" w:rsidRPr="003C74D1" w:rsidRDefault="00C0004E" w:rsidP="007E2EA1">
      <w:pPr>
        <w:pStyle w:val="Subtitle"/>
      </w:pPr>
    </w:p>
    <w:p w14:paraId="6CC266C2" w14:textId="77777777" w:rsidR="00C0004E" w:rsidRPr="003C74D1" w:rsidRDefault="00C0004E" w:rsidP="007E2EA1">
      <w:pPr>
        <w:pStyle w:val="Subtitle"/>
      </w:pPr>
    </w:p>
    <w:p w14:paraId="78ED1F41" w14:textId="77777777" w:rsidR="00C0004E" w:rsidRPr="003C74D1" w:rsidRDefault="00C0004E" w:rsidP="007E2EA1">
      <w:pPr>
        <w:pStyle w:val="Subtitl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C0004E" w:rsidRPr="00624FE6" w14:paraId="7CE216CF" w14:textId="77777777" w:rsidTr="00C65BF6">
        <w:trPr>
          <w:trHeight w:val="1530"/>
        </w:trPr>
        <w:tc>
          <w:tcPr>
            <w:tcW w:w="9198" w:type="dxa"/>
            <w:tcBorders>
              <w:top w:val="nil"/>
              <w:left w:val="nil"/>
              <w:bottom w:val="nil"/>
              <w:right w:val="nil"/>
            </w:tcBorders>
            <w:vAlign w:val="center"/>
          </w:tcPr>
          <w:p w14:paraId="3BD4E757" w14:textId="77777777" w:rsidR="00445B07" w:rsidRPr="003C74D1" w:rsidRDefault="00445B07" w:rsidP="003C74D1">
            <w:pPr>
              <w:pStyle w:val="Part"/>
              <w:spacing w:before="160" w:after="80" w:line="276" w:lineRule="auto"/>
              <w:rPr>
                <w:rFonts w:ascii="Arial" w:hAnsi="Arial" w:cs="Arial"/>
                <w:color w:val="000000" w:themeColor="text1"/>
                <w:sz w:val="22"/>
                <w:szCs w:val="22"/>
              </w:rPr>
            </w:pPr>
            <w:bookmarkStart w:id="767" w:name="_Toc101929328"/>
            <w:bookmarkStart w:id="768" w:name="_Toc334686532"/>
            <w:bookmarkStart w:id="769" w:name="_Toc442436522"/>
          </w:p>
          <w:p w14:paraId="71BBCFA4" w14:textId="77777777" w:rsidR="00445B07" w:rsidRPr="003C74D1" w:rsidRDefault="00445B07" w:rsidP="003C74D1">
            <w:pPr>
              <w:pStyle w:val="Part"/>
              <w:spacing w:before="160" w:after="80" w:line="276" w:lineRule="auto"/>
              <w:rPr>
                <w:rFonts w:ascii="Arial" w:hAnsi="Arial" w:cs="Arial"/>
                <w:color w:val="000000" w:themeColor="text1"/>
                <w:sz w:val="22"/>
                <w:szCs w:val="22"/>
              </w:rPr>
            </w:pPr>
          </w:p>
          <w:p w14:paraId="4D19BB04" w14:textId="77777777" w:rsidR="00445B07" w:rsidRPr="003C74D1" w:rsidRDefault="00445B07" w:rsidP="003C74D1">
            <w:pPr>
              <w:pStyle w:val="Part"/>
              <w:spacing w:before="160" w:after="80" w:line="276" w:lineRule="auto"/>
              <w:rPr>
                <w:rFonts w:ascii="Arial" w:hAnsi="Arial" w:cs="Arial"/>
                <w:color w:val="000000" w:themeColor="text1"/>
                <w:sz w:val="22"/>
                <w:szCs w:val="22"/>
              </w:rPr>
            </w:pPr>
          </w:p>
          <w:p w14:paraId="6F286CC8" w14:textId="5B8E1655" w:rsidR="00C0004E" w:rsidRPr="003C74D1" w:rsidRDefault="00C0004E" w:rsidP="003C74D1">
            <w:pPr>
              <w:pStyle w:val="Sub-Heading2"/>
              <w:spacing w:line="276" w:lineRule="auto"/>
              <w:rPr>
                <w:rFonts w:ascii="Arial" w:hAnsi="Arial" w:cs="Arial"/>
                <w:sz w:val="22"/>
                <w:szCs w:val="22"/>
              </w:rPr>
            </w:pPr>
            <w:bookmarkStart w:id="770" w:name="_Toc61645254"/>
            <w:bookmarkStart w:id="771" w:name="_Toc77867658"/>
            <w:r w:rsidRPr="003C74D1">
              <w:rPr>
                <w:rFonts w:ascii="Arial" w:hAnsi="Arial" w:cs="Arial"/>
                <w:sz w:val="22"/>
                <w:szCs w:val="22"/>
              </w:rPr>
              <w:t>Section VI</w:t>
            </w:r>
            <w:r w:rsidR="00126FB2">
              <w:rPr>
                <w:rFonts w:ascii="Arial" w:hAnsi="Arial" w:cs="Arial"/>
                <w:sz w:val="22"/>
                <w:szCs w:val="22"/>
              </w:rPr>
              <w:t>–</w:t>
            </w:r>
            <w:r w:rsidRPr="003C74D1">
              <w:rPr>
                <w:rFonts w:ascii="Arial" w:hAnsi="Arial" w:cs="Arial"/>
                <w:sz w:val="22"/>
                <w:szCs w:val="22"/>
              </w:rPr>
              <w:t xml:space="preserve">I - General Conditions </w:t>
            </w:r>
            <w:bookmarkEnd w:id="767"/>
            <w:bookmarkEnd w:id="768"/>
            <w:bookmarkEnd w:id="769"/>
            <w:r w:rsidRPr="003C74D1">
              <w:rPr>
                <w:rFonts w:ascii="Arial" w:hAnsi="Arial" w:cs="Arial"/>
                <w:sz w:val="22"/>
                <w:szCs w:val="22"/>
              </w:rPr>
              <w:t>of Contract (GCC)</w:t>
            </w:r>
            <w:bookmarkEnd w:id="770"/>
            <w:bookmarkEnd w:id="771"/>
          </w:p>
        </w:tc>
      </w:tr>
    </w:tbl>
    <w:p w14:paraId="0892019B" w14:textId="77777777" w:rsidR="00445B07" w:rsidRPr="003C74D1" w:rsidRDefault="00445B07" w:rsidP="003C74D1">
      <w:pPr>
        <w:spacing w:after="160" w:line="276" w:lineRule="auto"/>
        <w:jc w:val="left"/>
        <w:rPr>
          <w:rFonts w:ascii="Arial" w:hAnsi="Arial" w:cs="Arial"/>
          <w:b/>
          <w:sz w:val="22"/>
          <w:szCs w:val="22"/>
        </w:rPr>
      </w:pPr>
      <w:r w:rsidRPr="003C74D1">
        <w:rPr>
          <w:rFonts w:ascii="Arial" w:hAnsi="Arial" w:cs="Arial"/>
          <w:b/>
          <w:sz w:val="22"/>
          <w:szCs w:val="22"/>
        </w:rPr>
        <w:br w:type="page"/>
      </w:r>
    </w:p>
    <w:tbl>
      <w:tblPr>
        <w:tblStyle w:val="TableGrid"/>
        <w:tblW w:w="0" w:type="auto"/>
        <w:tblLook w:val="04A0" w:firstRow="1" w:lastRow="0" w:firstColumn="1" w:lastColumn="0" w:noHBand="0" w:noVBand="1"/>
      </w:tblPr>
      <w:tblGrid>
        <w:gridCol w:w="9350"/>
      </w:tblGrid>
      <w:tr w:rsidR="00445B07" w:rsidRPr="00624FE6" w14:paraId="440B5A50" w14:textId="77777777" w:rsidTr="00445B07">
        <w:tc>
          <w:tcPr>
            <w:tcW w:w="9350" w:type="dxa"/>
          </w:tcPr>
          <w:p w14:paraId="64545B44" w14:textId="77777777" w:rsidR="00445B07" w:rsidRPr="003C74D1" w:rsidRDefault="00445B07">
            <w:pPr>
              <w:widowControl w:val="0"/>
              <w:spacing w:line="276" w:lineRule="auto"/>
              <w:jc w:val="left"/>
              <w:rPr>
                <w:rFonts w:ascii="Arial" w:hAnsi="Arial" w:cs="Arial"/>
                <w:b/>
                <w:w w:val="101"/>
                <w:sz w:val="22"/>
                <w:szCs w:val="22"/>
                <w:lang w:val="en-GB"/>
              </w:rPr>
            </w:pPr>
            <w:bookmarkStart w:id="772" w:name="_Hlk527215333"/>
            <w:r w:rsidRPr="003C74D1">
              <w:rPr>
                <w:rFonts w:ascii="Arial" w:hAnsi="Arial" w:cs="Arial"/>
                <w:b/>
                <w:w w:val="101"/>
                <w:sz w:val="22"/>
                <w:szCs w:val="22"/>
                <w:lang w:val="en-GB"/>
              </w:rPr>
              <w:lastRenderedPageBreak/>
              <w:t>Red Book:</w:t>
            </w:r>
          </w:p>
          <w:p w14:paraId="133E363E" w14:textId="76817071" w:rsidR="00445B07" w:rsidRPr="003C74D1" w:rsidRDefault="00445B07">
            <w:pPr>
              <w:widowControl w:val="0"/>
              <w:spacing w:line="276" w:lineRule="auto"/>
              <w:jc w:val="left"/>
              <w:rPr>
                <w:rFonts w:ascii="Arial" w:hAnsi="Arial" w:cs="Arial"/>
                <w:w w:val="101"/>
                <w:sz w:val="22"/>
                <w:szCs w:val="22"/>
                <w:lang w:val="en-GB"/>
              </w:rPr>
            </w:pPr>
            <w:r w:rsidRPr="003C74D1">
              <w:rPr>
                <w:rFonts w:ascii="Arial" w:hAnsi="Arial" w:cs="Arial"/>
                <w:sz w:val="22"/>
                <w:szCs w:val="22"/>
                <w:lang w:val="en-GB"/>
              </w:rPr>
              <w:t>©FIDIC1999.</w:t>
            </w:r>
            <w:r w:rsidR="001D149D">
              <w:rPr>
                <w:rFonts w:ascii="Arial" w:hAnsi="Arial" w:cs="Arial"/>
                <w:sz w:val="22"/>
                <w:szCs w:val="22"/>
                <w:lang w:val="en-GB"/>
              </w:rPr>
              <w:t xml:space="preserve"> </w:t>
            </w:r>
            <w:r w:rsidRPr="003C74D1">
              <w:rPr>
                <w:rFonts w:ascii="Arial" w:hAnsi="Arial" w:cs="Arial"/>
                <w:sz w:val="22"/>
                <w:szCs w:val="22"/>
                <w:lang w:val="en-GB"/>
              </w:rPr>
              <w:t>All</w:t>
            </w:r>
            <w:r w:rsidR="001D149D">
              <w:rPr>
                <w:rFonts w:ascii="Arial" w:hAnsi="Arial" w:cs="Arial"/>
                <w:sz w:val="22"/>
                <w:szCs w:val="22"/>
                <w:lang w:val="en-GB"/>
              </w:rPr>
              <w:t xml:space="preserve"> </w:t>
            </w:r>
            <w:r w:rsidRPr="003C74D1">
              <w:rPr>
                <w:rFonts w:ascii="Arial" w:hAnsi="Arial" w:cs="Arial"/>
                <w:sz w:val="22"/>
                <w:szCs w:val="22"/>
                <w:lang w:val="en-GB"/>
              </w:rPr>
              <w:t>rights</w:t>
            </w:r>
            <w:r w:rsidR="001D149D">
              <w:rPr>
                <w:rFonts w:ascii="Arial" w:hAnsi="Arial" w:cs="Arial"/>
                <w:sz w:val="22"/>
                <w:szCs w:val="22"/>
                <w:lang w:val="en-GB"/>
              </w:rPr>
              <w:t xml:space="preserve"> </w:t>
            </w:r>
            <w:r w:rsidRPr="003C74D1">
              <w:rPr>
                <w:rFonts w:ascii="Arial" w:hAnsi="Arial" w:cs="Arial"/>
                <w:w w:val="101"/>
                <w:sz w:val="22"/>
                <w:szCs w:val="22"/>
                <w:lang w:val="en-GB"/>
              </w:rPr>
              <w:t>reserved.</w:t>
            </w:r>
          </w:p>
          <w:p w14:paraId="54B3A9A3" w14:textId="77777777" w:rsidR="00445B07" w:rsidRPr="003C74D1" w:rsidRDefault="00445B07" w:rsidP="003C74D1">
            <w:pPr>
              <w:spacing w:line="276" w:lineRule="auto"/>
              <w:rPr>
                <w:rFonts w:ascii="Arial" w:eastAsiaTheme="minorHAnsi" w:hAnsi="Arial" w:cs="Arial"/>
                <w:sz w:val="22"/>
                <w:szCs w:val="22"/>
              </w:rPr>
            </w:pPr>
          </w:p>
          <w:p w14:paraId="0B7FA623" w14:textId="77777777" w:rsidR="00445B07" w:rsidRPr="003C74D1" w:rsidRDefault="00445B07" w:rsidP="003C74D1">
            <w:pPr>
              <w:spacing w:line="276" w:lineRule="auto"/>
              <w:rPr>
                <w:rFonts w:ascii="Arial" w:eastAsiaTheme="minorHAnsi" w:hAnsi="Arial" w:cs="Arial"/>
                <w:sz w:val="22"/>
                <w:szCs w:val="22"/>
              </w:rPr>
            </w:pPr>
            <w:r w:rsidRPr="003C74D1">
              <w:rPr>
                <w:rFonts w:ascii="Arial" w:eastAsiaTheme="minorHAnsi" w:hAnsi="Arial" w:cs="Arial"/>
                <w:sz w:val="22"/>
                <w:szCs w:val="22"/>
              </w:rPr>
              <w:t xml:space="preserve">The Conditions of Contract are the “General Conditions” which form part of the </w:t>
            </w:r>
            <w:r w:rsidRPr="003C74D1">
              <w:rPr>
                <w:rFonts w:ascii="Arial" w:hAnsi="Arial" w:cs="Arial"/>
                <w:sz w:val="22"/>
                <w:szCs w:val="22"/>
                <w:lang w:val="en-GB"/>
              </w:rPr>
              <w:t xml:space="preserve">“Conditions of Contract for Construction for Building and Engineering Works Designed by the Employer (“Red book”) </w:t>
            </w:r>
            <w:r w:rsidRPr="003C74D1">
              <w:rPr>
                <w:rFonts w:ascii="Arial" w:eastAsiaTheme="minorHAnsi" w:hAnsi="Arial" w:cs="Arial"/>
                <w:sz w:val="22"/>
                <w:szCs w:val="22"/>
              </w:rPr>
              <w:t>First Edition 1999” published by the Federation Internationale Des Ingenieurs – Conseils (FIDIC) and the following “Particular Conditions” which comprise of the Bank’s COPA and the amendments and additions to such General Conditions.</w:t>
            </w:r>
          </w:p>
          <w:p w14:paraId="3B1550FA" w14:textId="77777777" w:rsidR="00445B07" w:rsidRPr="003C74D1" w:rsidRDefault="00445B07" w:rsidP="003C74D1">
            <w:pPr>
              <w:spacing w:line="276" w:lineRule="auto"/>
              <w:rPr>
                <w:rFonts w:ascii="Arial" w:eastAsiaTheme="minorHAnsi" w:hAnsi="Arial" w:cs="Arial"/>
                <w:sz w:val="22"/>
                <w:szCs w:val="22"/>
              </w:rPr>
            </w:pPr>
          </w:p>
          <w:p w14:paraId="3BD04C81" w14:textId="011967FE" w:rsidR="00445B07" w:rsidRPr="003C74D1" w:rsidRDefault="00445B07" w:rsidP="003C74D1">
            <w:pPr>
              <w:spacing w:line="276" w:lineRule="auto"/>
              <w:rPr>
                <w:rFonts w:ascii="Arial" w:eastAsiaTheme="minorHAnsi" w:hAnsi="Arial" w:cs="Arial"/>
                <w:strike/>
                <w:sz w:val="22"/>
                <w:szCs w:val="22"/>
              </w:rPr>
            </w:pPr>
            <w:r w:rsidRPr="003C74D1">
              <w:rPr>
                <w:rFonts w:ascii="Arial" w:eastAsiaTheme="minorHAnsi" w:hAnsi="Arial" w:cs="Arial"/>
                <w:sz w:val="22"/>
                <w:szCs w:val="22"/>
              </w:rPr>
              <w:t>An original copy of the above FIDIC publication</w:t>
            </w:r>
            <w:r w:rsidR="001D149D">
              <w:rPr>
                <w:rFonts w:ascii="Arial" w:eastAsiaTheme="minorHAnsi" w:hAnsi="Arial" w:cs="Arial"/>
                <w:sz w:val="22"/>
                <w:szCs w:val="22"/>
              </w:rPr>
              <w:t>,</w:t>
            </w:r>
            <w:r w:rsidRPr="003C74D1">
              <w:rPr>
                <w:rFonts w:ascii="Arial" w:eastAsiaTheme="minorHAnsi" w:hAnsi="Arial" w:cs="Arial"/>
                <w:sz w:val="22"/>
                <w:szCs w:val="22"/>
              </w:rPr>
              <w:t xml:space="preserve"> i.e.</w:t>
            </w:r>
            <w:r w:rsidR="001D149D">
              <w:rPr>
                <w:rFonts w:ascii="Arial" w:eastAsiaTheme="minorHAnsi" w:hAnsi="Arial" w:cs="Arial"/>
                <w:sz w:val="22"/>
                <w:szCs w:val="22"/>
              </w:rPr>
              <w:t>,</w:t>
            </w:r>
            <w:r w:rsidRPr="003C74D1">
              <w:rPr>
                <w:rFonts w:ascii="Arial" w:eastAsiaTheme="minorHAnsi" w:hAnsi="Arial" w:cs="Arial"/>
                <w:sz w:val="22"/>
                <w:szCs w:val="22"/>
              </w:rPr>
              <w:t xml:space="preserve"> “</w:t>
            </w:r>
            <w:r w:rsidRPr="003C74D1">
              <w:rPr>
                <w:rFonts w:ascii="Arial" w:eastAsiaTheme="minorHAnsi" w:hAnsi="Arial" w:cs="Arial"/>
                <w:i/>
                <w:sz w:val="22"/>
                <w:szCs w:val="22"/>
              </w:rPr>
              <w:t>Conditions of Contract for Building and Engineering Works Designed by the Employer</w:t>
            </w:r>
            <w:r w:rsidRPr="003C74D1">
              <w:rPr>
                <w:rFonts w:ascii="Arial" w:eastAsiaTheme="minorHAnsi" w:hAnsi="Arial" w:cs="Arial"/>
                <w:sz w:val="22"/>
                <w:szCs w:val="22"/>
              </w:rPr>
              <w:t>”</w:t>
            </w:r>
            <w:r w:rsidR="00013B8E" w:rsidRPr="003C74D1">
              <w:rPr>
                <w:rFonts w:ascii="Arial" w:eastAsiaTheme="minorHAnsi" w:hAnsi="Arial" w:cs="Arial"/>
                <w:sz w:val="22"/>
                <w:szCs w:val="22"/>
              </w:rPr>
              <w:t xml:space="preserve"> </w:t>
            </w:r>
            <w:r w:rsidRPr="003C74D1">
              <w:rPr>
                <w:rFonts w:ascii="Arial" w:eastAsiaTheme="minorHAnsi" w:hAnsi="Arial" w:cs="Arial"/>
                <w:sz w:val="22"/>
                <w:szCs w:val="22"/>
              </w:rPr>
              <w:t>must be obtained from FIDIC.</w:t>
            </w:r>
          </w:p>
          <w:p w14:paraId="4113C7DB" w14:textId="77777777" w:rsidR="00445B07" w:rsidRPr="003C74D1" w:rsidRDefault="00445B07">
            <w:pPr>
              <w:spacing w:line="276" w:lineRule="auto"/>
              <w:rPr>
                <w:rFonts w:ascii="Arial" w:eastAsiaTheme="minorHAnsi" w:hAnsi="Arial" w:cs="Arial"/>
                <w:b/>
                <w:sz w:val="22"/>
                <w:szCs w:val="22"/>
              </w:rPr>
            </w:pPr>
          </w:p>
          <w:p w14:paraId="2EE6F1FA" w14:textId="77777777" w:rsidR="00445B07" w:rsidRPr="003C74D1" w:rsidRDefault="00445B07">
            <w:pPr>
              <w:spacing w:line="276" w:lineRule="auto"/>
              <w:rPr>
                <w:rFonts w:ascii="Arial" w:eastAsiaTheme="minorHAnsi" w:hAnsi="Arial" w:cs="Arial"/>
                <w:b/>
                <w:sz w:val="22"/>
                <w:szCs w:val="22"/>
              </w:rPr>
            </w:pPr>
            <w:r w:rsidRPr="003C74D1">
              <w:rPr>
                <w:rFonts w:ascii="Arial" w:eastAsiaTheme="minorHAnsi" w:hAnsi="Arial" w:cs="Arial"/>
                <w:b/>
                <w:sz w:val="22"/>
                <w:szCs w:val="22"/>
              </w:rPr>
              <w:t>International Federation of Consulting Engineers (FIDIC)</w:t>
            </w:r>
          </w:p>
          <w:p w14:paraId="6CDDE05B" w14:textId="77777777" w:rsidR="00445B07" w:rsidRPr="003C74D1" w:rsidRDefault="00445B07">
            <w:pPr>
              <w:spacing w:line="276" w:lineRule="auto"/>
              <w:rPr>
                <w:rFonts w:ascii="Arial" w:eastAsiaTheme="minorHAnsi" w:hAnsi="Arial" w:cs="Arial"/>
                <w:sz w:val="22"/>
                <w:szCs w:val="22"/>
              </w:rPr>
            </w:pPr>
            <w:r w:rsidRPr="003C74D1">
              <w:rPr>
                <w:rFonts w:ascii="Arial" w:eastAsiaTheme="minorHAnsi" w:hAnsi="Arial" w:cs="Arial"/>
                <w:sz w:val="22"/>
                <w:szCs w:val="22"/>
              </w:rPr>
              <w:t>FIDIC Bookshop – Box- 311 – CH – 1215 Geneva 15 Switzerland</w:t>
            </w:r>
          </w:p>
          <w:p w14:paraId="16F4E96A" w14:textId="77777777" w:rsidR="00445B07" w:rsidRPr="003C74D1" w:rsidRDefault="00445B07">
            <w:pPr>
              <w:spacing w:line="276" w:lineRule="auto"/>
              <w:rPr>
                <w:rFonts w:ascii="Arial" w:eastAsiaTheme="minorHAnsi" w:hAnsi="Arial" w:cs="Arial"/>
                <w:sz w:val="22"/>
                <w:szCs w:val="22"/>
              </w:rPr>
            </w:pPr>
            <w:r w:rsidRPr="003C74D1">
              <w:rPr>
                <w:rFonts w:ascii="Arial" w:eastAsiaTheme="minorHAnsi" w:hAnsi="Arial" w:cs="Arial"/>
                <w:sz w:val="22"/>
                <w:szCs w:val="22"/>
              </w:rPr>
              <w:t>Fax:  +41 22 799 49 054</w:t>
            </w:r>
          </w:p>
          <w:p w14:paraId="4CAB3FC7" w14:textId="77777777" w:rsidR="00445B07" w:rsidRPr="003C74D1" w:rsidRDefault="00445B07">
            <w:pPr>
              <w:spacing w:line="276" w:lineRule="auto"/>
              <w:rPr>
                <w:rFonts w:ascii="Arial" w:eastAsiaTheme="minorHAnsi" w:hAnsi="Arial" w:cs="Arial"/>
                <w:sz w:val="22"/>
                <w:szCs w:val="22"/>
              </w:rPr>
            </w:pPr>
            <w:r w:rsidRPr="003C74D1">
              <w:rPr>
                <w:rFonts w:ascii="Arial" w:eastAsiaTheme="minorHAnsi" w:hAnsi="Arial" w:cs="Arial"/>
                <w:sz w:val="22"/>
                <w:szCs w:val="22"/>
              </w:rPr>
              <w:t>Telephone:  +41 22 799 49 01</w:t>
            </w:r>
          </w:p>
          <w:p w14:paraId="60BA9EF1" w14:textId="0954D080" w:rsidR="00445B07" w:rsidRPr="003C74D1" w:rsidRDefault="00445B07">
            <w:pPr>
              <w:spacing w:line="276" w:lineRule="auto"/>
              <w:rPr>
                <w:rFonts w:ascii="Arial" w:eastAsiaTheme="minorHAnsi" w:hAnsi="Arial" w:cs="Arial"/>
                <w:sz w:val="22"/>
                <w:szCs w:val="22"/>
              </w:rPr>
            </w:pPr>
            <w:r w:rsidRPr="003C74D1">
              <w:rPr>
                <w:rFonts w:ascii="Arial" w:eastAsiaTheme="minorHAnsi" w:hAnsi="Arial" w:cs="Arial"/>
                <w:sz w:val="22"/>
                <w:szCs w:val="22"/>
              </w:rPr>
              <w:t>E-mail</w:t>
            </w:r>
            <w:hyperlink r:id="rId73" w:history="1">
              <w:r w:rsidR="00126FB2" w:rsidRPr="003C74D1">
                <w:rPr>
                  <w:rStyle w:val="Hyperlink"/>
                  <w:rFonts w:ascii="Arial" w:eastAsiaTheme="minorHAnsi" w:hAnsi="Arial" w:cs="Arial"/>
                  <w:sz w:val="22"/>
                  <w:szCs w:val="22"/>
                </w:rPr>
                <w:t>:  fidic@fidic.</w:t>
              </w:r>
            </w:hyperlink>
            <w:r w:rsidRPr="003C74D1">
              <w:rPr>
                <w:rFonts w:ascii="Arial" w:eastAsiaTheme="minorHAnsi" w:hAnsi="Arial" w:cs="Arial"/>
                <w:sz w:val="22"/>
                <w:szCs w:val="22"/>
              </w:rPr>
              <w:t>org</w:t>
            </w:r>
          </w:p>
          <w:p w14:paraId="727061BC" w14:textId="77777777" w:rsidR="00445B07" w:rsidRPr="003C74D1" w:rsidRDefault="00902943">
            <w:pPr>
              <w:spacing w:line="276" w:lineRule="auto"/>
              <w:rPr>
                <w:rFonts w:ascii="Arial" w:eastAsiaTheme="minorHAnsi" w:hAnsi="Arial" w:cs="Arial"/>
                <w:sz w:val="22"/>
                <w:szCs w:val="22"/>
                <w:lang w:val="es-ES"/>
              </w:rPr>
            </w:pPr>
            <w:hyperlink r:id="rId74" w:history="1">
              <w:r w:rsidR="00445B07" w:rsidRPr="003C74D1">
                <w:rPr>
                  <w:rFonts w:ascii="Arial" w:eastAsiaTheme="minorHAnsi" w:hAnsi="Arial" w:cs="Arial"/>
                  <w:color w:val="0563C1" w:themeColor="hyperlink"/>
                  <w:sz w:val="22"/>
                  <w:szCs w:val="22"/>
                  <w:u w:val="single"/>
                  <w:lang w:val="es-ES"/>
                </w:rPr>
                <w:t>www.fidic.org</w:t>
              </w:r>
            </w:hyperlink>
          </w:p>
          <w:p w14:paraId="5C624F7F" w14:textId="77777777" w:rsidR="00445B07" w:rsidRPr="003C74D1" w:rsidRDefault="00445B07" w:rsidP="003C74D1">
            <w:pPr>
              <w:suppressAutoHyphens/>
              <w:spacing w:line="276" w:lineRule="auto"/>
              <w:rPr>
                <w:rFonts w:ascii="Arial" w:hAnsi="Arial" w:cs="Arial"/>
                <w:color w:val="000000" w:themeColor="text1"/>
                <w:sz w:val="22"/>
                <w:szCs w:val="22"/>
                <w:lang w:val="fr-FR"/>
              </w:rPr>
            </w:pPr>
            <w:r w:rsidRPr="003C74D1">
              <w:rPr>
                <w:rFonts w:ascii="Arial" w:eastAsiaTheme="minorHAnsi" w:hAnsi="Arial" w:cs="Arial"/>
                <w:sz w:val="22"/>
                <w:szCs w:val="22"/>
                <w:lang w:val="es-ES"/>
              </w:rPr>
              <w:t>FIDIC ID code: ISBN2-88432-022-9</w:t>
            </w:r>
            <w:bookmarkEnd w:id="772"/>
          </w:p>
          <w:p w14:paraId="4290B20C" w14:textId="77777777" w:rsidR="00445B07" w:rsidRPr="003C74D1" w:rsidRDefault="00445B07" w:rsidP="003C74D1">
            <w:pPr>
              <w:spacing w:line="276" w:lineRule="auto"/>
              <w:ind w:right="162"/>
              <w:rPr>
                <w:rFonts w:ascii="Arial" w:hAnsi="Arial" w:cs="Arial"/>
                <w:sz w:val="22"/>
                <w:szCs w:val="22"/>
                <w:lang w:val="fr-FR"/>
              </w:rPr>
            </w:pPr>
          </w:p>
        </w:tc>
      </w:tr>
    </w:tbl>
    <w:p w14:paraId="029494BF" w14:textId="77777777" w:rsidR="00445B07" w:rsidRPr="003C74D1" w:rsidRDefault="00445B07" w:rsidP="003C74D1">
      <w:pPr>
        <w:spacing w:line="276" w:lineRule="auto"/>
        <w:rPr>
          <w:rFonts w:ascii="Arial" w:hAnsi="Arial" w:cs="Arial"/>
          <w:sz w:val="22"/>
          <w:szCs w:val="22"/>
        </w:rPr>
      </w:pPr>
    </w:p>
    <w:p w14:paraId="191B0329" w14:textId="77777777" w:rsidR="000F6A44" w:rsidRPr="003C74D1" w:rsidRDefault="000F6A44" w:rsidP="003C74D1">
      <w:pPr>
        <w:spacing w:line="276" w:lineRule="auto"/>
        <w:rPr>
          <w:rFonts w:ascii="Arial" w:hAnsi="Arial" w:cs="Arial"/>
          <w:sz w:val="22"/>
          <w:szCs w:val="22"/>
        </w:rPr>
      </w:pPr>
    </w:p>
    <w:tbl>
      <w:tblPr>
        <w:tblStyle w:val="TableGrid"/>
        <w:tblW w:w="0" w:type="auto"/>
        <w:tblLook w:val="04A0" w:firstRow="1" w:lastRow="0" w:firstColumn="1" w:lastColumn="0" w:noHBand="0" w:noVBand="1"/>
      </w:tblPr>
      <w:tblGrid>
        <w:gridCol w:w="9350"/>
      </w:tblGrid>
      <w:tr w:rsidR="00445B07" w:rsidRPr="00624FE6" w14:paraId="1006D389" w14:textId="77777777" w:rsidTr="00445B07">
        <w:tc>
          <w:tcPr>
            <w:tcW w:w="9350" w:type="dxa"/>
          </w:tcPr>
          <w:p w14:paraId="3C54EFF9" w14:textId="77777777" w:rsidR="00445B07" w:rsidRPr="003C74D1" w:rsidRDefault="00445B07">
            <w:pPr>
              <w:widowControl w:val="0"/>
              <w:spacing w:line="276" w:lineRule="auto"/>
              <w:jc w:val="left"/>
              <w:rPr>
                <w:rFonts w:ascii="Arial" w:hAnsi="Arial" w:cs="Arial"/>
                <w:b/>
                <w:w w:val="101"/>
                <w:sz w:val="22"/>
                <w:szCs w:val="22"/>
                <w:lang w:val="en-GB"/>
              </w:rPr>
            </w:pPr>
            <w:r w:rsidRPr="003C74D1">
              <w:rPr>
                <w:rFonts w:ascii="Arial" w:hAnsi="Arial" w:cs="Arial"/>
                <w:b/>
                <w:w w:val="101"/>
                <w:sz w:val="22"/>
                <w:szCs w:val="22"/>
                <w:lang w:val="en-GB"/>
              </w:rPr>
              <w:t>Red Book:</w:t>
            </w:r>
          </w:p>
          <w:p w14:paraId="2186F727" w14:textId="413DC2A3" w:rsidR="00445B07" w:rsidRPr="003C74D1" w:rsidRDefault="00445B07">
            <w:pPr>
              <w:widowControl w:val="0"/>
              <w:spacing w:line="276" w:lineRule="auto"/>
              <w:jc w:val="left"/>
              <w:rPr>
                <w:rFonts w:ascii="Arial" w:hAnsi="Arial" w:cs="Arial"/>
                <w:w w:val="101"/>
                <w:sz w:val="22"/>
                <w:szCs w:val="22"/>
                <w:lang w:val="en-GB"/>
              </w:rPr>
            </w:pPr>
            <w:r w:rsidRPr="003C74D1">
              <w:rPr>
                <w:rFonts w:ascii="Arial" w:hAnsi="Arial" w:cs="Arial"/>
                <w:sz w:val="22"/>
                <w:szCs w:val="22"/>
                <w:lang w:val="en-GB"/>
              </w:rPr>
              <w:t>©FIDIC2017.</w:t>
            </w:r>
            <w:r w:rsidR="001A3159">
              <w:rPr>
                <w:rFonts w:ascii="Arial" w:hAnsi="Arial" w:cs="Arial"/>
                <w:sz w:val="22"/>
                <w:szCs w:val="22"/>
                <w:lang w:val="en-GB"/>
              </w:rPr>
              <w:t xml:space="preserve"> </w:t>
            </w:r>
            <w:r w:rsidRPr="003C74D1">
              <w:rPr>
                <w:rFonts w:ascii="Arial" w:hAnsi="Arial" w:cs="Arial"/>
                <w:sz w:val="22"/>
                <w:szCs w:val="22"/>
                <w:lang w:val="en-GB"/>
              </w:rPr>
              <w:t>All</w:t>
            </w:r>
            <w:r w:rsidR="001A3159">
              <w:rPr>
                <w:rFonts w:ascii="Arial" w:hAnsi="Arial" w:cs="Arial"/>
                <w:sz w:val="22"/>
                <w:szCs w:val="22"/>
                <w:lang w:val="en-GB"/>
              </w:rPr>
              <w:t xml:space="preserve"> </w:t>
            </w:r>
            <w:r w:rsidRPr="003C74D1">
              <w:rPr>
                <w:rFonts w:ascii="Arial" w:hAnsi="Arial" w:cs="Arial"/>
                <w:sz w:val="22"/>
                <w:szCs w:val="22"/>
                <w:lang w:val="en-GB"/>
              </w:rPr>
              <w:t>rights</w:t>
            </w:r>
            <w:r w:rsidR="001A3159">
              <w:rPr>
                <w:rFonts w:ascii="Arial" w:hAnsi="Arial" w:cs="Arial"/>
                <w:sz w:val="22"/>
                <w:szCs w:val="22"/>
                <w:lang w:val="en-GB"/>
              </w:rPr>
              <w:t xml:space="preserve"> </w:t>
            </w:r>
            <w:r w:rsidRPr="003C74D1">
              <w:rPr>
                <w:rFonts w:ascii="Arial" w:hAnsi="Arial" w:cs="Arial"/>
                <w:w w:val="101"/>
                <w:sz w:val="22"/>
                <w:szCs w:val="22"/>
                <w:lang w:val="en-GB"/>
              </w:rPr>
              <w:t>reserved.</w:t>
            </w:r>
          </w:p>
          <w:p w14:paraId="51C468E3" w14:textId="77777777" w:rsidR="00445B07" w:rsidRPr="003C74D1" w:rsidRDefault="00445B07" w:rsidP="003C74D1">
            <w:pPr>
              <w:spacing w:line="276" w:lineRule="auto"/>
              <w:rPr>
                <w:rFonts w:ascii="Arial" w:eastAsiaTheme="minorHAnsi" w:hAnsi="Arial" w:cs="Arial"/>
                <w:sz w:val="22"/>
                <w:szCs w:val="22"/>
              </w:rPr>
            </w:pPr>
          </w:p>
          <w:p w14:paraId="76F89E82" w14:textId="77777777" w:rsidR="00445B07" w:rsidRPr="003C74D1" w:rsidRDefault="00445B07" w:rsidP="003C74D1">
            <w:pPr>
              <w:spacing w:line="276" w:lineRule="auto"/>
              <w:rPr>
                <w:rFonts w:ascii="Arial" w:eastAsiaTheme="minorHAnsi" w:hAnsi="Arial" w:cs="Arial"/>
                <w:sz w:val="22"/>
                <w:szCs w:val="22"/>
              </w:rPr>
            </w:pPr>
            <w:r w:rsidRPr="003C74D1">
              <w:rPr>
                <w:rFonts w:ascii="Arial" w:eastAsiaTheme="minorHAnsi" w:hAnsi="Arial" w:cs="Arial"/>
                <w:sz w:val="22"/>
                <w:szCs w:val="22"/>
              </w:rPr>
              <w:t xml:space="preserve">The Conditions of Contract are the “General Conditions” which form part of the </w:t>
            </w:r>
            <w:r w:rsidRPr="003C74D1">
              <w:rPr>
                <w:rFonts w:ascii="Arial" w:hAnsi="Arial" w:cs="Arial"/>
                <w:sz w:val="22"/>
                <w:szCs w:val="22"/>
                <w:lang w:val="en-GB"/>
              </w:rPr>
              <w:t xml:space="preserve">“Conditions of Contract for Construction for Building and Engineering Works Designed by the Employer (“Red book”) </w:t>
            </w:r>
            <w:r w:rsidRPr="003C74D1">
              <w:rPr>
                <w:rFonts w:ascii="Arial" w:eastAsiaTheme="minorHAnsi" w:hAnsi="Arial" w:cs="Arial"/>
                <w:sz w:val="22"/>
                <w:szCs w:val="22"/>
              </w:rPr>
              <w:t>Second edition 2017” published by the Federation Internationale Des Ingenieurs – Conseils (FIDIC) and the following “Particular Conditions” which comprise of the Bank’s COPA and the amendments and additions to such General Conditions.</w:t>
            </w:r>
          </w:p>
          <w:p w14:paraId="3AE5DD75" w14:textId="77777777" w:rsidR="00445B07" w:rsidRPr="003C74D1" w:rsidRDefault="00445B07" w:rsidP="003C74D1">
            <w:pPr>
              <w:spacing w:line="276" w:lineRule="auto"/>
              <w:rPr>
                <w:rFonts w:ascii="Arial" w:eastAsiaTheme="minorHAnsi" w:hAnsi="Arial" w:cs="Arial"/>
                <w:sz w:val="22"/>
                <w:szCs w:val="22"/>
              </w:rPr>
            </w:pPr>
          </w:p>
          <w:p w14:paraId="1F6DB1A4" w14:textId="07E63193" w:rsidR="00445B07" w:rsidRPr="003C74D1" w:rsidRDefault="00445B07" w:rsidP="003C74D1">
            <w:pPr>
              <w:spacing w:line="276" w:lineRule="auto"/>
              <w:rPr>
                <w:rFonts w:ascii="Arial" w:eastAsiaTheme="minorHAnsi" w:hAnsi="Arial" w:cs="Arial"/>
                <w:strike/>
                <w:sz w:val="22"/>
                <w:szCs w:val="22"/>
              </w:rPr>
            </w:pPr>
            <w:r w:rsidRPr="003C74D1">
              <w:rPr>
                <w:rFonts w:ascii="Arial" w:eastAsiaTheme="minorHAnsi" w:hAnsi="Arial" w:cs="Arial"/>
                <w:sz w:val="22"/>
                <w:szCs w:val="22"/>
              </w:rPr>
              <w:t>An original copy of the above FIDIC publication i.e. “</w:t>
            </w:r>
            <w:r w:rsidRPr="003C74D1">
              <w:rPr>
                <w:rFonts w:ascii="Arial" w:eastAsiaTheme="minorHAnsi" w:hAnsi="Arial" w:cs="Arial"/>
                <w:i/>
                <w:sz w:val="22"/>
                <w:szCs w:val="22"/>
              </w:rPr>
              <w:t>Conditions of Contract for Building and Engineering Works Designed by the Employer</w:t>
            </w:r>
            <w:r w:rsidRPr="003C74D1">
              <w:rPr>
                <w:rFonts w:ascii="Arial" w:eastAsiaTheme="minorHAnsi" w:hAnsi="Arial" w:cs="Arial"/>
                <w:sz w:val="22"/>
                <w:szCs w:val="22"/>
              </w:rPr>
              <w:t>”</w:t>
            </w:r>
            <w:r w:rsidR="00DB130A" w:rsidRPr="003C74D1">
              <w:rPr>
                <w:rFonts w:ascii="Arial" w:eastAsiaTheme="minorHAnsi" w:hAnsi="Arial" w:cs="Arial"/>
                <w:sz w:val="22"/>
                <w:szCs w:val="22"/>
              </w:rPr>
              <w:t xml:space="preserve"> </w:t>
            </w:r>
            <w:r w:rsidRPr="003C74D1">
              <w:rPr>
                <w:rFonts w:ascii="Arial" w:eastAsiaTheme="minorHAnsi" w:hAnsi="Arial" w:cs="Arial"/>
                <w:sz w:val="22"/>
                <w:szCs w:val="22"/>
              </w:rPr>
              <w:t>must be obtained from FIDIC.</w:t>
            </w:r>
          </w:p>
          <w:p w14:paraId="4E4495C7" w14:textId="77777777" w:rsidR="00445B07" w:rsidRPr="003C74D1" w:rsidRDefault="00445B07">
            <w:pPr>
              <w:spacing w:line="276" w:lineRule="auto"/>
              <w:rPr>
                <w:rFonts w:ascii="Arial" w:eastAsiaTheme="minorHAnsi" w:hAnsi="Arial" w:cs="Arial"/>
                <w:b/>
                <w:sz w:val="22"/>
                <w:szCs w:val="22"/>
              </w:rPr>
            </w:pPr>
          </w:p>
          <w:p w14:paraId="3832CBC9" w14:textId="77777777" w:rsidR="00445B07" w:rsidRPr="003C74D1" w:rsidRDefault="00445B07">
            <w:pPr>
              <w:spacing w:line="276" w:lineRule="auto"/>
              <w:rPr>
                <w:rFonts w:ascii="Arial" w:eastAsiaTheme="minorHAnsi" w:hAnsi="Arial" w:cs="Arial"/>
                <w:b/>
                <w:sz w:val="22"/>
                <w:szCs w:val="22"/>
              </w:rPr>
            </w:pPr>
            <w:r w:rsidRPr="003C74D1">
              <w:rPr>
                <w:rFonts w:ascii="Arial" w:eastAsiaTheme="minorHAnsi" w:hAnsi="Arial" w:cs="Arial"/>
                <w:b/>
                <w:sz w:val="22"/>
                <w:szCs w:val="22"/>
              </w:rPr>
              <w:t>International Federation of Consulting Engineers (FIDIC)</w:t>
            </w:r>
          </w:p>
          <w:p w14:paraId="0FC0A55B" w14:textId="77777777" w:rsidR="00445B07" w:rsidRPr="003C74D1" w:rsidRDefault="00445B07">
            <w:pPr>
              <w:spacing w:line="276" w:lineRule="auto"/>
              <w:rPr>
                <w:rFonts w:ascii="Arial" w:eastAsiaTheme="minorHAnsi" w:hAnsi="Arial" w:cs="Arial"/>
                <w:sz w:val="22"/>
                <w:szCs w:val="22"/>
              </w:rPr>
            </w:pPr>
            <w:r w:rsidRPr="003C74D1">
              <w:rPr>
                <w:rFonts w:ascii="Arial" w:eastAsiaTheme="minorHAnsi" w:hAnsi="Arial" w:cs="Arial"/>
                <w:sz w:val="22"/>
                <w:szCs w:val="22"/>
              </w:rPr>
              <w:t>FIDIC Bookshop – Box- 311 – CH – 1215 Geneva 15 Switzerland</w:t>
            </w:r>
          </w:p>
          <w:p w14:paraId="6C944489" w14:textId="77777777" w:rsidR="00445B07" w:rsidRPr="003C74D1" w:rsidRDefault="00445B07">
            <w:pPr>
              <w:spacing w:line="276" w:lineRule="auto"/>
              <w:rPr>
                <w:rFonts w:ascii="Arial" w:eastAsiaTheme="minorHAnsi" w:hAnsi="Arial" w:cs="Arial"/>
                <w:sz w:val="22"/>
                <w:szCs w:val="22"/>
              </w:rPr>
            </w:pPr>
            <w:r w:rsidRPr="003C74D1">
              <w:rPr>
                <w:rFonts w:ascii="Arial" w:eastAsiaTheme="minorHAnsi" w:hAnsi="Arial" w:cs="Arial"/>
                <w:sz w:val="22"/>
                <w:szCs w:val="22"/>
              </w:rPr>
              <w:t>Fax:  +41 22 799 49 054</w:t>
            </w:r>
          </w:p>
          <w:p w14:paraId="0F16299E" w14:textId="77777777" w:rsidR="00445B07" w:rsidRPr="003C74D1" w:rsidRDefault="00445B07">
            <w:pPr>
              <w:spacing w:line="276" w:lineRule="auto"/>
              <w:rPr>
                <w:rFonts w:ascii="Arial" w:eastAsiaTheme="minorHAnsi" w:hAnsi="Arial" w:cs="Arial"/>
                <w:sz w:val="22"/>
                <w:szCs w:val="22"/>
              </w:rPr>
            </w:pPr>
            <w:r w:rsidRPr="003C74D1">
              <w:rPr>
                <w:rFonts w:ascii="Arial" w:eastAsiaTheme="minorHAnsi" w:hAnsi="Arial" w:cs="Arial"/>
                <w:sz w:val="22"/>
                <w:szCs w:val="22"/>
              </w:rPr>
              <w:t>Telephone:  +41 22 799 49 01</w:t>
            </w:r>
          </w:p>
          <w:p w14:paraId="604750F6" w14:textId="0B0B74DF" w:rsidR="00445B07" w:rsidRPr="003C74D1" w:rsidRDefault="00445B07">
            <w:pPr>
              <w:spacing w:line="276" w:lineRule="auto"/>
              <w:rPr>
                <w:rFonts w:ascii="Arial" w:eastAsiaTheme="minorHAnsi" w:hAnsi="Arial" w:cs="Arial"/>
                <w:sz w:val="22"/>
                <w:szCs w:val="22"/>
              </w:rPr>
            </w:pPr>
            <w:r w:rsidRPr="003C74D1">
              <w:rPr>
                <w:rFonts w:ascii="Arial" w:eastAsiaTheme="minorHAnsi" w:hAnsi="Arial" w:cs="Arial"/>
                <w:sz w:val="22"/>
                <w:szCs w:val="22"/>
              </w:rPr>
              <w:t>E-mail</w:t>
            </w:r>
            <w:hyperlink r:id="rId75" w:history="1">
              <w:r w:rsidR="00126FB2" w:rsidRPr="003C74D1">
                <w:rPr>
                  <w:rStyle w:val="Hyperlink"/>
                  <w:rFonts w:ascii="Arial" w:eastAsiaTheme="minorHAnsi" w:hAnsi="Arial" w:cs="Arial"/>
                  <w:sz w:val="22"/>
                  <w:szCs w:val="22"/>
                </w:rPr>
                <w:t>:  fidic@fidic.</w:t>
              </w:r>
            </w:hyperlink>
            <w:r w:rsidRPr="003C74D1">
              <w:rPr>
                <w:rFonts w:ascii="Arial" w:eastAsiaTheme="minorHAnsi" w:hAnsi="Arial" w:cs="Arial"/>
                <w:sz w:val="22"/>
                <w:szCs w:val="22"/>
              </w:rPr>
              <w:t>org</w:t>
            </w:r>
          </w:p>
          <w:p w14:paraId="2AF9E0E9" w14:textId="77777777" w:rsidR="00445B07" w:rsidRPr="003C74D1" w:rsidRDefault="00902943">
            <w:pPr>
              <w:spacing w:line="276" w:lineRule="auto"/>
              <w:rPr>
                <w:rFonts w:ascii="Arial" w:eastAsiaTheme="minorHAnsi" w:hAnsi="Arial" w:cs="Arial"/>
                <w:sz w:val="22"/>
                <w:szCs w:val="22"/>
                <w:lang w:val="es-ES"/>
              </w:rPr>
            </w:pPr>
            <w:hyperlink r:id="rId76" w:history="1">
              <w:r w:rsidR="00445B07" w:rsidRPr="003C74D1">
                <w:rPr>
                  <w:rFonts w:ascii="Arial" w:eastAsiaTheme="minorHAnsi" w:hAnsi="Arial" w:cs="Arial"/>
                  <w:color w:val="0563C1" w:themeColor="hyperlink"/>
                  <w:sz w:val="22"/>
                  <w:szCs w:val="22"/>
                  <w:u w:val="single"/>
                  <w:lang w:val="es-ES"/>
                </w:rPr>
                <w:t>www.fidic.org</w:t>
              </w:r>
            </w:hyperlink>
          </w:p>
          <w:p w14:paraId="4F360191" w14:textId="77777777" w:rsidR="00445B07" w:rsidRPr="003C74D1" w:rsidRDefault="00445B07" w:rsidP="003C74D1">
            <w:pPr>
              <w:suppressAutoHyphens/>
              <w:spacing w:line="276" w:lineRule="auto"/>
              <w:rPr>
                <w:rFonts w:ascii="Arial" w:hAnsi="Arial" w:cs="Arial"/>
                <w:color w:val="000000" w:themeColor="text1"/>
                <w:sz w:val="22"/>
                <w:szCs w:val="22"/>
                <w:lang w:val="fr-FR"/>
              </w:rPr>
            </w:pPr>
            <w:r w:rsidRPr="003C74D1">
              <w:rPr>
                <w:rFonts w:ascii="Arial" w:eastAsiaTheme="minorHAnsi" w:hAnsi="Arial" w:cs="Arial"/>
                <w:sz w:val="22"/>
                <w:szCs w:val="22"/>
                <w:lang w:val="es-ES"/>
              </w:rPr>
              <w:t>FIDIC code: ISBN13: 978-2-88432-084-9</w:t>
            </w:r>
          </w:p>
          <w:p w14:paraId="65E6F6FC" w14:textId="77777777" w:rsidR="00445B07" w:rsidRPr="003C74D1" w:rsidRDefault="00445B07" w:rsidP="003C74D1">
            <w:pPr>
              <w:suppressAutoHyphens/>
              <w:spacing w:line="276" w:lineRule="auto"/>
              <w:rPr>
                <w:rFonts w:ascii="Arial" w:hAnsi="Arial" w:cs="Arial"/>
                <w:color w:val="000000" w:themeColor="text1"/>
                <w:sz w:val="22"/>
                <w:szCs w:val="22"/>
                <w:lang w:val="fr-FR"/>
              </w:rPr>
            </w:pPr>
          </w:p>
          <w:p w14:paraId="689DFD2F" w14:textId="77777777" w:rsidR="00445B07" w:rsidRPr="003C74D1" w:rsidRDefault="00445B07" w:rsidP="003C74D1">
            <w:pPr>
              <w:spacing w:line="276" w:lineRule="auto"/>
              <w:rPr>
                <w:rFonts w:ascii="Arial" w:hAnsi="Arial" w:cs="Arial"/>
                <w:sz w:val="22"/>
                <w:szCs w:val="22"/>
                <w:lang w:val="fr-FR"/>
              </w:rPr>
            </w:pPr>
          </w:p>
        </w:tc>
      </w:tr>
    </w:tbl>
    <w:p w14:paraId="70EDF1FA" w14:textId="77777777" w:rsidR="00445B07" w:rsidRPr="003C74D1" w:rsidRDefault="00445B07" w:rsidP="003C74D1">
      <w:pPr>
        <w:spacing w:line="276" w:lineRule="auto"/>
        <w:rPr>
          <w:rFonts w:ascii="Arial" w:hAnsi="Arial" w:cs="Arial"/>
          <w:sz w:val="22"/>
          <w:szCs w:val="22"/>
          <w:lang w:val="fr-FR"/>
        </w:rPr>
      </w:pPr>
    </w:p>
    <w:p w14:paraId="73690166" w14:textId="77777777" w:rsidR="00DE7D8A" w:rsidRPr="003C74D1" w:rsidRDefault="00DE7D8A" w:rsidP="003C74D1">
      <w:pPr>
        <w:pStyle w:val="Subtitle"/>
        <w:rPr>
          <w:lang w:val="fr-FR"/>
        </w:rPr>
        <w:sectPr w:rsidR="00DE7D8A" w:rsidRPr="003C74D1" w:rsidSect="00C65BF6">
          <w:headerReference w:type="default" r:id="rId77"/>
          <w:headerReference w:type="first" r:id="rId78"/>
          <w:footnotePr>
            <w:numRestart w:val="eachSect"/>
          </w:footnotePr>
          <w:endnotePr>
            <w:numFmt w:val="decimal"/>
          </w:endnotePr>
          <w:pgSz w:w="12240" w:h="15840" w:code="1"/>
          <w:pgMar w:top="1440" w:right="1440" w:bottom="1440" w:left="1440" w:header="720" w:footer="720" w:gutter="0"/>
          <w:cols w:space="720"/>
          <w:titlePg/>
        </w:sectPr>
      </w:pPr>
    </w:p>
    <w:bookmarkEnd w:id="754"/>
    <w:bookmarkEnd w:id="755"/>
    <w:bookmarkEnd w:id="756"/>
    <w:p w14:paraId="1E679061" w14:textId="77777777" w:rsidR="00C0004E" w:rsidRPr="003C74D1" w:rsidRDefault="00C0004E" w:rsidP="007E2EA1">
      <w:pPr>
        <w:pStyle w:val="Subtitle"/>
        <w:rPr>
          <w:lang w:val="fr-FR"/>
        </w:rPr>
      </w:pPr>
    </w:p>
    <w:p w14:paraId="061AA97E" w14:textId="77777777" w:rsidR="00C0004E" w:rsidRPr="003C74D1" w:rsidRDefault="00C0004E" w:rsidP="007E2EA1">
      <w:pPr>
        <w:pStyle w:val="Subtitle"/>
        <w:rPr>
          <w:lang w:val="fr-FR"/>
        </w:rPr>
      </w:pPr>
    </w:p>
    <w:p w14:paraId="47E4E87E" w14:textId="77777777" w:rsidR="00C0004E" w:rsidRPr="003C74D1" w:rsidRDefault="00C0004E" w:rsidP="007E2EA1">
      <w:pPr>
        <w:pStyle w:val="Subtitle"/>
        <w:rPr>
          <w:lang w:val="fr-FR"/>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C0004E" w:rsidRPr="00624FE6" w14:paraId="33EE410A" w14:textId="77777777" w:rsidTr="00C65BF6">
        <w:trPr>
          <w:cantSplit/>
          <w:trHeight w:val="1840"/>
        </w:trPr>
        <w:tc>
          <w:tcPr>
            <w:tcW w:w="9108" w:type="dxa"/>
            <w:tcBorders>
              <w:top w:val="nil"/>
              <w:left w:val="nil"/>
              <w:bottom w:val="nil"/>
              <w:right w:val="nil"/>
            </w:tcBorders>
            <w:vAlign w:val="center"/>
          </w:tcPr>
          <w:p w14:paraId="33B7F993" w14:textId="1F9B662D" w:rsidR="00C0004E" w:rsidRPr="003C74D1" w:rsidRDefault="00C0004E" w:rsidP="003C74D1">
            <w:pPr>
              <w:pStyle w:val="Sub-Heading2"/>
              <w:spacing w:line="276" w:lineRule="auto"/>
              <w:rPr>
                <w:rFonts w:ascii="Arial" w:hAnsi="Arial" w:cs="Arial"/>
                <w:sz w:val="22"/>
                <w:szCs w:val="22"/>
              </w:rPr>
            </w:pPr>
            <w:bookmarkStart w:id="773" w:name="_Toc101929329"/>
            <w:bookmarkStart w:id="774" w:name="_Toc334686533"/>
            <w:bookmarkStart w:id="775" w:name="_Toc442436523"/>
            <w:bookmarkStart w:id="776" w:name="_Toc454790791"/>
            <w:bookmarkStart w:id="777" w:name="_Toc61645255"/>
            <w:bookmarkStart w:id="778" w:name="_Toc77867659"/>
            <w:r w:rsidRPr="003C74D1">
              <w:rPr>
                <w:rFonts w:ascii="Arial" w:hAnsi="Arial" w:cs="Arial"/>
                <w:sz w:val="22"/>
                <w:szCs w:val="22"/>
              </w:rPr>
              <w:t xml:space="preserve">Section </w:t>
            </w:r>
            <w:r w:rsidR="00126FB2">
              <w:rPr>
                <w:rFonts w:ascii="Arial" w:hAnsi="Arial" w:cs="Arial"/>
                <w:sz w:val="22"/>
                <w:szCs w:val="22"/>
              </w:rPr>
              <w:t>–</w:t>
            </w:r>
            <w:r w:rsidRPr="003C74D1">
              <w:rPr>
                <w:rFonts w:ascii="Arial" w:hAnsi="Arial" w:cs="Arial"/>
                <w:sz w:val="22"/>
                <w:szCs w:val="22"/>
              </w:rPr>
              <w:t xml:space="preserve">X - Particular Conditions </w:t>
            </w:r>
            <w:bookmarkEnd w:id="773"/>
            <w:bookmarkEnd w:id="774"/>
            <w:bookmarkEnd w:id="775"/>
            <w:r w:rsidRPr="003C74D1">
              <w:rPr>
                <w:rFonts w:ascii="Arial" w:hAnsi="Arial" w:cs="Arial"/>
                <w:sz w:val="22"/>
                <w:szCs w:val="22"/>
              </w:rPr>
              <w:t>of Contract</w:t>
            </w:r>
            <w:bookmarkEnd w:id="776"/>
            <w:r w:rsidRPr="003C74D1">
              <w:rPr>
                <w:rFonts w:ascii="Arial" w:hAnsi="Arial" w:cs="Arial"/>
                <w:sz w:val="22"/>
                <w:szCs w:val="22"/>
              </w:rPr>
              <w:t xml:space="preserve"> (PCC)</w:t>
            </w:r>
            <w:bookmarkEnd w:id="777"/>
            <w:bookmarkEnd w:id="778"/>
          </w:p>
        </w:tc>
      </w:tr>
    </w:tbl>
    <w:p w14:paraId="5641DECB" w14:textId="77777777" w:rsidR="00C0004E" w:rsidRPr="003C74D1" w:rsidRDefault="00C0004E" w:rsidP="003C74D1">
      <w:pPr>
        <w:spacing w:line="276" w:lineRule="auto"/>
        <w:rPr>
          <w:rFonts w:ascii="Arial" w:hAnsi="Arial" w:cs="Arial"/>
          <w:color w:val="000000" w:themeColor="text1"/>
          <w:sz w:val="22"/>
          <w:szCs w:val="22"/>
        </w:rPr>
      </w:pPr>
    </w:p>
    <w:p w14:paraId="380CFA7F" w14:textId="77777777" w:rsidR="00C0004E" w:rsidRPr="003C74D1" w:rsidRDefault="00C0004E" w:rsidP="003C74D1">
      <w:pPr>
        <w:spacing w:line="276" w:lineRule="auto"/>
        <w:rPr>
          <w:rFonts w:ascii="Arial" w:hAnsi="Arial" w:cs="Arial"/>
          <w:color w:val="000000" w:themeColor="text1"/>
          <w:sz w:val="22"/>
          <w:szCs w:val="22"/>
        </w:rPr>
      </w:pPr>
    </w:p>
    <w:p w14:paraId="64F2B16D" w14:textId="77777777" w:rsidR="00C60E48" w:rsidRPr="003C74D1" w:rsidRDefault="00C60E48" w:rsidP="003C74D1">
      <w:pPr>
        <w:spacing w:line="276" w:lineRule="auto"/>
        <w:rPr>
          <w:rFonts w:ascii="Arial" w:hAnsi="Arial" w:cs="Arial"/>
          <w:color w:val="000000" w:themeColor="text1"/>
          <w:sz w:val="22"/>
          <w:szCs w:val="22"/>
        </w:rPr>
      </w:pPr>
      <w:r w:rsidRPr="003C74D1">
        <w:rPr>
          <w:rFonts w:ascii="Arial" w:hAnsi="Arial" w:cs="Arial"/>
          <w:color w:val="000000" w:themeColor="text1"/>
          <w:sz w:val="22"/>
          <w:szCs w:val="22"/>
        </w:rPr>
        <w:t>The following Particular Conditions of Contract (PCC) shall supplement the GCC. Whenever there is a conflict, the provisions herein shall prevail over those in the GCC.</w:t>
      </w:r>
    </w:p>
    <w:p w14:paraId="4D8D93E4" w14:textId="77777777" w:rsidR="00C60E48" w:rsidRPr="003C74D1" w:rsidRDefault="00C60E48" w:rsidP="003C74D1">
      <w:pPr>
        <w:spacing w:line="276" w:lineRule="auto"/>
        <w:rPr>
          <w:rFonts w:ascii="Arial" w:hAnsi="Arial" w:cs="Arial"/>
          <w:color w:val="000000" w:themeColor="text1"/>
          <w:sz w:val="22"/>
          <w:szCs w:val="22"/>
        </w:rPr>
      </w:pPr>
    </w:p>
    <w:p w14:paraId="4B6F5DE1" w14:textId="77777777" w:rsidR="00C60E48" w:rsidRPr="003C74D1" w:rsidRDefault="00C60E48" w:rsidP="003C74D1">
      <w:pPr>
        <w:spacing w:line="276" w:lineRule="auto"/>
        <w:rPr>
          <w:rFonts w:ascii="Arial" w:hAnsi="Arial" w:cs="Arial"/>
          <w:color w:val="000000" w:themeColor="text1"/>
          <w:sz w:val="22"/>
          <w:szCs w:val="22"/>
        </w:rPr>
      </w:pPr>
      <w:r w:rsidRPr="003C74D1">
        <w:rPr>
          <w:rFonts w:ascii="Arial" w:hAnsi="Arial" w:cs="Arial"/>
          <w:color w:val="000000" w:themeColor="text1"/>
          <w:sz w:val="22"/>
          <w:szCs w:val="22"/>
        </w:rPr>
        <w:t>The PCC consists of four parts:</w:t>
      </w:r>
    </w:p>
    <w:p w14:paraId="0A716898" w14:textId="77777777" w:rsidR="00C60E48" w:rsidRPr="003C74D1" w:rsidRDefault="00C60E48" w:rsidP="003C74D1">
      <w:pPr>
        <w:pStyle w:val="ListParagraph"/>
        <w:numPr>
          <w:ilvl w:val="0"/>
          <w:numId w:val="63"/>
        </w:numPr>
        <w:spacing w:line="276" w:lineRule="auto"/>
        <w:rPr>
          <w:rFonts w:ascii="Arial" w:hAnsi="Arial" w:cs="Arial"/>
          <w:color w:val="000000" w:themeColor="text1"/>
          <w:sz w:val="22"/>
          <w:szCs w:val="22"/>
        </w:rPr>
      </w:pPr>
      <w:r w:rsidRPr="003C74D1">
        <w:rPr>
          <w:rFonts w:ascii="Arial" w:hAnsi="Arial" w:cs="Arial"/>
          <w:color w:val="000000" w:themeColor="text1"/>
          <w:sz w:val="22"/>
          <w:szCs w:val="22"/>
        </w:rPr>
        <w:t>Part A – Contract Data</w:t>
      </w:r>
    </w:p>
    <w:p w14:paraId="3BC63941" w14:textId="77777777" w:rsidR="00C60E48" w:rsidRPr="003C74D1" w:rsidRDefault="00C60E48" w:rsidP="003C74D1">
      <w:pPr>
        <w:pStyle w:val="ListParagraph"/>
        <w:numPr>
          <w:ilvl w:val="0"/>
          <w:numId w:val="63"/>
        </w:numPr>
        <w:spacing w:line="276" w:lineRule="auto"/>
        <w:rPr>
          <w:rFonts w:ascii="Arial" w:hAnsi="Arial" w:cs="Arial"/>
          <w:color w:val="000000" w:themeColor="text1"/>
          <w:sz w:val="22"/>
          <w:szCs w:val="22"/>
        </w:rPr>
      </w:pPr>
      <w:r w:rsidRPr="003C74D1">
        <w:rPr>
          <w:rFonts w:ascii="Arial" w:hAnsi="Arial" w:cs="Arial"/>
          <w:color w:val="000000" w:themeColor="text1"/>
          <w:sz w:val="22"/>
          <w:szCs w:val="22"/>
        </w:rPr>
        <w:t>Part B – Specific Provisions</w:t>
      </w:r>
    </w:p>
    <w:p w14:paraId="3E8F48A2" w14:textId="77777777" w:rsidR="00C60E48" w:rsidRPr="003C74D1" w:rsidRDefault="00C60E48" w:rsidP="003C74D1">
      <w:pPr>
        <w:pStyle w:val="ListParagraph"/>
        <w:numPr>
          <w:ilvl w:val="0"/>
          <w:numId w:val="63"/>
        </w:numPr>
        <w:spacing w:line="276" w:lineRule="auto"/>
        <w:rPr>
          <w:rFonts w:ascii="Arial" w:hAnsi="Arial" w:cs="Arial"/>
          <w:color w:val="000000" w:themeColor="text1"/>
          <w:sz w:val="22"/>
          <w:szCs w:val="22"/>
        </w:rPr>
      </w:pPr>
      <w:r w:rsidRPr="003C74D1">
        <w:rPr>
          <w:rFonts w:ascii="Arial" w:hAnsi="Arial" w:cs="Arial"/>
          <w:color w:val="000000" w:themeColor="text1"/>
          <w:sz w:val="22"/>
          <w:szCs w:val="22"/>
        </w:rPr>
        <w:t>Part C – Prohibited Practices</w:t>
      </w:r>
    </w:p>
    <w:p w14:paraId="19E23669" w14:textId="77777777" w:rsidR="00C60E48" w:rsidRPr="003C74D1" w:rsidRDefault="00C60E48" w:rsidP="003C74D1">
      <w:pPr>
        <w:pStyle w:val="ListParagraph"/>
        <w:numPr>
          <w:ilvl w:val="0"/>
          <w:numId w:val="63"/>
        </w:numPr>
        <w:spacing w:line="276" w:lineRule="auto"/>
        <w:rPr>
          <w:rFonts w:ascii="Arial" w:hAnsi="Arial" w:cs="Arial"/>
          <w:color w:val="000000" w:themeColor="text1"/>
          <w:sz w:val="22"/>
          <w:szCs w:val="22"/>
        </w:rPr>
      </w:pPr>
      <w:r w:rsidRPr="003C74D1">
        <w:rPr>
          <w:rFonts w:ascii="Arial" w:hAnsi="Arial" w:cs="Arial"/>
          <w:color w:val="000000" w:themeColor="text1"/>
          <w:sz w:val="22"/>
          <w:szCs w:val="22"/>
        </w:rPr>
        <w:t>Part D – Environmental, Social, Health and Safety (ESHS): Metrics for Progress Reports</w:t>
      </w:r>
    </w:p>
    <w:p w14:paraId="164E1F88" w14:textId="77777777" w:rsidR="00C60E48" w:rsidRPr="003C74D1" w:rsidRDefault="00C60E48" w:rsidP="003C74D1">
      <w:pPr>
        <w:pStyle w:val="ListParagraph"/>
        <w:spacing w:line="276" w:lineRule="auto"/>
        <w:rPr>
          <w:rFonts w:ascii="Arial" w:hAnsi="Arial" w:cs="Arial"/>
          <w:color w:val="000000" w:themeColor="text1"/>
          <w:sz w:val="22"/>
          <w:szCs w:val="22"/>
        </w:rPr>
      </w:pPr>
    </w:p>
    <w:p w14:paraId="4E1C5F86" w14:textId="5D1DEA7D" w:rsidR="00C60E48" w:rsidRPr="003C74D1" w:rsidRDefault="00C60E48" w:rsidP="003C74D1">
      <w:pPr>
        <w:spacing w:line="276" w:lineRule="auto"/>
        <w:rPr>
          <w:rFonts w:ascii="Arial" w:hAnsi="Arial" w:cs="Arial"/>
          <w:iCs/>
          <w:color w:val="000000" w:themeColor="text1"/>
          <w:sz w:val="22"/>
          <w:szCs w:val="22"/>
        </w:rPr>
      </w:pPr>
      <w:r w:rsidRPr="003C74D1">
        <w:rPr>
          <w:rFonts w:ascii="Arial" w:hAnsi="Arial" w:cs="Arial"/>
          <w:iCs/>
          <w:color w:val="000000" w:themeColor="text1"/>
          <w:sz w:val="22"/>
          <w:szCs w:val="22"/>
        </w:rPr>
        <w:t>The references to Clauses and Sub-</w:t>
      </w:r>
      <w:r w:rsidR="003D1EF9">
        <w:rPr>
          <w:rFonts w:ascii="Arial" w:hAnsi="Arial" w:cs="Arial"/>
          <w:iCs/>
          <w:color w:val="000000" w:themeColor="text1"/>
          <w:sz w:val="22"/>
          <w:szCs w:val="22"/>
        </w:rPr>
        <w:t>C</w:t>
      </w:r>
      <w:r w:rsidRPr="003C74D1">
        <w:rPr>
          <w:rFonts w:ascii="Arial" w:hAnsi="Arial" w:cs="Arial"/>
          <w:iCs/>
          <w:color w:val="000000" w:themeColor="text1"/>
          <w:sz w:val="22"/>
          <w:szCs w:val="22"/>
        </w:rPr>
        <w:t>lauses provided in the PCC given below are applicable to the General Conditions of the “</w:t>
      </w:r>
      <w:r w:rsidRPr="003C74D1">
        <w:rPr>
          <w:rFonts w:ascii="Arial" w:hAnsi="Arial" w:cs="Arial"/>
          <w:sz w:val="22"/>
          <w:szCs w:val="22"/>
          <w:lang w:val="en-GB"/>
        </w:rPr>
        <w:t xml:space="preserve">Conditions of Contract for Construction for Building and Engineering Works Designed by the Employer (“Red </w:t>
      </w:r>
      <w:r w:rsidR="003D1EF9">
        <w:rPr>
          <w:rFonts w:ascii="Arial" w:hAnsi="Arial" w:cs="Arial"/>
          <w:sz w:val="22"/>
          <w:szCs w:val="22"/>
          <w:lang w:val="en-GB"/>
        </w:rPr>
        <w:t>B</w:t>
      </w:r>
      <w:r w:rsidRPr="003C74D1">
        <w:rPr>
          <w:rFonts w:ascii="Arial" w:hAnsi="Arial" w:cs="Arial"/>
          <w:sz w:val="22"/>
          <w:szCs w:val="22"/>
          <w:lang w:val="en-GB"/>
        </w:rPr>
        <w:t>ook”),</w:t>
      </w:r>
      <w:r w:rsidR="0031510F" w:rsidRPr="003C74D1">
        <w:rPr>
          <w:rFonts w:ascii="Arial" w:hAnsi="Arial" w:cs="Arial"/>
          <w:sz w:val="22"/>
          <w:szCs w:val="22"/>
          <w:lang w:val="en-GB"/>
        </w:rPr>
        <w:t xml:space="preserve"> </w:t>
      </w:r>
      <w:r w:rsidRPr="003C74D1">
        <w:rPr>
          <w:rFonts w:ascii="Arial" w:eastAsiaTheme="minorHAnsi" w:hAnsi="Arial" w:cs="Arial"/>
          <w:sz w:val="22"/>
          <w:szCs w:val="22"/>
        </w:rPr>
        <w:t>Second Edition 2017” published by the Federation Internationale Des Ingenieurs – Conseils (FIDIC)</w:t>
      </w:r>
      <w:r w:rsidRPr="003C74D1">
        <w:rPr>
          <w:rFonts w:ascii="Arial" w:hAnsi="Arial" w:cs="Arial"/>
          <w:iCs/>
          <w:color w:val="000000" w:themeColor="text1"/>
          <w:sz w:val="22"/>
          <w:szCs w:val="22"/>
        </w:rPr>
        <w:t xml:space="preserve">.  </w:t>
      </w:r>
    </w:p>
    <w:p w14:paraId="31897D95" w14:textId="77777777" w:rsidR="00C60E48" w:rsidRPr="003C74D1" w:rsidRDefault="00C60E48" w:rsidP="003C74D1">
      <w:pPr>
        <w:spacing w:line="276" w:lineRule="auto"/>
        <w:rPr>
          <w:rFonts w:ascii="Arial" w:hAnsi="Arial" w:cs="Arial"/>
          <w:iCs/>
          <w:color w:val="000000" w:themeColor="text1"/>
          <w:sz w:val="22"/>
          <w:szCs w:val="22"/>
        </w:rPr>
      </w:pPr>
    </w:p>
    <w:p w14:paraId="02A3982C" w14:textId="5FB99466" w:rsidR="00C60E48" w:rsidRPr="003C74D1" w:rsidRDefault="00C60E48" w:rsidP="003C74D1">
      <w:pPr>
        <w:spacing w:line="276" w:lineRule="auto"/>
        <w:rPr>
          <w:rFonts w:ascii="Arial" w:hAnsi="Arial" w:cs="Arial"/>
          <w:iCs/>
          <w:color w:val="000000" w:themeColor="text1"/>
          <w:sz w:val="22"/>
          <w:szCs w:val="22"/>
        </w:rPr>
      </w:pPr>
      <w:r w:rsidRPr="003C74D1">
        <w:rPr>
          <w:rFonts w:ascii="Arial" w:hAnsi="Arial" w:cs="Arial"/>
          <w:iCs/>
          <w:color w:val="000000" w:themeColor="text1"/>
          <w:sz w:val="22"/>
          <w:szCs w:val="22"/>
        </w:rPr>
        <w:t>References to Clauses and Sub-</w:t>
      </w:r>
      <w:r w:rsidR="003D1EF9">
        <w:rPr>
          <w:rFonts w:ascii="Arial" w:hAnsi="Arial" w:cs="Arial"/>
          <w:iCs/>
          <w:color w:val="000000" w:themeColor="text1"/>
          <w:sz w:val="22"/>
          <w:szCs w:val="22"/>
        </w:rPr>
        <w:t>C</w:t>
      </w:r>
      <w:r w:rsidRPr="003C74D1">
        <w:rPr>
          <w:rFonts w:ascii="Arial" w:hAnsi="Arial" w:cs="Arial"/>
          <w:iCs/>
          <w:color w:val="000000" w:themeColor="text1"/>
          <w:sz w:val="22"/>
          <w:szCs w:val="22"/>
        </w:rPr>
        <w:t>lauses of other GCC, if used, shall be provided accordingly.</w:t>
      </w:r>
    </w:p>
    <w:p w14:paraId="591177B2" w14:textId="77777777" w:rsidR="00C60E48" w:rsidRPr="003C74D1" w:rsidRDefault="00C60E48" w:rsidP="003C74D1">
      <w:pPr>
        <w:spacing w:line="276" w:lineRule="auto"/>
        <w:rPr>
          <w:rFonts w:ascii="Arial" w:hAnsi="Arial" w:cs="Arial"/>
          <w:color w:val="000000" w:themeColor="text1"/>
          <w:sz w:val="22"/>
          <w:szCs w:val="22"/>
        </w:rPr>
      </w:pPr>
    </w:p>
    <w:p w14:paraId="0E29CBD9" w14:textId="77777777" w:rsidR="00C60E48" w:rsidRPr="003C74D1" w:rsidRDefault="00C60E48" w:rsidP="003C74D1">
      <w:pPr>
        <w:spacing w:line="276" w:lineRule="auto"/>
        <w:rPr>
          <w:rFonts w:ascii="Arial" w:hAnsi="Arial" w:cs="Arial"/>
          <w:color w:val="000000" w:themeColor="text1"/>
          <w:sz w:val="22"/>
          <w:szCs w:val="22"/>
        </w:rPr>
      </w:pPr>
    </w:p>
    <w:p w14:paraId="747E08B0" w14:textId="77777777" w:rsidR="00F04B5B" w:rsidRPr="003C74D1" w:rsidRDefault="00F04B5B" w:rsidP="003C74D1">
      <w:pPr>
        <w:spacing w:after="160" w:line="276" w:lineRule="auto"/>
        <w:jc w:val="left"/>
        <w:rPr>
          <w:rFonts w:ascii="Arial" w:hAnsi="Arial" w:cs="Arial"/>
          <w:b/>
          <w:bCs/>
          <w:iCs/>
          <w:color w:val="000000" w:themeColor="text1"/>
          <w:sz w:val="22"/>
          <w:szCs w:val="22"/>
        </w:rPr>
      </w:pPr>
      <w:r w:rsidRPr="003C74D1">
        <w:rPr>
          <w:rFonts w:ascii="Arial" w:hAnsi="Arial" w:cs="Arial"/>
          <w:b/>
          <w:bCs/>
          <w:iCs/>
          <w:color w:val="000000" w:themeColor="text1"/>
          <w:sz w:val="22"/>
          <w:szCs w:val="22"/>
        </w:rPr>
        <w:br w:type="page"/>
      </w:r>
    </w:p>
    <w:p w14:paraId="2220455F" w14:textId="77777777" w:rsidR="00F04B5B" w:rsidRPr="003C74D1" w:rsidRDefault="00F04B5B" w:rsidP="003C74D1">
      <w:pPr>
        <w:pStyle w:val="explanatorynotes"/>
        <w:spacing w:line="276" w:lineRule="auto"/>
        <w:jc w:val="center"/>
        <w:rPr>
          <w:rFonts w:cs="Arial"/>
          <w:b/>
          <w:bCs/>
          <w:color w:val="000000" w:themeColor="text1"/>
          <w:sz w:val="22"/>
          <w:szCs w:val="22"/>
        </w:rPr>
      </w:pPr>
      <w:r w:rsidRPr="003C74D1">
        <w:rPr>
          <w:rFonts w:cs="Arial"/>
          <w:b/>
          <w:bCs/>
          <w:color w:val="000000" w:themeColor="text1"/>
          <w:sz w:val="22"/>
          <w:szCs w:val="22"/>
        </w:rPr>
        <w:lastRenderedPageBreak/>
        <w:t>Particular Conditions of Contract</w:t>
      </w:r>
      <w:r w:rsidR="00AC4AC9" w:rsidRPr="003C74D1">
        <w:rPr>
          <w:rFonts w:cs="Arial"/>
          <w:b/>
          <w:bCs/>
          <w:color w:val="000000" w:themeColor="text1"/>
          <w:sz w:val="22"/>
          <w:szCs w:val="22"/>
        </w:rPr>
        <w:t xml:space="preserve"> (PCC)</w:t>
      </w:r>
    </w:p>
    <w:p w14:paraId="4B1203AF" w14:textId="6D7F08D5" w:rsidR="00F04B5B" w:rsidRPr="003C74D1" w:rsidRDefault="00F04B5B" w:rsidP="003C74D1">
      <w:pPr>
        <w:pStyle w:val="explanatorynotes"/>
        <w:spacing w:after="480" w:line="276" w:lineRule="auto"/>
        <w:jc w:val="center"/>
        <w:rPr>
          <w:rFonts w:cs="Arial"/>
          <w:b/>
          <w:bCs/>
          <w:color w:val="000000" w:themeColor="text1"/>
          <w:sz w:val="22"/>
          <w:szCs w:val="22"/>
        </w:rPr>
      </w:pPr>
      <w:r w:rsidRPr="003C74D1">
        <w:rPr>
          <w:rFonts w:cs="Arial"/>
          <w:b/>
          <w:bCs/>
          <w:color w:val="000000" w:themeColor="text1"/>
          <w:sz w:val="22"/>
          <w:szCs w:val="22"/>
        </w:rPr>
        <w:t>Part</w:t>
      </w:r>
      <w:r w:rsidR="00126FB2">
        <w:rPr>
          <w:rFonts w:cs="Arial"/>
          <w:b/>
          <w:bCs/>
          <w:color w:val="000000" w:themeColor="text1"/>
          <w:sz w:val="22"/>
          <w:szCs w:val="22"/>
        </w:rPr>
        <w:t>–</w:t>
      </w:r>
      <w:r w:rsidRPr="003C74D1">
        <w:rPr>
          <w:rFonts w:cs="Arial"/>
          <w:b/>
          <w:bCs/>
          <w:color w:val="000000" w:themeColor="text1"/>
          <w:sz w:val="22"/>
          <w:szCs w:val="22"/>
        </w:rPr>
        <w:t>A - Contract Data</w:t>
      </w:r>
    </w:p>
    <w:tbl>
      <w:tblPr>
        <w:tblW w:w="9558" w:type="dxa"/>
        <w:tblLayout w:type="fixed"/>
        <w:tblLook w:val="0000" w:firstRow="0" w:lastRow="0" w:firstColumn="0" w:lastColumn="0" w:noHBand="0" w:noVBand="0"/>
      </w:tblPr>
      <w:tblGrid>
        <w:gridCol w:w="2988"/>
        <w:gridCol w:w="1440"/>
        <w:gridCol w:w="5130"/>
      </w:tblGrid>
      <w:tr w:rsidR="00F04B5B" w:rsidRPr="00624FE6" w14:paraId="6D2B3188" w14:textId="77777777" w:rsidTr="00CC4CC2">
        <w:trPr>
          <w:tblHeader/>
        </w:trPr>
        <w:tc>
          <w:tcPr>
            <w:tcW w:w="2988" w:type="dxa"/>
            <w:tcBorders>
              <w:top w:val="single" w:sz="18" w:space="0" w:color="auto"/>
              <w:left w:val="single" w:sz="18" w:space="0" w:color="auto"/>
              <w:bottom w:val="single" w:sz="18" w:space="0" w:color="auto"/>
              <w:right w:val="single" w:sz="18" w:space="0" w:color="auto"/>
            </w:tcBorders>
          </w:tcPr>
          <w:p w14:paraId="0D2436EE" w14:textId="7777777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Conditions</w:t>
            </w:r>
          </w:p>
        </w:tc>
        <w:tc>
          <w:tcPr>
            <w:tcW w:w="1440" w:type="dxa"/>
            <w:tcBorders>
              <w:top w:val="single" w:sz="18" w:space="0" w:color="auto"/>
              <w:left w:val="single" w:sz="18" w:space="0" w:color="auto"/>
              <w:bottom w:val="single" w:sz="18" w:space="0" w:color="auto"/>
              <w:right w:val="single" w:sz="18" w:space="0" w:color="auto"/>
            </w:tcBorders>
          </w:tcPr>
          <w:p w14:paraId="415C0095" w14:textId="77777777" w:rsidR="00F04B5B" w:rsidRPr="003C74D1" w:rsidRDefault="00F04B5B" w:rsidP="003C74D1">
            <w:pPr>
              <w:spacing w:line="276" w:lineRule="auto"/>
              <w:jc w:val="center"/>
              <w:rPr>
                <w:rFonts w:ascii="Arial" w:hAnsi="Arial" w:cs="Arial"/>
                <w:b/>
                <w:sz w:val="22"/>
                <w:szCs w:val="22"/>
              </w:rPr>
            </w:pPr>
            <w:r w:rsidRPr="003C74D1">
              <w:rPr>
                <w:rFonts w:ascii="Arial" w:hAnsi="Arial" w:cs="Arial"/>
                <w:b/>
                <w:sz w:val="22"/>
                <w:szCs w:val="22"/>
              </w:rPr>
              <w:t>Sub-Clause</w:t>
            </w:r>
          </w:p>
        </w:tc>
        <w:tc>
          <w:tcPr>
            <w:tcW w:w="5130" w:type="dxa"/>
            <w:tcBorders>
              <w:top w:val="single" w:sz="18" w:space="0" w:color="auto"/>
              <w:left w:val="single" w:sz="18" w:space="0" w:color="auto"/>
              <w:bottom w:val="single" w:sz="18" w:space="0" w:color="auto"/>
              <w:right w:val="single" w:sz="18" w:space="0" w:color="auto"/>
            </w:tcBorders>
          </w:tcPr>
          <w:p w14:paraId="018F2FD8" w14:textId="77777777" w:rsidR="00F04B5B" w:rsidRPr="003C74D1" w:rsidRDefault="00F04B5B" w:rsidP="003C74D1">
            <w:pPr>
              <w:spacing w:line="276" w:lineRule="auto"/>
              <w:jc w:val="center"/>
              <w:rPr>
                <w:rFonts w:ascii="Arial" w:hAnsi="Arial" w:cs="Arial"/>
                <w:b/>
                <w:sz w:val="22"/>
                <w:szCs w:val="22"/>
              </w:rPr>
            </w:pPr>
            <w:r w:rsidRPr="003C74D1">
              <w:rPr>
                <w:rFonts w:ascii="Arial" w:hAnsi="Arial" w:cs="Arial"/>
                <w:b/>
                <w:sz w:val="22"/>
                <w:szCs w:val="22"/>
              </w:rPr>
              <w:t>Data</w:t>
            </w:r>
          </w:p>
        </w:tc>
      </w:tr>
      <w:tr w:rsidR="00F04B5B" w:rsidRPr="00624FE6" w14:paraId="2AEF088E" w14:textId="77777777" w:rsidTr="00CC4CC2">
        <w:tc>
          <w:tcPr>
            <w:tcW w:w="2988" w:type="dxa"/>
            <w:tcBorders>
              <w:top w:val="single" w:sz="18" w:space="0" w:color="auto"/>
              <w:left w:val="single" w:sz="2" w:space="0" w:color="auto"/>
              <w:bottom w:val="single" w:sz="4" w:space="0" w:color="auto"/>
              <w:right w:val="single" w:sz="2" w:space="0" w:color="auto"/>
            </w:tcBorders>
          </w:tcPr>
          <w:p w14:paraId="2D1813DD"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Where the Contract allows for Cost Plus Profit, percentage profit to be added to the Cost</w:t>
            </w:r>
          </w:p>
        </w:tc>
        <w:tc>
          <w:tcPr>
            <w:tcW w:w="1440" w:type="dxa"/>
            <w:tcBorders>
              <w:top w:val="single" w:sz="18" w:space="0" w:color="auto"/>
              <w:left w:val="single" w:sz="2" w:space="0" w:color="auto"/>
              <w:bottom w:val="single" w:sz="4" w:space="0" w:color="auto"/>
              <w:right w:val="single" w:sz="2" w:space="0" w:color="auto"/>
            </w:tcBorders>
          </w:tcPr>
          <w:p w14:paraId="0FBEC20E"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1.1.20</w:t>
            </w:r>
          </w:p>
        </w:tc>
        <w:tc>
          <w:tcPr>
            <w:tcW w:w="5130" w:type="dxa"/>
            <w:tcBorders>
              <w:top w:val="single" w:sz="18" w:space="0" w:color="auto"/>
              <w:left w:val="single" w:sz="2" w:space="0" w:color="auto"/>
              <w:bottom w:val="single" w:sz="4" w:space="0" w:color="auto"/>
              <w:right w:val="single" w:sz="2" w:space="0" w:color="auto"/>
            </w:tcBorders>
          </w:tcPr>
          <w:p w14:paraId="2427527A" w14:textId="77777777" w:rsidR="00F04B5B" w:rsidRPr="003C74D1" w:rsidRDefault="00F04B5B" w:rsidP="003C74D1">
            <w:pPr>
              <w:spacing w:line="276" w:lineRule="auto"/>
              <w:rPr>
                <w:rFonts w:ascii="Arial" w:hAnsi="Arial" w:cs="Arial"/>
                <w:sz w:val="22"/>
                <w:szCs w:val="22"/>
                <w:u w:val="single"/>
              </w:rPr>
            </w:pPr>
          </w:p>
          <w:p w14:paraId="1393DF6D" w14:textId="3D82D647" w:rsidR="00F04B5B" w:rsidRPr="003C74D1" w:rsidRDefault="00F04B5B" w:rsidP="003C74D1">
            <w:pPr>
              <w:spacing w:line="276" w:lineRule="auto"/>
              <w:rPr>
                <w:rFonts w:ascii="Arial" w:hAnsi="Arial" w:cs="Arial"/>
                <w:sz w:val="22"/>
                <w:szCs w:val="22"/>
                <w:u w:val="single"/>
              </w:rPr>
            </w:pPr>
            <w:r w:rsidRPr="003C74D1">
              <w:rPr>
                <w:rFonts w:ascii="Arial" w:hAnsi="Arial" w:cs="Arial"/>
                <w:sz w:val="22"/>
                <w:szCs w:val="22"/>
              </w:rPr>
              <w:t>______</w:t>
            </w:r>
            <w:r w:rsidR="00863793">
              <w:rPr>
                <w:rFonts w:ascii="Arial" w:hAnsi="Arial" w:cs="Arial"/>
                <w:sz w:val="22"/>
                <w:szCs w:val="22"/>
              </w:rPr>
              <w:t xml:space="preserve"> percent</w:t>
            </w:r>
          </w:p>
        </w:tc>
      </w:tr>
      <w:tr w:rsidR="00F04B5B" w:rsidRPr="00624FE6" w14:paraId="66ABCDFD" w14:textId="77777777" w:rsidTr="00CC4CC2">
        <w:tc>
          <w:tcPr>
            <w:tcW w:w="2988" w:type="dxa"/>
            <w:tcBorders>
              <w:top w:val="single" w:sz="4" w:space="0" w:color="auto"/>
              <w:left w:val="single" w:sz="2" w:space="0" w:color="auto"/>
              <w:bottom w:val="single" w:sz="2" w:space="0" w:color="auto"/>
              <w:right w:val="single" w:sz="2" w:space="0" w:color="auto"/>
            </w:tcBorders>
          </w:tcPr>
          <w:p w14:paraId="2F27ECA7"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Employer’s name and address</w:t>
            </w:r>
          </w:p>
        </w:tc>
        <w:tc>
          <w:tcPr>
            <w:tcW w:w="1440" w:type="dxa"/>
            <w:tcBorders>
              <w:top w:val="single" w:sz="4" w:space="0" w:color="auto"/>
              <w:left w:val="single" w:sz="2" w:space="0" w:color="auto"/>
              <w:bottom w:val="single" w:sz="2" w:space="0" w:color="auto"/>
              <w:right w:val="single" w:sz="2" w:space="0" w:color="auto"/>
            </w:tcBorders>
          </w:tcPr>
          <w:p w14:paraId="29AE9DEF"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1.1.31</w:t>
            </w:r>
          </w:p>
        </w:tc>
        <w:tc>
          <w:tcPr>
            <w:tcW w:w="5130" w:type="dxa"/>
            <w:tcBorders>
              <w:top w:val="single" w:sz="4" w:space="0" w:color="auto"/>
              <w:left w:val="single" w:sz="2" w:space="0" w:color="auto"/>
              <w:bottom w:val="single" w:sz="2" w:space="0" w:color="auto"/>
              <w:right w:val="single" w:sz="2" w:space="0" w:color="auto"/>
            </w:tcBorders>
          </w:tcPr>
          <w:p w14:paraId="2AED9671" w14:textId="77777777" w:rsidR="00F04B5B" w:rsidRPr="003C74D1" w:rsidRDefault="00F04B5B" w:rsidP="003C74D1">
            <w:pPr>
              <w:spacing w:line="276" w:lineRule="auto"/>
              <w:rPr>
                <w:rFonts w:ascii="Arial" w:hAnsi="Arial" w:cs="Arial"/>
                <w:sz w:val="22"/>
                <w:szCs w:val="22"/>
              </w:rPr>
            </w:pPr>
          </w:p>
          <w:p w14:paraId="77B144DD" w14:textId="77777777" w:rsidR="00F04B5B" w:rsidRPr="003C74D1" w:rsidRDefault="00F04B5B" w:rsidP="003C74D1">
            <w:pPr>
              <w:spacing w:line="276" w:lineRule="auto"/>
              <w:rPr>
                <w:rFonts w:ascii="Arial" w:hAnsi="Arial" w:cs="Arial"/>
                <w:sz w:val="22"/>
                <w:szCs w:val="22"/>
              </w:rPr>
            </w:pPr>
          </w:p>
        </w:tc>
      </w:tr>
      <w:tr w:rsidR="00F04B5B" w:rsidRPr="00624FE6" w14:paraId="500547E3" w14:textId="77777777" w:rsidTr="00CC4CC2">
        <w:tc>
          <w:tcPr>
            <w:tcW w:w="2988" w:type="dxa"/>
            <w:tcBorders>
              <w:top w:val="single" w:sz="2" w:space="0" w:color="auto"/>
              <w:left w:val="single" w:sz="2" w:space="0" w:color="auto"/>
              <w:bottom w:val="single" w:sz="2" w:space="0" w:color="auto"/>
              <w:right w:val="single" w:sz="2" w:space="0" w:color="auto"/>
            </w:tcBorders>
          </w:tcPr>
          <w:p w14:paraId="680A5EEA"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Engineer’s name and address</w:t>
            </w:r>
          </w:p>
        </w:tc>
        <w:tc>
          <w:tcPr>
            <w:tcW w:w="1440" w:type="dxa"/>
            <w:tcBorders>
              <w:top w:val="single" w:sz="2" w:space="0" w:color="auto"/>
              <w:left w:val="single" w:sz="2" w:space="0" w:color="auto"/>
              <w:bottom w:val="single" w:sz="2" w:space="0" w:color="auto"/>
              <w:right w:val="single" w:sz="2" w:space="0" w:color="auto"/>
            </w:tcBorders>
          </w:tcPr>
          <w:p w14:paraId="70E82872"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1.1.35</w:t>
            </w:r>
          </w:p>
        </w:tc>
        <w:tc>
          <w:tcPr>
            <w:tcW w:w="5130" w:type="dxa"/>
            <w:tcBorders>
              <w:top w:val="single" w:sz="2" w:space="0" w:color="auto"/>
              <w:left w:val="single" w:sz="2" w:space="0" w:color="auto"/>
              <w:bottom w:val="single" w:sz="2" w:space="0" w:color="auto"/>
              <w:right w:val="single" w:sz="2" w:space="0" w:color="auto"/>
            </w:tcBorders>
          </w:tcPr>
          <w:p w14:paraId="15649DC5" w14:textId="77777777" w:rsidR="00F04B5B" w:rsidRPr="003C74D1" w:rsidRDefault="00F04B5B" w:rsidP="003C74D1">
            <w:pPr>
              <w:spacing w:line="276" w:lineRule="auto"/>
              <w:rPr>
                <w:rFonts w:ascii="Arial" w:hAnsi="Arial" w:cs="Arial"/>
                <w:sz w:val="22"/>
                <w:szCs w:val="22"/>
              </w:rPr>
            </w:pPr>
          </w:p>
        </w:tc>
      </w:tr>
      <w:tr w:rsidR="00F04B5B" w:rsidRPr="00624FE6" w14:paraId="66162554" w14:textId="77777777" w:rsidTr="00CC4CC2">
        <w:tc>
          <w:tcPr>
            <w:tcW w:w="2988" w:type="dxa"/>
            <w:tcBorders>
              <w:top w:val="single" w:sz="2" w:space="0" w:color="auto"/>
              <w:left w:val="single" w:sz="2" w:space="0" w:color="auto"/>
              <w:bottom w:val="single" w:sz="2" w:space="0" w:color="auto"/>
              <w:right w:val="single" w:sz="2" w:space="0" w:color="auto"/>
            </w:tcBorders>
          </w:tcPr>
          <w:p w14:paraId="75A3A794"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 xml:space="preserve">Bank’s name </w:t>
            </w:r>
          </w:p>
        </w:tc>
        <w:tc>
          <w:tcPr>
            <w:tcW w:w="1440" w:type="dxa"/>
            <w:tcBorders>
              <w:top w:val="single" w:sz="2" w:space="0" w:color="auto"/>
              <w:left w:val="single" w:sz="2" w:space="0" w:color="auto"/>
              <w:bottom w:val="single" w:sz="2" w:space="0" w:color="auto"/>
              <w:right w:val="single" w:sz="2" w:space="0" w:color="auto"/>
            </w:tcBorders>
          </w:tcPr>
          <w:p w14:paraId="2260C9FC"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1.1.89</w:t>
            </w:r>
          </w:p>
        </w:tc>
        <w:tc>
          <w:tcPr>
            <w:tcW w:w="5130" w:type="dxa"/>
            <w:tcBorders>
              <w:top w:val="single" w:sz="2" w:space="0" w:color="auto"/>
              <w:left w:val="single" w:sz="2" w:space="0" w:color="auto"/>
              <w:bottom w:val="single" w:sz="2" w:space="0" w:color="auto"/>
              <w:right w:val="single" w:sz="2" w:space="0" w:color="auto"/>
            </w:tcBorders>
          </w:tcPr>
          <w:p w14:paraId="76318DB4" w14:textId="77777777" w:rsidR="00F04B5B" w:rsidRPr="003C74D1" w:rsidRDefault="00F04B5B" w:rsidP="003C74D1">
            <w:pPr>
              <w:spacing w:line="276" w:lineRule="auto"/>
              <w:rPr>
                <w:rFonts w:ascii="Arial" w:hAnsi="Arial" w:cs="Arial"/>
                <w:sz w:val="22"/>
                <w:szCs w:val="22"/>
                <w:u w:val="single"/>
              </w:rPr>
            </w:pPr>
          </w:p>
        </w:tc>
      </w:tr>
      <w:tr w:rsidR="00F04B5B" w:rsidRPr="00624FE6" w14:paraId="37383CA1" w14:textId="77777777" w:rsidTr="00CC4CC2">
        <w:tc>
          <w:tcPr>
            <w:tcW w:w="2988" w:type="dxa"/>
            <w:tcBorders>
              <w:top w:val="single" w:sz="2" w:space="0" w:color="auto"/>
              <w:left w:val="single" w:sz="2" w:space="0" w:color="auto"/>
              <w:bottom w:val="single" w:sz="2" w:space="0" w:color="auto"/>
              <w:right w:val="single" w:sz="2" w:space="0" w:color="auto"/>
            </w:tcBorders>
          </w:tcPr>
          <w:p w14:paraId="7AA2F9EE"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 xml:space="preserve">Borrower/Recipient’s name </w:t>
            </w:r>
          </w:p>
        </w:tc>
        <w:tc>
          <w:tcPr>
            <w:tcW w:w="1440" w:type="dxa"/>
            <w:tcBorders>
              <w:top w:val="single" w:sz="2" w:space="0" w:color="auto"/>
              <w:left w:val="single" w:sz="2" w:space="0" w:color="auto"/>
              <w:bottom w:val="single" w:sz="2" w:space="0" w:color="auto"/>
              <w:right w:val="single" w:sz="2" w:space="0" w:color="auto"/>
            </w:tcBorders>
          </w:tcPr>
          <w:p w14:paraId="595B074F"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1.1.90</w:t>
            </w:r>
          </w:p>
        </w:tc>
        <w:tc>
          <w:tcPr>
            <w:tcW w:w="5130" w:type="dxa"/>
            <w:tcBorders>
              <w:top w:val="single" w:sz="2" w:space="0" w:color="auto"/>
              <w:left w:val="single" w:sz="2" w:space="0" w:color="auto"/>
              <w:bottom w:val="single" w:sz="2" w:space="0" w:color="auto"/>
              <w:right w:val="single" w:sz="2" w:space="0" w:color="auto"/>
            </w:tcBorders>
          </w:tcPr>
          <w:p w14:paraId="1434589D" w14:textId="77777777" w:rsidR="00F04B5B" w:rsidRPr="003C74D1" w:rsidRDefault="00F04B5B" w:rsidP="003C74D1">
            <w:pPr>
              <w:spacing w:line="276" w:lineRule="auto"/>
              <w:rPr>
                <w:rFonts w:ascii="Arial" w:hAnsi="Arial" w:cs="Arial"/>
                <w:sz w:val="22"/>
                <w:szCs w:val="22"/>
                <w:u w:val="single"/>
              </w:rPr>
            </w:pPr>
          </w:p>
        </w:tc>
      </w:tr>
      <w:tr w:rsidR="00F04B5B" w:rsidRPr="00624FE6" w14:paraId="077234A8" w14:textId="77777777" w:rsidTr="00CC4CC2">
        <w:tc>
          <w:tcPr>
            <w:tcW w:w="2988" w:type="dxa"/>
            <w:tcBorders>
              <w:top w:val="single" w:sz="2" w:space="0" w:color="auto"/>
              <w:left w:val="single" w:sz="2" w:space="0" w:color="auto"/>
              <w:bottom w:val="single" w:sz="2" w:space="0" w:color="auto"/>
              <w:right w:val="single" w:sz="2" w:space="0" w:color="auto"/>
            </w:tcBorders>
          </w:tcPr>
          <w:p w14:paraId="037AABCF"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Time for Completion</w:t>
            </w:r>
          </w:p>
        </w:tc>
        <w:tc>
          <w:tcPr>
            <w:tcW w:w="1440" w:type="dxa"/>
            <w:tcBorders>
              <w:top w:val="single" w:sz="2" w:space="0" w:color="auto"/>
              <w:left w:val="single" w:sz="2" w:space="0" w:color="auto"/>
              <w:bottom w:val="single" w:sz="2" w:space="0" w:color="auto"/>
              <w:right w:val="single" w:sz="2" w:space="0" w:color="auto"/>
            </w:tcBorders>
          </w:tcPr>
          <w:p w14:paraId="141DC3F9"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1.1.84</w:t>
            </w:r>
          </w:p>
        </w:tc>
        <w:tc>
          <w:tcPr>
            <w:tcW w:w="5130" w:type="dxa"/>
            <w:tcBorders>
              <w:top w:val="single" w:sz="2" w:space="0" w:color="auto"/>
              <w:left w:val="single" w:sz="2" w:space="0" w:color="auto"/>
              <w:bottom w:val="single" w:sz="2" w:space="0" w:color="auto"/>
              <w:right w:val="single" w:sz="2" w:space="0" w:color="auto"/>
            </w:tcBorders>
          </w:tcPr>
          <w:p w14:paraId="54F3DB88"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 xml:space="preserve">_____________days </w:t>
            </w:r>
          </w:p>
          <w:p w14:paraId="2A39D377" w14:textId="77777777" w:rsidR="00F04B5B" w:rsidRPr="003C74D1" w:rsidRDefault="00F04B5B" w:rsidP="003C74D1">
            <w:pPr>
              <w:spacing w:line="276" w:lineRule="auto"/>
              <w:rPr>
                <w:rFonts w:ascii="Arial" w:hAnsi="Arial" w:cs="Arial"/>
                <w:i/>
                <w:iCs/>
                <w:sz w:val="22"/>
                <w:szCs w:val="22"/>
              </w:rPr>
            </w:pPr>
            <w:r w:rsidRPr="003C74D1">
              <w:rPr>
                <w:rFonts w:ascii="Arial" w:hAnsi="Arial" w:cs="Arial"/>
                <w:i/>
                <w:iCs/>
                <w:sz w:val="22"/>
                <w:szCs w:val="22"/>
              </w:rPr>
              <w:t>If Sections are to be used, refer to Table: Summary of Sections below</w:t>
            </w:r>
          </w:p>
        </w:tc>
      </w:tr>
      <w:tr w:rsidR="00F04B5B" w:rsidRPr="00624FE6" w14:paraId="24569AD3" w14:textId="77777777" w:rsidTr="00CC4CC2">
        <w:tc>
          <w:tcPr>
            <w:tcW w:w="2988" w:type="dxa"/>
            <w:tcBorders>
              <w:top w:val="single" w:sz="2" w:space="0" w:color="auto"/>
              <w:left w:val="single" w:sz="2" w:space="0" w:color="auto"/>
              <w:bottom w:val="single" w:sz="2" w:space="0" w:color="auto"/>
              <w:right w:val="single" w:sz="2" w:space="0" w:color="auto"/>
            </w:tcBorders>
          </w:tcPr>
          <w:p w14:paraId="435ABBE4"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Defects Notification Period</w:t>
            </w:r>
          </w:p>
        </w:tc>
        <w:tc>
          <w:tcPr>
            <w:tcW w:w="1440" w:type="dxa"/>
            <w:tcBorders>
              <w:top w:val="single" w:sz="2" w:space="0" w:color="auto"/>
              <w:left w:val="single" w:sz="2" w:space="0" w:color="auto"/>
              <w:bottom w:val="single" w:sz="2" w:space="0" w:color="auto"/>
              <w:right w:val="single" w:sz="2" w:space="0" w:color="auto"/>
            </w:tcBorders>
          </w:tcPr>
          <w:p w14:paraId="0AE6EFC6"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1.1.27</w:t>
            </w:r>
          </w:p>
        </w:tc>
        <w:tc>
          <w:tcPr>
            <w:tcW w:w="5130" w:type="dxa"/>
            <w:tcBorders>
              <w:top w:val="single" w:sz="2" w:space="0" w:color="auto"/>
              <w:left w:val="single" w:sz="2" w:space="0" w:color="auto"/>
              <w:bottom w:val="single" w:sz="2" w:space="0" w:color="auto"/>
              <w:right w:val="single" w:sz="2" w:space="0" w:color="auto"/>
            </w:tcBorders>
          </w:tcPr>
          <w:p w14:paraId="58893F84"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365 days (one year)</w:t>
            </w:r>
          </w:p>
        </w:tc>
      </w:tr>
      <w:tr w:rsidR="00F04B5B" w:rsidRPr="00624FE6" w14:paraId="3DFBBC10" w14:textId="77777777" w:rsidTr="00CC4CC2">
        <w:tc>
          <w:tcPr>
            <w:tcW w:w="2988" w:type="dxa"/>
            <w:tcBorders>
              <w:top w:val="single" w:sz="2" w:space="0" w:color="auto"/>
              <w:left w:val="single" w:sz="2" w:space="0" w:color="auto"/>
              <w:bottom w:val="single" w:sz="2" w:space="0" w:color="auto"/>
              <w:right w:val="single" w:sz="2" w:space="0" w:color="auto"/>
            </w:tcBorders>
          </w:tcPr>
          <w:p w14:paraId="297E4B66"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Sections</w:t>
            </w:r>
          </w:p>
        </w:tc>
        <w:tc>
          <w:tcPr>
            <w:tcW w:w="1440" w:type="dxa"/>
            <w:tcBorders>
              <w:top w:val="single" w:sz="2" w:space="0" w:color="auto"/>
              <w:left w:val="single" w:sz="2" w:space="0" w:color="auto"/>
              <w:bottom w:val="single" w:sz="2" w:space="0" w:color="auto"/>
              <w:right w:val="single" w:sz="2" w:space="0" w:color="auto"/>
            </w:tcBorders>
          </w:tcPr>
          <w:p w14:paraId="6D1F4B1D"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1.1.73</w:t>
            </w:r>
          </w:p>
        </w:tc>
        <w:tc>
          <w:tcPr>
            <w:tcW w:w="5130" w:type="dxa"/>
            <w:tcBorders>
              <w:top w:val="single" w:sz="2" w:space="0" w:color="auto"/>
              <w:left w:val="single" w:sz="2" w:space="0" w:color="auto"/>
              <w:bottom w:val="single" w:sz="2" w:space="0" w:color="auto"/>
              <w:right w:val="single" w:sz="2" w:space="0" w:color="auto"/>
            </w:tcBorders>
          </w:tcPr>
          <w:p w14:paraId="6491872D" w14:textId="77777777" w:rsidR="00F04B5B" w:rsidRPr="003C74D1" w:rsidRDefault="00F04B5B" w:rsidP="003C74D1">
            <w:pPr>
              <w:spacing w:line="276" w:lineRule="auto"/>
              <w:rPr>
                <w:rFonts w:ascii="Arial" w:hAnsi="Arial" w:cs="Arial"/>
                <w:i/>
                <w:iCs/>
                <w:sz w:val="22"/>
                <w:szCs w:val="22"/>
              </w:rPr>
            </w:pPr>
            <w:r w:rsidRPr="003C74D1">
              <w:rPr>
                <w:rFonts w:ascii="Arial" w:hAnsi="Arial" w:cs="Arial"/>
                <w:i/>
                <w:iCs/>
                <w:sz w:val="22"/>
                <w:szCs w:val="22"/>
              </w:rPr>
              <w:t>If Sections are to be used, refer to Table: Summary of Sections below</w:t>
            </w:r>
          </w:p>
        </w:tc>
      </w:tr>
      <w:tr w:rsidR="00F04B5B" w:rsidRPr="00624FE6" w14:paraId="10070757" w14:textId="77777777" w:rsidTr="00CC4CC2">
        <w:tc>
          <w:tcPr>
            <w:tcW w:w="2988" w:type="dxa"/>
            <w:tcBorders>
              <w:top w:val="single" w:sz="2" w:space="0" w:color="auto"/>
              <w:left w:val="single" w:sz="2" w:space="0" w:color="auto"/>
              <w:bottom w:val="single" w:sz="2" w:space="0" w:color="auto"/>
              <w:right w:val="single" w:sz="2" w:space="0" w:color="auto"/>
            </w:tcBorders>
          </w:tcPr>
          <w:p w14:paraId="7D6A8F2B"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Electronic transmission system</w:t>
            </w:r>
          </w:p>
        </w:tc>
        <w:tc>
          <w:tcPr>
            <w:tcW w:w="1440" w:type="dxa"/>
            <w:tcBorders>
              <w:top w:val="single" w:sz="2" w:space="0" w:color="auto"/>
              <w:left w:val="single" w:sz="2" w:space="0" w:color="auto"/>
              <w:bottom w:val="single" w:sz="2" w:space="0" w:color="auto"/>
              <w:right w:val="single" w:sz="2" w:space="0" w:color="auto"/>
            </w:tcBorders>
          </w:tcPr>
          <w:p w14:paraId="7C037142"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 xml:space="preserve">1.3 (a) (ii) </w:t>
            </w:r>
          </w:p>
        </w:tc>
        <w:tc>
          <w:tcPr>
            <w:tcW w:w="5130" w:type="dxa"/>
            <w:tcBorders>
              <w:top w:val="single" w:sz="2" w:space="0" w:color="auto"/>
              <w:left w:val="single" w:sz="2" w:space="0" w:color="auto"/>
              <w:bottom w:val="single" w:sz="2" w:space="0" w:color="auto"/>
              <w:right w:val="single" w:sz="2" w:space="0" w:color="auto"/>
            </w:tcBorders>
          </w:tcPr>
          <w:p w14:paraId="2B1CEEEF" w14:textId="77777777" w:rsidR="00F04B5B" w:rsidRPr="003C74D1" w:rsidRDefault="00F04B5B" w:rsidP="003C74D1">
            <w:pPr>
              <w:spacing w:line="276" w:lineRule="auto"/>
              <w:rPr>
                <w:rFonts w:ascii="Arial" w:hAnsi="Arial" w:cs="Arial"/>
                <w:sz w:val="22"/>
                <w:szCs w:val="22"/>
              </w:rPr>
            </w:pPr>
          </w:p>
        </w:tc>
      </w:tr>
      <w:tr w:rsidR="00F04B5B" w:rsidRPr="00624FE6" w14:paraId="2E30E4A3" w14:textId="77777777" w:rsidTr="00CC4CC2">
        <w:tc>
          <w:tcPr>
            <w:tcW w:w="2988" w:type="dxa"/>
            <w:tcBorders>
              <w:top w:val="single" w:sz="2" w:space="0" w:color="auto"/>
              <w:left w:val="single" w:sz="2" w:space="0" w:color="auto"/>
              <w:bottom w:val="single" w:sz="2" w:space="0" w:color="auto"/>
              <w:right w:val="single" w:sz="2" w:space="0" w:color="auto"/>
            </w:tcBorders>
          </w:tcPr>
          <w:p w14:paraId="78B15723"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Address of Employer for communications:</w:t>
            </w:r>
          </w:p>
        </w:tc>
        <w:tc>
          <w:tcPr>
            <w:tcW w:w="1440" w:type="dxa"/>
            <w:tcBorders>
              <w:top w:val="single" w:sz="2" w:space="0" w:color="auto"/>
              <w:left w:val="single" w:sz="2" w:space="0" w:color="auto"/>
              <w:bottom w:val="single" w:sz="2" w:space="0" w:color="auto"/>
              <w:right w:val="single" w:sz="2" w:space="0" w:color="auto"/>
            </w:tcBorders>
          </w:tcPr>
          <w:p w14:paraId="4668E54E"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1.3(d)</w:t>
            </w:r>
          </w:p>
        </w:tc>
        <w:tc>
          <w:tcPr>
            <w:tcW w:w="5130" w:type="dxa"/>
            <w:tcBorders>
              <w:top w:val="single" w:sz="2" w:space="0" w:color="auto"/>
              <w:left w:val="single" w:sz="2" w:space="0" w:color="auto"/>
              <w:bottom w:val="single" w:sz="2" w:space="0" w:color="auto"/>
              <w:right w:val="single" w:sz="2" w:space="0" w:color="auto"/>
            </w:tcBorders>
          </w:tcPr>
          <w:p w14:paraId="4131CA76" w14:textId="77777777" w:rsidR="00F04B5B" w:rsidRPr="003C74D1" w:rsidRDefault="00F04B5B" w:rsidP="003C74D1">
            <w:pPr>
              <w:spacing w:line="276" w:lineRule="auto"/>
              <w:rPr>
                <w:rFonts w:ascii="Arial" w:hAnsi="Arial" w:cs="Arial"/>
                <w:sz w:val="22"/>
                <w:szCs w:val="22"/>
              </w:rPr>
            </w:pPr>
          </w:p>
        </w:tc>
      </w:tr>
      <w:tr w:rsidR="00F04B5B" w:rsidRPr="00624FE6" w14:paraId="14EE9AA8" w14:textId="77777777" w:rsidTr="00CC4CC2">
        <w:tc>
          <w:tcPr>
            <w:tcW w:w="2988" w:type="dxa"/>
            <w:tcBorders>
              <w:top w:val="single" w:sz="2" w:space="0" w:color="auto"/>
              <w:left w:val="single" w:sz="2" w:space="0" w:color="auto"/>
              <w:bottom w:val="single" w:sz="2" w:space="0" w:color="auto"/>
              <w:right w:val="single" w:sz="2" w:space="0" w:color="auto"/>
            </w:tcBorders>
          </w:tcPr>
          <w:p w14:paraId="24C01DE7"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Address of Engineer for communications:</w:t>
            </w:r>
          </w:p>
        </w:tc>
        <w:tc>
          <w:tcPr>
            <w:tcW w:w="1440" w:type="dxa"/>
            <w:tcBorders>
              <w:top w:val="single" w:sz="2" w:space="0" w:color="auto"/>
              <w:left w:val="single" w:sz="2" w:space="0" w:color="auto"/>
              <w:bottom w:val="single" w:sz="2" w:space="0" w:color="auto"/>
              <w:right w:val="single" w:sz="2" w:space="0" w:color="auto"/>
            </w:tcBorders>
          </w:tcPr>
          <w:p w14:paraId="7947F4D7"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1.3(d)</w:t>
            </w:r>
          </w:p>
        </w:tc>
        <w:tc>
          <w:tcPr>
            <w:tcW w:w="5130" w:type="dxa"/>
            <w:tcBorders>
              <w:top w:val="single" w:sz="2" w:space="0" w:color="auto"/>
              <w:left w:val="single" w:sz="2" w:space="0" w:color="auto"/>
              <w:bottom w:val="single" w:sz="2" w:space="0" w:color="auto"/>
              <w:right w:val="single" w:sz="2" w:space="0" w:color="auto"/>
            </w:tcBorders>
          </w:tcPr>
          <w:p w14:paraId="5888D8B6" w14:textId="77777777" w:rsidR="00F04B5B" w:rsidRPr="003C74D1" w:rsidRDefault="00F04B5B" w:rsidP="003C74D1">
            <w:pPr>
              <w:spacing w:line="276" w:lineRule="auto"/>
              <w:rPr>
                <w:rFonts w:ascii="Arial" w:hAnsi="Arial" w:cs="Arial"/>
                <w:sz w:val="22"/>
                <w:szCs w:val="22"/>
              </w:rPr>
            </w:pPr>
          </w:p>
        </w:tc>
      </w:tr>
      <w:tr w:rsidR="00F04B5B" w:rsidRPr="00624FE6" w14:paraId="16003A01" w14:textId="77777777" w:rsidTr="00CC4CC2">
        <w:tc>
          <w:tcPr>
            <w:tcW w:w="2988" w:type="dxa"/>
            <w:tcBorders>
              <w:top w:val="single" w:sz="2" w:space="0" w:color="auto"/>
              <w:left w:val="single" w:sz="2" w:space="0" w:color="auto"/>
              <w:bottom w:val="single" w:sz="2" w:space="0" w:color="auto"/>
              <w:right w:val="single" w:sz="2" w:space="0" w:color="auto"/>
            </w:tcBorders>
          </w:tcPr>
          <w:p w14:paraId="20AFDF06"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Address of Contractor for communications:</w:t>
            </w:r>
          </w:p>
        </w:tc>
        <w:tc>
          <w:tcPr>
            <w:tcW w:w="1440" w:type="dxa"/>
            <w:tcBorders>
              <w:top w:val="single" w:sz="2" w:space="0" w:color="auto"/>
              <w:left w:val="single" w:sz="2" w:space="0" w:color="auto"/>
              <w:bottom w:val="single" w:sz="2" w:space="0" w:color="auto"/>
              <w:right w:val="single" w:sz="2" w:space="0" w:color="auto"/>
            </w:tcBorders>
          </w:tcPr>
          <w:p w14:paraId="160BA14E"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1.3(d)</w:t>
            </w:r>
          </w:p>
        </w:tc>
        <w:tc>
          <w:tcPr>
            <w:tcW w:w="5130" w:type="dxa"/>
            <w:tcBorders>
              <w:top w:val="single" w:sz="2" w:space="0" w:color="auto"/>
              <w:left w:val="single" w:sz="2" w:space="0" w:color="auto"/>
              <w:bottom w:val="single" w:sz="2" w:space="0" w:color="auto"/>
              <w:right w:val="single" w:sz="2" w:space="0" w:color="auto"/>
            </w:tcBorders>
          </w:tcPr>
          <w:p w14:paraId="5737E2AF" w14:textId="77777777" w:rsidR="00F04B5B" w:rsidRPr="003C74D1" w:rsidRDefault="00F04B5B" w:rsidP="003C74D1">
            <w:pPr>
              <w:spacing w:line="276" w:lineRule="auto"/>
              <w:rPr>
                <w:rFonts w:ascii="Arial" w:hAnsi="Arial" w:cs="Arial"/>
                <w:sz w:val="22"/>
                <w:szCs w:val="22"/>
              </w:rPr>
            </w:pPr>
          </w:p>
        </w:tc>
      </w:tr>
      <w:tr w:rsidR="00F04B5B" w:rsidRPr="00624FE6" w14:paraId="548C5E3A" w14:textId="77777777" w:rsidTr="00CC4CC2">
        <w:tc>
          <w:tcPr>
            <w:tcW w:w="2988" w:type="dxa"/>
            <w:tcBorders>
              <w:top w:val="single" w:sz="2" w:space="0" w:color="auto"/>
              <w:left w:val="single" w:sz="2" w:space="0" w:color="auto"/>
              <w:bottom w:val="single" w:sz="2" w:space="0" w:color="auto"/>
              <w:right w:val="single" w:sz="2" w:space="0" w:color="auto"/>
            </w:tcBorders>
          </w:tcPr>
          <w:p w14:paraId="21BDF775"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Governing Law</w:t>
            </w:r>
          </w:p>
        </w:tc>
        <w:tc>
          <w:tcPr>
            <w:tcW w:w="1440" w:type="dxa"/>
            <w:tcBorders>
              <w:top w:val="single" w:sz="2" w:space="0" w:color="auto"/>
              <w:left w:val="single" w:sz="2" w:space="0" w:color="auto"/>
              <w:bottom w:val="single" w:sz="2" w:space="0" w:color="auto"/>
              <w:right w:val="single" w:sz="2" w:space="0" w:color="auto"/>
            </w:tcBorders>
          </w:tcPr>
          <w:p w14:paraId="0FCAF4BC"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1.4</w:t>
            </w:r>
          </w:p>
        </w:tc>
        <w:tc>
          <w:tcPr>
            <w:tcW w:w="5130" w:type="dxa"/>
            <w:tcBorders>
              <w:top w:val="single" w:sz="2" w:space="0" w:color="auto"/>
              <w:left w:val="single" w:sz="2" w:space="0" w:color="auto"/>
              <w:bottom w:val="single" w:sz="2" w:space="0" w:color="auto"/>
              <w:right w:val="single" w:sz="2" w:space="0" w:color="auto"/>
            </w:tcBorders>
          </w:tcPr>
          <w:p w14:paraId="781B90BB" w14:textId="77777777" w:rsidR="00F04B5B" w:rsidRPr="003C74D1" w:rsidRDefault="00F04B5B" w:rsidP="003C74D1">
            <w:pPr>
              <w:spacing w:line="276" w:lineRule="auto"/>
              <w:rPr>
                <w:rFonts w:ascii="Arial" w:hAnsi="Arial" w:cs="Arial"/>
                <w:sz w:val="22"/>
                <w:szCs w:val="22"/>
              </w:rPr>
            </w:pPr>
          </w:p>
        </w:tc>
      </w:tr>
      <w:tr w:rsidR="00F04B5B" w:rsidRPr="00624FE6" w14:paraId="0A95E254" w14:textId="77777777" w:rsidTr="00CC4CC2">
        <w:tc>
          <w:tcPr>
            <w:tcW w:w="2988" w:type="dxa"/>
            <w:tcBorders>
              <w:top w:val="single" w:sz="2" w:space="0" w:color="auto"/>
              <w:left w:val="single" w:sz="2" w:space="0" w:color="auto"/>
              <w:bottom w:val="single" w:sz="2" w:space="0" w:color="auto"/>
              <w:right w:val="single" w:sz="2" w:space="0" w:color="auto"/>
            </w:tcBorders>
          </w:tcPr>
          <w:p w14:paraId="2807C07F"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Ruling language</w:t>
            </w:r>
          </w:p>
        </w:tc>
        <w:tc>
          <w:tcPr>
            <w:tcW w:w="1440" w:type="dxa"/>
            <w:tcBorders>
              <w:top w:val="single" w:sz="2" w:space="0" w:color="auto"/>
              <w:left w:val="single" w:sz="2" w:space="0" w:color="auto"/>
              <w:bottom w:val="single" w:sz="2" w:space="0" w:color="auto"/>
              <w:right w:val="single" w:sz="2" w:space="0" w:color="auto"/>
            </w:tcBorders>
          </w:tcPr>
          <w:p w14:paraId="4C70916B"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1.4</w:t>
            </w:r>
          </w:p>
        </w:tc>
        <w:tc>
          <w:tcPr>
            <w:tcW w:w="5130" w:type="dxa"/>
            <w:tcBorders>
              <w:top w:val="single" w:sz="2" w:space="0" w:color="auto"/>
              <w:left w:val="single" w:sz="2" w:space="0" w:color="auto"/>
              <w:bottom w:val="single" w:sz="2" w:space="0" w:color="auto"/>
              <w:right w:val="single" w:sz="2" w:space="0" w:color="auto"/>
            </w:tcBorders>
          </w:tcPr>
          <w:p w14:paraId="15878213" w14:textId="77777777" w:rsidR="00F04B5B" w:rsidRPr="003C74D1" w:rsidRDefault="00F04B5B" w:rsidP="003C74D1">
            <w:pPr>
              <w:spacing w:line="276" w:lineRule="auto"/>
              <w:rPr>
                <w:rFonts w:ascii="Arial" w:hAnsi="Arial" w:cs="Arial"/>
                <w:sz w:val="22"/>
                <w:szCs w:val="22"/>
              </w:rPr>
            </w:pPr>
          </w:p>
        </w:tc>
      </w:tr>
      <w:tr w:rsidR="00F04B5B" w:rsidRPr="00624FE6" w14:paraId="44661786" w14:textId="77777777" w:rsidTr="00CC4CC2">
        <w:tc>
          <w:tcPr>
            <w:tcW w:w="2988" w:type="dxa"/>
            <w:tcBorders>
              <w:top w:val="single" w:sz="2" w:space="0" w:color="auto"/>
              <w:left w:val="single" w:sz="2" w:space="0" w:color="auto"/>
              <w:bottom w:val="single" w:sz="2" w:space="0" w:color="auto"/>
              <w:right w:val="single" w:sz="2" w:space="0" w:color="auto"/>
            </w:tcBorders>
          </w:tcPr>
          <w:p w14:paraId="331878AC"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Language for communications</w:t>
            </w:r>
          </w:p>
        </w:tc>
        <w:tc>
          <w:tcPr>
            <w:tcW w:w="1440" w:type="dxa"/>
            <w:tcBorders>
              <w:top w:val="single" w:sz="2" w:space="0" w:color="auto"/>
              <w:left w:val="single" w:sz="2" w:space="0" w:color="auto"/>
              <w:bottom w:val="single" w:sz="2" w:space="0" w:color="auto"/>
              <w:right w:val="single" w:sz="2" w:space="0" w:color="auto"/>
            </w:tcBorders>
          </w:tcPr>
          <w:p w14:paraId="4CDA3540"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1.4</w:t>
            </w:r>
          </w:p>
        </w:tc>
        <w:tc>
          <w:tcPr>
            <w:tcW w:w="5130" w:type="dxa"/>
            <w:tcBorders>
              <w:top w:val="single" w:sz="2" w:space="0" w:color="auto"/>
              <w:left w:val="single" w:sz="2" w:space="0" w:color="auto"/>
              <w:bottom w:val="single" w:sz="2" w:space="0" w:color="auto"/>
              <w:right w:val="single" w:sz="2" w:space="0" w:color="auto"/>
            </w:tcBorders>
          </w:tcPr>
          <w:p w14:paraId="6A39BF20" w14:textId="77777777" w:rsidR="00F04B5B" w:rsidRPr="003C74D1" w:rsidRDefault="00F04B5B" w:rsidP="003C74D1">
            <w:pPr>
              <w:spacing w:line="276" w:lineRule="auto"/>
              <w:rPr>
                <w:rFonts w:ascii="Arial" w:hAnsi="Arial" w:cs="Arial"/>
                <w:sz w:val="22"/>
                <w:szCs w:val="22"/>
              </w:rPr>
            </w:pPr>
          </w:p>
        </w:tc>
      </w:tr>
      <w:tr w:rsidR="00F04B5B" w:rsidRPr="00624FE6" w14:paraId="2BB23205" w14:textId="77777777" w:rsidTr="00CC4CC2">
        <w:tc>
          <w:tcPr>
            <w:tcW w:w="2988" w:type="dxa"/>
            <w:tcBorders>
              <w:top w:val="single" w:sz="2" w:space="0" w:color="auto"/>
              <w:left w:val="single" w:sz="2" w:space="0" w:color="auto"/>
              <w:bottom w:val="single" w:sz="2" w:space="0" w:color="auto"/>
              <w:right w:val="single" w:sz="2" w:space="0" w:color="auto"/>
            </w:tcBorders>
          </w:tcPr>
          <w:p w14:paraId="1BA154E9"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Time for the Parties to sign a Contract Agreement</w:t>
            </w:r>
          </w:p>
        </w:tc>
        <w:tc>
          <w:tcPr>
            <w:tcW w:w="1440" w:type="dxa"/>
            <w:tcBorders>
              <w:top w:val="single" w:sz="2" w:space="0" w:color="auto"/>
              <w:left w:val="single" w:sz="2" w:space="0" w:color="auto"/>
              <w:bottom w:val="single" w:sz="2" w:space="0" w:color="auto"/>
              <w:right w:val="single" w:sz="2" w:space="0" w:color="auto"/>
            </w:tcBorders>
          </w:tcPr>
          <w:p w14:paraId="17433155"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1.6</w:t>
            </w:r>
          </w:p>
        </w:tc>
        <w:tc>
          <w:tcPr>
            <w:tcW w:w="5130" w:type="dxa"/>
            <w:tcBorders>
              <w:top w:val="single" w:sz="2" w:space="0" w:color="auto"/>
              <w:left w:val="single" w:sz="2" w:space="0" w:color="auto"/>
              <w:bottom w:val="single" w:sz="2" w:space="0" w:color="auto"/>
              <w:right w:val="single" w:sz="2" w:space="0" w:color="auto"/>
            </w:tcBorders>
          </w:tcPr>
          <w:p w14:paraId="07C856AF" w14:textId="267FF923" w:rsidR="00F04B5B" w:rsidRPr="003C74D1" w:rsidRDefault="00AF442D" w:rsidP="003C74D1">
            <w:pPr>
              <w:spacing w:line="276" w:lineRule="auto"/>
              <w:rPr>
                <w:rFonts w:ascii="Arial" w:hAnsi="Arial" w:cs="Arial"/>
                <w:sz w:val="22"/>
                <w:szCs w:val="22"/>
                <w:highlight w:val="yellow"/>
              </w:rPr>
            </w:pPr>
            <w:r>
              <w:rPr>
                <w:rFonts w:ascii="Arial" w:hAnsi="Arial" w:cs="Arial"/>
                <w:sz w:val="22"/>
                <w:szCs w:val="22"/>
              </w:rPr>
              <w:t>Twenty-eight (</w:t>
            </w:r>
            <w:r w:rsidR="00F04B5B" w:rsidRPr="003C74D1">
              <w:rPr>
                <w:rFonts w:ascii="Arial" w:hAnsi="Arial" w:cs="Arial"/>
                <w:sz w:val="22"/>
                <w:szCs w:val="22"/>
              </w:rPr>
              <w:t>28</w:t>
            </w:r>
            <w:r>
              <w:rPr>
                <w:rFonts w:ascii="Arial" w:hAnsi="Arial" w:cs="Arial"/>
                <w:sz w:val="22"/>
                <w:szCs w:val="22"/>
              </w:rPr>
              <w:t>)</w:t>
            </w:r>
            <w:r w:rsidR="00F04B5B" w:rsidRPr="003C74D1">
              <w:rPr>
                <w:rFonts w:ascii="Arial" w:hAnsi="Arial" w:cs="Arial"/>
                <w:sz w:val="22"/>
                <w:szCs w:val="22"/>
              </w:rPr>
              <w:t xml:space="preserve"> days after receipt of the Letter of Acceptance</w:t>
            </w:r>
          </w:p>
        </w:tc>
      </w:tr>
      <w:tr w:rsidR="00F04B5B" w:rsidRPr="00624FE6" w14:paraId="04AFAC5F" w14:textId="77777777" w:rsidTr="00CC4CC2">
        <w:tc>
          <w:tcPr>
            <w:tcW w:w="2988" w:type="dxa"/>
            <w:tcBorders>
              <w:top w:val="single" w:sz="2" w:space="0" w:color="auto"/>
              <w:left w:val="single" w:sz="2" w:space="0" w:color="auto"/>
              <w:bottom w:val="single" w:sz="2" w:space="0" w:color="auto"/>
              <w:right w:val="single" w:sz="2" w:space="0" w:color="auto"/>
            </w:tcBorders>
          </w:tcPr>
          <w:p w14:paraId="6E35B75D"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Number of additional paper copies of Contractor’s Documents</w:t>
            </w:r>
          </w:p>
        </w:tc>
        <w:tc>
          <w:tcPr>
            <w:tcW w:w="1440" w:type="dxa"/>
            <w:tcBorders>
              <w:top w:val="single" w:sz="2" w:space="0" w:color="auto"/>
              <w:left w:val="single" w:sz="2" w:space="0" w:color="auto"/>
              <w:bottom w:val="single" w:sz="2" w:space="0" w:color="auto"/>
              <w:right w:val="single" w:sz="2" w:space="0" w:color="auto"/>
            </w:tcBorders>
          </w:tcPr>
          <w:p w14:paraId="1DC86AEA"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1.8</w:t>
            </w:r>
          </w:p>
        </w:tc>
        <w:tc>
          <w:tcPr>
            <w:tcW w:w="5130" w:type="dxa"/>
            <w:tcBorders>
              <w:top w:val="single" w:sz="2" w:space="0" w:color="auto"/>
              <w:left w:val="single" w:sz="2" w:space="0" w:color="auto"/>
              <w:bottom w:val="single" w:sz="2" w:space="0" w:color="auto"/>
              <w:right w:val="single" w:sz="2" w:space="0" w:color="auto"/>
            </w:tcBorders>
          </w:tcPr>
          <w:p w14:paraId="2CBA5DDD" w14:textId="77777777" w:rsidR="00F04B5B" w:rsidRPr="003C74D1" w:rsidRDefault="00F04B5B" w:rsidP="003C74D1">
            <w:pPr>
              <w:spacing w:line="276" w:lineRule="auto"/>
              <w:rPr>
                <w:rFonts w:ascii="Arial" w:hAnsi="Arial" w:cs="Arial"/>
                <w:i/>
                <w:sz w:val="22"/>
                <w:szCs w:val="22"/>
              </w:rPr>
            </w:pPr>
          </w:p>
        </w:tc>
      </w:tr>
      <w:tr w:rsidR="00F04B5B" w:rsidRPr="00624FE6" w14:paraId="327BD09D" w14:textId="77777777" w:rsidTr="00CC4CC2">
        <w:tc>
          <w:tcPr>
            <w:tcW w:w="2988" w:type="dxa"/>
            <w:tcBorders>
              <w:top w:val="single" w:sz="2" w:space="0" w:color="auto"/>
              <w:left w:val="single" w:sz="2" w:space="0" w:color="auto"/>
              <w:bottom w:val="single" w:sz="2" w:space="0" w:color="auto"/>
              <w:right w:val="single" w:sz="2" w:space="0" w:color="auto"/>
            </w:tcBorders>
          </w:tcPr>
          <w:p w14:paraId="62747E1E"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Total liability of the Contractor to the Employer under or in connection with the Contract</w:t>
            </w:r>
          </w:p>
        </w:tc>
        <w:tc>
          <w:tcPr>
            <w:tcW w:w="1440" w:type="dxa"/>
            <w:tcBorders>
              <w:top w:val="single" w:sz="2" w:space="0" w:color="auto"/>
              <w:left w:val="single" w:sz="2" w:space="0" w:color="auto"/>
              <w:bottom w:val="single" w:sz="2" w:space="0" w:color="auto"/>
              <w:right w:val="single" w:sz="2" w:space="0" w:color="auto"/>
            </w:tcBorders>
          </w:tcPr>
          <w:p w14:paraId="2A173B49"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1.15</w:t>
            </w:r>
          </w:p>
        </w:tc>
        <w:tc>
          <w:tcPr>
            <w:tcW w:w="5130" w:type="dxa"/>
            <w:tcBorders>
              <w:top w:val="single" w:sz="2" w:space="0" w:color="auto"/>
              <w:left w:val="single" w:sz="2" w:space="0" w:color="auto"/>
              <w:bottom w:val="single" w:sz="2" w:space="0" w:color="auto"/>
              <w:right w:val="single" w:sz="2" w:space="0" w:color="auto"/>
            </w:tcBorders>
          </w:tcPr>
          <w:p w14:paraId="584A390F" w14:textId="77777777" w:rsidR="00F04B5B" w:rsidRPr="003C74D1" w:rsidRDefault="00F04B5B" w:rsidP="003C74D1">
            <w:pPr>
              <w:spacing w:line="276" w:lineRule="auto"/>
              <w:rPr>
                <w:rFonts w:ascii="Arial" w:hAnsi="Arial" w:cs="Arial"/>
                <w:i/>
                <w:sz w:val="22"/>
                <w:szCs w:val="22"/>
              </w:rPr>
            </w:pPr>
            <w:r w:rsidRPr="003C74D1">
              <w:rPr>
                <w:rFonts w:ascii="Arial" w:hAnsi="Arial" w:cs="Arial"/>
                <w:i/>
                <w:sz w:val="22"/>
                <w:szCs w:val="22"/>
              </w:rPr>
              <w:t>__________ (sum)</w:t>
            </w:r>
          </w:p>
        </w:tc>
      </w:tr>
      <w:tr w:rsidR="00F04B5B" w:rsidRPr="00624FE6" w14:paraId="5321938D" w14:textId="77777777" w:rsidTr="00CC4CC2">
        <w:tc>
          <w:tcPr>
            <w:tcW w:w="2988" w:type="dxa"/>
            <w:tcBorders>
              <w:top w:val="single" w:sz="2" w:space="0" w:color="auto"/>
              <w:left w:val="single" w:sz="2" w:space="0" w:color="auto"/>
              <w:bottom w:val="single" w:sz="2" w:space="0" w:color="auto"/>
              <w:right w:val="single" w:sz="2" w:space="0" w:color="auto"/>
            </w:tcBorders>
          </w:tcPr>
          <w:p w14:paraId="52FEDA8B"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lastRenderedPageBreak/>
              <w:t xml:space="preserve">Site </w:t>
            </w:r>
          </w:p>
        </w:tc>
        <w:tc>
          <w:tcPr>
            <w:tcW w:w="1440" w:type="dxa"/>
            <w:tcBorders>
              <w:top w:val="single" w:sz="2" w:space="0" w:color="auto"/>
              <w:left w:val="single" w:sz="2" w:space="0" w:color="auto"/>
              <w:bottom w:val="single" w:sz="2" w:space="0" w:color="auto"/>
              <w:right w:val="single" w:sz="2" w:space="0" w:color="auto"/>
            </w:tcBorders>
          </w:tcPr>
          <w:p w14:paraId="1612F997"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 xml:space="preserve">1.1.74 </w:t>
            </w:r>
          </w:p>
        </w:tc>
        <w:tc>
          <w:tcPr>
            <w:tcW w:w="5130" w:type="dxa"/>
            <w:tcBorders>
              <w:top w:val="single" w:sz="2" w:space="0" w:color="auto"/>
              <w:left w:val="single" w:sz="2" w:space="0" w:color="auto"/>
              <w:bottom w:val="single" w:sz="2" w:space="0" w:color="auto"/>
              <w:right w:val="single" w:sz="2" w:space="0" w:color="auto"/>
            </w:tcBorders>
          </w:tcPr>
          <w:p w14:paraId="70FDC954" w14:textId="77777777" w:rsidR="00F04B5B" w:rsidRPr="003C74D1" w:rsidRDefault="00F04B5B" w:rsidP="003C74D1">
            <w:pPr>
              <w:spacing w:line="276" w:lineRule="auto"/>
              <w:rPr>
                <w:rFonts w:ascii="Arial" w:hAnsi="Arial" w:cs="Arial"/>
                <w:i/>
                <w:sz w:val="22"/>
                <w:szCs w:val="22"/>
              </w:rPr>
            </w:pPr>
            <w:r w:rsidRPr="003C74D1">
              <w:rPr>
                <w:rFonts w:ascii="Arial" w:hAnsi="Arial" w:cs="Arial"/>
                <w:i/>
                <w:sz w:val="22"/>
                <w:szCs w:val="22"/>
              </w:rPr>
              <w:t xml:space="preserve">[Describe any other places as forming part of the Site] </w:t>
            </w:r>
          </w:p>
        </w:tc>
      </w:tr>
      <w:tr w:rsidR="00F04B5B" w:rsidRPr="00624FE6" w14:paraId="4A9B7049" w14:textId="77777777" w:rsidTr="00CC4CC2">
        <w:tc>
          <w:tcPr>
            <w:tcW w:w="2988" w:type="dxa"/>
            <w:tcBorders>
              <w:top w:val="single" w:sz="2" w:space="0" w:color="auto"/>
              <w:left w:val="single" w:sz="2" w:space="0" w:color="auto"/>
              <w:bottom w:val="single" w:sz="2" w:space="0" w:color="auto"/>
              <w:right w:val="single" w:sz="2" w:space="0" w:color="auto"/>
            </w:tcBorders>
          </w:tcPr>
          <w:p w14:paraId="4A2661C3"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Time for access to the Site</w:t>
            </w:r>
          </w:p>
        </w:tc>
        <w:tc>
          <w:tcPr>
            <w:tcW w:w="1440" w:type="dxa"/>
            <w:tcBorders>
              <w:top w:val="single" w:sz="2" w:space="0" w:color="auto"/>
              <w:left w:val="single" w:sz="2" w:space="0" w:color="auto"/>
              <w:bottom w:val="single" w:sz="2" w:space="0" w:color="auto"/>
              <w:right w:val="single" w:sz="2" w:space="0" w:color="auto"/>
            </w:tcBorders>
          </w:tcPr>
          <w:p w14:paraId="3D815201"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2.1</w:t>
            </w:r>
          </w:p>
        </w:tc>
        <w:tc>
          <w:tcPr>
            <w:tcW w:w="5130" w:type="dxa"/>
            <w:tcBorders>
              <w:top w:val="single" w:sz="2" w:space="0" w:color="auto"/>
              <w:left w:val="single" w:sz="2" w:space="0" w:color="auto"/>
              <w:bottom w:val="single" w:sz="2" w:space="0" w:color="auto"/>
              <w:right w:val="single" w:sz="2" w:space="0" w:color="auto"/>
            </w:tcBorders>
          </w:tcPr>
          <w:p w14:paraId="2533B3E0" w14:textId="5F634838" w:rsidR="00F04B5B" w:rsidRPr="003C74D1" w:rsidRDefault="00F04B5B" w:rsidP="003C74D1">
            <w:pPr>
              <w:spacing w:line="276" w:lineRule="auto"/>
              <w:rPr>
                <w:rFonts w:ascii="Arial" w:hAnsi="Arial" w:cs="Arial"/>
                <w:i/>
                <w:sz w:val="22"/>
                <w:szCs w:val="22"/>
              </w:rPr>
            </w:pPr>
            <w:r w:rsidRPr="003C74D1">
              <w:rPr>
                <w:rFonts w:ascii="Arial" w:hAnsi="Arial" w:cs="Arial"/>
                <w:i/>
                <w:sz w:val="22"/>
                <w:szCs w:val="22"/>
              </w:rPr>
              <w:t xml:space="preserve">[Ideally, the right of access to and possession of all parts of the Site shall be given by the Commencement Date. If this is the case, insert: “No later than the Commencement Date”] </w:t>
            </w:r>
          </w:p>
          <w:p w14:paraId="4B88651A" w14:textId="3C2661D1" w:rsidR="00F04B5B" w:rsidRPr="003C74D1" w:rsidRDefault="00F04B5B" w:rsidP="003C74D1">
            <w:pPr>
              <w:spacing w:line="276" w:lineRule="auto"/>
              <w:rPr>
                <w:rFonts w:ascii="Arial" w:hAnsi="Arial" w:cs="Arial"/>
                <w:sz w:val="22"/>
                <w:szCs w:val="22"/>
              </w:rPr>
            </w:pPr>
            <w:r w:rsidRPr="003C74D1">
              <w:rPr>
                <w:rFonts w:ascii="Arial" w:hAnsi="Arial" w:cs="Arial"/>
                <w:i/>
                <w:sz w:val="22"/>
                <w:szCs w:val="22"/>
              </w:rPr>
              <w:t>[If it is not practical or feasible to give the right of access to and possession of all parts of the Site by the Commencement Date, state the following and delete the remaining text in this Particular Conditions,  Sub-Clause 2.1: “No later than the Commencement Date, except for the following parts (</w:t>
            </w:r>
            <w:r w:rsidRPr="003C74D1">
              <w:rPr>
                <w:rFonts w:ascii="Arial" w:hAnsi="Arial" w:cs="Arial"/>
                <w:i/>
                <w:sz w:val="22"/>
                <w:szCs w:val="22"/>
                <w:u w:val="single"/>
              </w:rPr>
              <w:t>include detailed description of parts concerned</w:t>
            </w:r>
            <w:r w:rsidRPr="003C74D1">
              <w:rPr>
                <w:rFonts w:ascii="Arial" w:hAnsi="Arial" w:cs="Arial"/>
                <w:i/>
                <w:sz w:val="22"/>
                <w:szCs w:val="22"/>
              </w:rPr>
              <w:t xml:space="preserve">): within such times as may be required to enable the Contractor to proceed in accordance with the </w:t>
            </w:r>
            <w:r w:rsidR="00126FB2">
              <w:rPr>
                <w:rFonts w:ascii="Arial" w:hAnsi="Arial" w:cs="Arial"/>
                <w:i/>
                <w:sz w:val="22"/>
                <w:szCs w:val="22"/>
              </w:rPr>
              <w:t>Program</w:t>
            </w:r>
            <w:r w:rsidRPr="003C74D1">
              <w:rPr>
                <w:rFonts w:ascii="Arial" w:hAnsi="Arial" w:cs="Arial"/>
                <w:i/>
                <w:sz w:val="22"/>
                <w:szCs w:val="22"/>
              </w:rPr>
              <w:t xml:space="preserve"> or, if there is no </w:t>
            </w:r>
            <w:r w:rsidR="00126FB2">
              <w:rPr>
                <w:rFonts w:ascii="Arial" w:hAnsi="Arial" w:cs="Arial"/>
                <w:i/>
                <w:sz w:val="22"/>
                <w:szCs w:val="22"/>
              </w:rPr>
              <w:t>Program</w:t>
            </w:r>
            <w:r w:rsidRPr="003C74D1">
              <w:rPr>
                <w:rFonts w:ascii="Arial" w:hAnsi="Arial" w:cs="Arial"/>
                <w:i/>
                <w:sz w:val="22"/>
                <w:szCs w:val="22"/>
              </w:rPr>
              <w:t xml:space="preserve"> at that time, the initial</w:t>
            </w:r>
            <w:r w:rsidR="00DB130A" w:rsidRPr="003C74D1">
              <w:rPr>
                <w:rFonts w:ascii="Arial" w:hAnsi="Arial" w:cs="Arial"/>
                <w:i/>
                <w:sz w:val="22"/>
                <w:szCs w:val="22"/>
              </w:rPr>
              <w:t xml:space="preserve"> </w:t>
            </w:r>
            <w:r w:rsidRPr="003C74D1">
              <w:rPr>
                <w:rFonts w:ascii="Arial" w:hAnsi="Arial" w:cs="Arial"/>
                <w:i/>
                <w:sz w:val="22"/>
                <w:szCs w:val="22"/>
              </w:rPr>
              <w:t xml:space="preserve">program submitted under Sub-Clause 8.3 [Program”]] </w:t>
            </w:r>
          </w:p>
        </w:tc>
      </w:tr>
      <w:tr w:rsidR="00F04B5B" w:rsidRPr="00624FE6" w14:paraId="1908594C" w14:textId="77777777" w:rsidTr="00CC4CC2">
        <w:tc>
          <w:tcPr>
            <w:tcW w:w="2988" w:type="dxa"/>
            <w:tcBorders>
              <w:top w:val="single" w:sz="2" w:space="0" w:color="auto"/>
              <w:left w:val="single" w:sz="2" w:space="0" w:color="auto"/>
              <w:bottom w:val="single" w:sz="2" w:space="0" w:color="auto"/>
              <w:right w:val="single" w:sz="2" w:space="0" w:color="auto"/>
            </w:tcBorders>
          </w:tcPr>
          <w:p w14:paraId="482F7231"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Engineer’s Duties and Authority</w:t>
            </w:r>
          </w:p>
        </w:tc>
        <w:tc>
          <w:tcPr>
            <w:tcW w:w="1440" w:type="dxa"/>
            <w:tcBorders>
              <w:top w:val="single" w:sz="2" w:space="0" w:color="auto"/>
              <w:left w:val="single" w:sz="2" w:space="0" w:color="auto"/>
              <w:bottom w:val="single" w:sz="2" w:space="0" w:color="auto"/>
              <w:right w:val="single" w:sz="2" w:space="0" w:color="auto"/>
            </w:tcBorders>
          </w:tcPr>
          <w:p w14:paraId="5F3C9B30"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 xml:space="preserve">3.2 </w:t>
            </w:r>
          </w:p>
        </w:tc>
        <w:tc>
          <w:tcPr>
            <w:tcW w:w="5130" w:type="dxa"/>
            <w:tcBorders>
              <w:top w:val="single" w:sz="2" w:space="0" w:color="auto"/>
              <w:left w:val="single" w:sz="2" w:space="0" w:color="auto"/>
              <w:bottom w:val="single" w:sz="2" w:space="0" w:color="auto"/>
              <w:right w:val="single" w:sz="2" w:space="0" w:color="auto"/>
            </w:tcBorders>
          </w:tcPr>
          <w:p w14:paraId="331A7507" w14:textId="790BE537" w:rsidR="00F04B5B" w:rsidRPr="003C74D1" w:rsidRDefault="00F04B5B" w:rsidP="003C74D1">
            <w:pPr>
              <w:spacing w:line="276" w:lineRule="auto"/>
              <w:rPr>
                <w:rFonts w:ascii="Arial" w:hAnsi="Arial" w:cs="Arial"/>
                <w:sz w:val="22"/>
                <w:szCs w:val="22"/>
                <w:u w:val="single"/>
              </w:rPr>
            </w:pPr>
            <w:r w:rsidRPr="003C74D1">
              <w:rPr>
                <w:rFonts w:ascii="Arial" w:hAnsi="Arial" w:cs="Arial"/>
                <w:sz w:val="22"/>
                <w:szCs w:val="22"/>
              </w:rPr>
              <w:t>Variations resulting in an increase of the Accepted Contract Amount in excess of ____</w:t>
            </w:r>
            <w:r w:rsidR="003D1EF9">
              <w:rPr>
                <w:rFonts w:ascii="Arial" w:hAnsi="Arial" w:cs="Arial"/>
                <w:sz w:val="22"/>
                <w:szCs w:val="22"/>
              </w:rPr>
              <w:t xml:space="preserve"> percent </w:t>
            </w:r>
            <w:r w:rsidRPr="003C74D1">
              <w:rPr>
                <w:rFonts w:ascii="Arial" w:hAnsi="Arial" w:cs="Arial"/>
                <w:sz w:val="22"/>
                <w:szCs w:val="22"/>
              </w:rPr>
              <w:t>shall require written consent of the Employer.</w:t>
            </w:r>
          </w:p>
        </w:tc>
      </w:tr>
      <w:tr w:rsidR="00F04B5B" w:rsidRPr="00624FE6" w14:paraId="1FD8EA37" w14:textId="77777777" w:rsidTr="00CC4CC2">
        <w:tc>
          <w:tcPr>
            <w:tcW w:w="2988" w:type="dxa"/>
            <w:tcBorders>
              <w:top w:val="single" w:sz="2" w:space="0" w:color="auto"/>
              <w:left w:val="single" w:sz="2" w:space="0" w:color="auto"/>
              <w:bottom w:val="single" w:sz="2" w:space="0" w:color="auto"/>
              <w:right w:val="single" w:sz="2" w:space="0" w:color="auto"/>
            </w:tcBorders>
          </w:tcPr>
          <w:p w14:paraId="70568496"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Sustainable procurement</w:t>
            </w:r>
          </w:p>
        </w:tc>
        <w:tc>
          <w:tcPr>
            <w:tcW w:w="1440" w:type="dxa"/>
            <w:tcBorders>
              <w:top w:val="single" w:sz="2" w:space="0" w:color="auto"/>
              <w:left w:val="single" w:sz="2" w:space="0" w:color="auto"/>
              <w:bottom w:val="single" w:sz="2" w:space="0" w:color="auto"/>
              <w:right w:val="single" w:sz="2" w:space="0" w:color="auto"/>
            </w:tcBorders>
          </w:tcPr>
          <w:p w14:paraId="42294F60"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4.1</w:t>
            </w:r>
          </w:p>
        </w:tc>
        <w:tc>
          <w:tcPr>
            <w:tcW w:w="5130" w:type="dxa"/>
            <w:tcBorders>
              <w:top w:val="single" w:sz="2" w:space="0" w:color="auto"/>
              <w:left w:val="single" w:sz="2" w:space="0" w:color="auto"/>
              <w:bottom w:val="single" w:sz="2" w:space="0" w:color="auto"/>
              <w:right w:val="single" w:sz="2" w:space="0" w:color="auto"/>
            </w:tcBorders>
          </w:tcPr>
          <w:p w14:paraId="45D6EA78" w14:textId="77777777" w:rsidR="00F04B5B" w:rsidRPr="003C74D1" w:rsidRDefault="00F04B5B" w:rsidP="003C74D1">
            <w:pPr>
              <w:spacing w:after="120" w:line="276" w:lineRule="auto"/>
              <w:ind w:left="850" w:hanging="850"/>
              <w:rPr>
                <w:rFonts w:ascii="Arial" w:hAnsi="Arial" w:cs="Arial"/>
                <w:b/>
                <w:i/>
                <w:sz w:val="22"/>
                <w:szCs w:val="22"/>
              </w:rPr>
            </w:pPr>
            <w:r w:rsidRPr="003C74D1">
              <w:rPr>
                <w:rFonts w:ascii="Arial" w:hAnsi="Arial" w:cs="Arial"/>
                <w:b/>
                <w:i/>
                <w:sz w:val="22"/>
                <w:szCs w:val="22"/>
              </w:rPr>
              <w:t xml:space="preserve"> [Delete if not applicable] </w:t>
            </w:r>
          </w:p>
          <w:p w14:paraId="60EDDA34" w14:textId="77777777" w:rsidR="00F04B5B" w:rsidRPr="003C74D1" w:rsidRDefault="00F04B5B" w:rsidP="003C74D1">
            <w:pPr>
              <w:spacing w:after="120" w:line="276" w:lineRule="auto"/>
              <w:rPr>
                <w:rFonts w:ascii="Arial" w:hAnsi="Arial" w:cs="Arial"/>
                <w:sz w:val="22"/>
                <w:szCs w:val="22"/>
              </w:rPr>
            </w:pPr>
            <w:r w:rsidRPr="003C74D1">
              <w:rPr>
                <w:rFonts w:ascii="Arial" w:hAnsi="Arial" w:cs="Arial"/>
                <w:sz w:val="22"/>
                <w:szCs w:val="22"/>
              </w:rPr>
              <w:t>[</w:t>
            </w:r>
            <w:r w:rsidRPr="003C74D1">
              <w:rPr>
                <w:rFonts w:ascii="Arial" w:hAnsi="Arial" w:cs="Arial"/>
                <w:i/>
                <w:sz w:val="22"/>
                <w:szCs w:val="22"/>
              </w:rPr>
              <w:t>Add any sustainable procurement contractual provisions not covered by the GCC, if applicable.</w:t>
            </w:r>
            <w:r w:rsidRPr="003C74D1">
              <w:rPr>
                <w:rFonts w:ascii="Arial" w:hAnsi="Arial" w:cs="Arial"/>
                <w:sz w:val="22"/>
                <w:szCs w:val="22"/>
              </w:rPr>
              <w:t>]</w:t>
            </w:r>
          </w:p>
        </w:tc>
      </w:tr>
      <w:tr w:rsidR="00F04B5B" w:rsidRPr="00624FE6" w14:paraId="56FB964E" w14:textId="77777777" w:rsidTr="00CC4CC2">
        <w:tc>
          <w:tcPr>
            <w:tcW w:w="2988" w:type="dxa"/>
            <w:tcBorders>
              <w:top w:val="single" w:sz="2" w:space="0" w:color="auto"/>
              <w:left w:val="single" w:sz="2" w:space="0" w:color="auto"/>
              <w:bottom w:val="single" w:sz="2" w:space="0" w:color="auto"/>
              <w:right w:val="single" w:sz="2" w:space="0" w:color="auto"/>
            </w:tcBorders>
          </w:tcPr>
          <w:p w14:paraId="5F9DF3FB" w14:textId="77777777" w:rsidR="00F04B5B" w:rsidRPr="003C74D1" w:rsidRDefault="00F04B5B" w:rsidP="003C74D1">
            <w:pPr>
              <w:spacing w:line="276" w:lineRule="auto"/>
              <w:jc w:val="left"/>
              <w:rPr>
                <w:rFonts w:ascii="Arial" w:hAnsi="Arial" w:cs="Arial"/>
                <w:sz w:val="22"/>
                <w:szCs w:val="22"/>
              </w:rPr>
            </w:pPr>
            <w:r w:rsidRPr="003C74D1">
              <w:rPr>
                <w:rFonts w:ascii="Arial" w:hAnsi="Arial" w:cs="Arial"/>
                <w:sz w:val="22"/>
                <w:szCs w:val="22"/>
              </w:rPr>
              <w:t>Performance Security</w:t>
            </w:r>
          </w:p>
        </w:tc>
        <w:tc>
          <w:tcPr>
            <w:tcW w:w="1440" w:type="dxa"/>
            <w:tcBorders>
              <w:top w:val="single" w:sz="2" w:space="0" w:color="auto"/>
              <w:left w:val="single" w:sz="2" w:space="0" w:color="auto"/>
              <w:bottom w:val="single" w:sz="2" w:space="0" w:color="auto"/>
              <w:right w:val="single" w:sz="2" w:space="0" w:color="auto"/>
            </w:tcBorders>
          </w:tcPr>
          <w:p w14:paraId="49A5C045"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4.2</w:t>
            </w:r>
          </w:p>
        </w:tc>
        <w:tc>
          <w:tcPr>
            <w:tcW w:w="5130" w:type="dxa"/>
            <w:tcBorders>
              <w:top w:val="single" w:sz="2" w:space="0" w:color="auto"/>
              <w:left w:val="single" w:sz="2" w:space="0" w:color="auto"/>
              <w:bottom w:val="single" w:sz="2" w:space="0" w:color="auto"/>
              <w:right w:val="single" w:sz="2" w:space="0" w:color="auto"/>
            </w:tcBorders>
          </w:tcPr>
          <w:p w14:paraId="76CDF9F8" w14:textId="58656225" w:rsidR="00F04B5B" w:rsidRPr="003C74D1" w:rsidRDefault="00F04B5B" w:rsidP="003C74D1">
            <w:pPr>
              <w:spacing w:after="120" w:line="276" w:lineRule="auto"/>
              <w:rPr>
                <w:rFonts w:ascii="Arial" w:hAnsi="Arial" w:cs="Arial"/>
                <w:sz w:val="22"/>
                <w:szCs w:val="22"/>
              </w:rPr>
            </w:pPr>
            <w:r w:rsidRPr="003C74D1">
              <w:rPr>
                <w:rFonts w:ascii="Arial" w:hAnsi="Arial" w:cs="Arial"/>
                <w:sz w:val="22"/>
                <w:szCs w:val="22"/>
              </w:rPr>
              <w:t xml:space="preserve">The Performance Security will be in the form of a </w:t>
            </w:r>
            <w:r w:rsidRPr="003C74D1">
              <w:rPr>
                <w:rFonts w:ascii="Arial" w:hAnsi="Arial" w:cs="Arial"/>
                <w:i/>
                <w:sz w:val="22"/>
                <w:szCs w:val="22"/>
              </w:rPr>
              <w:t>“</w:t>
            </w:r>
            <w:r w:rsidRPr="003C74D1">
              <w:rPr>
                <w:rFonts w:ascii="Arial" w:hAnsi="Arial" w:cs="Arial"/>
                <w:iCs/>
                <w:sz w:val="22"/>
                <w:szCs w:val="22"/>
              </w:rPr>
              <w:t>demand guarantee</w:t>
            </w:r>
            <w:r w:rsidRPr="003C74D1">
              <w:rPr>
                <w:rFonts w:ascii="Arial" w:hAnsi="Arial" w:cs="Arial"/>
                <w:i/>
                <w:sz w:val="22"/>
                <w:szCs w:val="22"/>
              </w:rPr>
              <w:t>”</w:t>
            </w:r>
            <w:r w:rsidRPr="003C74D1">
              <w:rPr>
                <w:rFonts w:ascii="Arial" w:hAnsi="Arial" w:cs="Arial"/>
                <w:sz w:val="22"/>
                <w:szCs w:val="22"/>
              </w:rPr>
              <w:t xml:space="preserve"> in the amount(s) of [</w:t>
            </w:r>
            <w:r w:rsidRPr="003C74D1">
              <w:rPr>
                <w:rFonts w:ascii="Arial" w:hAnsi="Arial" w:cs="Arial"/>
                <w:i/>
                <w:sz w:val="22"/>
                <w:szCs w:val="22"/>
              </w:rPr>
              <w:t xml:space="preserve">insert </w:t>
            </w:r>
            <w:r w:rsidR="007E2EA1">
              <w:rPr>
                <w:rFonts w:ascii="Arial" w:hAnsi="Arial" w:cs="Arial"/>
                <w:i/>
                <w:sz w:val="22"/>
                <w:szCs w:val="22"/>
              </w:rPr>
              <w:t>percent</w:t>
            </w:r>
            <w:r w:rsidRPr="003C74D1">
              <w:rPr>
                <w:rFonts w:ascii="Arial" w:hAnsi="Arial" w:cs="Arial"/>
                <w:i/>
                <w:sz w:val="22"/>
                <w:szCs w:val="22"/>
              </w:rPr>
              <w:t xml:space="preserve"> figures</w:t>
            </w:r>
            <w:r w:rsidRPr="003C74D1">
              <w:rPr>
                <w:rFonts w:ascii="Arial" w:hAnsi="Arial" w:cs="Arial"/>
                <w:sz w:val="22"/>
                <w:szCs w:val="22"/>
              </w:rPr>
              <w:t>] percent of the Accepted Contract Amount and in the same currency (ies) of the Accepted Contract Amount.</w:t>
            </w:r>
          </w:p>
        </w:tc>
      </w:tr>
      <w:tr w:rsidR="00F04B5B" w:rsidRPr="00624FE6" w14:paraId="78404BAA" w14:textId="77777777" w:rsidTr="00CC4CC2">
        <w:tc>
          <w:tcPr>
            <w:tcW w:w="2988" w:type="dxa"/>
            <w:tcBorders>
              <w:top w:val="single" w:sz="2" w:space="0" w:color="auto"/>
              <w:left w:val="single" w:sz="2" w:space="0" w:color="auto"/>
              <w:bottom w:val="single" w:sz="2" w:space="0" w:color="auto"/>
              <w:right w:val="single" w:sz="2" w:space="0" w:color="auto"/>
            </w:tcBorders>
          </w:tcPr>
          <w:p w14:paraId="0CC207E1"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Period for notification of errors in the items of reference</w:t>
            </w:r>
          </w:p>
        </w:tc>
        <w:tc>
          <w:tcPr>
            <w:tcW w:w="1440" w:type="dxa"/>
            <w:tcBorders>
              <w:top w:val="single" w:sz="2" w:space="0" w:color="auto"/>
              <w:left w:val="single" w:sz="2" w:space="0" w:color="auto"/>
              <w:bottom w:val="single" w:sz="2" w:space="0" w:color="auto"/>
              <w:right w:val="single" w:sz="2" w:space="0" w:color="auto"/>
            </w:tcBorders>
          </w:tcPr>
          <w:p w14:paraId="0AB4F88A"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4.7.2 (a)</w:t>
            </w:r>
          </w:p>
        </w:tc>
        <w:tc>
          <w:tcPr>
            <w:tcW w:w="5130" w:type="dxa"/>
            <w:tcBorders>
              <w:top w:val="single" w:sz="2" w:space="0" w:color="auto"/>
              <w:left w:val="single" w:sz="2" w:space="0" w:color="auto"/>
              <w:bottom w:val="single" w:sz="2" w:space="0" w:color="auto"/>
              <w:right w:val="single" w:sz="2" w:space="0" w:color="auto"/>
            </w:tcBorders>
          </w:tcPr>
          <w:p w14:paraId="5BAF89A4" w14:textId="26D79162"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___ Days</w:t>
            </w:r>
            <w:r w:rsidR="003D1EF9">
              <w:rPr>
                <w:rFonts w:ascii="Arial" w:hAnsi="Arial" w:cs="Arial"/>
                <w:sz w:val="22"/>
                <w:szCs w:val="22"/>
              </w:rPr>
              <w:t xml:space="preserve"> </w:t>
            </w:r>
            <w:r w:rsidRPr="003C74D1">
              <w:rPr>
                <w:rFonts w:ascii="Arial" w:hAnsi="Arial" w:cs="Arial"/>
                <w:i/>
                <w:sz w:val="22"/>
                <w:szCs w:val="22"/>
              </w:rPr>
              <w:t xml:space="preserve">[state number of days, normally not less than </w:t>
            </w:r>
            <w:r w:rsidR="003D1EF9">
              <w:rPr>
                <w:rFonts w:ascii="Arial" w:hAnsi="Arial" w:cs="Arial"/>
                <w:i/>
                <w:sz w:val="22"/>
                <w:szCs w:val="22"/>
              </w:rPr>
              <w:t>twenty-eight (</w:t>
            </w:r>
            <w:r w:rsidRPr="003C74D1">
              <w:rPr>
                <w:rFonts w:ascii="Arial" w:hAnsi="Arial" w:cs="Arial"/>
                <w:i/>
                <w:sz w:val="22"/>
                <w:szCs w:val="22"/>
              </w:rPr>
              <w:t>28</w:t>
            </w:r>
            <w:r w:rsidR="003D1EF9">
              <w:rPr>
                <w:rFonts w:ascii="Arial" w:hAnsi="Arial" w:cs="Arial"/>
                <w:i/>
                <w:sz w:val="22"/>
                <w:szCs w:val="22"/>
              </w:rPr>
              <w:t>)</w:t>
            </w:r>
            <w:r w:rsidRPr="003C74D1">
              <w:rPr>
                <w:rFonts w:ascii="Arial" w:hAnsi="Arial" w:cs="Arial"/>
                <w:i/>
                <w:sz w:val="22"/>
                <w:szCs w:val="22"/>
              </w:rPr>
              <w:t xml:space="preserve"> days]</w:t>
            </w:r>
          </w:p>
        </w:tc>
      </w:tr>
      <w:tr w:rsidR="00F04B5B" w:rsidRPr="00624FE6" w14:paraId="53E8724B" w14:textId="77777777" w:rsidTr="00CC4CC2">
        <w:tc>
          <w:tcPr>
            <w:tcW w:w="2988" w:type="dxa"/>
            <w:tcBorders>
              <w:top w:val="single" w:sz="2" w:space="0" w:color="auto"/>
              <w:left w:val="single" w:sz="2" w:space="0" w:color="auto"/>
              <w:bottom w:val="single" w:sz="2" w:space="0" w:color="auto"/>
              <w:right w:val="single" w:sz="2" w:space="0" w:color="auto"/>
            </w:tcBorders>
          </w:tcPr>
          <w:p w14:paraId="55A3B8F6"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Period of payment for temporary utilities</w:t>
            </w:r>
          </w:p>
        </w:tc>
        <w:tc>
          <w:tcPr>
            <w:tcW w:w="1440" w:type="dxa"/>
            <w:tcBorders>
              <w:top w:val="single" w:sz="2" w:space="0" w:color="auto"/>
              <w:left w:val="single" w:sz="2" w:space="0" w:color="auto"/>
              <w:bottom w:val="single" w:sz="2" w:space="0" w:color="auto"/>
              <w:right w:val="single" w:sz="2" w:space="0" w:color="auto"/>
            </w:tcBorders>
          </w:tcPr>
          <w:p w14:paraId="04FB871E"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4.19</w:t>
            </w:r>
          </w:p>
        </w:tc>
        <w:tc>
          <w:tcPr>
            <w:tcW w:w="5130" w:type="dxa"/>
            <w:tcBorders>
              <w:top w:val="single" w:sz="2" w:space="0" w:color="auto"/>
              <w:left w:val="single" w:sz="2" w:space="0" w:color="auto"/>
              <w:bottom w:val="single" w:sz="2" w:space="0" w:color="auto"/>
              <w:right w:val="single" w:sz="2" w:space="0" w:color="auto"/>
            </w:tcBorders>
          </w:tcPr>
          <w:p w14:paraId="407B43E5" w14:textId="77777777" w:rsidR="00F04B5B" w:rsidRPr="003C74D1" w:rsidRDefault="00F04B5B" w:rsidP="003C74D1">
            <w:pPr>
              <w:spacing w:line="276" w:lineRule="auto"/>
              <w:jc w:val="left"/>
              <w:rPr>
                <w:rFonts w:ascii="Arial" w:hAnsi="Arial" w:cs="Arial"/>
                <w:sz w:val="22"/>
                <w:szCs w:val="22"/>
              </w:rPr>
            </w:pPr>
            <w:r w:rsidRPr="003C74D1">
              <w:rPr>
                <w:rFonts w:ascii="Arial" w:hAnsi="Arial" w:cs="Arial"/>
                <w:sz w:val="22"/>
                <w:szCs w:val="22"/>
              </w:rPr>
              <w:t>___ Days</w:t>
            </w:r>
          </w:p>
        </w:tc>
      </w:tr>
      <w:tr w:rsidR="00F04B5B" w:rsidRPr="00624FE6" w14:paraId="428703BD" w14:textId="77777777" w:rsidTr="00CC4CC2">
        <w:tc>
          <w:tcPr>
            <w:tcW w:w="2988" w:type="dxa"/>
            <w:tcBorders>
              <w:top w:val="single" w:sz="2" w:space="0" w:color="auto"/>
              <w:left w:val="single" w:sz="2" w:space="0" w:color="auto"/>
              <w:bottom w:val="single" w:sz="2" w:space="0" w:color="auto"/>
              <w:right w:val="single" w:sz="2" w:space="0" w:color="auto"/>
            </w:tcBorders>
          </w:tcPr>
          <w:p w14:paraId="177599BD"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Number of additional paper copies of progress reports</w:t>
            </w:r>
          </w:p>
        </w:tc>
        <w:tc>
          <w:tcPr>
            <w:tcW w:w="1440" w:type="dxa"/>
            <w:tcBorders>
              <w:top w:val="single" w:sz="2" w:space="0" w:color="auto"/>
              <w:left w:val="single" w:sz="2" w:space="0" w:color="auto"/>
              <w:bottom w:val="single" w:sz="2" w:space="0" w:color="auto"/>
              <w:right w:val="single" w:sz="2" w:space="0" w:color="auto"/>
            </w:tcBorders>
          </w:tcPr>
          <w:p w14:paraId="1597B01E"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4.20</w:t>
            </w:r>
          </w:p>
        </w:tc>
        <w:tc>
          <w:tcPr>
            <w:tcW w:w="5130" w:type="dxa"/>
            <w:tcBorders>
              <w:top w:val="single" w:sz="2" w:space="0" w:color="auto"/>
              <w:left w:val="single" w:sz="2" w:space="0" w:color="auto"/>
              <w:bottom w:val="single" w:sz="2" w:space="0" w:color="auto"/>
              <w:right w:val="single" w:sz="2" w:space="0" w:color="auto"/>
            </w:tcBorders>
          </w:tcPr>
          <w:p w14:paraId="774C3B2C" w14:textId="77777777" w:rsidR="00F04B5B" w:rsidRPr="003C74D1" w:rsidRDefault="00F04B5B" w:rsidP="003C74D1">
            <w:pPr>
              <w:spacing w:line="276" w:lineRule="auto"/>
              <w:rPr>
                <w:rFonts w:ascii="Arial" w:hAnsi="Arial" w:cs="Arial"/>
                <w:sz w:val="22"/>
                <w:szCs w:val="22"/>
              </w:rPr>
            </w:pPr>
          </w:p>
        </w:tc>
      </w:tr>
      <w:tr w:rsidR="00F04B5B" w:rsidRPr="00624FE6" w14:paraId="14DB1A1E" w14:textId="77777777" w:rsidTr="00CC4CC2">
        <w:tc>
          <w:tcPr>
            <w:tcW w:w="2988" w:type="dxa"/>
            <w:tcBorders>
              <w:top w:val="single" w:sz="2" w:space="0" w:color="auto"/>
              <w:left w:val="single" w:sz="2" w:space="0" w:color="auto"/>
              <w:bottom w:val="single" w:sz="2" w:space="0" w:color="auto"/>
              <w:right w:val="single" w:sz="2" w:space="0" w:color="auto"/>
            </w:tcBorders>
          </w:tcPr>
          <w:p w14:paraId="50A75422"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Maximum allowable accumulated value of work subcontracted (as a percentage of the Accepted Contract Amount)</w:t>
            </w:r>
          </w:p>
        </w:tc>
        <w:tc>
          <w:tcPr>
            <w:tcW w:w="1440" w:type="dxa"/>
            <w:tcBorders>
              <w:top w:val="single" w:sz="2" w:space="0" w:color="auto"/>
              <w:left w:val="single" w:sz="2" w:space="0" w:color="auto"/>
              <w:bottom w:val="single" w:sz="2" w:space="0" w:color="auto"/>
              <w:right w:val="single" w:sz="2" w:space="0" w:color="auto"/>
            </w:tcBorders>
          </w:tcPr>
          <w:p w14:paraId="3E537A76"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5.1(a)</w:t>
            </w:r>
          </w:p>
        </w:tc>
        <w:tc>
          <w:tcPr>
            <w:tcW w:w="5130" w:type="dxa"/>
            <w:tcBorders>
              <w:top w:val="single" w:sz="2" w:space="0" w:color="auto"/>
              <w:left w:val="single" w:sz="2" w:space="0" w:color="auto"/>
              <w:bottom w:val="single" w:sz="2" w:space="0" w:color="auto"/>
              <w:right w:val="single" w:sz="2" w:space="0" w:color="auto"/>
            </w:tcBorders>
          </w:tcPr>
          <w:p w14:paraId="238DE01A" w14:textId="44730653" w:rsidR="00F04B5B" w:rsidRPr="003C74D1" w:rsidRDefault="00F04B5B" w:rsidP="003C74D1">
            <w:pPr>
              <w:spacing w:line="276" w:lineRule="auto"/>
              <w:jc w:val="left"/>
              <w:rPr>
                <w:rFonts w:ascii="Arial" w:hAnsi="Arial" w:cs="Arial"/>
                <w:sz w:val="22"/>
                <w:szCs w:val="22"/>
              </w:rPr>
            </w:pPr>
            <w:r w:rsidRPr="003C74D1">
              <w:rPr>
                <w:rFonts w:ascii="Arial" w:hAnsi="Arial" w:cs="Arial"/>
                <w:sz w:val="22"/>
                <w:szCs w:val="22"/>
              </w:rPr>
              <w:t xml:space="preserve">___ </w:t>
            </w:r>
            <w:r w:rsidR="003D1EF9">
              <w:rPr>
                <w:rFonts w:ascii="Arial" w:hAnsi="Arial" w:cs="Arial"/>
                <w:sz w:val="22"/>
                <w:szCs w:val="22"/>
              </w:rPr>
              <w:t>percent</w:t>
            </w:r>
          </w:p>
        </w:tc>
      </w:tr>
      <w:tr w:rsidR="00F04B5B" w:rsidRPr="00624FE6" w14:paraId="6D152BD5" w14:textId="77777777" w:rsidTr="00CC4CC2">
        <w:tc>
          <w:tcPr>
            <w:tcW w:w="2988" w:type="dxa"/>
            <w:tcBorders>
              <w:top w:val="single" w:sz="2" w:space="0" w:color="auto"/>
              <w:left w:val="single" w:sz="2" w:space="0" w:color="auto"/>
              <w:bottom w:val="single" w:sz="2" w:space="0" w:color="auto"/>
              <w:right w:val="single" w:sz="2" w:space="0" w:color="auto"/>
            </w:tcBorders>
          </w:tcPr>
          <w:p w14:paraId="3485AE1E"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lastRenderedPageBreak/>
              <w:t>Parts of the Works for which subcontracting is not permitted</w:t>
            </w:r>
          </w:p>
        </w:tc>
        <w:tc>
          <w:tcPr>
            <w:tcW w:w="1440" w:type="dxa"/>
            <w:tcBorders>
              <w:top w:val="single" w:sz="2" w:space="0" w:color="auto"/>
              <w:left w:val="single" w:sz="2" w:space="0" w:color="auto"/>
              <w:bottom w:val="single" w:sz="2" w:space="0" w:color="auto"/>
              <w:right w:val="single" w:sz="2" w:space="0" w:color="auto"/>
            </w:tcBorders>
          </w:tcPr>
          <w:p w14:paraId="077577BD"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5.1(b)</w:t>
            </w:r>
          </w:p>
        </w:tc>
        <w:tc>
          <w:tcPr>
            <w:tcW w:w="5130" w:type="dxa"/>
            <w:tcBorders>
              <w:top w:val="single" w:sz="2" w:space="0" w:color="auto"/>
              <w:left w:val="single" w:sz="2" w:space="0" w:color="auto"/>
              <w:bottom w:val="single" w:sz="2" w:space="0" w:color="auto"/>
              <w:right w:val="single" w:sz="2" w:space="0" w:color="auto"/>
            </w:tcBorders>
          </w:tcPr>
          <w:p w14:paraId="407F4209" w14:textId="77777777" w:rsidR="00F04B5B" w:rsidRPr="003C74D1" w:rsidRDefault="00F04B5B" w:rsidP="003C74D1">
            <w:pPr>
              <w:spacing w:line="276" w:lineRule="auto"/>
              <w:rPr>
                <w:rFonts w:ascii="Arial" w:hAnsi="Arial" w:cs="Arial"/>
                <w:sz w:val="22"/>
                <w:szCs w:val="22"/>
              </w:rPr>
            </w:pPr>
          </w:p>
        </w:tc>
      </w:tr>
      <w:tr w:rsidR="00F04B5B" w:rsidRPr="00624FE6" w14:paraId="02DC832E" w14:textId="77777777" w:rsidTr="00CC4CC2">
        <w:tc>
          <w:tcPr>
            <w:tcW w:w="2988" w:type="dxa"/>
            <w:tcBorders>
              <w:top w:val="single" w:sz="2" w:space="0" w:color="auto"/>
              <w:left w:val="single" w:sz="2" w:space="0" w:color="auto"/>
              <w:bottom w:val="single" w:sz="2" w:space="0" w:color="auto"/>
              <w:right w:val="single" w:sz="2" w:space="0" w:color="auto"/>
            </w:tcBorders>
          </w:tcPr>
          <w:p w14:paraId="603F7F0A"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Normal working hours</w:t>
            </w:r>
          </w:p>
        </w:tc>
        <w:tc>
          <w:tcPr>
            <w:tcW w:w="1440" w:type="dxa"/>
            <w:tcBorders>
              <w:top w:val="single" w:sz="2" w:space="0" w:color="auto"/>
              <w:left w:val="single" w:sz="2" w:space="0" w:color="auto"/>
              <w:bottom w:val="single" w:sz="2" w:space="0" w:color="auto"/>
              <w:right w:val="single" w:sz="2" w:space="0" w:color="auto"/>
            </w:tcBorders>
          </w:tcPr>
          <w:p w14:paraId="7EF99BCA"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6.5</w:t>
            </w:r>
          </w:p>
        </w:tc>
        <w:tc>
          <w:tcPr>
            <w:tcW w:w="5130" w:type="dxa"/>
            <w:tcBorders>
              <w:top w:val="single" w:sz="2" w:space="0" w:color="auto"/>
              <w:left w:val="single" w:sz="2" w:space="0" w:color="auto"/>
              <w:bottom w:val="single" w:sz="2" w:space="0" w:color="auto"/>
              <w:right w:val="single" w:sz="2" w:space="0" w:color="auto"/>
            </w:tcBorders>
          </w:tcPr>
          <w:p w14:paraId="48DA8992" w14:textId="77777777" w:rsidR="00F04B5B" w:rsidRPr="003C74D1" w:rsidRDefault="00F04B5B" w:rsidP="003C74D1">
            <w:pPr>
              <w:spacing w:line="276" w:lineRule="auto"/>
              <w:rPr>
                <w:rFonts w:ascii="Arial" w:hAnsi="Arial" w:cs="Arial"/>
                <w:i/>
                <w:sz w:val="22"/>
                <w:szCs w:val="22"/>
              </w:rPr>
            </w:pPr>
            <w:r w:rsidRPr="003C74D1">
              <w:rPr>
                <w:rFonts w:ascii="Arial" w:hAnsi="Arial" w:cs="Arial"/>
                <w:sz w:val="22"/>
                <w:szCs w:val="22"/>
              </w:rPr>
              <w:t>______</w:t>
            </w:r>
          </w:p>
        </w:tc>
      </w:tr>
      <w:tr w:rsidR="00F04B5B" w:rsidRPr="00624FE6" w14:paraId="5983B8EC" w14:textId="77777777" w:rsidTr="00CC4CC2">
        <w:trPr>
          <w:cantSplit/>
        </w:trPr>
        <w:tc>
          <w:tcPr>
            <w:tcW w:w="2988" w:type="dxa"/>
            <w:tcBorders>
              <w:top w:val="single" w:sz="2" w:space="0" w:color="auto"/>
              <w:left w:val="single" w:sz="2" w:space="0" w:color="auto"/>
              <w:bottom w:val="single" w:sz="2" w:space="0" w:color="auto"/>
              <w:right w:val="single" w:sz="2" w:space="0" w:color="auto"/>
            </w:tcBorders>
          </w:tcPr>
          <w:p w14:paraId="60A126B8"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Number of additional paper copies of program</w:t>
            </w:r>
          </w:p>
        </w:tc>
        <w:tc>
          <w:tcPr>
            <w:tcW w:w="1440" w:type="dxa"/>
            <w:tcBorders>
              <w:top w:val="single" w:sz="2" w:space="0" w:color="auto"/>
              <w:left w:val="single" w:sz="2" w:space="0" w:color="auto"/>
              <w:bottom w:val="single" w:sz="2" w:space="0" w:color="auto"/>
              <w:right w:val="single" w:sz="2" w:space="0" w:color="auto"/>
            </w:tcBorders>
          </w:tcPr>
          <w:p w14:paraId="215744BA"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8.3</w:t>
            </w:r>
          </w:p>
        </w:tc>
        <w:tc>
          <w:tcPr>
            <w:tcW w:w="5130" w:type="dxa"/>
            <w:tcBorders>
              <w:top w:val="single" w:sz="2" w:space="0" w:color="auto"/>
              <w:left w:val="single" w:sz="2" w:space="0" w:color="auto"/>
              <w:bottom w:val="single" w:sz="2" w:space="0" w:color="auto"/>
              <w:right w:val="single" w:sz="2" w:space="0" w:color="auto"/>
            </w:tcBorders>
          </w:tcPr>
          <w:p w14:paraId="2BF462EC" w14:textId="77777777" w:rsidR="00F04B5B" w:rsidRPr="003C74D1" w:rsidRDefault="00F04B5B" w:rsidP="003C74D1">
            <w:pPr>
              <w:spacing w:line="276" w:lineRule="auto"/>
              <w:rPr>
                <w:rFonts w:ascii="Arial" w:hAnsi="Arial" w:cs="Arial"/>
                <w:sz w:val="22"/>
                <w:szCs w:val="22"/>
                <w:u w:val="single"/>
              </w:rPr>
            </w:pPr>
          </w:p>
        </w:tc>
      </w:tr>
      <w:tr w:rsidR="00F04B5B" w:rsidRPr="00624FE6" w14:paraId="43CDD1D2" w14:textId="77777777" w:rsidTr="00CC4CC2">
        <w:trPr>
          <w:cantSplit/>
        </w:trPr>
        <w:tc>
          <w:tcPr>
            <w:tcW w:w="2988" w:type="dxa"/>
            <w:tcBorders>
              <w:top w:val="single" w:sz="2" w:space="0" w:color="auto"/>
              <w:left w:val="single" w:sz="2" w:space="0" w:color="auto"/>
              <w:bottom w:val="single" w:sz="2" w:space="0" w:color="auto"/>
              <w:right w:val="single" w:sz="2" w:space="0" w:color="auto"/>
            </w:tcBorders>
          </w:tcPr>
          <w:p w14:paraId="2D5A10A0"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Delay damages payable for each day of delay</w:t>
            </w:r>
          </w:p>
        </w:tc>
        <w:tc>
          <w:tcPr>
            <w:tcW w:w="1440" w:type="dxa"/>
            <w:tcBorders>
              <w:top w:val="single" w:sz="2" w:space="0" w:color="auto"/>
              <w:left w:val="single" w:sz="2" w:space="0" w:color="auto"/>
              <w:bottom w:val="single" w:sz="2" w:space="0" w:color="auto"/>
              <w:right w:val="single" w:sz="2" w:space="0" w:color="auto"/>
            </w:tcBorders>
          </w:tcPr>
          <w:p w14:paraId="733C8A43"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 xml:space="preserve">8.8 </w:t>
            </w:r>
          </w:p>
        </w:tc>
        <w:tc>
          <w:tcPr>
            <w:tcW w:w="5130" w:type="dxa"/>
            <w:tcBorders>
              <w:top w:val="single" w:sz="2" w:space="0" w:color="auto"/>
              <w:left w:val="single" w:sz="2" w:space="0" w:color="auto"/>
              <w:bottom w:val="single" w:sz="2" w:space="0" w:color="auto"/>
              <w:right w:val="single" w:sz="2" w:space="0" w:color="auto"/>
            </w:tcBorders>
          </w:tcPr>
          <w:p w14:paraId="749118C2" w14:textId="0BC672AD" w:rsidR="00F04B5B" w:rsidRPr="003C74D1" w:rsidRDefault="00F04B5B" w:rsidP="003C74D1">
            <w:pPr>
              <w:spacing w:line="276" w:lineRule="auto"/>
              <w:rPr>
                <w:rFonts w:ascii="Arial" w:hAnsi="Arial" w:cs="Arial"/>
                <w:sz w:val="22"/>
                <w:szCs w:val="22"/>
              </w:rPr>
            </w:pPr>
            <w:r w:rsidRPr="003C74D1">
              <w:rPr>
                <w:rFonts w:ascii="Arial" w:hAnsi="Arial" w:cs="Arial"/>
                <w:sz w:val="22"/>
                <w:szCs w:val="22"/>
                <w:u w:val="single"/>
              </w:rPr>
              <w:tab/>
            </w:r>
            <w:r w:rsidR="003D1EF9">
              <w:rPr>
                <w:rFonts w:ascii="Arial" w:hAnsi="Arial" w:cs="Arial"/>
                <w:sz w:val="22"/>
                <w:szCs w:val="22"/>
              </w:rPr>
              <w:t>percent</w:t>
            </w:r>
            <w:r w:rsidRPr="003C74D1">
              <w:rPr>
                <w:rFonts w:ascii="Arial" w:hAnsi="Arial" w:cs="Arial"/>
                <w:sz w:val="22"/>
                <w:szCs w:val="22"/>
              </w:rPr>
              <w:t xml:space="preserve"> of the Accepted Contract Amount, less provisional sum for DAAB.</w:t>
            </w:r>
          </w:p>
          <w:p w14:paraId="7D6FC462" w14:textId="77777777" w:rsidR="00F04B5B" w:rsidRPr="003C74D1" w:rsidRDefault="00F04B5B" w:rsidP="003C74D1">
            <w:pPr>
              <w:spacing w:line="276" w:lineRule="auto"/>
              <w:rPr>
                <w:rFonts w:ascii="Arial" w:hAnsi="Arial" w:cs="Arial"/>
                <w:i/>
                <w:iCs/>
                <w:sz w:val="22"/>
                <w:szCs w:val="22"/>
              </w:rPr>
            </w:pPr>
            <w:r w:rsidRPr="003C74D1">
              <w:rPr>
                <w:rFonts w:ascii="Arial" w:hAnsi="Arial" w:cs="Arial"/>
                <w:i/>
                <w:iCs/>
                <w:sz w:val="22"/>
                <w:szCs w:val="22"/>
              </w:rPr>
              <w:t>If Sections are to be used, refer to Table: Summary of Sections below</w:t>
            </w:r>
          </w:p>
        </w:tc>
      </w:tr>
      <w:tr w:rsidR="00F04B5B" w:rsidRPr="00624FE6" w14:paraId="4F559385" w14:textId="77777777" w:rsidTr="00CC4CC2">
        <w:trPr>
          <w:cantSplit/>
        </w:trPr>
        <w:tc>
          <w:tcPr>
            <w:tcW w:w="2988" w:type="dxa"/>
            <w:tcBorders>
              <w:top w:val="single" w:sz="2" w:space="0" w:color="auto"/>
              <w:left w:val="single" w:sz="2" w:space="0" w:color="auto"/>
              <w:bottom w:val="single" w:sz="2" w:space="0" w:color="auto"/>
              <w:right w:val="single" w:sz="2" w:space="0" w:color="auto"/>
            </w:tcBorders>
          </w:tcPr>
          <w:p w14:paraId="49F7469F"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Maximum amount of delay damages</w:t>
            </w:r>
          </w:p>
        </w:tc>
        <w:tc>
          <w:tcPr>
            <w:tcW w:w="1440" w:type="dxa"/>
            <w:tcBorders>
              <w:top w:val="single" w:sz="2" w:space="0" w:color="auto"/>
              <w:left w:val="single" w:sz="2" w:space="0" w:color="auto"/>
              <w:bottom w:val="single" w:sz="2" w:space="0" w:color="auto"/>
              <w:right w:val="single" w:sz="2" w:space="0" w:color="auto"/>
            </w:tcBorders>
          </w:tcPr>
          <w:p w14:paraId="2E5D19BB"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8.8</w:t>
            </w:r>
          </w:p>
        </w:tc>
        <w:tc>
          <w:tcPr>
            <w:tcW w:w="5130" w:type="dxa"/>
            <w:tcBorders>
              <w:top w:val="single" w:sz="2" w:space="0" w:color="auto"/>
              <w:left w:val="single" w:sz="2" w:space="0" w:color="auto"/>
              <w:bottom w:val="single" w:sz="2" w:space="0" w:color="auto"/>
              <w:right w:val="single" w:sz="2" w:space="0" w:color="auto"/>
            </w:tcBorders>
          </w:tcPr>
          <w:p w14:paraId="44B0D7DA" w14:textId="0239EB12"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______</w:t>
            </w:r>
            <w:r w:rsidR="003D1EF9">
              <w:rPr>
                <w:rFonts w:ascii="Arial" w:hAnsi="Arial" w:cs="Arial"/>
                <w:sz w:val="22"/>
                <w:szCs w:val="22"/>
              </w:rPr>
              <w:t xml:space="preserve"> percent</w:t>
            </w:r>
            <w:r w:rsidRPr="003C74D1">
              <w:rPr>
                <w:rFonts w:ascii="Arial" w:hAnsi="Arial" w:cs="Arial"/>
                <w:sz w:val="22"/>
                <w:szCs w:val="22"/>
              </w:rPr>
              <w:t xml:space="preserve"> of the Accepted Contract Amount, less provisional sum for DAAB.</w:t>
            </w:r>
            <w:r w:rsidR="003D1EF9">
              <w:rPr>
                <w:rFonts w:ascii="Arial" w:hAnsi="Arial" w:cs="Arial"/>
                <w:sz w:val="22"/>
                <w:szCs w:val="22"/>
              </w:rPr>
              <w:t xml:space="preserve"> </w:t>
            </w:r>
            <w:r w:rsidRPr="003C74D1">
              <w:rPr>
                <w:rFonts w:ascii="Arial" w:hAnsi="Arial" w:cs="Arial"/>
                <w:i/>
                <w:sz w:val="22"/>
                <w:szCs w:val="22"/>
              </w:rPr>
              <w:t>[normally not exceeding 10</w:t>
            </w:r>
            <w:r w:rsidR="003D1EF9">
              <w:rPr>
                <w:rFonts w:ascii="Arial" w:hAnsi="Arial" w:cs="Arial"/>
                <w:i/>
                <w:sz w:val="22"/>
                <w:szCs w:val="22"/>
              </w:rPr>
              <w:t xml:space="preserve"> percent</w:t>
            </w:r>
            <w:r w:rsidRPr="003C74D1">
              <w:rPr>
                <w:rFonts w:ascii="Arial" w:hAnsi="Arial" w:cs="Arial"/>
                <w:i/>
                <w:sz w:val="22"/>
                <w:szCs w:val="22"/>
              </w:rPr>
              <w:t>]</w:t>
            </w:r>
          </w:p>
        </w:tc>
      </w:tr>
      <w:tr w:rsidR="00F04B5B" w:rsidRPr="00624FE6" w14:paraId="6353167F" w14:textId="77777777" w:rsidTr="00CC4CC2">
        <w:trPr>
          <w:cantSplit/>
        </w:trPr>
        <w:tc>
          <w:tcPr>
            <w:tcW w:w="2988" w:type="dxa"/>
            <w:tcBorders>
              <w:top w:val="single" w:sz="2" w:space="0" w:color="auto"/>
              <w:left w:val="single" w:sz="2" w:space="0" w:color="auto"/>
              <w:bottom w:val="single" w:sz="2" w:space="0" w:color="auto"/>
              <w:right w:val="single" w:sz="2" w:space="0" w:color="auto"/>
            </w:tcBorders>
          </w:tcPr>
          <w:p w14:paraId="2109408A"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Method of measurement</w:t>
            </w:r>
          </w:p>
        </w:tc>
        <w:tc>
          <w:tcPr>
            <w:tcW w:w="1440" w:type="dxa"/>
            <w:tcBorders>
              <w:top w:val="single" w:sz="2" w:space="0" w:color="auto"/>
              <w:left w:val="single" w:sz="2" w:space="0" w:color="auto"/>
              <w:bottom w:val="single" w:sz="2" w:space="0" w:color="auto"/>
              <w:right w:val="single" w:sz="2" w:space="0" w:color="auto"/>
            </w:tcBorders>
          </w:tcPr>
          <w:p w14:paraId="7AFDC532"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12.2</w:t>
            </w:r>
          </w:p>
        </w:tc>
        <w:tc>
          <w:tcPr>
            <w:tcW w:w="5130" w:type="dxa"/>
            <w:tcBorders>
              <w:top w:val="single" w:sz="2" w:space="0" w:color="auto"/>
              <w:left w:val="single" w:sz="2" w:space="0" w:color="auto"/>
              <w:bottom w:val="single" w:sz="2" w:space="0" w:color="auto"/>
              <w:right w:val="single" w:sz="2" w:space="0" w:color="auto"/>
            </w:tcBorders>
          </w:tcPr>
          <w:p w14:paraId="748311E9" w14:textId="77777777" w:rsidR="00F04B5B" w:rsidRPr="003C74D1" w:rsidRDefault="00F04B5B" w:rsidP="003C74D1">
            <w:pPr>
              <w:spacing w:line="276" w:lineRule="auto"/>
              <w:rPr>
                <w:rFonts w:ascii="Arial" w:hAnsi="Arial" w:cs="Arial"/>
                <w:i/>
                <w:iCs/>
                <w:sz w:val="22"/>
                <w:szCs w:val="22"/>
              </w:rPr>
            </w:pPr>
          </w:p>
        </w:tc>
      </w:tr>
      <w:tr w:rsidR="00F04B5B" w:rsidRPr="00624FE6" w14:paraId="7160417E" w14:textId="77777777" w:rsidTr="00CC4CC2">
        <w:trPr>
          <w:cantSplit/>
        </w:trPr>
        <w:tc>
          <w:tcPr>
            <w:tcW w:w="2988" w:type="dxa"/>
            <w:tcBorders>
              <w:top w:val="single" w:sz="2" w:space="0" w:color="auto"/>
              <w:left w:val="single" w:sz="2" w:space="0" w:color="auto"/>
              <w:bottom w:val="single" w:sz="2" w:space="0" w:color="auto"/>
              <w:right w:val="single" w:sz="2" w:space="0" w:color="auto"/>
            </w:tcBorders>
          </w:tcPr>
          <w:p w14:paraId="0592F3E9"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Percentage profit</w:t>
            </w:r>
          </w:p>
        </w:tc>
        <w:tc>
          <w:tcPr>
            <w:tcW w:w="1440" w:type="dxa"/>
            <w:tcBorders>
              <w:top w:val="single" w:sz="2" w:space="0" w:color="auto"/>
              <w:left w:val="single" w:sz="2" w:space="0" w:color="auto"/>
              <w:bottom w:val="single" w:sz="2" w:space="0" w:color="auto"/>
              <w:right w:val="single" w:sz="2" w:space="0" w:color="auto"/>
            </w:tcBorders>
          </w:tcPr>
          <w:p w14:paraId="71A3E917"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12.3</w:t>
            </w:r>
          </w:p>
        </w:tc>
        <w:tc>
          <w:tcPr>
            <w:tcW w:w="5130" w:type="dxa"/>
            <w:tcBorders>
              <w:top w:val="single" w:sz="2" w:space="0" w:color="auto"/>
              <w:left w:val="single" w:sz="2" w:space="0" w:color="auto"/>
              <w:bottom w:val="single" w:sz="2" w:space="0" w:color="auto"/>
              <w:right w:val="single" w:sz="2" w:space="0" w:color="auto"/>
            </w:tcBorders>
          </w:tcPr>
          <w:p w14:paraId="38320115" w14:textId="77777777" w:rsidR="00F04B5B" w:rsidRPr="003C74D1" w:rsidRDefault="00F04B5B" w:rsidP="003C74D1">
            <w:pPr>
              <w:spacing w:line="276" w:lineRule="auto"/>
              <w:rPr>
                <w:rFonts w:ascii="Arial" w:hAnsi="Arial" w:cs="Arial"/>
                <w:i/>
                <w:iCs/>
                <w:sz w:val="22"/>
                <w:szCs w:val="22"/>
              </w:rPr>
            </w:pPr>
            <w:r w:rsidRPr="003C74D1">
              <w:rPr>
                <w:rFonts w:ascii="Arial" w:hAnsi="Arial" w:cs="Arial"/>
                <w:i/>
                <w:iCs/>
                <w:sz w:val="22"/>
                <w:szCs w:val="22"/>
              </w:rPr>
              <w:t>As stated under 1.1.20 above</w:t>
            </w:r>
          </w:p>
        </w:tc>
      </w:tr>
      <w:tr w:rsidR="00F04B5B" w:rsidRPr="00624FE6" w14:paraId="0A920B9D" w14:textId="77777777" w:rsidTr="00CC4CC2">
        <w:trPr>
          <w:cantSplit/>
        </w:trPr>
        <w:tc>
          <w:tcPr>
            <w:tcW w:w="2988" w:type="dxa"/>
            <w:tcBorders>
              <w:top w:val="single" w:sz="2" w:space="0" w:color="auto"/>
              <w:left w:val="single" w:sz="2" w:space="0" w:color="auto"/>
              <w:bottom w:val="single" w:sz="2" w:space="0" w:color="auto"/>
              <w:right w:val="single" w:sz="2" w:space="0" w:color="auto"/>
            </w:tcBorders>
          </w:tcPr>
          <w:p w14:paraId="14BD67D3"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Percentage rate to be applied to Provisional Sums for overhead charges and profit</w:t>
            </w:r>
          </w:p>
        </w:tc>
        <w:tc>
          <w:tcPr>
            <w:tcW w:w="1440" w:type="dxa"/>
            <w:tcBorders>
              <w:top w:val="single" w:sz="2" w:space="0" w:color="auto"/>
              <w:left w:val="single" w:sz="2" w:space="0" w:color="auto"/>
              <w:bottom w:val="single" w:sz="2" w:space="0" w:color="auto"/>
              <w:right w:val="single" w:sz="2" w:space="0" w:color="auto"/>
            </w:tcBorders>
          </w:tcPr>
          <w:p w14:paraId="4144D69B"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13.4(b)(ii)</w:t>
            </w:r>
          </w:p>
        </w:tc>
        <w:tc>
          <w:tcPr>
            <w:tcW w:w="5130" w:type="dxa"/>
            <w:tcBorders>
              <w:top w:val="single" w:sz="2" w:space="0" w:color="auto"/>
              <w:left w:val="single" w:sz="2" w:space="0" w:color="auto"/>
              <w:bottom w:val="single" w:sz="2" w:space="0" w:color="auto"/>
              <w:right w:val="single" w:sz="2" w:space="0" w:color="auto"/>
            </w:tcBorders>
          </w:tcPr>
          <w:p w14:paraId="08E9C0B1" w14:textId="02FBC52B"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 xml:space="preserve">_______ </w:t>
            </w:r>
            <w:r w:rsidR="003D1EF9">
              <w:rPr>
                <w:rFonts w:ascii="Arial" w:hAnsi="Arial" w:cs="Arial"/>
                <w:sz w:val="22"/>
                <w:szCs w:val="22"/>
              </w:rPr>
              <w:t>percent</w:t>
            </w:r>
          </w:p>
        </w:tc>
      </w:tr>
      <w:tr w:rsidR="00F04B5B" w:rsidRPr="00624FE6" w14:paraId="754289F7" w14:textId="77777777" w:rsidTr="00CC4CC2">
        <w:trPr>
          <w:cantSplit/>
        </w:trPr>
        <w:tc>
          <w:tcPr>
            <w:tcW w:w="2988" w:type="dxa"/>
            <w:tcBorders>
              <w:top w:val="single" w:sz="2" w:space="0" w:color="auto"/>
              <w:left w:val="single" w:sz="2" w:space="0" w:color="auto"/>
              <w:bottom w:val="single" w:sz="2" w:space="0" w:color="auto"/>
              <w:right w:val="single" w:sz="2" w:space="0" w:color="auto"/>
            </w:tcBorders>
          </w:tcPr>
          <w:p w14:paraId="1FD43A30"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 xml:space="preserve">Total advance payment </w:t>
            </w:r>
          </w:p>
        </w:tc>
        <w:tc>
          <w:tcPr>
            <w:tcW w:w="1440" w:type="dxa"/>
            <w:tcBorders>
              <w:top w:val="single" w:sz="2" w:space="0" w:color="auto"/>
              <w:left w:val="single" w:sz="2" w:space="0" w:color="auto"/>
              <w:bottom w:val="single" w:sz="2" w:space="0" w:color="auto"/>
              <w:right w:val="single" w:sz="2" w:space="0" w:color="auto"/>
            </w:tcBorders>
          </w:tcPr>
          <w:p w14:paraId="2BC90719"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14.2</w:t>
            </w:r>
          </w:p>
        </w:tc>
        <w:tc>
          <w:tcPr>
            <w:tcW w:w="5130" w:type="dxa"/>
            <w:tcBorders>
              <w:top w:val="single" w:sz="2" w:space="0" w:color="auto"/>
              <w:left w:val="single" w:sz="2" w:space="0" w:color="auto"/>
              <w:bottom w:val="single" w:sz="2" w:space="0" w:color="auto"/>
              <w:right w:val="single" w:sz="2" w:space="0" w:color="auto"/>
            </w:tcBorders>
          </w:tcPr>
          <w:p w14:paraId="5A2224BE" w14:textId="0FC7BBDF"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 xml:space="preserve">_______ </w:t>
            </w:r>
            <w:r w:rsidR="003D1EF9">
              <w:rPr>
                <w:rFonts w:ascii="Arial" w:hAnsi="Arial" w:cs="Arial"/>
                <w:sz w:val="22"/>
                <w:szCs w:val="22"/>
              </w:rPr>
              <w:t>percent</w:t>
            </w:r>
            <w:r w:rsidR="003D1EF9" w:rsidRPr="003C74D1">
              <w:rPr>
                <w:rFonts w:ascii="Arial" w:hAnsi="Arial" w:cs="Arial"/>
                <w:sz w:val="22"/>
                <w:szCs w:val="22"/>
              </w:rPr>
              <w:t xml:space="preserve"> </w:t>
            </w:r>
            <w:r w:rsidRPr="003C74D1">
              <w:rPr>
                <w:rFonts w:ascii="Arial" w:hAnsi="Arial" w:cs="Arial"/>
                <w:sz w:val="22"/>
                <w:szCs w:val="22"/>
              </w:rPr>
              <w:t>Percentage of the Accepted Contract Amount payable in the currencies and proportions in which the Accepted Contract Amount is payable</w:t>
            </w:r>
          </w:p>
          <w:p w14:paraId="6AE884FB" w14:textId="77777777" w:rsidR="00F04B5B" w:rsidRPr="003C74D1" w:rsidRDefault="00F04B5B" w:rsidP="003C74D1">
            <w:pPr>
              <w:spacing w:line="276" w:lineRule="auto"/>
              <w:rPr>
                <w:rFonts w:ascii="Arial" w:hAnsi="Arial" w:cs="Arial"/>
                <w:i/>
                <w:iCs/>
                <w:sz w:val="22"/>
                <w:szCs w:val="22"/>
              </w:rPr>
            </w:pPr>
          </w:p>
        </w:tc>
      </w:tr>
      <w:tr w:rsidR="00F04B5B" w:rsidRPr="00624FE6" w14:paraId="511A0B0C" w14:textId="77777777" w:rsidTr="00CC4CC2">
        <w:trPr>
          <w:cantSplit/>
        </w:trPr>
        <w:tc>
          <w:tcPr>
            <w:tcW w:w="2988" w:type="dxa"/>
            <w:tcBorders>
              <w:top w:val="single" w:sz="2" w:space="0" w:color="auto"/>
              <w:left w:val="single" w:sz="2" w:space="0" w:color="auto"/>
              <w:bottom w:val="single" w:sz="2" w:space="0" w:color="auto"/>
              <w:right w:val="single" w:sz="2" w:space="0" w:color="auto"/>
            </w:tcBorders>
          </w:tcPr>
          <w:p w14:paraId="14B3C171"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Repayment of Advance payment</w:t>
            </w:r>
          </w:p>
        </w:tc>
        <w:tc>
          <w:tcPr>
            <w:tcW w:w="1440" w:type="dxa"/>
            <w:tcBorders>
              <w:top w:val="single" w:sz="2" w:space="0" w:color="auto"/>
              <w:left w:val="single" w:sz="2" w:space="0" w:color="auto"/>
              <w:bottom w:val="single" w:sz="2" w:space="0" w:color="auto"/>
              <w:right w:val="single" w:sz="2" w:space="0" w:color="auto"/>
            </w:tcBorders>
          </w:tcPr>
          <w:p w14:paraId="4F10D781"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14.2.3</w:t>
            </w:r>
          </w:p>
          <w:p w14:paraId="54284654" w14:textId="77777777" w:rsidR="00F04B5B" w:rsidRPr="003C74D1" w:rsidRDefault="00F04B5B" w:rsidP="003C74D1">
            <w:pPr>
              <w:spacing w:line="276" w:lineRule="auto"/>
              <w:rPr>
                <w:rFonts w:ascii="Arial" w:hAnsi="Arial" w:cs="Arial"/>
                <w:sz w:val="22"/>
                <w:szCs w:val="22"/>
              </w:rPr>
            </w:pPr>
          </w:p>
        </w:tc>
        <w:tc>
          <w:tcPr>
            <w:tcW w:w="5130" w:type="dxa"/>
            <w:tcBorders>
              <w:top w:val="single" w:sz="2" w:space="0" w:color="auto"/>
              <w:left w:val="single" w:sz="2" w:space="0" w:color="auto"/>
              <w:bottom w:val="single" w:sz="2" w:space="0" w:color="auto"/>
              <w:right w:val="single" w:sz="2" w:space="0" w:color="auto"/>
            </w:tcBorders>
          </w:tcPr>
          <w:p w14:paraId="281EF5E2" w14:textId="7C7F1BCA"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(a)</w:t>
            </w:r>
            <w:r w:rsidR="003D1EF9">
              <w:rPr>
                <w:rFonts w:ascii="Arial" w:hAnsi="Arial" w:cs="Arial"/>
                <w:sz w:val="22"/>
                <w:szCs w:val="22"/>
              </w:rPr>
              <w:t xml:space="preserve"> </w:t>
            </w:r>
            <w:r w:rsidRPr="003C74D1">
              <w:rPr>
                <w:rFonts w:ascii="Arial" w:hAnsi="Arial" w:cs="Arial"/>
                <w:sz w:val="22"/>
                <w:szCs w:val="22"/>
              </w:rPr>
              <w:t>exceeds ______</w:t>
            </w:r>
            <w:r w:rsidR="003D1EF9">
              <w:rPr>
                <w:rFonts w:ascii="Arial" w:hAnsi="Arial" w:cs="Arial"/>
                <w:sz w:val="22"/>
                <w:szCs w:val="22"/>
              </w:rPr>
              <w:t xml:space="preserve"> percent</w:t>
            </w:r>
            <w:r w:rsidRPr="003C74D1">
              <w:rPr>
                <w:rFonts w:ascii="Arial" w:hAnsi="Arial" w:cs="Arial"/>
                <w:sz w:val="22"/>
                <w:szCs w:val="22"/>
              </w:rPr>
              <w:t xml:space="preserve"> of the portion of the Accepted Contract Amount payable in that currency less Provisional Sums </w:t>
            </w:r>
          </w:p>
          <w:p w14:paraId="46CBB21F" w14:textId="237335A4"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(b) deductions shall be made at the amorti</w:t>
            </w:r>
            <w:r w:rsidR="00627C70">
              <w:rPr>
                <w:rFonts w:ascii="Arial" w:hAnsi="Arial" w:cs="Arial"/>
                <w:sz w:val="22"/>
                <w:szCs w:val="22"/>
              </w:rPr>
              <w:t>z</w:t>
            </w:r>
            <w:r w:rsidRPr="003C74D1">
              <w:rPr>
                <w:rFonts w:ascii="Arial" w:hAnsi="Arial" w:cs="Arial"/>
                <w:sz w:val="22"/>
                <w:szCs w:val="22"/>
              </w:rPr>
              <w:t>ation rate of ________</w:t>
            </w:r>
            <w:r w:rsidR="003D1EF9">
              <w:rPr>
                <w:rFonts w:ascii="Arial" w:hAnsi="Arial" w:cs="Arial"/>
                <w:sz w:val="22"/>
                <w:szCs w:val="22"/>
              </w:rPr>
              <w:t xml:space="preserve"> percent</w:t>
            </w:r>
            <w:r w:rsidRPr="003C74D1">
              <w:rPr>
                <w:rFonts w:ascii="Arial" w:hAnsi="Arial" w:cs="Arial"/>
                <w:sz w:val="22"/>
                <w:szCs w:val="22"/>
              </w:rPr>
              <w:t xml:space="preserve"> </w:t>
            </w:r>
          </w:p>
          <w:p w14:paraId="0F7D32FF" w14:textId="15DDA72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w:t>
            </w:r>
            <w:r w:rsidRPr="003C74D1">
              <w:rPr>
                <w:rFonts w:ascii="Arial" w:hAnsi="Arial" w:cs="Arial"/>
                <w:i/>
                <w:noProof/>
                <w:sz w:val="22"/>
                <w:szCs w:val="22"/>
              </w:rPr>
              <w:t>provided that the advance payment shall be completely repaid prior to the time when 90 percent of the Accepted Contract Amount less Provisional Sums has been certified for payment</w:t>
            </w:r>
            <w:r w:rsidRPr="003C74D1">
              <w:rPr>
                <w:rFonts w:ascii="Arial" w:hAnsi="Arial" w:cs="Arial"/>
                <w:noProof/>
                <w:sz w:val="22"/>
                <w:szCs w:val="22"/>
              </w:rPr>
              <w:t>]</w:t>
            </w:r>
          </w:p>
        </w:tc>
      </w:tr>
      <w:tr w:rsidR="00F04B5B" w:rsidRPr="00624FE6" w14:paraId="7CD099B9" w14:textId="77777777" w:rsidTr="00CC4CC2">
        <w:trPr>
          <w:cantSplit/>
        </w:trPr>
        <w:tc>
          <w:tcPr>
            <w:tcW w:w="2988" w:type="dxa"/>
            <w:tcBorders>
              <w:top w:val="single" w:sz="2" w:space="0" w:color="auto"/>
              <w:left w:val="single" w:sz="2" w:space="0" w:color="auto"/>
              <w:right w:val="single" w:sz="2" w:space="0" w:color="auto"/>
            </w:tcBorders>
          </w:tcPr>
          <w:p w14:paraId="6F269DDA"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Period of payment</w:t>
            </w:r>
          </w:p>
        </w:tc>
        <w:tc>
          <w:tcPr>
            <w:tcW w:w="1440" w:type="dxa"/>
            <w:tcBorders>
              <w:top w:val="single" w:sz="2" w:space="0" w:color="auto"/>
              <w:left w:val="single" w:sz="2" w:space="0" w:color="auto"/>
              <w:bottom w:val="single" w:sz="2" w:space="0" w:color="auto"/>
              <w:right w:val="single" w:sz="2" w:space="0" w:color="auto"/>
            </w:tcBorders>
          </w:tcPr>
          <w:p w14:paraId="3782B3E0"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14.3</w:t>
            </w:r>
          </w:p>
        </w:tc>
        <w:tc>
          <w:tcPr>
            <w:tcW w:w="5130" w:type="dxa"/>
            <w:tcBorders>
              <w:top w:val="single" w:sz="2" w:space="0" w:color="auto"/>
              <w:left w:val="single" w:sz="2" w:space="0" w:color="auto"/>
              <w:bottom w:val="single" w:sz="2" w:space="0" w:color="auto"/>
              <w:right w:val="single" w:sz="2" w:space="0" w:color="auto"/>
            </w:tcBorders>
          </w:tcPr>
          <w:p w14:paraId="2C3B5FA2" w14:textId="77777777" w:rsidR="00F04B5B" w:rsidRPr="003C74D1" w:rsidRDefault="00F04B5B" w:rsidP="003C74D1">
            <w:pPr>
              <w:spacing w:line="276" w:lineRule="auto"/>
              <w:rPr>
                <w:rFonts w:ascii="Arial" w:hAnsi="Arial" w:cs="Arial"/>
                <w:sz w:val="22"/>
                <w:szCs w:val="22"/>
              </w:rPr>
            </w:pPr>
          </w:p>
        </w:tc>
      </w:tr>
      <w:tr w:rsidR="00F04B5B" w:rsidRPr="00624FE6" w14:paraId="5BDCAF04" w14:textId="77777777" w:rsidTr="00CC4CC2">
        <w:trPr>
          <w:cantSplit/>
        </w:trPr>
        <w:tc>
          <w:tcPr>
            <w:tcW w:w="2988" w:type="dxa"/>
            <w:tcBorders>
              <w:top w:val="single" w:sz="2" w:space="0" w:color="auto"/>
              <w:left w:val="single" w:sz="2" w:space="0" w:color="auto"/>
              <w:right w:val="single" w:sz="2" w:space="0" w:color="auto"/>
            </w:tcBorders>
          </w:tcPr>
          <w:p w14:paraId="69A6402C"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Number of additional paper copies of Statements</w:t>
            </w:r>
          </w:p>
        </w:tc>
        <w:tc>
          <w:tcPr>
            <w:tcW w:w="1440" w:type="dxa"/>
            <w:tcBorders>
              <w:top w:val="single" w:sz="2" w:space="0" w:color="auto"/>
              <w:left w:val="single" w:sz="2" w:space="0" w:color="auto"/>
              <w:bottom w:val="single" w:sz="2" w:space="0" w:color="auto"/>
              <w:right w:val="single" w:sz="2" w:space="0" w:color="auto"/>
            </w:tcBorders>
          </w:tcPr>
          <w:p w14:paraId="29F8BC77"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14.3(b)</w:t>
            </w:r>
          </w:p>
        </w:tc>
        <w:tc>
          <w:tcPr>
            <w:tcW w:w="5130" w:type="dxa"/>
            <w:tcBorders>
              <w:top w:val="single" w:sz="2" w:space="0" w:color="auto"/>
              <w:left w:val="single" w:sz="2" w:space="0" w:color="auto"/>
              <w:bottom w:val="single" w:sz="2" w:space="0" w:color="auto"/>
              <w:right w:val="single" w:sz="2" w:space="0" w:color="auto"/>
            </w:tcBorders>
          </w:tcPr>
          <w:p w14:paraId="4662EAF6" w14:textId="77777777" w:rsidR="00F04B5B" w:rsidRPr="003C74D1" w:rsidRDefault="00F04B5B" w:rsidP="003C74D1">
            <w:pPr>
              <w:spacing w:line="276" w:lineRule="auto"/>
              <w:rPr>
                <w:rFonts w:ascii="Arial" w:hAnsi="Arial" w:cs="Arial"/>
                <w:sz w:val="22"/>
                <w:szCs w:val="22"/>
              </w:rPr>
            </w:pPr>
          </w:p>
        </w:tc>
      </w:tr>
      <w:tr w:rsidR="00F04B5B" w:rsidRPr="00624FE6" w14:paraId="21B96BC9" w14:textId="77777777" w:rsidTr="00CC4CC2">
        <w:trPr>
          <w:cantSplit/>
        </w:trPr>
        <w:tc>
          <w:tcPr>
            <w:tcW w:w="2988" w:type="dxa"/>
            <w:tcBorders>
              <w:top w:val="single" w:sz="2" w:space="0" w:color="auto"/>
              <w:left w:val="single" w:sz="2" w:space="0" w:color="auto"/>
              <w:right w:val="single" w:sz="2" w:space="0" w:color="auto"/>
            </w:tcBorders>
          </w:tcPr>
          <w:p w14:paraId="3C330984"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Percentage of retention</w:t>
            </w:r>
          </w:p>
        </w:tc>
        <w:tc>
          <w:tcPr>
            <w:tcW w:w="1440" w:type="dxa"/>
            <w:tcBorders>
              <w:top w:val="single" w:sz="2" w:space="0" w:color="auto"/>
              <w:left w:val="single" w:sz="2" w:space="0" w:color="auto"/>
              <w:bottom w:val="single" w:sz="2" w:space="0" w:color="auto"/>
              <w:right w:val="single" w:sz="2" w:space="0" w:color="auto"/>
            </w:tcBorders>
          </w:tcPr>
          <w:p w14:paraId="0D00D75C"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14.3(iii)</w:t>
            </w:r>
          </w:p>
        </w:tc>
        <w:tc>
          <w:tcPr>
            <w:tcW w:w="5130" w:type="dxa"/>
            <w:tcBorders>
              <w:top w:val="single" w:sz="2" w:space="0" w:color="auto"/>
              <w:left w:val="single" w:sz="2" w:space="0" w:color="auto"/>
              <w:bottom w:val="single" w:sz="2" w:space="0" w:color="auto"/>
              <w:right w:val="single" w:sz="2" w:space="0" w:color="auto"/>
            </w:tcBorders>
          </w:tcPr>
          <w:p w14:paraId="7452A60E" w14:textId="336B2643" w:rsidR="00F04B5B" w:rsidRPr="003C74D1" w:rsidRDefault="00F04B5B" w:rsidP="003C74D1">
            <w:pPr>
              <w:spacing w:line="276" w:lineRule="auto"/>
              <w:rPr>
                <w:rFonts w:ascii="Arial" w:hAnsi="Arial" w:cs="Arial"/>
                <w:i/>
                <w:iCs/>
                <w:sz w:val="22"/>
                <w:szCs w:val="22"/>
              </w:rPr>
            </w:pPr>
            <w:r w:rsidRPr="003C74D1">
              <w:rPr>
                <w:rFonts w:ascii="Arial" w:hAnsi="Arial" w:cs="Arial"/>
                <w:i/>
                <w:iCs/>
                <w:sz w:val="22"/>
                <w:szCs w:val="22"/>
              </w:rPr>
              <w:t>_________</w:t>
            </w:r>
            <w:r w:rsidR="003D1EF9" w:rsidRPr="003C74D1">
              <w:rPr>
                <w:rFonts w:ascii="Arial" w:hAnsi="Arial" w:cs="Arial"/>
                <w:i/>
                <w:iCs/>
                <w:sz w:val="22"/>
                <w:szCs w:val="22"/>
              </w:rPr>
              <w:t xml:space="preserve"> percent</w:t>
            </w:r>
            <w:r w:rsidR="003D1EF9" w:rsidRPr="003C74D1" w:rsidDel="003D1EF9">
              <w:rPr>
                <w:rFonts w:ascii="Arial" w:hAnsi="Arial" w:cs="Arial"/>
                <w:i/>
                <w:iCs/>
                <w:sz w:val="22"/>
                <w:szCs w:val="22"/>
              </w:rPr>
              <w:t xml:space="preserve"> </w:t>
            </w:r>
            <w:r w:rsidR="003D1EF9" w:rsidRPr="003C74D1">
              <w:rPr>
                <w:rFonts w:ascii="Arial" w:hAnsi="Arial" w:cs="Arial"/>
                <w:i/>
                <w:iCs/>
                <w:sz w:val="22"/>
                <w:szCs w:val="22"/>
              </w:rPr>
              <w:t xml:space="preserve"> </w:t>
            </w:r>
            <w:r w:rsidRPr="003C74D1">
              <w:rPr>
                <w:rFonts w:ascii="Arial" w:hAnsi="Arial" w:cs="Arial"/>
                <w:bCs/>
                <w:i/>
                <w:iCs/>
                <w:sz w:val="22"/>
                <w:szCs w:val="22"/>
              </w:rPr>
              <w:t xml:space="preserve">[Insert percentage of retention, normally </w:t>
            </w:r>
            <w:r w:rsidR="003D1EF9" w:rsidRPr="00126FB2">
              <w:rPr>
                <w:rFonts w:ascii="Arial" w:hAnsi="Arial" w:cs="Arial"/>
                <w:bCs/>
                <w:i/>
                <w:iCs/>
                <w:sz w:val="22"/>
                <w:szCs w:val="22"/>
              </w:rPr>
              <w:t xml:space="preserve">five </w:t>
            </w:r>
            <w:r w:rsidR="003D1EF9" w:rsidRPr="003C74D1">
              <w:rPr>
                <w:rFonts w:ascii="Arial" w:hAnsi="Arial" w:cs="Arial"/>
                <w:i/>
                <w:iCs/>
                <w:sz w:val="22"/>
                <w:szCs w:val="22"/>
              </w:rPr>
              <w:t>percent</w:t>
            </w:r>
            <w:r w:rsidR="003D1EF9" w:rsidRPr="00126FB2" w:rsidDel="003D1EF9">
              <w:rPr>
                <w:rFonts w:ascii="Arial" w:hAnsi="Arial" w:cs="Arial"/>
                <w:bCs/>
                <w:i/>
                <w:iCs/>
                <w:sz w:val="22"/>
                <w:szCs w:val="22"/>
              </w:rPr>
              <w:t xml:space="preserve"> </w:t>
            </w:r>
            <w:r w:rsidRPr="003C74D1">
              <w:rPr>
                <w:rFonts w:ascii="Arial" w:hAnsi="Arial" w:cs="Arial"/>
                <w:bCs/>
                <w:i/>
                <w:iCs/>
                <w:sz w:val="22"/>
                <w:szCs w:val="22"/>
              </w:rPr>
              <w:t xml:space="preserve"> and not exceeding 10</w:t>
            </w:r>
            <w:r w:rsidR="003D1EF9" w:rsidRPr="00126FB2">
              <w:rPr>
                <w:rFonts w:ascii="Arial" w:hAnsi="Arial" w:cs="Arial"/>
                <w:bCs/>
                <w:i/>
                <w:iCs/>
                <w:sz w:val="22"/>
                <w:szCs w:val="22"/>
              </w:rPr>
              <w:t xml:space="preserve"> </w:t>
            </w:r>
            <w:r w:rsidR="003D1EF9" w:rsidRPr="003C74D1">
              <w:rPr>
                <w:rFonts w:ascii="Arial" w:hAnsi="Arial" w:cs="Arial"/>
                <w:i/>
                <w:iCs/>
                <w:sz w:val="22"/>
                <w:szCs w:val="22"/>
              </w:rPr>
              <w:t>percent</w:t>
            </w:r>
            <w:r w:rsidR="003D1EF9" w:rsidRPr="00126FB2" w:rsidDel="003D1EF9">
              <w:rPr>
                <w:rFonts w:ascii="Arial" w:hAnsi="Arial" w:cs="Arial"/>
                <w:bCs/>
                <w:i/>
                <w:iCs/>
                <w:sz w:val="22"/>
                <w:szCs w:val="22"/>
              </w:rPr>
              <w:t xml:space="preserve"> </w:t>
            </w:r>
            <w:r w:rsidRPr="003C74D1">
              <w:rPr>
                <w:rFonts w:ascii="Arial" w:hAnsi="Arial" w:cs="Arial"/>
                <w:bCs/>
                <w:i/>
                <w:iCs/>
                <w:sz w:val="22"/>
                <w:szCs w:val="22"/>
              </w:rPr>
              <w:t>]</w:t>
            </w:r>
          </w:p>
        </w:tc>
      </w:tr>
      <w:tr w:rsidR="00F04B5B" w:rsidRPr="00624FE6" w14:paraId="507F3274" w14:textId="77777777" w:rsidTr="00CC4CC2">
        <w:trPr>
          <w:cantSplit/>
        </w:trPr>
        <w:tc>
          <w:tcPr>
            <w:tcW w:w="2988" w:type="dxa"/>
            <w:tcBorders>
              <w:top w:val="single" w:sz="2" w:space="0" w:color="auto"/>
              <w:left w:val="single" w:sz="2" w:space="0" w:color="auto"/>
              <w:right w:val="single" w:sz="2" w:space="0" w:color="auto"/>
            </w:tcBorders>
          </w:tcPr>
          <w:p w14:paraId="6168CBDE"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Limit of Retention Money (as a percentage of Accepted Contract Amount)</w:t>
            </w:r>
          </w:p>
        </w:tc>
        <w:tc>
          <w:tcPr>
            <w:tcW w:w="1440" w:type="dxa"/>
            <w:tcBorders>
              <w:top w:val="single" w:sz="2" w:space="0" w:color="auto"/>
              <w:left w:val="single" w:sz="2" w:space="0" w:color="auto"/>
              <w:bottom w:val="single" w:sz="2" w:space="0" w:color="auto"/>
              <w:right w:val="single" w:sz="2" w:space="0" w:color="auto"/>
            </w:tcBorders>
          </w:tcPr>
          <w:p w14:paraId="0C61F94A"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14.3(iii)</w:t>
            </w:r>
          </w:p>
        </w:tc>
        <w:tc>
          <w:tcPr>
            <w:tcW w:w="5130" w:type="dxa"/>
            <w:tcBorders>
              <w:top w:val="single" w:sz="2" w:space="0" w:color="auto"/>
              <w:left w:val="single" w:sz="2" w:space="0" w:color="auto"/>
              <w:bottom w:val="single" w:sz="2" w:space="0" w:color="auto"/>
              <w:right w:val="single" w:sz="2" w:space="0" w:color="auto"/>
            </w:tcBorders>
          </w:tcPr>
          <w:p w14:paraId="25A5461B" w14:textId="1D384BBC" w:rsidR="00F04B5B" w:rsidRPr="003C74D1" w:rsidRDefault="00F04B5B" w:rsidP="003C74D1">
            <w:pPr>
              <w:spacing w:line="276" w:lineRule="auto"/>
              <w:rPr>
                <w:rFonts w:ascii="Arial" w:hAnsi="Arial" w:cs="Arial"/>
                <w:i/>
                <w:iCs/>
                <w:sz w:val="22"/>
                <w:szCs w:val="22"/>
              </w:rPr>
            </w:pPr>
            <w:r w:rsidRPr="003C74D1">
              <w:rPr>
                <w:rFonts w:ascii="Arial" w:hAnsi="Arial" w:cs="Arial"/>
                <w:i/>
                <w:iCs/>
                <w:sz w:val="22"/>
                <w:szCs w:val="22"/>
              </w:rPr>
              <w:t>_________</w:t>
            </w:r>
            <w:r w:rsidR="003D1EF9" w:rsidRPr="003C74D1">
              <w:rPr>
                <w:rFonts w:ascii="Arial" w:hAnsi="Arial" w:cs="Arial"/>
                <w:i/>
                <w:iCs/>
                <w:sz w:val="22"/>
                <w:szCs w:val="22"/>
              </w:rPr>
              <w:t xml:space="preserve"> percent</w:t>
            </w:r>
            <w:r w:rsidR="003D1EF9" w:rsidRPr="003C74D1" w:rsidDel="003D1EF9">
              <w:rPr>
                <w:rFonts w:ascii="Arial" w:hAnsi="Arial" w:cs="Arial"/>
                <w:i/>
                <w:iCs/>
                <w:sz w:val="22"/>
                <w:szCs w:val="22"/>
              </w:rPr>
              <w:t xml:space="preserve"> </w:t>
            </w:r>
            <w:r w:rsidR="003D1EF9" w:rsidRPr="003C74D1">
              <w:rPr>
                <w:rFonts w:ascii="Arial" w:hAnsi="Arial" w:cs="Arial"/>
                <w:i/>
                <w:iCs/>
                <w:sz w:val="22"/>
                <w:szCs w:val="22"/>
              </w:rPr>
              <w:t xml:space="preserve"> </w:t>
            </w:r>
            <w:r w:rsidRPr="003C74D1">
              <w:rPr>
                <w:rFonts w:ascii="Arial" w:hAnsi="Arial" w:cs="Arial"/>
                <w:bCs/>
                <w:i/>
                <w:iCs/>
                <w:sz w:val="22"/>
                <w:szCs w:val="22"/>
              </w:rPr>
              <w:t xml:space="preserve">[Insert percentage of retention, normally </w:t>
            </w:r>
            <w:r w:rsidR="003D1EF9" w:rsidRPr="00126FB2">
              <w:rPr>
                <w:rFonts w:ascii="Arial" w:hAnsi="Arial" w:cs="Arial"/>
                <w:bCs/>
                <w:i/>
                <w:iCs/>
                <w:sz w:val="22"/>
                <w:szCs w:val="22"/>
              </w:rPr>
              <w:t xml:space="preserve">five </w:t>
            </w:r>
            <w:r w:rsidR="003D1EF9" w:rsidRPr="003C74D1">
              <w:rPr>
                <w:rFonts w:ascii="Arial" w:hAnsi="Arial" w:cs="Arial"/>
                <w:i/>
                <w:iCs/>
                <w:sz w:val="22"/>
                <w:szCs w:val="22"/>
              </w:rPr>
              <w:t>percent</w:t>
            </w:r>
            <w:r w:rsidR="003D1EF9" w:rsidRPr="00126FB2" w:rsidDel="003D1EF9">
              <w:rPr>
                <w:rFonts w:ascii="Arial" w:hAnsi="Arial" w:cs="Arial"/>
                <w:bCs/>
                <w:i/>
                <w:iCs/>
                <w:sz w:val="22"/>
                <w:szCs w:val="22"/>
              </w:rPr>
              <w:t xml:space="preserve"> </w:t>
            </w:r>
            <w:r w:rsidRPr="003C74D1">
              <w:rPr>
                <w:rFonts w:ascii="Arial" w:hAnsi="Arial" w:cs="Arial"/>
                <w:bCs/>
                <w:i/>
                <w:iCs/>
                <w:sz w:val="22"/>
                <w:szCs w:val="22"/>
              </w:rPr>
              <w:t xml:space="preserve"> and not exceeding 10</w:t>
            </w:r>
            <w:r w:rsidR="003D1EF9" w:rsidRPr="00126FB2">
              <w:rPr>
                <w:rFonts w:ascii="Arial" w:hAnsi="Arial" w:cs="Arial"/>
                <w:bCs/>
                <w:i/>
                <w:iCs/>
                <w:sz w:val="22"/>
                <w:szCs w:val="22"/>
              </w:rPr>
              <w:t xml:space="preserve"> </w:t>
            </w:r>
            <w:r w:rsidR="003D1EF9" w:rsidRPr="003C74D1">
              <w:rPr>
                <w:rFonts w:ascii="Arial" w:hAnsi="Arial" w:cs="Arial"/>
                <w:i/>
                <w:iCs/>
                <w:sz w:val="22"/>
                <w:szCs w:val="22"/>
              </w:rPr>
              <w:t>percent</w:t>
            </w:r>
            <w:r w:rsidR="003D1EF9" w:rsidRPr="00126FB2" w:rsidDel="003D1EF9">
              <w:rPr>
                <w:rFonts w:ascii="Arial" w:hAnsi="Arial" w:cs="Arial"/>
                <w:bCs/>
                <w:i/>
                <w:iCs/>
                <w:sz w:val="22"/>
                <w:szCs w:val="22"/>
              </w:rPr>
              <w:t xml:space="preserve"> </w:t>
            </w:r>
            <w:r w:rsidRPr="003C74D1">
              <w:rPr>
                <w:rFonts w:ascii="Arial" w:hAnsi="Arial" w:cs="Arial"/>
                <w:bCs/>
                <w:i/>
                <w:iCs/>
                <w:sz w:val="22"/>
                <w:szCs w:val="22"/>
              </w:rPr>
              <w:t>]</w:t>
            </w:r>
          </w:p>
        </w:tc>
      </w:tr>
      <w:tr w:rsidR="00F04B5B" w:rsidRPr="00624FE6" w14:paraId="1C888622" w14:textId="77777777" w:rsidTr="00CC4CC2">
        <w:trPr>
          <w:cantSplit/>
        </w:trPr>
        <w:tc>
          <w:tcPr>
            <w:tcW w:w="2988" w:type="dxa"/>
            <w:vMerge w:val="restart"/>
            <w:tcBorders>
              <w:top w:val="single" w:sz="2" w:space="0" w:color="auto"/>
              <w:left w:val="single" w:sz="2" w:space="0" w:color="auto"/>
              <w:right w:val="single" w:sz="2" w:space="0" w:color="auto"/>
            </w:tcBorders>
          </w:tcPr>
          <w:p w14:paraId="3ABF7245"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lastRenderedPageBreak/>
              <w:t>Plant and Materials</w:t>
            </w:r>
          </w:p>
        </w:tc>
        <w:tc>
          <w:tcPr>
            <w:tcW w:w="1440" w:type="dxa"/>
            <w:tcBorders>
              <w:top w:val="single" w:sz="2" w:space="0" w:color="auto"/>
              <w:left w:val="single" w:sz="2" w:space="0" w:color="auto"/>
              <w:bottom w:val="single" w:sz="2" w:space="0" w:color="auto"/>
              <w:right w:val="single" w:sz="2" w:space="0" w:color="auto"/>
            </w:tcBorders>
          </w:tcPr>
          <w:p w14:paraId="5D8F8AA5"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14.5(b)(i)</w:t>
            </w:r>
          </w:p>
        </w:tc>
        <w:tc>
          <w:tcPr>
            <w:tcW w:w="5130" w:type="dxa"/>
            <w:tcBorders>
              <w:top w:val="single" w:sz="2" w:space="0" w:color="auto"/>
              <w:left w:val="single" w:sz="2" w:space="0" w:color="auto"/>
              <w:bottom w:val="single" w:sz="2" w:space="0" w:color="auto"/>
              <w:right w:val="single" w:sz="2" w:space="0" w:color="auto"/>
            </w:tcBorders>
          </w:tcPr>
          <w:p w14:paraId="66C6C404"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If Sub-Clause 14.5 applies:</w:t>
            </w:r>
          </w:p>
          <w:p w14:paraId="725AB2C1"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 xml:space="preserve">Plant and Materials for payment when shipped ______________ </w:t>
            </w:r>
            <w:r w:rsidRPr="003C74D1">
              <w:rPr>
                <w:rFonts w:ascii="Arial" w:hAnsi="Arial" w:cs="Arial"/>
                <w:i/>
                <w:iCs/>
                <w:sz w:val="22"/>
                <w:szCs w:val="22"/>
              </w:rPr>
              <w:t>[list].</w:t>
            </w:r>
          </w:p>
        </w:tc>
      </w:tr>
      <w:tr w:rsidR="00F04B5B" w:rsidRPr="00624FE6" w14:paraId="56883653" w14:textId="77777777" w:rsidTr="00CC4CC2">
        <w:trPr>
          <w:cantSplit/>
        </w:trPr>
        <w:tc>
          <w:tcPr>
            <w:tcW w:w="2988" w:type="dxa"/>
            <w:vMerge/>
            <w:tcBorders>
              <w:left w:val="single" w:sz="2" w:space="0" w:color="auto"/>
              <w:bottom w:val="single" w:sz="2" w:space="0" w:color="auto"/>
              <w:right w:val="single" w:sz="2" w:space="0" w:color="auto"/>
            </w:tcBorders>
          </w:tcPr>
          <w:p w14:paraId="3C8E8F1C" w14:textId="77777777" w:rsidR="00F04B5B" w:rsidRPr="003C74D1" w:rsidRDefault="00F04B5B" w:rsidP="003C74D1">
            <w:pPr>
              <w:spacing w:line="276" w:lineRule="auto"/>
              <w:jc w:val="left"/>
              <w:rPr>
                <w:rFonts w:ascii="Arial" w:hAnsi="Arial" w:cs="Arial"/>
                <w:bCs/>
                <w:sz w:val="22"/>
                <w:szCs w:val="22"/>
              </w:rPr>
            </w:pPr>
          </w:p>
        </w:tc>
        <w:tc>
          <w:tcPr>
            <w:tcW w:w="1440" w:type="dxa"/>
            <w:tcBorders>
              <w:top w:val="single" w:sz="2" w:space="0" w:color="auto"/>
              <w:left w:val="single" w:sz="2" w:space="0" w:color="auto"/>
              <w:bottom w:val="single" w:sz="2" w:space="0" w:color="auto"/>
              <w:right w:val="single" w:sz="2" w:space="0" w:color="auto"/>
            </w:tcBorders>
          </w:tcPr>
          <w:p w14:paraId="4414E6F6"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14.5(c)(i)</w:t>
            </w:r>
          </w:p>
        </w:tc>
        <w:tc>
          <w:tcPr>
            <w:tcW w:w="5130" w:type="dxa"/>
            <w:tcBorders>
              <w:top w:val="single" w:sz="2" w:space="0" w:color="auto"/>
              <w:left w:val="single" w:sz="2" w:space="0" w:color="auto"/>
              <w:bottom w:val="single" w:sz="2" w:space="0" w:color="auto"/>
              <w:right w:val="single" w:sz="2" w:space="0" w:color="auto"/>
            </w:tcBorders>
          </w:tcPr>
          <w:p w14:paraId="70ED3146"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 xml:space="preserve">Plant and Materials for payment when delivered to the Site ___________________ </w:t>
            </w:r>
            <w:r w:rsidRPr="003C74D1">
              <w:rPr>
                <w:rFonts w:ascii="Arial" w:hAnsi="Arial" w:cs="Arial"/>
                <w:i/>
                <w:iCs/>
                <w:sz w:val="22"/>
                <w:szCs w:val="22"/>
              </w:rPr>
              <w:t>[list].</w:t>
            </w:r>
          </w:p>
        </w:tc>
      </w:tr>
      <w:tr w:rsidR="00F04B5B" w:rsidRPr="00624FE6" w14:paraId="6C9C6DF5" w14:textId="77777777" w:rsidTr="00CC4CC2">
        <w:trPr>
          <w:cantSplit/>
        </w:trPr>
        <w:tc>
          <w:tcPr>
            <w:tcW w:w="2988" w:type="dxa"/>
            <w:tcBorders>
              <w:top w:val="single" w:sz="2" w:space="0" w:color="auto"/>
              <w:left w:val="single" w:sz="2" w:space="0" w:color="auto"/>
              <w:bottom w:val="single" w:sz="2" w:space="0" w:color="auto"/>
              <w:right w:val="single" w:sz="2" w:space="0" w:color="auto"/>
            </w:tcBorders>
          </w:tcPr>
          <w:p w14:paraId="4298FD92"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Minimum Amount of Interim Payment Certificates</w:t>
            </w:r>
          </w:p>
        </w:tc>
        <w:tc>
          <w:tcPr>
            <w:tcW w:w="1440" w:type="dxa"/>
            <w:tcBorders>
              <w:top w:val="single" w:sz="2" w:space="0" w:color="auto"/>
              <w:left w:val="single" w:sz="2" w:space="0" w:color="auto"/>
              <w:bottom w:val="single" w:sz="2" w:space="0" w:color="auto"/>
              <w:right w:val="single" w:sz="2" w:space="0" w:color="auto"/>
            </w:tcBorders>
          </w:tcPr>
          <w:p w14:paraId="0244A7B4"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14.6.2</w:t>
            </w:r>
          </w:p>
        </w:tc>
        <w:tc>
          <w:tcPr>
            <w:tcW w:w="5130" w:type="dxa"/>
            <w:tcBorders>
              <w:top w:val="single" w:sz="2" w:space="0" w:color="auto"/>
              <w:left w:val="single" w:sz="2" w:space="0" w:color="auto"/>
              <w:bottom w:val="single" w:sz="2" w:space="0" w:color="auto"/>
              <w:right w:val="single" w:sz="2" w:space="0" w:color="auto"/>
            </w:tcBorders>
          </w:tcPr>
          <w:p w14:paraId="1EE259D1" w14:textId="03FF31F2"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______</w:t>
            </w:r>
            <w:r w:rsidR="00863793">
              <w:rPr>
                <w:rFonts w:ascii="Arial" w:hAnsi="Arial" w:cs="Arial"/>
                <w:sz w:val="22"/>
                <w:szCs w:val="22"/>
              </w:rPr>
              <w:t xml:space="preserve">percent </w:t>
            </w:r>
            <w:r w:rsidRPr="003C74D1">
              <w:rPr>
                <w:rFonts w:ascii="Arial" w:hAnsi="Arial" w:cs="Arial"/>
                <w:sz w:val="22"/>
                <w:szCs w:val="22"/>
              </w:rPr>
              <w:t>of the Accepted Contract Amount.</w:t>
            </w:r>
          </w:p>
        </w:tc>
      </w:tr>
      <w:tr w:rsidR="00F04B5B" w:rsidRPr="00624FE6" w14:paraId="6FC62346" w14:textId="77777777" w:rsidTr="00CC4CC2">
        <w:trPr>
          <w:cantSplit/>
        </w:trPr>
        <w:tc>
          <w:tcPr>
            <w:tcW w:w="2988" w:type="dxa"/>
            <w:tcBorders>
              <w:top w:val="single" w:sz="2" w:space="0" w:color="auto"/>
              <w:left w:val="single" w:sz="2" w:space="0" w:color="auto"/>
              <w:bottom w:val="single" w:sz="2" w:space="0" w:color="auto"/>
              <w:right w:val="single" w:sz="2" w:space="0" w:color="auto"/>
            </w:tcBorders>
          </w:tcPr>
          <w:p w14:paraId="48334857" w14:textId="77777777" w:rsidR="00F04B5B" w:rsidRPr="003C74D1" w:rsidRDefault="00F04B5B" w:rsidP="003C74D1">
            <w:pPr>
              <w:spacing w:line="276" w:lineRule="auto"/>
              <w:jc w:val="left"/>
              <w:rPr>
                <w:rFonts w:ascii="Arial" w:hAnsi="Arial" w:cs="Arial"/>
                <w:sz w:val="22"/>
                <w:szCs w:val="22"/>
              </w:rPr>
            </w:pPr>
            <w:r w:rsidRPr="003C74D1">
              <w:rPr>
                <w:rFonts w:ascii="Arial" w:hAnsi="Arial" w:cs="Arial"/>
                <w:sz w:val="22"/>
                <w:szCs w:val="22"/>
              </w:rPr>
              <w:t xml:space="preserve">Period of payment of Advance Payment to the Contractor </w:t>
            </w:r>
          </w:p>
        </w:tc>
        <w:tc>
          <w:tcPr>
            <w:tcW w:w="1440" w:type="dxa"/>
            <w:tcBorders>
              <w:top w:val="single" w:sz="2" w:space="0" w:color="auto"/>
              <w:left w:val="single" w:sz="2" w:space="0" w:color="auto"/>
              <w:bottom w:val="single" w:sz="2" w:space="0" w:color="auto"/>
              <w:right w:val="single" w:sz="2" w:space="0" w:color="auto"/>
            </w:tcBorders>
          </w:tcPr>
          <w:p w14:paraId="726B00A7"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14.7(a)</w:t>
            </w:r>
          </w:p>
        </w:tc>
        <w:tc>
          <w:tcPr>
            <w:tcW w:w="5130" w:type="dxa"/>
            <w:tcBorders>
              <w:top w:val="single" w:sz="2" w:space="0" w:color="auto"/>
              <w:left w:val="single" w:sz="2" w:space="0" w:color="auto"/>
              <w:bottom w:val="single" w:sz="2" w:space="0" w:color="auto"/>
              <w:right w:val="single" w:sz="2" w:space="0" w:color="auto"/>
            </w:tcBorders>
          </w:tcPr>
          <w:p w14:paraId="0E04F8B6" w14:textId="4B6EA5D0"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______days</w:t>
            </w:r>
            <w:r w:rsidR="00363AB4">
              <w:rPr>
                <w:rFonts w:ascii="Arial" w:hAnsi="Arial" w:cs="Arial"/>
                <w:sz w:val="22"/>
                <w:szCs w:val="22"/>
              </w:rPr>
              <w:t xml:space="preserve"> </w:t>
            </w:r>
            <w:r w:rsidRPr="003C74D1">
              <w:rPr>
                <w:rFonts w:ascii="Arial" w:hAnsi="Arial" w:cs="Arial"/>
                <w:i/>
                <w:sz w:val="22"/>
                <w:szCs w:val="22"/>
              </w:rPr>
              <w:t>[insert number of days, normally 28 days]</w:t>
            </w:r>
          </w:p>
        </w:tc>
      </w:tr>
      <w:tr w:rsidR="00F04B5B" w:rsidRPr="00624FE6" w14:paraId="49F032A8" w14:textId="77777777" w:rsidTr="00CC4CC2">
        <w:trPr>
          <w:cantSplit/>
        </w:trPr>
        <w:tc>
          <w:tcPr>
            <w:tcW w:w="2988" w:type="dxa"/>
            <w:tcBorders>
              <w:top w:val="single" w:sz="2" w:space="0" w:color="auto"/>
              <w:left w:val="single" w:sz="2" w:space="0" w:color="auto"/>
              <w:bottom w:val="single" w:sz="2" w:space="0" w:color="auto"/>
              <w:right w:val="single" w:sz="2" w:space="0" w:color="auto"/>
            </w:tcBorders>
          </w:tcPr>
          <w:p w14:paraId="1F44275F" w14:textId="77777777" w:rsidR="00F04B5B" w:rsidRPr="003C74D1" w:rsidRDefault="00F04B5B" w:rsidP="003C74D1">
            <w:pPr>
              <w:spacing w:line="276" w:lineRule="auto"/>
              <w:jc w:val="left"/>
              <w:rPr>
                <w:rFonts w:ascii="Arial" w:hAnsi="Arial" w:cs="Arial"/>
                <w:sz w:val="22"/>
                <w:szCs w:val="22"/>
              </w:rPr>
            </w:pPr>
            <w:r w:rsidRPr="003C74D1">
              <w:rPr>
                <w:rFonts w:ascii="Arial" w:hAnsi="Arial" w:cs="Arial"/>
                <w:sz w:val="22"/>
                <w:szCs w:val="22"/>
              </w:rPr>
              <w:t>Period for the Employer to make interim payments to the Contractor under Sub-Clause14.6 (interim Payment)</w:t>
            </w:r>
          </w:p>
        </w:tc>
        <w:tc>
          <w:tcPr>
            <w:tcW w:w="1440" w:type="dxa"/>
            <w:tcBorders>
              <w:top w:val="single" w:sz="2" w:space="0" w:color="auto"/>
              <w:left w:val="single" w:sz="2" w:space="0" w:color="auto"/>
              <w:bottom w:val="single" w:sz="2" w:space="0" w:color="auto"/>
              <w:right w:val="single" w:sz="2" w:space="0" w:color="auto"/>
            </w:tcBorders>
          </w:tcPr>
          <w:p w14:paraId="14A73391"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14.7b(i)</w:t>
            </w:r>
          </w:p>
        </w:tc>
        <w:tc>
          <w:tcPr>
            <w:tcW w:w="5130" w:type="dxa"/>
            <w:tcBorders>
              <w:top w:val="single" w:sz="2" w:space="0" w:color="auto"/>
              <w:left w:val="single" w:sz="2" w:space="0" w:color="auto"/>
              <w:bottom w:val="single" w:sz="2" w:space="0" w:color="auto"/>
              <w:right w:val="single" w:sz="2" w:space="0" w:color="auto"/>
            </w:tcBorders>
          </w:tcPr>
          <w:p w14:paraId="6D720329" w14:textId="702BBA59"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_____days</w:t>
            </w:r>
            <w:r w:rsidR="00363AB4">
              <w:rPr>
                <w:rFonts w:ascii="Arial" w:hAnsi="Arial" w:cs="Arial"/>
                <w:sz w:val="22"/>
                <w:szCs w:val="22"/>
              </w:rPr>
              <w:t xml:space="preserve"> </w:t>
            </w:r>
            <w:r w:rsidRPr="003C74D1">
              <w:rPr>
                <w:rFonts w:ascii="Arial" w:hAnsi="Arial" w:cs="Arial"/>
                <w:i/>
                <w:sz w:val="22"/>
                <w:szCs w:val="22"/>
              </w:rPr>
              <w:t>[insert number of days, normally 56 days]</w:t>
            </w:r>
          </w:p>
        </w:tc>
      </w:tr>
      <w:tr w:rsidR="00F04B5B" w:rsidRPr="00624FE6" w14:paraId="4D65BDD1" w14:textId="77777777" w:rsidTr="00CC4CC2">
        <w:trPr>
          <w:cantSplit/>
        </w:trPr>
        <w:tc>
          <w:tcPr>
            <w:tcW w:w="2988" w:type="dxa"/>
            <w:tcBorders>
              <w:top w:val="single" w:sz="2" w:space="0" w:color="auto"/>
              <w:left w:val="single" w:sz="2" w:space="0" w:color="auto"/>
              <w:bottom w:val="single" w:sz="2" w:space="0" w:color="auto"/>
              <w:right w:val="single" w:sz="2" w:space="0" w:color="auto"/>
            </w:tcBorders>
          </w:tcPr>
          <w:p w14:paraId="1ED42D20" w14:textId="77777777" w:rsidR="00F04B5B" w:rsidRPr="003C74D1" w:rsidRDefault="00F04B5B" w:rsidP="003C74D1">
            <w:pPr>
              <w:spacing w:line="276" w:lineRule="auto"/>
              <w:jc w:val="left"/>
              <w:rPr>
                <w:rFonts w:ascii="Arial" w:hAnsi="Arial" w:cs="Arial"/>
                <w:sz w:val="22"/>
                <w:szCs w:val="22"/>
              </w:rPr>
            </w:pPr>
            <w:r w:rsidRPr="003C74D1">
              <w:rPr>
                <w:rFonts w:ascii="Arial" w:hAnsi="Arial" w:cs="Arial"/>
                <w:sz w:val="22"/>
                <w:szCs w:val="22"/>
              </w:rPr>
              <w:t>Period for the Employer to make interim payments to the Contractor under Sub-Clause 14.13 (Final Payment)</w:t>
            </w:r>
          </w:p>
        </w:tc>
        <w:tc>
          <w:tcPr>
            <w:tcW w:w="1440" w:type="dxa"/>
            <w:tcBorders>
              <w:top w:val="single" w:sz="2" w:space="0" w:color="auto"/>
              <w:left w:val="single" w:sz="2" w:space="0" w:color="auto"/>
              <w:bottom w:val="single" w:sz="2" w:space="0" w:color="auto"/>
              <w:right w:val="single" w:sz="2" w:space="0" w:color="auto"/>
            </w:tcBorders>
          </w:tcPr>
          <w:p w14:paraId="4CD3F326"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14.7b(ii)</w:t>
            </w:r>
          </w:p>
        </w:tc>
        <w:tc>
          <w:tcPr>
            <w:tcW w:w="5130" w:type="dxa"/>
            <w:tcBorders>
              <w:top w:val="single" w:sz="2" w:space="0" w:color="auto"/>
              <w:left w:val="single" w:sz="2" w:space="0" w:color="auto"/>
              <w:bottom w:val="single" w:sz="2" w:space="0" w:color="auto"/>
              <w:right w:val="single" w:sz="2" w:space="0" w:color="auto"/>
            </w:tcBorders>
          </w:tcPr>
          <w:p w14:paraId="7A23E06D" w14:textId="5898D354"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_____days</w:t>
            </w:r>
            <w:r w:rsidR="00363AB4">
              <w:rPr>
                <w:rFonts w:ascii="Arial" w:hAnsi="Arial" w:cs="Arial"/>
                <w:sz w:val="22"/>
                <w:szCs w:val="22"/>
              </w:rPr>
              <w:t xml:space="preserve"> </w:t>
            </w:r>
            <w:r w:rsidRPr="003C74D1">
              <w:rPr>
                <w:rFonts w:ascii="Arial" w:hAnsi="Arial" w:cs="Arial"/>
                <w:i/>
                <w:sz w:val="22"/>
                <w:szCs w:val="22"/>
              </w:rPr>
              <w:t>[insert number of days,</w:t>
            </w:r>
            <w:r w:rsidR="00363AB4">
              <w:rPr>
                <w:rFonts w:ascii="Arial" w:hAnsi="Arial" w:cs="Arial"/>
                <w:i/>
                <w:sz w:val="22"/>
                <w:szCs w:val="22"/>
              </w:rPr>
              <w:t xml:space="preserve"> </w:t>
            </w:r>
            <w:r w:rsidRPr="003C74D1">
              <w:rPr>
                <w:rFonts w:ascii="Arial" w:hAnsi="Arial" w:cs="Arial"/>
                <w:i/>
                <w:sz w:val="22"/>
                <w:szCs w:val="22"/>
              </w:rPr>
              <w:t>normally 28 days]</w:t>
            </w:r>
          </w:p>
        </w:tc>
      </w:tr>
      <w:tr w:rsidR="00F04B5B" w:rsidRPr="00624FE6" w14:paraId="6075DB06" w14:textId="77777777" w:rsidTr="00CC4CC2">
        <w:trPr>
          <w:cantSplit/>
        </w:trPr>
        <w:tc>
          <w:tcPr>
            <w:tcW w:w="2988" w:type="dxa"/>
            <w:tcBorders>
              <w:top w:val="single" w:sz="2" w:space="0" w:color="auto"/>
              <w:left w:val="single" w:sz="2" w:space="0" w:color="auto"/>
              <w:bottom w:val="single" w:sz="2" w:space="0" w:color="auto"/>
              <w:right w:val="single" w:sz="2" w:space="0" w:color="auto"/>
            </w:tcBorders>
          </w:tcPr>
          <w:p w14:paraId="532FDD75" w14:textId="77777777" w:rsidR="00F04B5B" w:rsidRPr="003C74D1" w:rsidRDefault="00F04B5B" w:rsidP="003C74D1">
            <w:pPr>
              <w:spacing w:line="276" w:lineRule="auto"/>
              <w:jc w:val="left"/>
              <w:rPr>
                <w:rFonts w:ascii="Arial" w:hAnsi="Arial" w:cs="Arial"/>
                <w:sz w:val="22"/>
                <w:szCs w:val="22"/>
              </w:rPr>
            </w:pPr>
            <w:r w:rsidRPr="003C74D1">
              <w:rPr>
                <w:rFonts w:ascii="Arial" w:hAnsi="Arial" w:cs="Arial"/>
                <w:sz w:val="22"/>
                <w:szCs w:val="22"/>
              </w:rPr>
              <w:t>Period for the Employer to make final payment to the Contractor</w:t>
            </w:r>
          </w:p>
        </w:tc>
        <w:tc>
          <w:tcPr>
            <w:tcW w:w="1440" w:type="dxa"/>
            <w:tcBorders>
              <w:top w:val="single" w:sz="2" w:space="0" w:color="auto"/>
              <w:left w:val="single" w:sz="2" w:space="0" w:color="auto"/>
              <w:bottom w:val="single" w:sz="2" w:space="0" w:color="auto"/>
              <w:right w:val="single" w:sz="2" w:space="0" w:color="auto"/>
            </w:tcBorders>
          </w:tcPr>
          <w:p w14:paraId="6E4FA5DF"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14.7(c)</w:t>
            </w:r>
          </w:p>
        </w:tc>
        <w:tc>
          <w:tcPr>
            <w:tcW w:w="5130" w:type="dxa"/>
            <w:tcBorders>
              <w:top w:val="single" w:sz="2" w:space="0" w:color="auto"/>
              <w:left w:val="single" w:sz="2" w:space="0" w:color="auto"/>
              <w:bottom w:val="single" w:sz="2" w:space="0" w:color="auto"/>
              <w:right w:val="single" w:sz="2" w:space="0" w:color="auto"/>
            </w:tcBorders>
          </w:tcPr>
          <w:p w14:paraId="009B4A16" w14:textId="79F0260A"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_____days</w:t>
            </w:r>
            <w:r w:rsidR="00363AB4">
              <w:rPr>
                <w:rFonts w:ascii="Arial" w:hAnsi="Arial" w:cs="Arial"/>
                <w:sz w:val="22"/>
                <w:szCs w:val="22"/>
              </w:rPr>
              <w:t xml:space="preserve"> </w:t>
            </w:r>
            <w:r w:rsidRPr="003C74D1">
              <w:rPr>
                <w:rFonts w:ascii="Arial" w:hAnsi="Arial" w:cs="Arial"/>
                <w:i/>
                <w:sz w:val="22"/>
                <w:szCs w:val="22"/>
              </w:rPr>
              <w:t>[insert number of days, normally 56 days]</w:t>
            </w:r>
          </w:p>
        </w:tc>
      </w:tr>
      <w:tr w:rsidR="00F04B5B" w:rsidRPr="00624FE6" w14:paraId="27559935" w14:textId="77777777" w:rsidTr="00CC4CC2">
        <w:trPr>
          <w:cantSplit/>
        </w:trPr>
        <w:tc>
          <w:tcPr>
            <w:tcW w:w="2988" w:type="dxa"/>
            <w:tcBorders>
              <w:top w:val="single" w:sz="2" w:space="0" w:color="auto"/>
              <w:left w:val="single" w:sz="2" w:space="0" w:color="auto"/>
              <w:bottom w:val="single" w:sz="2" w:space="0" w:color="auto"/>
              <w:right w:val="single" w:sz="2" w:space="0" w:color="auto"/>
            </w:tcBorders>
          </w:tcPr>
          <w:p w14:paraId="24605564"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Financing charges for delayed payment (percentage points above the average bank short-term lending rate as referred to under sub-paragraph (a))</w:t>
            </w:r>
          </w:p>
        </w:tc>
        <w:tc>
          <w:tcPr>
            <w:tcW w:w="1440" w:type="dxa"/>
            <w:tcBorders>
              <w:top w:val="single" w:sz="2" w:space="0" w:color="auto"/>
              <w:left w:val="single" w:sz="2" w:space="0" w:color="auto"/>
              <w:bottom w:val="single" w:sz="2" w:space="0" w:color="auto"/>
              <w:right w:val="single" w:sz="2" w:space="0" w:color="auto"/>
            </w:tcBorders>
          </w:tcPr>
          <w:p w14:paraId="1EB8A4F6"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14.8</w:t>
            </w:r>
          </w:p>
        </w:tc>
        <w:tc>
          <w:tcPr>
            <w:tcW w:w="5130" w:type="dxa"/>
            <w:tcBorders>
              <w:top w:val="single" w:sz="2" w:space="0" w:color="auto"/>
              <w:left w:val="single" w:sz="2" w:space="0" w:color="auto"/>
              <w:bottom w:val="single" w:sz="2" w:space="0" w:color="auto"/>
              <w:right w:val="single" w:sz="2" w:space="0" w:color="auto"/>
            </w:tcBorders>
          </w:tcPr>
          <w:p w14:paraId="2C9D3DB8" w14:textId="0CF03663"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_____</w:t>
            </w:r>
            <w:r w:rsidR="00363AB4">
              <w:rPr>
                <w:rFonts w:ascii="Arial" w:hAnsi="Arial" w:cs="Arial"/>
                <w:sz w:val="22"/>
                <w:szCs w:val="22"/>
              </w:rPr>
              <w:t xml:space="preserve"> percent</w:t>
            </w:r>
            <w:r w:rsidRPr="003C74D1">
              <w:rPr>
                <w:rFonts w:ascii="Arial" w:hAnsi="Arial" w:cs="Arial"/>
                <w:sz w:val="22"/>
                <w:szCs w:val="22"/>
              </w:rPr>
              <w:t xml:space="preserve">   </w:t>
            </w:r>
          </w:p>
        </w:tc>
      </w:tr>
      <w:tr w:rsidR="00F04B5B" w:rsidRPr="00624FE6" w14:paraId="595475E9" w14:textId="77777777" w:rsidTr="00CC4CC2">
        <w:trPr>
          <w:cantSplit/>
        </w:trPr>
        <w:tc>
          <w:tcPr>
            <w:tcW w:w="2988" w:type="dxa"/>
            <w:tcBorders>
              <w:top w:val="single" w:sz="2" w:space="0" w:color="auto"/>
              <w:left w:val="single" w:sz="2" w:space="0" w:color="auto"/>
              <w:bottom w:val="single" w:sz="2" w:space="0" w:color="auto"/>
              <w:right w:val="single" w:sz="2" w:space="0" w:color="auto"/>
            </w:tcBorders>
          </w:tcPr>
          <w:p w14:paraId="19E3462C"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Number of additional paper copies of draft Final Statement</w:t>
            </w:r>
          </w:p>
        </w:tc>
        <w:tc>
          <w:tcPr>
            <w:tcW w:w="1440" w:type="dxa"/>
            <w:tcBorders>
              <w:top w:val="single" w:sz="2" w:space="0" w:color="auto"/>
              <w:left w:val="single" w:sz="2" w:space="0" w:color="auto"/>
              <w:bottom w:val="single" w:sz="2" w:space="0" w:color="auto"/>
              <w:right w:val="single" w:sz="2" w:space="0" w:color="auto"/>
            </w:tcBorders>
          </w:tcPr>
          <w:p w14:paraId="3F07B723"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14.11.1(b)</w:t>
            </w:r>
          </w:p>
        </w:tc>
        <w:tc>
          <w:tcPr>
            <w:tcW w:w="5130" w:type="dxa"/>
            <w:tcBorders>
              <w:top w:val="single" w:sz="2" w:space="0" w:color="auto"/>
              <w:left w:val="single" w:sz="2" w:space="0" w:color="auto"/>
              <w:bottom w:val="single" w:sz="2" w:space="0" w:color="auto"/>
              <w:right w:val="single" w:sz="2" w:space="0" w:color="auto"/>
            </w:tcBorders>
          </w:tcPr>
          <w:p w14:paraId="2609998D" w14:textId="77777777" w:rsidR="00F04B5B" w:rsidRPr="003C74D1" w:rsidDel="000208FB" w:rsidRDefault="00F04B5B" w:rsidP="003C74D1">
            <w:pPr>
              <w:spacing w:line="276" w:lineRule="auto"/>
              <w:rPr>
                <w:rFonts w:ascii="Arial" w:hAnsi="Arial" w:cs="Arial"/>
                <w:i/>
                <w:sz w:val="22"/>
                <w:szCs w:val="22"/>
              </w:rPr>
            </w:pPr>
          </w:p>
        </w:tc>
      </w:tr>
      <w:tr w:rsidR="00F04B5B" w:rsidRPr="00624FE6" w14:paraId="150EBFFC" w14:textId="77777777" w:rsidTr="00CC4CC2">
        <w:trPr>
          <w:cantSplit/>
        </w:trPr>
        <w:tc>
          <w:tcPr>
            <w:tcW w:w="2988" w:type="dxa"/>
            <w:tcBorders>
              <w:top w:val="single" w:sz="2" w:space="0" w:color="auto"/>
              <w:left w:val="single" w:sz="2" w:space="0" w:color="auto"/>
              <w:bottom w:val="single" w:sz="2" w:space="0" w:color="auto"/>
              <w:right w:val="single" w:sz="2" w:space="0" w:color="auto"/>
            </w:tcBorders>
          </w:tcPr>
          <w:p w14:paraId="183C549F" w14:textId="77777777" w:rsidR="00F04B5B" w:rsidRPr="003C74D1" w:rsidDel="000208FB" w:rsidRDefault="00F04B5B" w:rsidP="003C74D1">
            <w:pPr>
              <w:spacing w:line="276" w:lineRule="auto"/>
              <w:jc w:val="left"/>
              <w:rPr>
                <w:rFonts w:ascii="Arial" w:hAnsi="Arial" w:cs="Arial"/>
                <w:bCs/>
                <w:sz w:val="22"/>
                <w:szCs w:val="22"/>
              </w:rPr>
            </w:pPr>
            <w:r w:rsidRPr="003C74D1">
              <w:rPr>
                <w:rFonts w:ascii="Arial" w:hAnsi="Arial" w:cs="Arial"/>
                <w:bCs/>
                <w:sz w:val="22"/>
                <w:szCs w:val="22"/>
              </w:rPr>
              <w:t>Forces of nature, the risks of which are allocated to the Contractor</w:t>
            </w:r>
          </w:p>
        </w:tc>
        <w:tc>
          <w:tcPr>
            <w:tcW w:w="1440" w:type="dxa"/>
            <w:tcBorders>
              <w:top w:val="single" w:sz="2" w:space="0" w:color="auto"/>
              <w:left w:val="single" w:sz="2" w:space="0" w:color="auto"/>
              <w:bottom w:val="single" w:sz="2" w:space="0" w:color="auto"/>
              <w:right w:val="single" w:sz="2" w:space="0" w:color="auto"/>
            </w:tcBorders>
          </w:tcPr>
          <w:p w14:paraId="5D871D98" w14:textId="77777777" w:rsidR="00F04B5B" w:rsidRPr="003C74D1" w:rsidDel="000208FB" w:rsidRDefault="00F04B5B" w:rsidP="003C74D1">
            <w:pPr>
              <w:spacing w:line="276" w:lineRule="auto"/>
              <w:rPr>
                <w:rFonts w:ascii="Arial" w:hAnsi="Arial" w:cs="Arial"/>
                <w:sz w:val="22"/>
                <w:szCs w:val="22"/>
              </w:rPr>
            </w:pPr>
            <w:r w:rsidRPr="003C74D1">
              <w:rPr>
                <w:rFonts w:ascii="Arial" w:hAnsi="Arial" w:cs="Arial"/>
                <w:sz w:val="22"/>
                <w:szCs w:val="22"/>
              </w:rPr>
              <w:t>17.2(d)</w:t>
            </w:r>
          </w:p>
        </w:tc>
        <w:tc>
          <w:tcPr>
            <w:tcW w:w="5130" w:type="dxa"/>
            <w:tcBorders>
              <w:top w:val="single" w:sz="2" w:space="0" w:color="auto"/>
              <w:left w:val="single" w:sz="2" w:space="0" w:color="auto"/>
              <w:bottom w:val="single" w:sz="2" w:space="0" w:color="auto"/>
              <w:right w:val="single" w:sz="2" w:space="0" w:color="auto"/>
            </w:tcBorders>
          </w:tcPr>
          <w:p w14:paraId="23873526" w14:textId="77777777" w:rsidR="00F04B5B" w:rsidRPr="003C74D1" w:rsidDel="000208FB" w:rsidRDefault="00F04B5B" w:rsidP="003C74D1">
            <w:pPr>
              <w:spacing w:line="276" w:lineRule="auto"/>
              <w:rPr>
                <w:rFonts w:ascii="Arial" w:hAnsi="Arial" w:cs="Arial"/>
                <w:i/>
                <w:sz w:val="22"/>
                <w:szCs w:val="22"/>
              </w:rPr>
            </w:pPr>
          </w:p>
        </w:tc>
      </w:tr>
      <w:tr w:rsidR="00F04B5B" w:rsidRPr="00624FE6" w14:paraId="6B3114BA" w14:textId="77777777" w:rsidTr="00CC4CC2">
        <w:trPr>
          <w:cantSplit/>
        </w:trPr>
        <w:tc>
          <w:tcPr>
            <w:tcW w:w="2988" w:type="dxa"/>
            <w:tcBorders>
              <w:top w:val="single" w:sz="2" w:space="0" w:color="auto"/>
              <w:left w:val="single" w:sz="2" w:space="0" w:color="auto"/>
              <w:bottom w:val="single" w:sz="4" w:space="0" w:color="auto"/>
              <w:right w:val="single" w:sz="2" w:space="0" w:color="auto"/>
            </w:tcBorders>
          </w:tcPr>
          <w:p w14:paraId="71E7DD77"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lastRenderedPageBreak/>
              <w:t>Permitted deductible limits</w:t>
            </w:r>
          </w:p>
        </w:tc>
        <w:tc>
          <w:tcPr>
            <w:tcW w:w="1440" w:type="dxa"/>
            <w:tcBorders>
              <w:top w:val="single" w:sz="2" w:space="0" w:color="auto"/>
              <w:left w:val="single" w:sz="2" w:space="0" w:color="auto"/>
              <w:bottom w:val="single" w:sz="4" w:space="0" w:color="auto"/>
              <w:right w:val="single" w:sz="2" w:space="0" w:color="auto"/>
            </w:tcBorders>
          </w:tcPr>
          <w:p w14:paraId="672823E7" w14:textId="77777777" w:rsidR="00F04B5B" w:rsidRPr="003C74D1" w:rsidRDefault="00F04B5B" w:rsidP="003C74D1">
            <w:pPr>
              <w:spacing w:line="276" w:lineRule="auto"/>
              <w:rPr>
                <w:rFonts w:ascii="Arial" w:hAnsi="Arial" w:cs="Arial"/>
                <w:sz w:val="22"/>
                <w:szCs w:val="22"/>
              </w:rPr>
            </w:pPr>
            <w:r w:rsidRPr="003C74D1">
              <w:rPr>
                <w:rFonts w:ascii="Arial" w:hAnsi="Arial" w:cs="Arial"/>
                <w:bCs/>
                <w:sz w:val="22"/>
                <w:szCs w:val="22"/>
              </w:rPr>
              <w:t>19.1</w:t>
            </w:r>
          </w:p>
        </w:tc>
        <w:tc>
          <w:tcPr>
            <w:tcW w:w="5130" w:type="dxa"/>
            <w:tcBorders>
              <w:top w:val="single" w:sz="2" w:space="0" w:color="auto"/>
              <w:left w:val="single" w:sz="2" w:space="0" w:color="auto"/>
              <w:bottom w:val="single" w:sz="4" w:space="0" w:color="auto"/>
              <w:right w:val="single" w:sz="2" w:space="0" w:color="auto"/>
            </w:tcBorders>
          </w:tcPr>
          <w:p w14:paraId="09F6308F" w14:textId="77777777" w:rsidR="00F04B5B" w:rsidRPr="003C74D1" w:rsidRDefault="00F04B5B" w:rsidP="003C74D1">
            <w:pPr>
              <w:spacing w:line="276" w:lineRule="auto"/>
              <w:rPr>
                <w:rFonts w:ascii="Arial" w:hAnsi="Arial" w:cs="Arial"/>
                <w:sz w:val="22"/>
                <w:szCs w:val="22"/>
              </w:rPr>
            </w:pPr>
            <w:r w:rsidRPr="003C74D1">
              <w:rPr>
                <w:rFonts w:ascii="Arial" w:hAnsi="Arial" w:cs="Arial"/>
                <w:bCs/>
                <w:sz w:val="22"/>
                <w:szCs w:val="22"/>
              </w:rPr>
              <w:t>insurance required for the Works: __</w:t>
            </w:r>
            <w:r w:rsidRPr="003C74D1">
              <w:rPr>
                <w:rFonts w:ascii="Arial" w:hAnsi="Arial" w:cs="Arial"/>
                <w:sz w:val="22"/>
                <w:szCs w:val="22"/>
              </w:rPr>
              <w:t>___________</w:t>
            </w:r>
            <w:r w:rsidRPr="003C74D1">
              <w:rPr>
                <w:rFonts w:ascii="Arial" w:hAnsi="Arial" w:cs="Arial"/>
                <w:sz w:val="22"/>
                <w:szCs w:val="22"/>
              </w:rPr>
              <w:tab/>
            </w:r>
          </w:p>
          <w:p w14:paraId="44B1970B" w14:textId="776A0F80" w:rsidR="00F04B5B" w:rsidRPr="003C74D1" w:rsidRDefault="00F04B5B" w:rsidP="003C74D1">
            <w:pPr>
              <w:spacing w:line="276" w:lineRule="auto"/>
              <w:rPr>
                <w:rFonts w:ascii="Arial" w:hAnsi="Arial" w:cs="Arial"/>
                <w:sz w:val="22"/>
                <w:szCs w:val="22"/>
              </w:rPr>
            </w:pPr>
            <w:r w:rsidRPr="003C74D1">
              <w:rPr>
                <w:rFonts w:ascii="Arial" w:hAnsi="Arial" w:cs="Arial"/>
                <w:bCs/>
                <w:sz w:val="22"/>
                <w:szCs w:val="22"/>
              </w:rPr>
              <w:t>insurance required for Goods:</w:t>
            </w:r>
            <w:r w:rsidR="00363AB4">
              <w:rPr>
                <w:rFonts w:ascii="Arial" w:hAnsi="Arial" w:cs="Arial"/>
                <w:bCs/>
                <w:sz w:val="22"/>
                <w:szCs w:val="22"/>
              </w:rPr>
              <w:t xml:space="preserve"> </w:t>
            </w:r>
            <w:r w:rsidRPr="003C74D1">
              <w:rPr>
                <w:rFonts w:ascii="Arial" w:hAnsi="Arial" w:cs="Arial"/>
                <w:sz w:val="22"/>
                <w:szCs w:val="22"/>
              </w:rPr>
              <w:t>_____________</w:t>
            </w:r>
            <w:r w:rsidRPr="003C74D1">
              <w:rPr>
                <w:rFonts w:ascii="Arial" w:hAnsi="Arial" w:cs="Arial"/>
                <w:sz w:val="22"/>
                <w:szCs w:val="22"/>
              </w:rPr>
              <w:tab/>
            </w:r>
          </w:p>
          <w:p w14:paraId="6BFC6A91" w14:textId="77777777" w:rsidR="00F04B5B" w:rsidRPr="003C74D1" w:rsidRDefault="00F04B5B" w:rsidP="003C74D1">
            <w:pPr>
              <w:spacing w:line="276" w:lineRule="auto"/>
              <w:rPr>
                <w:rFonts w:ascii="Arial" w:hAnsi="Arial" w:cs="Arial"/>
                <w:bCs/>
                <w:sz w:val="22"/>
                <w:szCs w:val="22"/>
              </w:rPr>
            </w:pPr>
            <w:r w:rsidRPr="003C74D1">
              <w:rPr>
                <w:rFonts w:ascii="Arial" w:hAnsi="Arial" w:cs="Arial"/>
                <w:bCs/>
                <w:sz w:val="22"/>
                <w:szCs w:val="22"/>
              </w:rPr>
              <w:t>insurance required for liability for breach of</w:t>
            </w:r>
          </w:p>
          <w:p w14:paraId="4D913A41" w14:textId="3AE1AC31" w:rsidR="00F04B5B" w:rsidRPr="003C74D1" w:rsidRDefault="00F04B5B" w:rsidP="003C74D1">
            <w:pPr>
              <w:spacing w:line="276" w:lineRule="auto"/>
              <w:rPr>
                <w:rFonts w:ascii="Arial" w:hAnsi="Arial" w:cs="Arial"/>
                <w:sz w:val="22"/>
                <w:szCs w:val="22"/>
              </w:rPr>
            </w:pPr>
            <w:r w:rsidRPr="003C74D1">
              <w:rPr>
                <w:rFonts w:ascii="Arial" w:hAnsi="Arial" w:cs="Arial"/>
                <w:bCs/>
                <w:sz w:val="22"/>
                <w:szCs w:val="22"/>
              </w:rPr>
              <w:t>professional duty:</w:t>
            </w:r>
            <w:r w:rsidR="00363AB4">
              <w:rPr>
                <w:rFonts w:ascii="Arial" w:hAnsi="Arial" w:cs="Arial"/>
                <w:bCs/>
                <w:sz w:val="22"/>
                <w:szCs w:val="22"/>
              </w:rPr>
              <w:t xml:space="preserve"> </w:t>
            </w:r>
            <w:r w:rsidRPr="003C74D1">
              <w:rPr>
                <w:rFonts w:ascii="Arial" w:hAnsi="Arial" w:cs="Arial"/>
                <w:bCs/>
                <w:sz w:val="22"/>
                <w:szCs w:val="22"/>
              </w:rPr>
              <w:t>________________</w:t>
            </w:r>
            <w:r w:rsidRPr="003C74D1">
              <w:rPr>
                <w:rFonts w:ascii="Arial" w:hAnsi="Arial" w:cs="Arial"/>
                <w:sz w:val="22"/>
                <w:szCs w:val="22"/>
              </w:rPr>
              <w:tab/>
            </w:r>
          </w:p>
          <w:p w14:paraId="5774B9EF" w14:textId="77777777" w:rsidR="00F04B5B" w:rsidRPr="003C74D1" w:rsidRDefault="00F04B5B" w:rsidP="003C74D1">
            <w:pPr>
              <w:spacing w:line="276" w:lineRule="auto"/>
              <w:rPr>
                <w:rFonts w:ascii="Arial" w:hAnsi="Arial" w:cs="Arial"/>
                <w:bCs/>
                <w:sz w:val="22"/>
                <w:szCs w:val="22"/>
              </w:rPr>
            </w:pPr>
          </w:p>
          <w:p w14:paraId="340DFC5D" w14:textId="77777777" w:rsidR="00F04B5B" w:rsidRPr="003C74D1" w:rsidRDefault="00F04B5B" w:rsidP="003C74D1">
            <w:pPr>
              <w:spacing w:line="276" w:lineRule="auto"/>
              <w:rPr>
                <w:rFonts w:ascii="Arial" w:hAnsi="Arial" w:cs="Arial"/>
                <w:bCs/>
                <w:sz w:val="22"/>
                <w:szCs w:val="22"/>
              </w:rPr>
            </w:pPr>
            <w:r w:rsidRPr="003C74D1">
              <w:rPr>
                <w:rFonts w:ascii="Arial" w:hAnsi="Arial" w:cs="Arial"/>
                <w:bCs/>
                <w:sz w:val="22"/>
                <w:szCs w:val="22"/>
              </w:rPr>
              <w:t>insurance required against liability for fitness for</w:t>
            </w:r>
          </w:p>
          <w:p w14:paraId="17973CE7" w14:textId="7E97B607" w:rsidR="00F04B5B" w:rsidRPr="003C74D1" w:rsidRDefault="00F04B5B" w:rsidP="003C74D1">
            <w:pPr>
              <w:spacing w:line="276" w:lineRule="auto"/>
              <w:rPr>
                <w:rFonts w:ascii="Arial" w:hAnsi="Arial" w:cs="Arial"/>
                <w:sz w:val="22"/>
                <w:szCs w:val="22"/>
              </w:rPr>
            </w:pPr>
            <w:r w:rsidRPr="003C74D1">
              <w:rPr>
                <w:rFonts w:ascii="Arial" w:hAnsi="Arial" w:cs="Arial"/>
                <w:bCs/>
                <w:sz w:val="22"/>
                <w:szCs w:val="22"/>
              </w:rPr>
              <w:t>purpose (if any is required):</w:t>
            </w:r>
            <w:r w:rsidR="00363AB4">
              <w:rPr>
                <w:rFonts w:ascii="Arial" w:hAnsi="Arial" w:cs="Arial"/>
                <w:bCs/>
                <w:sz w:val="22"/>
                <w:szCs w:val="22"/>
              </w:rPr>
              <w:t xml:space="preserve"> </w:t>
            </w:r>
            <w:r w:rsidRPr="003C74D1">
              <w:rPr>
                <w:rFonts w:ascii="Arial" w:hAnsi="Arial" w:cs="Arial"/>
                <w:sz w:val="22"/>
                <w:szCs w:val="22"/>
              </w:rPr>
              <w:t>_______________</w:t>
            </w:r>
            <w:r w:rsidRPr="003C74D1">
              <w:rPr>
                <w:rFonts w:ascii="Arial" w:hAnsi="Arial" w:cs="Arial"/>
                <w:sz w:val="22"/>
                <w:szCs w:val="22"/>
              </w:rPr>
              <w:tab/>
            </w:r>
          </w:p>
          <w:p w14:paraId="2008177A" w14:textId="77777777" w:rsidR="00F04B5B" w:rsidRPr="003C74D1" w:rsidRDefault="00F04B5B" w:rsidP="003C74D1">
            <w:pPr>
              <w:spacing w:line="276" w:lineRule="auto"/>
              <w:rPr>
                <w:rFonts w:ascii="Arial" w:hAnsi="Arial" w:cs="Arial"/>
                <w:bCs/>
                <w:sz w:val="22"/>
                <w:szCs w:val="22"/>
              </w:rPr>
            </w:pPr>
            <w:r w:rsidRPr="003C74D1">
              <w:rPr>
                <w:rFonts w:ascii="Arial" w:hAnsi="Arial" w:cs="Arial"/>
                <w:bCs/>
                <w:sz w:val="22"/>
                <w:szCs w:val="22"/>
              </w:rPr>
              <w:t>insurance required for injury to persons and</w:t>
            </w:r>
          </w:p>
          <w:p w14:paraId="71796794" w14:textId="1D2F2FC5" w:rsidR="00F04B5B" w:rsidRPr="003C74D1" w:rsidRDefault="00F04B5B" w:rsidP="003C74D1">
            <w:pPr>
              <w:spacing w:line="276" w:lineRule="auto"/>
              <w:rPr>
                <w:rFonts w:ascii="Arial" w:hAnsi="Arial" w:cs="Arial"/>
                <w:sz w:val="22"/>
                <w:szCs w:val="22"/>
              </w:rPr>
            </w:pPr>
            <w:r w:rsidRPr="003C74D1">
              <w:rPr>
                <w:rFonts w:ascii="Arial" w:hAnsi="Arial" w:cs="Arial"/>
                <w:bCs/>
                <w:sz w:val="22"/>
                <w:szCs w:val="22"/>
              </w:rPr>
              <w:t>damage to property:</w:t>
            </w:r>
            <w:r w:rsidR="00363AB4">
              <w:rPr>
                <w:rFonts w:ascii="Arial" w:hAnsi="Arial" w:cs="Arial"/>
                <w:bCs/>
                <w:sz w:val="22"/>
                <w:szCs w:val="22"/>
              </w:rPr>
              <w:t xml:space="preserve"> </w:t>
            </w:r>
            <w:r w:rsidRPr="003C74D1">
              <w:rPr>
                <w:rFonts w:ascii="Arial" w:hAnsi="Arial" w:cs="Arial"/>
                <w:bCs/>
                <w:sz w:val="22"/>
                <w:szCs w:val="22"/>
              </w:rPr>
              <w:t>_</w:t>
            </w:r>
            <w:r w:rsidRPr="003C74D1">
              <w:rPr>
                <w:rFonts w:ascii="Arial" w:hAnsi="Arial" w:cs="Arial"/>
                <w:sz w:val="22"/>
                <w:szCs w:val="22"/>
              </w:rPr>
              <w:t>_____________________</w:t>
            </w:r>
            <w:r w:rsidRPr="003C74D1">
              <w:rPr>
                <w:rFonts w:ascii="Arial" w:hAnsi="Arial" w:cs="Arial"/>
                <w:sz w:val="22"/>
                <w:szCs w:val="22"/>
              </w:rPr>
              <w:tab/>
            </w:r>
          </w:p>
          <w:p w14:paraId="598784D0" w14:textId="77777777" w:rsidR="00F04B5B" w:rsidRPr="003C74D1" w:rsidRDefault="00F04B5B" w:rsidP="003C74D1">
            <w:pPr>
              <w:spacing w:line="276" w:lineRule="auto"/>
              <w:rPr>
                <w:rFonts w:ascii="Arial" w:hAnsi="Arial" w:cs="Arial"/>
                <w:sz w:val="22"/>
                <w:szCs w:val="22"/>
              </w:rPr>
            </w:pPr>
            <w:r w:rsidRPr="003C74D1">
              <w:rPr>
                <w:rFonts w:ascii="Arial" w:hAnsi="Arial" w:cs="Arial"/>
                <w:bCs/>
                <w:sz w:val="22"/>
                <w:szCs w:val="22"/>
              </w:rPr>
              <w:t xml:space="preserve">insurance required for injury to employees: </w:t>
            </w:r>
            <w:r w:rsidRPr="003C74D1">
              <w:rPr>
                <w:rFonts w:ascii="Arial" w:hAnsi="Arial" w:cs="Arial"/>
                <w:sz w:val="22"/>
                <w:szCs w:val="22"/>
              </w:rPr>
              <w:t>______</w:t>
            </w:r>
          </w:p>
          <w:p w14:paraId="3EFEF6B4" w14:textId="77777777" w:rsidR="00F04B5B" w:rsidRPr="003C74D1" w:rsidRDefault="00F04B5B" w:rsidP="003C74D1">
            <w:pPr>
              <w:spacing w:line="276" w:lineRule="auto"/>
              <w:rPr>
                <w:rFonts w:ascii="Arial" w:hAnsi="Arial" w:cs="Arial"/>
                <w:bCs/>
                <w:sz w:val="22"/>
                <w:szCs w:val="22"/>
              </w:rPr>
            </w:pPr>
            <w:r w:rsidRPr="003C74D1">
              <w:rPr>
                <w:rFonts w:ascii="Arial" w:hAnsi="Arial" w:cs="Arial"/>
                <w:bCs/>
                <w:sz w:val="22"/>
                <w:szCs w:val="22"/>
              </w:rPr>
              <w:t xml:space="preserve">other insurances required by Laws and by local practice: </w:t>
            </w:r>
          </w:p>
          <w:p w14:paraId="564B3ABF"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_________________                    ______________</w:t>
            </w:r>
          </w:p>
          <w:p w14:paraId="1F1985AF"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_________________                     ______________</w:t>
            </w:r>
          </w:p>
          <w:p w14:paraId="312A4B50"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_________________                       ______________</w:t>
            </w:r>
          </w:p>
          <w:p w14:paraId="3E981381" w14:textId="77777777" w:rsidR="00F04B5B" w:rsidRPr="003C74D1" w:rsidRDefault="00F04B5B" w:rsidP="003C74D1">
            <w:pPr>
              <w:spacing w:line="276" w:lineRule="auto"/>
              <w:rPr>
                <w:rFonts w:ascii="Arial" w:hAnsi="Arial" w:cs="Arial"/>
                <w:i/>
                <w:iCs/>
                <w:sz w:val="22"/>
                <w:szCs w:val="22"/>
              </w:rPr>
            </w:pPr>
          </w:p>
        </w:tc>
      </w:tr>
      <w:tr w:rsidR="00F04B5B" w:rsidRPr="00624FE6" w14:paraId="6BBDECBE" w14:textId="77777777" w:rsidTr="00CC4CC2">
        <w:trPr>
          <w:cantSplit/>
        </w:trPr>
        <w:tc>
          <w:tcPr>
            <w:tcW w:w="2988" w:type="dxa"/>
            <w:tcBorders>
              <w:top w:val="single" w:sz="2" w:space="0" w:color="auto"/>
              <w:left w:val="single" w:sz="2" w:space="0" w:color="auto"/>
              <w:bottom w:val="single" w:sz="2" w:space="0" w:color="auto"/>
              <w:right w:val="single" w:sz="2" w:space="0" w:color="auto"/>
            </w:tcBorders>
          </w:tcPr>
          <w:p w14:paraId="54F50DBE" w14:textId="7663250A"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Additional amount to be insured (as a percentage of the replacement value, if less or more than 15</w:t>
            </w:r>
            <w:r w:rsidR="007E2EA1">
              <w:rPr>
                <w:rFonts w:ascii="Arial" w:hAnsi="Arial" w:cs="Arial"/>
                <w:bCs/>
                <w:sz w:val="22"/>
                <w:szCs w:val="22"/>
              </w:rPr>
              <w:t xml:space="preserve"> percent</w:t>
            </w:r>
            <w:r w:rsidRPr="003C74D1">
              <w:rPr>
                <w:rFonts w:ascii="Arial" w:hAnsi="Arial" w:cs="Arial"/>
                <w:bCs/>
                <w:sz w:val="22"/>
                <w:szCs w:val="22"/>
              </w:rPr>
              <w:t>)</w:t>
            </w:r>
          </w:p>
        </w:tc>
        <w:tc>
          <w:tcPr>
            <w:tcW w:w="1440" w:type="dxa"/>
            <w:tcBorders>
              <w:top w:val="single" w:sz="2" w:space="0" w:color="auto"/>
              <w:left w:val="single" w:sz="2" w:space="0" w:color="auto"/>
              <w:bottom w:val="single" w:sz="2" w:space="0" w:color="auto"/>
              <w:right w:val="single" w:sz="2" w:space="0" w:color="auto"/>
            </w:tcBorders>
          </w:tcPr>
          <w:p w14:paraId="581D1AB2" w14:textId="77777777" w:rsidR="00F04B5B" w:rsidRPr="003C74D1" w:rsidRDefault="00F04B5B" w:rsidP="003C74D1">
            <w:pPr>
              <w:spacing w:line="276" w:lineRule="auto"/>
              <w:rPr>
                <w:rFonts w:ascii="Arial" w:hAnsi="Arial" w:cs="Arial"/>
                <w:sz w:val="22"/>
                <w:szCs w:val="22"/>
              </w:rPr>
            </w:pPr>
            <w:r w:rsidRPr="003C74D1">
              <w:rPr>
                <w:rFonts w:ascii="Arial" w:hAnsi="Arial" w:cs="Arial"/>
                <w:bCs/>
                <w:sz w:val="22"/>
                <w:szCs w:val="22"/>
              </w:rPr>
              <w:t>19.2.1(b)</w:t>
            </w:r>
          </w:p>
        </w:tc>
        <w:tc>
          <w:tcPr>
            <w:tcW w:w="5130" w:type="dxa"/>
            <w:tcBorders>
              <w:top w:val="single" w:sz="2" w:space="0" w:color="auto"/>
              <w:left w:val="single" w:sz="2" w:space="0" w:color="auto"/>
              <w:bottom w:val="single" w:sz="2" w:space="0" w:color="auto"/>
              <w:right w:val="single" w:sz="2" w:space="0" w:color="auto"/>
            </w:tcBorders>
          </w:tcPr>
          <w:p w14:paraId="6F961559" w14:textId="5490EFDC" w:rsidR="00F04B5B" w:rsidRPr="003C74D1" w:rsidRDefault="00F04B5B" w:rsidP="003C74D1">
            <w:pPr>
              <w:spacing w:line="276" w:lineRule="auto"/>
              <w:rPr>
                <w:rFonts w:ascii="Arial" w:hAnsi="Arial" w:cs="Arial"/>
                <w:i/>
                <w:iCs/>
                <w:sz w:val="22"/>
                <w:szCs w:val="22"/>
              </w:rPr>
            </w:pPr>
            <w:r w:rsidRPr="003C74D1">
              <w:rPr>
                <w:rFonts w:ascii="Arial" w:hAnsi="Arial" w:cs="Arial"/>
                <w:i/>
                <w:iCs/>
                <w:sz w:val="22"/>
                <w:szCs w:val="22"/>
              </w:rPr>
              <w:t>________</w:t>
            </w:r>
            <w:r w:rsidR="00363AB4">
              <w:rPr>
                <w:rFonts w:ascii="Arial" w:hAnsi="Arial" w:cs="Arial"/>
                <w:i/>
                <w:iCs/>
                <w:sz w:val="22"/>
                <w:szCs w:val="22"/>
              </w:rPr>
              <w:t xml:space="preserve"> </w:t>
            </w:r>
            <w:r w:rsidR="00363AB4">
              <w:rPr>
                <w:rFonts w:ascii="Arial" w:hAnsi="Arial" w:cs="Arial"/>
                <w:sz w:val="22"/>
                <w:szCs w:val="22"/>
              </w:rPr>
              <w:t>percent</w:t>
            </w:r>
            <w:r w:rsidR="00363AB4" w:rsidRPr="00126FB2" w:rsidDel="00363AB4">
              <w:rPr>
                <w:rFonts w:ascii="Arial" w:hAnsi="Arial" w:cs="Arial"/>
                <w:i/>
                <w:iCs/>
                <w:sz w:val="22"/>
                <w:szCs w:val="22"/>
              </w:rPr>
              <w:t xml:space="preserve"> </w:t>
            </w:r>
          </w:p>
        </w:tc>
      </w:tr>
      <w:tr w:rsidR="00F04B5B" w:rsidRPr="00624FE6" w14:paraId="49BFF960" w14:textId="77777777" w:rsidTr="00CC4CC2">
        <w:trPr>
          <w:cantSplit/>
        </w:trPr>
        <w:tc>
          <w:tcPr>
            <w:tcW w:w="2988" w:type="dxa"/>
            <w:tcBorders>
              <w:top w:val="single" w:sz="2" w:space="0" w:color="auto"/>
              <w:left w:val="single" w:sz="2" w:space="0" w:color="auto"/>
              <w:bottom w:val="single" w:sz="2" w:space="0" w:color="auto"/>
              <w:right w:val="single" w:sz="2" w:space="0" w:color="auto"/>
            </w:tcBorders>
          </w:tcPr>
          <w:p w14:paraId="70302723"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List of Exceptional Risks which shall not be excluded from the insurance cover for the Works</w:t>
            </w:r>
          </w:p>
        </w:tc>
        <w:tc>
          <w:tcPr>
            <w:tcW w:w="1440" w:type="dxa"/>
            <w:tcBorders>
              <w:top w:val="single" w:sz="2" w:space="0" w:color="auto"/>
              <w:left w:val="single" w:sz="2" w:space="0" w:color="auto"/>
              <w:bottom w:val="single" w:sz="2" w:space="0" w:color="auto"/>
              <w:right w:val="single" w:sz="2" w:space="0" w:color="auto"/>
            </w:tcBorders>
          </w:tcPr>
          <w:p w14:paraId="025A5C22"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19.2.1(iv)</w:t>
            </w:r>
          </w:p>
        </w:tc>
        <w:tc>
          <w:tcPr>
            <w:tcW w:w="5130" w:type="dxa"/>
            <w:tcBorders>
              <w:top w:val="single" w:sz="2" w:space="0" w:color="auto"/>
              <w:left w:val="single" w:sz="2" w:space="0" w:color="auto"/>
              <w:bottom w:val="single" w:sz="4" w:space="0" w:color="auto"/>
              <w:right w:val="single" w:sz="2" w:space="0" w:color="auto"/>
            </w:tcBorders>
          </w:tcPr>
          <w:p w14:paraId="5F8D45EA" w14:textId="77777777" w:rsidR="00F04B5B" w:rsidRPr="003C74D1" w:rsidRDefault="00F04B5B" w:rsidP="003C74D1">
            <w:pPr>
              <w:spacing w:line="276" w:lineRule="auto"/>
              <w:rPr>
                <w:rFonts w:ascii="Arial" w:hAnsi="Arial" w:cs="Arial"/>
                <w:sz w:val="22"/>
                <w:szCs w:val="22"/>
              </w:rPr>
            </w:pPr>
          </w:p>
        </w:tc>
      </w:tr>
      <w:tr w:rsidR="00F04B5B" w:rsidRPr="00624FE6" w14:paraId="6DCDA514" w14:textId="77777777" w:rsidTr="00CC4CC2">
        <w:trPr>
          <w:cantSplit/>
          <w:trHeight w:val="410"/>
        </w:trPr>
        <w:tc>
          <w:tcPr>
            <w:tcW w:w="2988" w:type="dxa"/>
            <w:tcBorders>
              <w:top w:val="single" w:sz="2" w:space="0" w:color="auto"/>
              <w:left w:val="single" w:sz="2" w:space="0" w:color="auto"/>
              <w:bottom w:val="single" w:sz="2" w:space="0" w:color="auto"/>
              <w:right w:val="single" w:sz="2" w:space="0" w:color="auto"/>
            </w:tcBorders>
          </w:tcPr>
          <w:p w14:paraId="64CEC0C6"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Extent of insurance required for Goods</w:t>
            </w:r>
          </w:p>
        </w:tc>
        <w:tc>
          <w:tcPr>
            <w:tcW w:w="1440" w:type="dxa"/>
            <w:vMerge w:val="restart"/>
            <w:tcBorders>
              <w:top w:val="single" w:sz="2" w:space="0" w:color="auto"/>
              <w:left w:val="single" w:sz="2" w:space="0" w:color="auto"/>
              <w:right w:val="single" w:sz="4" w:space="0" w:color="auto"/>
            </w:tcBorders>
          </w:tcPr>
          <w:p w14:paraId="6AC65128"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19.2.2</w:t>
            </w:r>
          </w:p>
        </w:tc>
        <w:tc>
          <w:tcPr>
            <w:tcW w:w="5130" w:type="dxa"/>
            <w:tcBorders>
              <w:top w:val="single" w:sz="4" w:space="0" w:color="auto"/>
              <w:left w:val="single" w:sz="4" w:space="0" w:color="auto"/>
              <w:bottom w:val="single" w:sz="4" w:space="0" w:color="auto"/>
              <w:right w:val="single" w:sz="4" w:space="0" w:color="auto"/>
            </w:tcBorders>
          </w:tcPr>
          <w:p w14:paraId="55245494" w14:textId="77777777" w:rsidR="00F04B5B" w:rsidRPr="003C74D1" w:rsidRDefault="00F04B5B" w:rsidP="003C74D1">
            <w:pPr>
              <w:spacing w:line="276" w:lineRule="auto"/>
              <w:rPr>
                <w:rFonts w:ascii="Arial" w:hAnsi="Arial" w:cs="Arial"/>
                <w:b/>
                <w:sz w:val="22"/>
                <w:szCs w:val="22"/>
              </w:rPr>
            </w:pPr>
          </w:p>
        </w:tc>
      </w:tr>
      <w:tr w:rsidR="00F04B5B" w:rsidRPr="00624FE6" w14:paraId="6B5982A1" w14:textId="77777777" w:rsidTr="00CC4CC2">
        <w:trPr>
          <w:cantSplit/>
          <w:trHeight w:val="410"/>
        </w:trPr>
        <w:tc>
          <w:tcPr>
            <w:tcW w:w="2988" w:type="dxa"/>
            <w:tcBorders>
              <w:top w:val="single" w:sz="2" w:space="0" w:color="auto"/>
              <w:left w:val="single" w:sz="2" w:space="0" w:color="auto"/>
              <w:bottom w:val="single" w:sz="2" w:space="0" w:color="auto"/>
              <w:right w:val="single" w:sz="2" w:space="0" w:color="auto"/>
            </w:tcBorders>
          </w:tcPr>
          <w:p w14:paraId="0542DF03"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Amount of insurance required for Goods</w:t>
            </w:r>
          </w:p>
        </w:tc>
        <w:tc>
          <w:tcPr>
            <w:tcW w:w="1440" w:type="dxa"/>
            <w:vMerge/>
            <w:tcBorders>
              <w:left w:val="single" w:sz="2" w:space="0" w:color="auto"/>
              <w:bottom w:val="single" w:sz="2" w:space="0" w:color="auto"/>
              <w:right w:val="single" w:sz="4" w:space="0" w:color="auto"/>
            </w:tcBorders>
          </w:tcPr>
          <w:p w14:paraId="71723B8C" w14:textId="77777777" w:rsidR="00F04B5B" w:rsidRPr="003C74D1" w:rsidRDefault="00F04B5B" w:rsidP="003C74D1">
            <w:pPr>
              <w:spacing w:line="276" w:lineRule="auto"/>
              <w:rPr>
                <w:rFonts w:ascii="Arial" w:hAnsi="Arial" w:cs="Arial"/>
                <w:sz w:val="22"/>
                <w:szCs w:val="22"/>
              </w:rPr>
            </w:pPr>
          </w:p>
        </w:tc>
        <w:tc>
          <w:tcPr>
            <w:tcW w:w="5130" w:type="dxa"/>
            <w:tcBorders>
              <w:top w:val="single" w:sz="4" w:space="0" w:color="auto"/>
              <w:left w:val="single" w:sz="4" w:space="0" w:color="auto"/>
              <w:bottom w:val="single" w:sz="4" w:space="0" w:color="auto"/>
              <w:right w:val="single" w:sz="4" w:space="0" w:color="auto"/>
            </w:tcBorders>
          </w:tcPr>
          <w:p w14:paraId="4663524F" w14:textId="77777777" w:rsidR="00F04B5B" w:rsidRPr="003C74D1" w:rsidRDefault="00F04B5B" w:rsidP="003C74D1">
            <w:pPr>
              <w:spacing w:line="276" w:lineRule="auto"/>
              <w:rPr>
                <w:rFonts w:ascii="Arial" w:hAnsi="Arial" w:cs="Arial"/>
                <w:sz w:val="22"/>
                <w:szCs w:val="22"/>
              </w:rPr>
            </w:pPr>
          </w:p>
        </w:tc>
      </w:tr>
      <w:tr w:rsidR="00F04B5B" w:rsidRPr="00624FE6" w14:paraId="73568EFE" w14:textId="77777777" w:rsidTr="00CC4CC2">
        <w:trPr>
          <w:cantSplit/>
        </w:trPr>
        <w:tc>
          <w:tcPr>
            <w:tcW w:w="2988" w:type="dxa"/>
            <w:tcBorders>
              <w:top w:val="single" w:sz="2" w:space="0" w:color="auto"/>
              <w:left w:val="single" w:sz="2" w:space="0" w:color="auto"/>
              <w:bottom w:val="single" w:sz="2" w:space="0" w:color="auto"/>
              <w:right w:val="single" w:sz="2" w:space="0" w:color="auto"/>
            </w:tcBorders>
          </w:tcPr>
          <w:p w14:paraId="63F543D6" w14:textId="574EB53E" w:rsidR="00F04B5B" w:rsidRPr="003C74D1" w:rsidRDefault="00627C70" w:rsidP="003C74D1">
            <w:pPr>
              <w:spacing w:line="276" w:lineRule="auto"/>
              <w:jc w:val="left"/>
              <w:rPr>
                <w:rFonts w:ascii="Arial" w:hAnsi="Arial" w:cs="Arial"/>
                <w:bCs/>
                <w:sz w:val="22"/>
                <w:szCs w:val="22"/>
              </w:rPr>
            </w:pPr>
            <w:r>
              <w:rPr>
                <w:rFonts w:ascii="Arial" w:hAnsi="Arial" w:cs="Arial"/>
                <w:bCs/>
                <w:sz w:val="22"/>
                <w:szCs w:val="22"/>
              </w:rPr>
              <w:t>A</w:t>
            </w:r>
            <w:r w:rsidR="00F04B5B" w:rsidRPr="003C74D1">
              <w:rPr>
                <w:rFonts w:ascii="Arial" w:hAnsi="Arial" w:cs="Arial"/>
                <w:bCs/>
                <w:sz w:val="22"/>
                <w:szCs w:val="22"/>
              </w:rPr>
              <w:t>mount of insurance required for liability for breach of professional duty</w:t>
            </w:r>
          </w:p>
        </w:tc>
        <w:tc>
          <w:tcPr>
            <w:tcW w:w="1440" w:type="dxa"/>
            <w:tcBorders>
              <w:top w:val="single" w:sz="2" w:space="0" w:color="auto"/>
              <w:left w:val="single" w:sz="2" w:space="0" w:color="auto"/>
              <w:bottom w:val="single" w:sz="2" w:space="0" w:color="auto"/>
              <w:right w:val="single" w:sz="2" w:space="0" w:color="auto"/>
            </w:tcBorders>
          </w:tcPr>
          <w:p w14:paraId="53385191"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19.2.3(a)</w:t>
            </w:r>
          </w:p>
        </w:tc>
        <w:tc>
          <w:tcPr>
            <w:tcW w:w="5130" w:type="dxa"/>
            <w:tcBorders>
              <w:top w:val="single" w:sz="4" w:space="0" w:color="auto"/>
              <w:left w:val="single" w:sz="2" w:space="0" w:color="auto"/>
              <w:bottom w:val="single" w:sz="2" w:space="0" w:color="auto"/>
              <w:right w:val="single" w:sz="2" w:space="0" w:color="auto"/>
            </w:tcBorders>
          </w:tcPr>
          <w:p w14:paraId="329E05F0" w14:textId="77777777" w:rsidR="00F04B5B" w:rsidRPr="003C74D1" w:rsidRDefault="00F04B5B" w:rsidP="003C74D1">
            <w:pPr>
              <w:spacing w:line="276" w:lineRule="auto"/>
              <w:rPr>
                <w:rFonts w:ascii="Arial" w:hAnsi="Arial" w:cs="Arial"/>
                <w:sz w:val="22"/>
                <w:szCs w:val="22"/>
              </w:rPr>
            </w:pPr>
          </w:p>
        </w:tc>
      </w:tr>
      <w:tr w:rsidR="00F04B5B" w:rsidRPr="00624FE6" w14:paraId="7E09B7D6" w14:textId="77777777" w:rsidTr="00CC4CC2">
        <w:trPr>
          <w:cantSplit/>
        </w:trPr>
        <w:tc>
          <w:tcPr>
            <w:tcW w:w="2988" w:type="dxa"/>
            <w:tcBorders>
              <w:top w:val="single" w:sz="2" w:space="0" w:color="auto"/>
              <w:left w:val="single" w:sz="2" w:space="0" w:color="auto"/>
              <w:bottom w:val="single" w:sz="2" w:space="0" w:color="auto"/>
              <w:right w:val="single" w:sz="2" w:space="0" w:color="auto"/>
            </w:tcBorders>
          </w:tcPr>
          <w:p w14:paraId="5AB89910"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 xml:space="preserve">Insurance required against liability for fitness for purpose </w:t>
            </w:r>
          </w:p>
        </w:tc>
        <w:tc>
          <w:tcPr>
            <w:tcW w:w="1440" w:type="dxa"/>
            <w:tcBorders>
              <w:top w:val="single" w:sz="2" w:space="0" w:color="auto"/>
              <w:left w:val="single" w:sz="2" w:space="0" w:color="auto"/>
              <w:bottom w:val="single" w:sz="2" w:space="0" w:color="auto"/>
              <w:right w:val="single" w:sz="2" w:space="0" w:color="auto"/>
            </w:tcBorders>
          </w:tcPr>
          <w:p w14:paraId="76D4DF23"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19.2.3(b)</w:t>
            </w:r>
          </w:p>
        </w:tc>
        <w:tc>
          <w:tcPr>
            <w:tcW w:w="5130" w:type="dxa"/>
            <w:tcBorders>
              <w:top w:val="single" w:sz="2" w:space="0" w:color="auto"/>
              <w:left w:val="single" w:sz="2" w:space="0" w:color="auto"/>
              <w:bottom w:val="single" w:sz="2" w:space="0" w:color="auto"/>
              <w:right w:val="single" w:sz="2" w:space="0" w:color="auto"/>
            </w:tcBorders>
          </w:tcPr>
          <w:p w14:paraId="5F814A3C"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Yes/No [</w:t>
            </w:r>
            <w:r w:rsidRPr="003C74D1">
              <w:rPr>
                <w:rFonts w:ascii="Arial" w:hAnsi="Arial" w:cs="Arial"/>
                <w:i/>
                <w:sz w:val="22"/>
                <w:szCs w:val="22"/>
              </w:rPr>
              <w:t>delete as appropriate</w:t>
            </w:r>
            <w:r w:rsidRPr="003C74D1">
              <w:rPr>
                <w:rFonts w:ascii="Arial" w:hAnsi="Arial" w:cs="Arial"/>
                <w:sz w:val="22"/>
                <w:szCs w:val="22"/>
              </w:rPr>
              <w:t>]</w:t>
            </w:r>
          </w:p>
        </w:tc>
      </w:tr>
      <w:tr w:rsidR="00F04B5B" w:rsidRPr="00624FE6" w14:paraId="7B4E14B2" w14:textId="77777777" w:rsidTr="00CC4CC2">
        <w:trPr>
          <w:cantSplit/>
        </w:trPr>
        <w:tc>
          <w:tcPr>
            <w:tcW w:w="2988" w:type="dxa"/>
            <w:tcBorders>
              <w:top w:val="single" w:sz="2" w:space="0" w:color="auto"/>
              <w:left w:val="single" w:sz="2" w:space="0" w:color="auto"/>
              <w:bottom w:val="single" w:sz="2" w:space="0" w:color="auto"/>
              <w:right w:val="single" w:sz="2" w:space="0" w:color="auto"/>
            </w:tcBorders>
          </w:tcPr>
          <w:p w14:paraId="55DE76FD"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Period of insurance required for liability for breach of professional duty</w:t>
            </w:r>
          </w:p>
        </w:tc>
        <w:tc>
          <w:tcPr>
            <w:tcW w:w="1440" w:type="dxa"/>
            <w:tcBorders>
              <w:top w:val="single" w:sz="2" w:space="0" w:color="auto"/>
              <w:left w:val="single" w:sz="2" w:space="0" w:color="auto"/>
              <w:bottom w:val="single" w:sz="2" w:space="0" w:color="auto"/>
              <w:right w:val="single" w:sz="2" w:space="0" w:color="auto"/>
            </w:tcBorders>
          </w:tcPr>
          <w:p w14:paraId="5287B7A1"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19.2.3</w:t>
            </w:r>
          </w:p>
        </w:tc>
        <w:tc>
          <w:tcPr>
            <w:tcW w:w="5130" w:type="dxa"/>
            <w:tcBorders>
              <w:top w:val="single" w:sz="2" w:space="0" w:color="auto"/>
              <w:left w:val="single" w:sz="2" w:space="0" w:color="auto"/>
              <w:bottom w:val="single" w:sz="2" w:space="0" w:color="auto"/>
              <w:right w:val="single" w:sz="2" w:space="0" w:color="auto"/>
            </w:tcBorders>
          </w:tcPr>
          <w:p w14:paraId="3B9C6EA9" w14:textId="77777777" w:rsidR="00F04B5B" w:rsidRPr="003C74D1" w:rsidRDefault="00F04B5B" w:rsidP="003C74D1">
            <w:pPr>
              <w:spacing w:line="276" w:lineRule="auto"/>
              <w:rPr>
                <w:rFonts w:ascii="Arial" w:hAnsi="Arial" w:cs="Arial"/>
                <w:sz w:val="22"/>
                <w:szCs w:val="22"/>
              </w:rPr>
            </w:pPr>
          </w:p>
        </w:tc>
      </w:tr>
      <w:tr w:rsidR="00F04B5B" w:rsidRPr="00624FE6" w14:paraId="5AEBE0F7" w14:textId="77777777" w:rsidTr="00CC4CC2">
        <w:trPr>
          <w:cantSplit/>
        </w:trPr>
        <w:tc>
          <w:tcPr>
            <w:tcW w:w="2988" w:type="dxa"/>
            <w:tcBorders>
              <w:top w:val="single" w:sz="2" w:space="0" w:color="auto"/>
              <w:left w:val="single" w:sz="2" w:space="0" w:color="auto"/>
              <w:bottom w:val="single" w:sz="2" w:space="0" w:color="auto"/>
              <w:right w:val="single" w:sz="2" w:space="0" w:color="auto"/>
            </w:tcBorders>
          </w:tcPr>
          <w:p w14:paraId="7D7CDF8E"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lastRenderedPageBreak/>
              <w:t>Amount of insurance required for injury to persons and damage to property</w:t>
            </w:r>
          </w:p>
        </w:tc>
        <w:tc>
          <w:tcPr>
            <w:tcW w:w="1440" w:type="dxa"/>
            <w:tcBorders>
              <w:top w:val="single" w:sz="2" w:space="0" w:color="auto"/>
              <w:left w:val="single" w:sz="2" w:space="0" w:color="auto"/>
              <w:bottom w:val="single" w:sz="2" w:space="0" w:color="auto"/>
              <w:right w:val="single" w:sz="2" w:space="0" w:color="auto"/>
            </w:tcBorders>
          </w:tcPr>
          <w:p w14:paraId="3A994432"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19.2.4</w:t>
            </w:r>
          </w:p>
        </w:tc>
        <w:tc>
          <w:tcPr>
            <w:tcW w:w="5130" w:type="dxa"/>
            <w:tcBorders>
              <w:top w:val="single" w:sz="2" w:space="0" w:color="auto"/>
              <w:left w:val="single" w:sz="2" w:space="0" w:color="auto"/>
              <w:bottom w:val="single" w:sz="2" w:space="0" w:color="auto"/>
              <w:right w:val="single" w:sz="2" w:space="0" w:color="auto"/>
            </w:tcBorders>
          </w:tcPr>
          <w:p w14:paraId="24DA0483" w14:textId="77777777" w:rsidR="00F04B5B" w:rsidRPr="003C74D1" w:rsidRDefault="00F04B5B" w:rsidP="003C74D1">
            <w:pPr>
              <w:spacing w:line="276" w:lineRule="auto"/>
              <w:rPr>
                <w:rFonts w:ascii="Arial" w:hAnsi="Arial" w:cs="Arial"/>
                <w:sz w:val="22"/>
                <w:szCs w:val="22"/>
              </w:rPr>
            </w:pPr>
          </w:p>
        </w:tc>
      </w:tr>
      <w:tr w:rsidR="00F04B5B" w:rsidRPr="00624FE6" w14:paraId="3DC5AB49" w14:textId="77777777" w:rsidTr="00CC4CC2">
        <w:trPr>
          <w:cantSplit/>
        </w:trPr>
        <w:tc>
          <w:tcPr>
            <w:tcW w:w="2988" w:type="dxa"/>
            <w:tcBorders>
              <w:top w:val="single" w:sz="2" w:space="0" w:color="auto"/>
              <w:left w:val="single" w:sz="2" w:space="0" w:color="auto"/>
              <w:bottom w:val="single" w:sz="2" w:space="0" w:color="auto"/>
              <w:right w:val="single" w:sz="2" w:space="0" w:color="auto"/>
            </w:tcBorders>
          </w:tcPr>
          <w:p w14:paraId="26225998"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Other insurances required by Laws and by local practice (give details)</w:t>
            </w:r>
          </w:p>
        </w:tc>
        <w:tc>
          <w:tcPr>
            <w:tcW w:w="1440" w:type="dxa"/>
            <w:tcBorders>
              <w:top w:val="single" w:sz="2" w:space="0" w:color="auto"/>
              <w:left w:val="single" w:sz="2" w:space="0" w:color="auto"/>
              <w:bottom w:val="single" w:sz="2" w:space="0" w:color="auto"/>
              <w:right w:val="single" w:sz="2" w:space="0" w:color="auto"/>
            </w:tcBorders>
          </w:tcPr>
          <w:p w14:paraId="0ED3EB59" w14:textId="77777777" w:rsidR="00F04B5B" w:rsidRPr="003C74D1" w:rsidRDefault="00F04B5B" w:rsidP="003C74D1">
            <w:pPr>
              <w:spacing w:line="276" w:lineRule="auto"/>
              <w:rPr>
                <w:rFonts w:ascii="Arial" w:hAnsi="Arial" w:cs="Arial"/>
                <w:sz w:val="22"/>
                <w:szCs w:val="22"/>
              </w:rPr>
            </w:pPr>
          </w:p>
        </w:tc>
        <w:tc>
          <w:tcPr>
            <w:tcW w:w="5130" w:type="dxa"/>
            <w:tcBorders>
              <w:top w:val="single" w:sz="2" w:space="0" w:color="auto"/>
              <w:left w:val="single" w:sz="2" w:space="0" w:color="auto"/>
              <w:bottom w:val="single" w:sz="2" w:space="0" w:color="auto"/>
              <w:right w:val="single" w:sz="2" w:space="0" w:color="auto"/>
            </w:tcBorders>
          </w:tcPr>
          <w:p w14:paraId="72F8619D" w14:textId="77777777" w:rsidR="00F04B5B" w:rsidRPr="003C74D1" w:rsidRDefault="00F04B5B" w:rsidP="003C74D1">
            <w:pPr>
              <w:spacing w:line="276" w:lineRule="auto"/>
              <w:rPr>
                <w:rFonts w:ascii="Arial" w:hAnsi="Arial" w:cs="Arial"/>
                <w:sz w:val="22"/>
                <w:szCs w:val="22"/>
              </w:rPr>
            </w:pPr>
          </w:p>
        </w:tc>
      </w:tr>
      <w:tr w:rsidR="00F04B5B" w:rsidRPr="00624FE6" w14:paraId="663E8A07" w14:textId="77777777" w:rsidTr="00CC4CC2">
        <w:trPr>
          <w:cantSplit/>
        </w:trPr>
        <w:tc>
          <w:tcPr>
            <w:tcW w:w="2988" w:type="dxa"/>
            <w:tcBorders>
              <w:top w:val="single" w:sz="2" w:space="0" w:color="auto"/>
              <w:left w:val="single" w:sz="2" w:space="0" w:color="auto"/>
              <w:bottom w:val="single" w:sz="2" w:space="0" w:color="auto"/>
              <w:right w:val="single" w:sz="2" w:space="0" w:color="auto"/>
            </w:tcBorders>
          </w:tcPr>
          <w:p w14:paraId="6348F50C"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sz w:val="22"/>
                <w:szCs w:val="22"/>
              </w:rPr>
              <w:t>Time for appointment of DAAB</w:t>
            </w:r>
          </w:p>
        </w:tc>
        <w:tc>
          <w:tcPr>
            <w:tcW w:w="1440" w:type="dxa"/>
            <w:tcBorders>
              <w:top w:val="single" w:sz="2" w:space="0" w:color="auto"/>
              <w:left w:val="single" w:sz="2" w:space="0" w:color="auto"/>
              <w:bottom w:val="single" w:sz="2" w:space="0" w:color="auto"/>
              <w:right w:val="single" w:sz="2" w:space="0" w:color="auto"/>
            </w:tcBorders>
          </w:tcPr>
          <w:p w14:paraId="00EDABEC"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21.1</w:t>
            </w:r>
          </w:p>
        </w:tc>
        <w:tc>
          <w:tcPr>
            <w:tcW w:w="5130" w:type="dxa"/>
            <w:tcBorders>
              <w:top w:val="single" w:sz="2" w:space="0" w:color="auto"/>
              <w:left w:val="single" w:sz="2" w:space="0" w:color="auto"/>
              <w:bottom w:val="single" w:sz="2" w:space="0" w:color="auto"/>
              <w:right w:val="single" w:sz="2" w:space="0" w:color="auto"/>
            </w:tcBorders>
          </w:tcPr>
          <w:p w14:paraId="38E9390D" w14:textId="6BDFC297" w:rsidR="00F04B5B" w:rsidRPr="003C74D1" w:rsidRDefault="00627C70" w:rsidP="003C74D1">
            <w:pPr>
              <w:spacing w:line="276" w:lineRule="auto"/>
              <w:rPr>
                <w:rFonts w:ascii="Arial" w:hAnsi="Arial" w:cs="Arial"/>
                <w:strike/>
                <w:sz w:val="22"/>
                <w:szCs w:val="22"/>
              </w:rPr>
            </w:pPr>
            <w:r>
              <w:rPr>
                <w:rFonts w:ascii="Arial" w:hAnsi="Arial" w:cs="Arial"/>
                <w:sz w:val="22"/>
                <w:szCs w:val="22"/>
              </w:rPr>
              <w:t>Forty-two (</w:t>
            </w:r>
            <w:r w:rsidR="00F04B5B" w:rsidRPr="003C74D1">
              <w:rPr>
                <w:rFonts w:ascii="Arial" w:hAnsi="Arial" w:cs="Arial"/>
                <w:sz w:val="22"/>
                <w:szCs w:val="22"/>
              </w:rPr>
              <w:t>42</w:t>
            </w:r>
            <w:r>
              <w:rPr>
                <w:rFonts w:ascii="Arial" w:hAnsi="Arial" w:cs="Arial"/>
                <w:sz w:val="22"/>
                <w:szCs w:val="22"/>
              </w:rPr>
              <w:t>)</w:t>
            </w:r>
            <w:r w:rsidR="00F04B5B" w:rsidRPr="003C74D1">
              <w:rPr>
                <w:rFonts w:ascii="Arial" w:hAnsi="Arial" w:cs="Arial"/>
                <w:sz w:val="22"/>
                <w:szCs w:val="22"/>
              </w:rPr>
              <w:t xml:space="preserve"> days after signature by both parties of the Contract Agreement</w:t>
            </w:r>
          </w:p>
        </w:tc>
      </w:tr>
      <w:tr w:rsidR="00F04B5B" w:rsidRPr="00624FE6" w14:paraId="16F70AA5" w14:textId="77777777" w:rsidTr="00CC4CC2">
        <w:trPr>
          <w:cantSplit/>
        </w:trPr>
        <w:tc>
          <w:tcPr>
            <w:tcW w:w="2988" w:type="dxa"/>
            <w:tcBorders>
              <w:top w:val="single" w:sz="2" w:space="0" w:color="auto"/>
              <w:left w:val="single" w:sz="2" w:space="0" w:color="auto"/>
              <w:bottom w:val="single" w:sz="2" w:space="0" w:color="auto"/>
              <w:right w:val="single" w:sz="2" w:space="0" w:color="auto"/>
            </w:tcBorders>
          </w:tcPr>
          <w:p w14:paraId="08421FD7"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The DAAB shall be comprised of</w:t>
            </w:r>
          </w:p>
        </w:tc>
        <w:tc>
          <w:tcPr>
            <w:tcW w:w="1440" w:type="dxa"/>
            <w:tcBorders>
              <w:top w:val="single" w:sz="2" w:space="0" w:color="auto"/>
              <w:left w:val="single" w:sz="2" w:space="0" w:color="auto"/>
              <w:bottom w:val="single" w:sz="2" w:space="0" w:color="auto"/>
              <w:right w:val="single" w:sz="2" w:space="0" w:color="auto"/>
            </w:tcBorders>
          </w:tcPr>
          <w:p w14:paraId="6BCC20CB"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21.1</w:t>
            </w:r>
          </w:p>
        </w:tc>
        <w:tc>
          <w:tcPr>
            <w:tcW w:w="5130" w:type="dxa"/>
            <w:tcBorders>
              <w:top w:val="single" w:sz="2" w:space="0" w:color="auto"/>
              <w:left w:val="single" w:sz="2" w:space="0" w:color="auto"/>
              <w:bottom w:val="single" w:sz="2" w:space="0" w:color="auto"/>
              <w:right w:val="single" w:sz="2" w:space="0" w:color="auto"/>
            </w:tcBorders>
          </w:tcPr>
          <w:p w14:paraId="1112F39A" w14:textId="77777777" w:rsidR="00F04B5B" w:rsidRPr="003C74D1" w:rsidRDefault="00F04B5B" w:rsidP="003C74D1">
            <w:pPr>
              <w:spacing w:line="276" w:lineRule="auto"/>
              <w:rPr>
                <w:rFonts w:ascii="Arial" w:hAnsi="Arial" w:cs="Arial"/>
                <w:sz w:val="22"/>
                <w:szCs w:val="22"/>
              </w:rPr>
            </w:pPr>
            <w:r w:rsidRPr="003C74D1">
              <w:rPr>
                <w:rFonts w:ascii="Arial" w:hAnsi="Arial" w:cs="Arial"/>
                <w:i/>
                <w:iCs/>
                <w:sz w:val="22"/>
                <w:szCs w:val="22"/>
              </w:rPr>
              <w:t>Either:</w:t>
            </w:r>
            <w:r w:rsidRPr="003C74D1">
              <w:rPr>
                <w:rFonts w:ascii="Arial" w:hAnsi="Arial" w:cs="Arial"/>
                <w:sz w:val="22"/>
                <w:szCs w:val="22"/>
              </w:rPr>
              <w:t xml:space="preserve">  One Sole Member </w:t>
            </w:r>
          </w:p>
          <w:p w14:paraId="1F180522" w14:textId="77777777" w:rsidR="00F04B5B" w:rsidRPr="003C74D1" w:rsidRDefault="00F04B5B" w:rsidP="003C74D1">
            <w:pPr>
              <w:spacing w:line="276" w:lineRule="auto"/>
              <w:rPr>
                <w:rFonts w:ascii="Arial" w:hAnsi="Arial" w:cs="Arial"/>
                <w:sz w:val="22"/>
                <w:szCs w:val="22"/>
              </w:rPr>
            </w:pPr>
            <w:r w:rsidRPr="003C74D1">
              <w:rPr>
                <w:rFonts w:ascii="Arial" w:hAnsi="Arial" w:cs="Arial"/>
                <w:i/>
                <w:iCs/>
                <w:sz w:val="22"/>
                <w:szCs w:val="22"/>
              </w:rPr>
              <w:t>or:</w:t>
            </w:r>
            <w:r w:rsidRPr="003C74D1">
              <w:rPr>
                <w:rFonts w:ascii="Arial" w:hAnsi="Arial" w:cs="Arial"/>
                <w:sz w:val="22"/>
                <w:szCs w:val="22"/>
              </w:rPr>
              <w:t xml:space="preserve">   Three Members</w:t>
            </w:r>
          </w:p>
          <w:p w14:paraId="7789A6F1" w14:textId="7FEC679D" w:rsidR="00F04B5B" w:rsidRPr="003C74D1" w:rsidRDefault="00F04B5B" w:rsidP="003C74D1">
            <w:pPr>
              <w:pStyle w:val="FootnoteText"/>
              <w:tabs>
                <w:tab w:val="clear" w:pos="360"/>
                <w:tab w:val="left" w:pos="0"/>
              </w:tabs>
              <w:spacing w:line="276" w:lineRule="auto"/>
              <w:ind w:left="30" w:firstLine="0"/>
              <w:rPr>
                <w:rFonts w:ascii="Arial" w:hAnsi="Arial" w:cs="Arial"/>
                <w:i/>
                <w:sz w:val="22"/>
                <w:szCs w:val="22"/>
              </w:rPr>
            </w:pPr>
            <w:r w:rsidRPr="003C74D1">
              <w:rPr>
                <w:rFonts w:ascii="Arial" w:hAnsi="Arial" w:cs="Arial"/>
                <w:i/>
                <w:sz w:val="22"/>
                <w:szCs w:val="22"/>
              </w:rPr>
              <w:t>[For a Contract estimated to cost above</w:t>
            </w:r>
            <w:r w:rsidR="00B22473" w:rsidRPr="003C74D1">
              <w:rPr>
                <w:rFonts w:ascii="Arial" w:eastAsia="SimSun" w:hAnsi="Arial" w:cs="Arial"/>
                <w:i/>
                <w:sz w:val="22"/>
                <w:szCs w:val="22"/>
                <w:lang w:eastAsia="zh-CN"/>
              </w:rPr>
              <w:t xml:space="preserve"> </w:t>
            </w:r>
            <w:r w:rsidRPr="003C74D1">
              <w:rPr>
                <w:rFonts w:ascii="Arial" w:hAnsi="Arial" w:cs="Arial"/>
                <w:i/>
                <w:sz w:val="22"/>
                <w:szCs w:val="22"/>
              </w:rPr>
              <w:t>USD50 million, the DAAB shall comprise of three members. For a Contract estimated to cost between USD20 million and USD50 million, the DAAB may comprise of three members or a sole member. For a Contract estimated to cost less than USD20 million, a sole member is recommended.]</w:t>
            </w:r>
          </w:p>
          <w:p w14:paraId="76D6513A" w14:textId="77777777" w:rsidR="00F04B5B" w:rsidRPr="003C74D1" w:rsidRDefault="00F04B5B" w:rsidP="003C74D1">
            <w:pPr>
              <w:spacing w:line="276" w:lineRule="auto"/>
              <w:rPr>
                <w:rFonts w:ascii="Arial" w:hAnsi="Arial" w:cs="Arial"/>
                <w:i/>
                <w:sz w:val="22"/>
                <w:szCs w:val="22"/>
              </w:rPr>
            </w:pPr>
          </w:p>
        </w:tc>
      </w:tr>
      <w:tr w:rsidR="00F04B5B" w:rsidRPr="00624FE6" w14:paraId="464E7E73" w14:textId="77777777" w:rsidTr="00CC4CC2">
        <w:trPr>
          <w:cantSplit/>
        </w:trPr>
        <w:tc>
          <w:tcPr>
            <w:tcW w:w="2988" w:type="dxa"/>
            <w:tcBorders>
              <w:top w:val="single" w:sz="2" w:space="0" w:color="auto"/>
              <w:left w:val="single" w:sz="2" w:space="0" w:color="auto"/>
              <w:bottom w:val="single" w:sz="2" w:space="0" w:color="auto"/>
              <w:right w:val="single" w:sz="2" w:space="0" w:color="auto"/>
            </w:tcBorders>
          </w:tcPr>
          <w:p w14:paraId="1E601710"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List of proposed members of DAAB</w:t>
            </w:r>
          </w:p>
        </w:tc>
        <w:tc>
          <w:tcPr>
            <w:tcW w:w="1440" w:type="dxa"/>
            <w:tcBorders>
              <w:top w:val="single" w:sz="2" w:space="0" w:color="auto"/>
              <w:left w:val="single" w:sz="2" w:space="0" w:color="auto"/>
              <w:bottom w:val="single" w:sz="2" w:space="0" w:color="auto"/>
              <w:right w:val="single" w:sz="2" w:space="0" w:color="auto"/>
            </w:tcBorders>
          </w:tcPr>
          <w:p w14:paraId="6761805A"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21.1</w:t>
            </w:r>
          </w:p>
        </w:tc>
        <w:tc>
          <w:tcPr>
            <w:tcW w:w="5130" w:type="dxa"/>
            <w:tcBorders>
              <w:top w:val="single" w:sz="2" w:space="0" w:color="auto"/>
              <w:left w:val="single" w:sz="2" w:space="0" w:color="auto"/>
              <w:bottom w:val="single" w:sz="2" w:space="0" w:color="auto"/>
              <w:right w:val="single" w:sz="2" w:space="0" w:color="auto"/>
            </w:tcBorders>
          </w:tcPr>
          <w:p w14:paraId="2285D7BC" w14:textId="2B4FDD09" w:rsidR="00F04B5B" w:rsidRPr="003C74D1" w:rsidRDefault="00F04B5B" w:rsidP="003C74D1">
            <w:pPr>
              <w:spacing w:line="276" w:lineRule="auto"/>
              <w:rPr>
                <w:rFonts w:ascii="Arial" w:hAnsi="Arial" w:cs="Arial"/>
                <w:i/>
                <w:iCs/>
                <w:sz w:val="22"/>
                <w:szCs w:val="22"/>
              </w:rPr>
            </w:pPr>
            <w:r w:rsidRPr="003C74D1">
              <w:rPr>
                <w:rFonts w:ascii="Arial" w:hAnsi="Arial" w:cs="Arial"/>
                <w:iCs/>
                <w:sz w:val="22"/>
                <w:szCs w:val="22"/>
              </w:rPr>
              <w:t>Proposed by Employer</w:t>
            </w:r>
            <w:r w:rsidR="00DB130A" w:rsidRPr="003C74D1">
              <w:rPr>
                <w:rFonts w:ascii="Arial" w:hAnsi="Arial" w:cs="Arial"/>
                <w:iCs/>
                <w:sz w:val="22"/>
                <w:szCs w:val="22"/>
              </w:rPr>
              <w:t xml:space="preserve"> </w:t>
            </w:r>
            <w:r w:rsidRPr="003C74D1">
              <w:rPr>
                <w:rFonts w:ascii="Arial" w:hAnsi="Arial" w:cs="Arial"/>
                <w:i/>
                <w:iCs/>
                <w:sz w:val="22"/>
                <w:szCs w:val="22"/>
              </w:rPr>
              <w:t xml:space="preserve">[Attach </w:t>
            </w:r>
            <w:r w:rsidR="00627C70">
              <w:rPr>
                <w:rFonts w:ascii="Arial" w:hAnsi="Arial" w:cs="Arial"/>
                <w:i/>
                <w:iCs/>
                <w:sz w:val="22"/>
                <w:szCs w:val="22"/>
              </w:rPr>
              <w:t>Curriculum Vitae (</w:t>
            </w:r>
            <w:r w:rsidRPr="003C74D1">
              <w:rPr>
                <w:rFonts w:ascii="Arial" w:hAnsi="Arial" w:cs="Arial"/>
                <w:i/>
                <w:iCs/>
                <w:sz w:val="22"/>
                <w:szCs w:val="22"/>
              </w:rPr>
              <w:t>CV</w:t>
            </w:r>
            <w:r w:rsidR="00627C70">
              <w:rPr>
                <w:rFonts w:ascii="Arial" w:hAnsi="Arial" w:cs="Arial"/>
                <w:i/>
                <w:iCs/>
                <w:sz w:val="22"/>
                <w:szCs w:val="22"/>
              </w:rPr>
              <w:t>)</w:t>
            </w:r>
            <w:r w:rsidRPr="003C74D1">
              <w:rPr>
                <w:rFonts w:ascii="Arial" w:hAnsi="Arial" w:cs="Arial"/>
                <w:i/>
                <w:iCs/>
                <w:sz w:val="22"/>
                <w:szCs w:val="22"/>
              </w:rPr>
              <w:t xml:space="preserve"> to the Tender</w:t>
            </w:r>
            <w:r w:rsidR="00B22473" w:rsidRPr="003C74D1">
              <w:rPr>
                <w:rFonts w:ascii="Arial" w:eastAsia="SimSun" w:hAnsi="Arial" w:cs="Arial"/>
                <w:i/>
                <w:iCs/>
                <w:sz w:val="22"/>
                <w:szCs w:val="22"/>
                <w:lang w:eastAsia="zh-CN"/>
              </w:rPr>
              <w:t xml:space="preserve"> </w:t>
            </w:r>
            <w:r w:rsidRPr="003C74D1">
              <w:rPr>
                <w:rFonts w:ascii="Arial" w:hAnsi="Arial" w:cs="Arial"/>
                <w:i/>
                <w:iCs/>
                <w:sz w:val="22"/>
                <w:szCs w:val="22"/>
              </w:rPr>
              <w:t>Document and the Contract]</w:t>
            </w:r>
          </w:p>
          <w:p w14:paraId="03B21560" w14:textId="77777777" w:rsidR="00F04B5B" w:rsidRPr="003C74D1" w:rsidRDefault="00F04B5B" w:rsidP="003C74D1">
            <w:pPr>
              <w:spacing w:line="276" w:lineRule="auto"/>
              <w:rPr>
                <w:rFonts w:ascii="Arial" w:hAnsi="Arial" w:cs="Arial"/>
                <w:i/>
                <w:iCs/>
                <w:sz w:val="22"/>
                <w:szCs w:val="22"/>
              </w:rPr>
            </w:pPr>
            <w:r w:rsidRPr="003C74D1">
              <w:rPr>
                <w:rFonts w:ascii="Arial" w:hAnsi="Arial" w:cs="Arial"/>
                <w:i/>
                <w:iCs/>
                <w:sz w:val="22"/>
                <w:szCs w:val="22"/>
              </w:rPr>
              <w:t>1.______________________</w:t>
            </w:r>
          </w:p>
          <w:p w14:paraId="61EAC1B0" w14:textId="77777777" w:rsidR="00F04B5B" w:rsidRPr="003C74D1" w:rsidRDefault="00F04B5B" w:rsidP="003C74D1">
            <w:pPr>
              <w:spacing w:line="276" w:lineRule="auto"/>
              <w:rPr>
                <w:rFonts w:ascii="Arial" w:hAnsi="Arial" w:cs="Arial"/>
                <w:i/>
                <w:iCs/>
                <w:sz w:val="22"/>
                <w:szCs w:val="22"/>
              </w:rPr>
            </w:pPr>
            <w:r w:rsidRPr="003C74D1">
              <w:rPr>
                <w:rFonts w:ascii="Arial" w:hAnsi="Arial" w:cs="Arial"/>
                <w:i/>
                <w:iCs/>
                <w:sz w:val="22"/>
                <w:szCs w:val="22"/>
              </w:rPr>
              <w:t>2.______________________</w:t>
            </w:r>
          </w:p>
          <w:p w14:paraId="06157786" w14:textId="77777777" w:rsidR="00F04B5B" w:rsidRPr="003C74D1" w:rsidRDefault="00F04B5B" w:rsidP="003C74D1">
            <w:pPr>
              <w:spacing w:line="276" w:lineRule="auto"/>
              <w:rPr>
                <w:rFonts w:ascii="Arial" w:hAnsi="Arial" w:cs="Arial"/>
                <w:i/>
                <w:iCs/>
                <w:sz w:val="22"/>
                <w:szCs w:val="22"/>
              </w:rPr>
            </w:pPr>
            <w:r w:rsidRPr="003C74D1">
              <w:rPr>
                <w:rFonts w:ascii="Arial" w:hAnsi="Arial" w:cs="Arial"/>
                <w:i/>
                <w:iCs/>
                <w:sz w:val="22"/>
                <w:szCs w:val="22"/>
              </w:rPr>
              <w:t>3.______________________</w:t>
            </w:r>
          </w:p>
          <w:p w14:paraId="00970974" w14:textId="31DF646F" w:rsidR="00F04B5B" w:rsidRPr="003C74D1" w:rsidRDefault="00F04B5B" w:rsidP="003C74D1">
            <w:pPr>
              <w:spacing w:before="120" w:after="120" w:line="276" w:lineRule="auto"/>
              <w:rPr>
                <w:rFonts w:ascii="Arial" w:hAnsi="Arial" w:cs="Arial"/>
                <w:i/>
                <w:iCs/>
                <w:sz w:val="22"/>
                <w:szCs w:val="22"/>
              </w:rPr>
            </w:pPr>
            <w:r w:rsidRPr="003C74D1">
              <w:rPr>
                <w:rFonts w:ascii="Arial" w:hAnsi="Arial" w:cs="Arial"/>
                <w:iCs/>
                <w:sz w:val="22"/>
                <w:szCs w:val="22"/>
              </w:rPr>
              <w:t>Proposed by Contractor</w:t>
            </w:r>
            <w:r w:rsidR="00DB130A" w:rsidRPr="003C74D1">
              <w:rPr>
                <w:rFonts w:ascii="Arial" w:hAnsi="Arial" w:cs="Arial"/>
                <w:iCs/>
                <w:sz w:val="22"/>
                <w:szCs w:val="22"/>
              </w:rPr>
              <w:t xml:space="preserve"> </w:t>
            </w:r>
            <w:r w:rsidRPr="003C74D1">
              <w:rPr>
                <w:rFonts w:ascii="Arial" w:hAnsi="Arial" w:cs="Arial"/>
                <w:i/>
                <w:iCs/>
                <w:sz w:val="22"/>
                <w:szCs w:val="22"/>
              </w:rPr>
              <w:t>[Attach CV</w:t>
            </w:r>
            <w:r w:rsidR="00863793">
              <w:rPr>
                <w:rFonts w:ascii="Arial" w:hAnsi="Arial" w:cs="Arial"/>
                <w:i/>
                <w:iCs/>
                <w:sz w:val="22"/>
                <w:szCs w:val="22"/>
              </w:rPr>
              <w:t xml:space="preserve"> </w:t>
            </w:r>
            <w:r w:rsidRPr="003C74D1">
              <w:rPr>
                <w:rFonts w:ascii="Arial" w:hAnsi="Arial" w:cs="Arial"/>
                <w:i/>
                <w:iCs/>
                <w:sz w:val="22"/>
                <w:szCs w:val="22"/>
              </w:rPr>
              <w:t>to the Tender and the Contract]</w:t>
            </w:r>
          </w:p>
          <w:p w14:paraId="3D525C57" w14:textId="77777777" w:rsidR="00F04B5B" w:rsidRPr="003C74D1" w:rsidRDefault="00F04B5B" w:rsidP="003C74D1">
            <w:pPr>
              <w:spacing w:line="276" w:lineRule="auto"/>
              <w:rPr>
                <w:rFonts w:ascii="Arial" w:hAnsi="Arial" w:cs="Arial"/>
                <w:i/>
                <w:iCs/>
                <w:sz w:val="22"/>
                <w:szCs w:val="22"/>
              </w:rPr>
            </w:pPr>
            <w:r w:rsidRPr="003C74D1">
              <w:rPr>
                <w:rFonts w:ascii="Arial" w:hAnsi="Arial" w:cs="Arial"/>
                <w:i/>
                <w:iCs/>
                <w:sz w:val="22"/>
                <w:szCs w:val="22"/>
              </w:rPr>
              <w:t>1._______________________</w:t>
            </w:r>
          </w:p>
          <w:p w14:paraId="1BAD4E19" w14:textId="77777777" w:rsidR="00F04B5B" w:rsidRPr="003C74D1" w:rsidRDefault="00F04B5B" w:rsidP="003C74D1">
            <w:pPr>
              <w:spacing w:line="276" w:lineRule="auto"/>
              <w:rPr>
                <w:rFonts w:ascii="Arial" w:hAnsi="Arial" w:cs="Arial"/>
                <w:i/>
                <w:iCs/>
                <w:sz w:val="22"/>
                <w:szCs w:val="22"/>
              </w:rPr>
            </w:pPr>
            <w:r w:rsidRPr="003C74D1">
              <w:rPr>
                <w:rFonts w:ascii="Arial" w:hAnsi="Arial" w:cs="Arial"/>
                <w:i/>
                <w:iCs/>
                <w:sz w:val="22"/>
                <w:szCs w:val="22"/>
              </w:rPr>
              <w:t>2._______________________</w:t>
            </w:r>
          </w:p>
          <w:p w14:paraId="6299E7E0" w14:textId="77777777" w:rsidR="00F04B5B" w:rsidRPr="003C74D1" w:rsidRDefault="00F04B5B" w:rsidP="003C74D1">
            <w:pPr>
              <w:spacing w:line="276" w:lineRule="auto"/>
              <w:rPr>
                <w:rFonts w:ascii="Arial" w:hAnsi="Arial" w:cs="Arial"/>
                <w:i/>
                <w:iCs/>
                <w:sz w:val="22"/>
                <w:szCs w:val="22"/>
              </w:rPr>
            </w:pPr>
            <w:r w:rsidRPr="003C74D1">
              <w:rPr>
                <w:rFonts w:ascii="Arial" w:hAnsi="Arial" w:cs="Arial"/>
                <w:i/>
                <w:iCs/>
                <w:sz w:val="22"/>
                <w:szCs w:val="22"/>
              </w:rPr>
              <w:t>3._______________________</w:t>
            </w:r>
          </w:p>
          <w:p w14:paraId="45617190" w14:textId="77777777" w:rsidR="00F04B5B" w:rsidRPr="003C74D1" w:rsidRDefault="00F04B5B" w:rsidP="003C74D1">
            <w:pPr>
              <w:spacing w:line="276" w:lineRule="auto"/>
              <w:rPr>
                <w:rFonts w:ascii="Arial" w:hAnsi="Arial" w:cs="Arial"/>
                <w:i/>
                <w:iCs/>
                <w:sz w:val="22"/>
                <w:szCs w:val="22"/>
              </w:rPr>
            </w:pPr>
          </w:p>
        </w:tc>
      </w:tr>
      <w:tr w:rsidR="00F04B5B" w:rsidRPr="00624FE6" w14:paraId="5DF88EC6" w14:textId="77777777" w:rsidTr="00CC4CC2">
        <w:trPr>
          <w:cantSplit/>
        </w:trPr>
        <w:tc>
          <w:tcPr>
            <w:tcW w:w="2988" w:type="dxa"/>
            <w:tcBorders>
              <w:top w:val="single" w:sz="2" w:space="0" w:color="auto"/>
              <w:left w:val="single" w:sz="2" w:space="0" w:color="auto"/>
              <w:bottom w:val="single" w:sz="2" w:space="0" w:color="auto"/>
              <w:right w:val="single" w:sz="2" w:space="0" w:color="auto"/>
            </w:tcBorders>
          </w:tcPr>
          <w:p w14:paraId="4C55D326"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t>Appointment (if not agreed) to be made by</w:t>
            </w:r>
          </w:p>
        </w:tc>
        <w:tc>
          <w:tcPr>
            <w:tcW w:w="1440" w:type="dxa"/>
            <w:tcBorders>
              <w:top w:val="single" w:sz="2" w:space="0" w:color="auto"/>
              <w:left w:val="single" w:sz="2" w:space="0" w:color="auto"/>
              <w:bottom w:val="single" w:sz="2" w:space="0" w:color="auto"/>
              <w:right w:val="single" w:sz="2" w:space="0" w:color="auto"/>
            </w:tcBorders>
          </w:tcPr>
          <w:p w14:paraId="13923CB0"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21.2</w:t>
            </w:r>
          </w:p>
        </w:tc>
        <w:tc>
          <w:tcPr>
            <w:tcW w:w="5130" w:type="dxa"/>
            <w:tcBorders>
              <w:top w:val="single" w:sz="2" w:space="0" w:color="auto"/>
              <w:left w:val="single" w:sz="2" w:space="0" w:color="auto"/>
              <w:bottom w:val="single" w:sz="2" w:space="0" w:color="auto"/>
              <w:right w:val="single" w:sz="2" w:space="0" w:color="auto"/>
            </w:tcBorders>
          </w:tcPr>
          <w:p w14:paraId="6C2EE448" w14:textId="77777777" w:rsidR="00F04B5B" w:rsidRPr="003C74D1" w:rsidRDefault="00F04B5B" w:rsidP="003C74D1">
            <w:pPr>
              <w:spacing w:line="276" w:lineRule="auto"/>
              <w:rPr>
                <w:rFonts w:ascii="Arial" w:hAnsi="Arial" w:cs="Arial"/>
                <w:sz w:val="22"/>
                <w:szCs w:val="22"/>
              </w:rPr>
            </w:pPr>
            <w:r w:rsidRPr="003C74D1">
              <w:rPr>
                <w:rFonts w:ascii="Arial" w:hAnsi="Arial" w:cs="Arial"/>
                <w:i/>
                <w:sz w:val="22"/>
                <w:szCs w:val="22"/>
                <w:lang w:val="en-GB"/>
              </w:rPr>
              <w:t>[Insert name of an international organization or official as the appointing entity or official]</w:t>
            </w:r>
          </w:p>
        </w:tc>
      </w:tr>
      <w:tr w:rsidR="00F04B5B" w:rsidRPr="00624FE6" w14:paraId="7E94F341" w14:textId="77777777" w:rsidTr="00CC4CC2">
        <w:trPr>
          <w:cantSplit/>
        </w:trPr>
        <w:tc>
          <w:tcPr>
            <w:tcW w:w="2988" w:type="dxa"/>
            <w:tcBorders>
              <w:top w:val="single" w:sz="2" w:space="0" w:color="auto"/>
              <w:left w:val="single" w:sz="2" w:space="0" w:color="auto"/>
              <w:bottom w:val="single" w:sz="2" w:space="0" w:color="auto"/>
              <w:right w:val="single" w:sz="2" w:space="0" w:color="auto"/>
            </w:tcBorders>
          </w:tcPr>
          <w:p w14:paraId="238A1C12" w14:textId="77777777" w:rsidR="00F04B5B" w:rsidRPr="003C74D1" w:rsidRDefault="00F04B5B" w:rsidP="003C74D1">
            <w:pPr>
              <w:spacing w:line="276" w:lineRule="auto"/>
              <w:jc w:val="left"/>
              <w:rPr>
                <w:rFonts w:ascii="Arial" w:hAnsi="Arial" w:cs="Arial"/>
                <w:bCs/>
                <w:sz w:val="22"/>
                <w:szCs w:val="22"/>
              </w:rPr>
            </w:pPr>
            <w:r w:rsidRPr="003C74D1">
              <w:rPr>
                <w:rFonts w:ascii="Arial" w:hAnsi="Arial" w:cs="Arial"/>
                <w:bCs/>
                <w:sz w:val="22"/>
                <w:szCs w:val="22"/>
              </w:rPr>
              <w:lastRenderedPageBreak/>
              <w:t>Rules of arbitration</w:t>
            </w:r>
          </w:p>
        </w:tc>
        <w:tc>
          <w:tcPr>
            <w:tcW w:w="1440" w:type="dxa"/>
            <w:tcBorders>
              <w:top w:val="single" w:sz="2" w:space="0" w:color="auto"/>
              <w:left w:val="single" w:sz="2" w:space="0" w:color="auto"/>
              <w:bottom w:val="single" w:sz="2" w:space="0" w:color="auto"/>
              <w:right w:val="single" w:sz="2" w:space="0" w:color="auto"/>
            </w:tcBorders>
          </w:tcPr>
          <w:p w14:paraId="0463A5BA"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21.6(a)</w:t>
            </w:r>
          </w:p>
        </w:tc>
        <w:tc>
          <w:tcPr>
            <w:tcW w:w="5130" w:type="dxa"/>
            <w:tcBorders>
              <w:top w:val="single" w:sz="2" w:space="0" w:color="auto"/>
              <w:left w:val="single" w:sz="2" w:space="0" w:color="auto"/>
              <w:bottom w:val="single" w:sz="2" w:space="0" w:color="auto"/>
              <w:right w:val="single" w:sz="2" w:space="0" w:color="auto"/>
            </w:tcBorders>
          </w:tcPr>
          <w:p w14:paraId="7DD9731C" w14:textId="193DD106" w:rsidR="00F04B5B" w:rsidRPr="003C74D1" w:rsidRDefault="00F04B5B" w:rsidP="003C74D1">
            <w:pPr>
              <w:tabs>
                <w:tab w:val="right" w:pos="4860"/>
              </w:tabs>
              <w:spacing w:after="80" w:line="276" w:lineRule="auto"/>
              <w:rPr>
                <w:rFonts w:ascii="Arial" w:hAnsi="Arial" w:cs="Arial"/>
                <w:color w:val="000000" w:themeColor="text1"/>
                <w:sz w:val="22"/>
                <w:szCs w:val="22"/>
              </w:rPr>
            </w:pPr>
            <w:bookmarkStart w:id="779" w:name="_Hlk13586730"/>
            <w:r w:rsidRPr="003C74D1">
              <w:rPr>
                <w:rFonts w:ascii="Arial" w:hAnsi="Arial" w:cs="Arial"/>
                <w:sz w:val="22"/>
                <w:szCs w:val="22"/>
              </w:rPr>
              <w:t>Sub-Clause 21.6(a) of PART B – Specific Provisions</w:t>
            </w:r>
            <w:r w:rsidR="00DB130A" w:rsidRPr="003C74D1">
              <w:rPr>
                <w:rFonts w:ascii="Arial" w:hAnsi="Arial" w:cs="Arial"/>
                <w:sz w:val="22"/>
                <w:szCs w:val="22"/>
              </w:rPr>
              <w:t xml:space="preserve"> </w:t>
            </w:r>
            <w:r w:rsidRPr="003C74D1">
              <w:rPr>
                <w:rFonts w:ascii="Arial" w:hAnsi="Arial" w:cs="Arial"/>
                <w:i/>
                <w:color w:val="000000" w:themeColor="text1"/>
                <w:sz w:val="22"/>
                <w:szCs w:val="22"/>
              </w:rPr>
              <w:t>[insert either “shall” or “shall not”] _________</w:t>
            </w:r>
            <w:r w:rsidRPr="003C74D1">
              <w:rPr>
                <w:rFonts w:ascii="Arial" w:hAnsi="Arial" w:cs="Arial"/>
                <w:color w:val="000000" w:themeColor="text1"/>
                <w:sz w:val="22"/>
                <w:szCs w:val="22"/>
              </w:rPr>
              <w:t>apply.</w:t>
            </w:r>
          </w:p>
          <w:p w14:paraId="1A21EF43" w14:textId="77777777" w:rsidR="00F04B5B" w:rsidRPr="003C74D1" w:rsidRDefault="00F04B5B" w:rsidP="003C74D1">
            <w:pPr>
              <w:spacing w:line="276" w:lineRule="auto"/>
              <w:rPr>
                <w:rFonts w:ascii="Arial" w:hAnsi="Arial" w:cs="Arial"/>
                <w:i/>
                <w:sz w:val="22"/>
                <w:szCs w:val="22"/>
              </w:rPr>
            </w:pPr>
          </w:p>
          <w:p w14:paraId="22E49B02" w14:textId="77777777" w:rsidR="00F04B5B" w:rsidRPr="003C74D1" w:rsidRDefault="00F04B5B" w:rsidP="003C74D1">
            <w:pPr>
              <w:spacing w:line="276" w:lineRule="auto"/>
              <w:rPr>
                <w:rFonts w:ascii="Arial" w:hAnsi="Arial" w:cs="Arial"/>
                <w:i/>
                <w:sz w:val="22"/>
                <w:szCs w:val="22"/>
              </w:rPr>
            </w:pPr>
            <w:r w:rsidRPr="003C74D1">
              <w:rPr>
                <w:rFonts w:ascii="Arial" w:hAnsi="Arial" w:cs="Arial"/>
                <w:i/>
                <w:sz w:val="22"/>
                <w:szCs w:val="22"/>
              </w:rPr>
              <w:t>[Insert rules of arbitration if different from those of the International Chamber of Commerce.]</w:t>
            </w:r>
          </w:p>
          <w:p w14:paraId="371B6203" w14:textId="77777777" w:rsidR="00F04B5B" w:rsidRPr="003C74D1" w:rsidRDefault="00F04B5B" w:rsidP="003C74D1">
            <w:pPr>
              <w:spacing w:line="276" w:lineRule="auto"/>
              <w:rPr>
                <w:rFonts w:ascii="Arial" w:hAnsi="Arial" w:cs="Arial"/>
                <w:i/>
                <w:sz w:val="22"/>
                <w:szCs w:val="22"/>
              </w:rPr>
            </w:pPr>
            <w:r w:rsidRPr="003C74D1">
              <w:rPr>
                <w:rFonts w:ascii="Arial" w:hAnsi="Arial" w:cs="Arial"/>
                <w:i/>
                <w:sz w:val="22"/>
                <w:szCs w:val="22"/>
              </w:rPr>
              <w:t>[</w:t>
            </w:r>
            <w:r w:rsidRPr="003C74D1">
              <w:rPr>
                <w:rFonts w:ascii="Arial" w:hAnsi="Arial" w:cs="Arial"/>
                <w:i/>
                <w:iCs/>
                <w:sz w:val="22"/>
                <w:szCs w:val="22"/>
              </w:rPr>
              <w:t>Sub-Clause 21.6 (a) shall be retained in the case of a Contract with a foreign Contractor or Sub-Clause 21.6 (b) shall be retained in the case of a Contract with a domestic Contractor. The determination of whether a Contractor (as an individual firm or as a Joint Venture) is foreign or domestic for the purposes of this sub-clause, will be made by reference to the criteria set forth in the footnote for ITT 38.1 of the Instructions to Tenderers</w:t>
            </w:r>
            <w:r w:rsidRPr="003C74D1">
              <w:rPr>
                <w:rFonts w:ascii="Arial" w:hAnsi="Arial" w:cs="Arial"/>
                <w:i/>
                <w:sz w:val="22"/>
                <w:szCs w:val="22"/>
              </w:rPr>
              <w:t>.]</w:t>
            </w:r>
          </w:p>
          <w:bookmarkEnd w:id="779"/>
          <w:p w14:paraId="308BCF1A" w14:textId="77777777" w:rsidR="00F04B5B" w:rsidRPr="003C74D1" w:rsidRDefault="00F04B5B" w:rsidP="003C74D1">
            <w:pPr>
              <w:spacing w:line="276" w:lineRule="auto"/>
              <w:rPr>
                <w:rFonts w:ascii="Arial" w:hAnsi="Arial" w:cs="Arial"/>
                <w:i/>
                <w:sz w:val="22"/>
                <w:szCs w:val="22"/>
              </w:rPr>
            </w:pPr>
          </w:p>
        </w:tc>
      </w:tr>
      <w:tr w:rsidR="00F04B5B" w:rsidRPr="00624FE6" w14:paraId="564F5463" w14:textId="77777777" w:rsidTr="00CC4CC2">
        <w:trPr>
          <w:cantSplit/>
          <w:trHeight w:val="247"/>
        </w:trPr>
        <w:tc>
          <w:tcPr>
            <w:tcW w:w="2988" w:type="dxa"/>
            <w:tcBorders>
              <w:top w:val="single" w:sz="2" w:space="0" w:color="auto"/>
              <w:left w:val="single" w:sz="2" w:space="0" w:color="auto"/>
              <w:bottom w:val="single" w:sz="2" w:space="0" w:color="auto"/>
              <w:right w:val="single" w:sz="2" w:space="0" w:color="auto"/>
            </w:tcBorders>
          </w:tcPr>
          <w:p w14:paraId="33450A83" w14:textId="77777777" w:rsidR="00F04B5B" w:rsidRPr="003C74D1" w:rsidRDefault="00F04B5B" w:rsidP="003C74D1">
            <w:pPr>
              <w:spacing w:line="276" w:lineRule="auto"/>
              <w:jc w:val="left"/>
              <w:rPr>
                <w:rFonts w:ascii="Arial" w:hAnsi="Arial" w:cs="Arial"/>
                <w:bCs/>
                <w:sz w:val="22"/>
                <w:szCs w:val="22"/>
              </w:rPr>
            </w:pPr>
          </w:p>
        </w:tc>
        <w:tc>
          <w:tcPr>
            <w:tcW w:w="1440" w:type="dxa"/>
            <w:tcBorders>
              <w:top w:val="single" w:sz="2" w:space="0" w:color="auto"/>
              <w:left w:val="single" w:sz="2" w:space="0" w:color="auto"/>
              <w:bottom w:val="single" w:sz="2" w:space="0" w:color="auto"/>
              <w:right w:val="single" w:sz="2" w:space="0" w:color="auto"/>
            </w:tcBorders>
          </w:tcPr>
          <w:p w14:paraId="7AB10DD7"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21.6 (b)</w:t>
            </w:r>
          </w:p>
        </w:tc>
        <w:tc>
          <w:tcPr>
            <w:tcW w:w="5130" w:type="dxa"/>
            <w:tcBorders>
              <w:top w:val="single" w:sz="2" w:space="0" w:color="auto"/>
              <w:left w:val="single" w:sz="2" w:space="0" w:color="auto"/>
              <w:bottom w:val="single" w:sz="2" w:space="0" w:color="auto"/>
              <w:right w:val="single" w:sz="2" w:space="0" w:color="auto"/>
            </w:tcBorders>
          </w:tcPr>
          <w:p w14:paraId="756CF188" w14:textId="73889F01" w:rsidR="00F04B5B" w:rsidRPr="003C74D1" w:rsidRDefault="00F04B5B" w:rsidP="003C74D1">
            <w:pPr>
              <w:tabs>
                <w:tab w:val="right" w:pos="4860"/>
              </w:tabs>
              <w:spacing w:after="80" w:line="276" w:lineRule="auto"/>
              <w:rPr>
                <w:rFonts w:ascii="Arial" w:hAnsi="Arial" w:cs="Arial"/>
                <w:color w:val="000000" w:themeColor="text1"/>
                <w:sz w:val="22"/>
                <w:szCs w:val="22"/>
              </w:rPr>
            </w:pPr>
            <w:r w:rsidRPr="003C74D1">
              <w:rPr>
                <w:rFonts w:ascii="Arial" w:hAnsi="Arial" w:cs="Arial"/>
                <w:sz w:val="22"/>
                <w:szCs w:val="22"/>
              </w:rPr>
              <w:t>Sub-Clause 21.6(b) of PART B – Specific Provisions</w:t>
            </w:r>
            <w:r w:rsidR="00DB130A" w:rsidRPr="003C74D1">
              <w:rPr>
                <w:rFonts w:ascii="Arial" w:hAnsi="Arial" w:cs="Arial"/>
                <w:sz w:val="22"/>
                <w:szCs w:val="22"/>
              </w:rPr>
              <w:t xml:space="preserve"> </w:t>
            </w:r>
            <w:r w:rsidRPr="003C74D1">
              <w:rPr>
                <w:rFonts w:ascii="Arial" w:hAnsi="Arial" w:cs="Arial"/>
                <w:bCs/>
                <w:i/>
                <w:color w:val="000000" w:themeColor="text1"/>
                <w:sz w:val="22"/>
                <w:szCs w:val="22"/>
              </w:rPr>
              <w:t>[insert</w:t>
            </w:r>
            <w:r w:rsidR="00B22473" w:rsidRPr="003C74D1">
              <w:rPr>
                <w:rFonts w:ascii="Arial" w:eastAsia="SimSun" w:hAnsi="Arial" w:cs="Arial"/>
                <w:bCs/>
                <w:i/>
                <w:color w:val="000000" w:themeColor="text1"/>
                <w:sz w:val="22"/>
                <w:szCs w:val="22"/>
                <w:lang w:eastAsia="zh-CN"/>
              </w:rPr>
              <w:t xml:space="preserve"> </w:t>
            </w:r>
            <w:r w:rsidRPr="003C74D1">
              <w:rPr>
                <w:rFonts w:ascii="Arial" w:hAnsi="Arial" w:cs="Arial"/>
                <w:bCs/>
                <w:i/>
                <w:color w:val="000000" w:themeColor="text1"/>
                <w:sz w:val="22"/>
                <w:szCs w:val="22"/>
              </w:rPr>
              <w:t>either “shall” or “shall not”</w:t>
            </w:r>
            <w:r w:rsidRPr="003C74D1">
              <w:rPr>
                <w:rFonts w:ascii="Arial" w:hAnsi="Arial" w:cs="Arial"/>
                <w:bCs/>
                <w:i/>
                <w:iCs/>
                <w:color w:val="000000" w:themeColor="text1"/>
                <w:sz w:val="22"/>
                <w:szCs w:val="22"/>
              </w:rPr>
              <w:t>]</w:t>
            </w:r>
            <w:r w:rsidRPr="003C74D1">
              <w:rPr>
                <w:rFonts w:ascii="Arial" w:hAnsi="Arial" w:cs="Arial"/>
                <w:i/>
                <w:color w:val="000000" w:themeColor="text1"/>
                <w:sz w:val="22"/>
                <w:szCs w:val="22"/>
              </w:rPr>
              <w:t xml:space="preserve"> _________</w:t>
            </w:r>
            <w:r w:rsidRPr="003C74D1">
              <w:rPr>
                <w:rFonts w:ascii="Arial" w:hAnsi="Arial" w:cs="Arial"/>
                <w:color w:val="000000" w:themeColor="text1"/>
                <w:sz w:val="22"/>
                <w:szCs w:val="22"/>
              </w:rPr>
              <w:t>apply.</w:t>
            </w:r>
          </w:p>
          <w:p w14:paraId="6F7AD521" w14:textId="77777777" w:rsidR="00F04B5B" w:rsidRPr="003C74D1" w:rsidRDefault="00F04B5B" w:rsidP="003C74D1">
            <w:pPr>
              <w:spacing w:line="276" w:lineRule="auto"/>
              <w:rPr>
                <w:rFonts w:ascii="Arial" w:hAnsi="Arial" w:cs="Arial"/>
                <w:i/>
                <w:sz w:val="22"/>
                <w:szCs w:val="22"/>
              </w:rPr>
            </w:pPr>
          </w:p>
        </w:tc>
      </w:tr>
    </w:tbl>
    <w:p w14:paraId="3C654E7B" w14:textId="77777777" w:rsidR="00F04B5B" w:rsidRPr="003C74D1" w:rsidRDefault="00F04B5B" w:rsidP="003C74D1">
      <w:pPr>
        <w:spacing w:line="276" w:lineRule="auto"/>
        <w:rPr>
          <w:rFonts w:ascii="Arial" w:hAnsi="Arial" w:cs="Arial"/>
          <w:b/>
          <w:color w:val="000000" w:themeColor="text1"/>
          <w:sz w:val="22"/>
          <w:szCs w:val="22"/>
        </w:rPr>
      </w:pPr>
    </w:p>
    <w:p w14:paraId="15808978" w14:textId="77777777" w:rsidR="00F04B5B" w:rsidRPr="003C74D1" w:rsidRDefault="00F04B5B" w:rsidP="003C74D1">
      <w:pPr>
        <w:keepNext/>
        <w:keepLines/>
        <w:suppressAutoHyphens/>
        <w:spacing w:before="240" w:after="120" w:line="276" w:lineRule="auto"/>
        <w:rPr>
          <w:rFonts w:ascii="Arial" w:hAnsi="Arial" w:cs="Arial"/>
          <w:b/>
          <w:color w:val="000000" w:themeColor="text1"/>
          <w:sz w:val="22"/>
          <w:szCs w:val="22"/>
        </w:rPr>
      </w:pPr>
      <w:r w:rsidRPr="003C74D1">
        <w:rPr>
          <w:rFonts w:ascii="Arial" w:hAnsi="Arial" w:cs="Arial"/>
          <w:b/>
          <w:color w:val="000000" w:themeColor="text1"/>
          <w:sz w:val="22"/>
          <w:szCs w:val="22"/>
        </w:rPr>
        <w:br w:type="page"/>
      </w:r>
    </w:p>
    <w:p w14:paraId="7F2690B0" w14:textId="77777777" w:rsidR="00F04B5B" w:rsidRPr="003C74D1" w:rsidRDefault="00F04B5B" w:rsidP="003C74D1">
      <w:pPr>
        <w:keepNext/>
        <w:keepLines/>
        <w:suppressAutoHyphens/>
        <w:spacing w:before="240" w:after="120" w:line="276" w:lineRule="auto"/>
        <w:rPr>
          <w:rFonts w:ascii="Arial" w:hAnsi="Arial" w:cs="Arial"/>
          <w:color w:val="000000" w:themeColor="text1"/>
          <w:sz w:val="22"/>
          <w:szCs w:val="22"/>
          <w:u w:val="single"/>
        </w:rPr>
      </w:pPr>
      <w:r w:rsidRPr="003C74D1">
        <w:rPr>
          <w:rFonts w:ascii="Arial" w:hAnsi="Arial" w:cs="Arial"/>
          <w:b/>
          <w:color w:val="000000" w:themeColor="text1"/>
          <w:sz w:val="22"/>
          <w:szCs w:val="22"/>
        </w:rPr>
        <w:lastRenderedPageBreak/>
        <w:t>Table: Summary of Sections (if any)</w:t>
      </w:r>
    </w:p>
    <w:tbl>
      <w:tblPr>
        <w:tblW w:w="9810" w:type="dxa"/>
        <w:tblInd w:w="-23" w:type="dxa"/>
        <w:tblLayout w:type="fixed"/>
        <w:tblLook w:val="0000" w:firstRow="0" w:lastRow="0" w:firstColumn="0" w:lastColumn="0" w:noHBand="0" w:noVBand="0"/>
      </w:tblPr>
      <w:tblGrid>
        <w:gridCol w:w="2947"/>
        <w:gridCol w:w="2700"/>
        <w:gridCol w:w="2273"/>
        <w:gridCol w:w="1890"/>
      </w:tblGrid>
      <w:tr w:rsidR="00F04B5B" w:rsidRPr="00624FE6" w14:paraId="124D4983" w14:textId="77777777" w:rsidTr="00CC4CC2">
        <w:trPr>
          <w:cantSplit/>
          <w:trHeight w:val="420"/>
        </w:trPr>
        <w:tc>
          <w:tcPr>
            <w:tcW w:w="2947" w:type="dxa"/>
            <w:tcBorders>
              <w:top w:val="single" w:sz="18" w:space="0" w:color="auto"/>
              <w:left w:val="single" w:sz="18" w:space="0" w:color="auto"/>
              <w:bottom w:val="single" w:sz="18" w:space="0" w:color="auto"/>
              <w:right w:val="single" w:sz="18" w:space="0" w:color="auto"/>
            </w:tcBorders>
          </w:tcPr>
          <w:p w14:paraId="0589B6D0" w14:textId="77777777" w:rsidR="00F04B5B" w:rsidRPr="003C74D1" w:rsidRDefault="00F04B5B" w:rsidP="003C74D1">
            <w:pPr>
              <w:suppressAutoHyphens/>
              <w:spacing w:line="276" w:lineRule="auto"/>
              <w:jc w:val="center"/>
              <w:rPr>
                <w:rFonts w:ascii="Arial" w:hAnsi="Arial" w:cs="Arial"/>
                <w:bCs/>
                <w:color w:val="000000" w:themeColor="text1"/>
                <w:sz w:val="22"/>
                <w:szCs w:val="22"/>
              </w:rPr>
            </w:pPr>
            <w:r w:rsidRPr="003C74D1">
              <w:rPr>
                <w:rFonts w:ascii="Arial" w:eastAsia="Arial" w:hAnsi="Arial" w:cs="Arial"/>
                <w:color w:val="000000"/>
                <w:sz w:val="22"/>
                <w:szCs w:val="22"/>
              </w:rPr>
              <w:t xml:space="preserve">Description of parts of </w:t>
            </w:r>
            <w:r w:rsidRPr="003C74D1">
              <w:rPr>
                <w:rFonts w:ascii="Arial" w:eastAsia="Arial" w:hAnsi="Arial" w:cs="Arial"/>
                <w:color w:val="000000"/>
                <w:sz w:val="22"/>
                <w:szCs w:val="22"/>
              </w:rPr>
              <w:br/>
              <w:t xml:space="preserve">the Works that shall be </w:t>
            </w:r>
            <w:r w:rsidRPr="003C74D1">
              <w:rPr>
                <w:rFonts w:ascii="Arial" w:eastAsia="Arial" w:hAnsi="Arial" w:cs="Arial"/>
                <w:color w:val="000000"/>
                <w:sz w:val="22"/>
                <w:szCs w:val="22"/>
              </w:rPr>
              <w:br/>
              <w:t xml:space="preserve">designated a Section </w:t>
            </w:r>
            <w:r w:rsidRPr="003C74D1">
              <w:rPr>
                <w:rFonts w:ascii="Arial" w:eastAsia="Arial" w:hAnsi="Arial" w:cs="Arial"/>
                <w:color w:val="000000"/>
                <w:sz w:val="22"/>
                <w:szCs w:val="22"/>
              </w:rPr>
              <w:br/>
              <w:t xml:space="preserve">for the purposes of the </w:t>
            </w:r>
            <w:r w:rsidRPr="003C74D1">
              <w:rPr>
                <w:rFonts w:ascii="Arial" w:eastAsia="Arial" w:hAnsi="Arial" w:cs="Arial"/>
                <w:color w:val="000000"/>
                <w:sz w:val="22"/>
                <w:szCs w:val="22"/>
              </w:rPr>
              <w:br/>
              <w:t xml:space="preserve">Contract </w:t>
            </w:r>
            <w:r w:rsidRPr="003C74D1">
              <w:rPr>
                <w:rFonts w:ascii="Arial" w:eastAsia="Arial" w:hAnsi="Arial" w:cs="Arial"/>
                <w:color w:val="000000"/>
                <w:sz w:val="22"/>
                <w:szCs w:val="22"/>
              </w:rPr>
              <w:br/>
              <w:t>(Sub-Clause 1.1.73)</w:t>
            </w:r>
          </w:p>
        </w:tc>
        <w:tc>
          <w:tcPr>
            <w:tcW w:w="2700" w:type="dxa"/>
            <w:tcBorders>
              <w:top w:val="single" w:sz="18" w:space="0" w:color="auto"/>
              <w:left w:val="single" w:sz="18" w:space="0" w:color="auto"/>
              <w:bottom w:val="single" w:sz="18" w:space="0" w:color="auto"/>
              <w:right w:val="single" w:sz="18" w:space="0" w:color="auto"/>
            </w:tcBorders>
          </w:tcPr>
          <w:p w14:paraId="0F36FB3E" w14:textId="77777777" w:rsidR="00F04B5B" w:rsidRPr="003C74D1" w:rsidRDefault="00F04B5B" w:rsidP="003C74D1">
            <w:pPr>
              <w:suppressAutoHyphens/>
              <w:spacing w:line="276" w:lineRule="auto"/>
              <w:jc w:val="center"/>
              <w:rPr>
                <w:rFonts w:ascii="Arial" w:hAnsi="Arial" w:cs="Arial"/>
                <w:bCs/>
                <w:color w:val="000000" w:themeColor="text1"/>
                <w:sz w:val="22"/>
                <w:szCs w:val="22"/>
              </w:rPr>
            </w:pPr>
            <w:r w:rsidRPr="003C74D1">
              <w:rPr>
                <w:rFonts w:ascii="Arial" w:eastAsia="Arial" w:hAnsi="Arial" w:cs="Arial"/>
                <w:color w:val="000000"/>
                <w:sz w:val="22"/>
                <w:szCs w:val="22"/>
              </w:rPr>
              <w:t xml:space="preserve">Value: Percentage* of </w:t>
            </w:r>
            <w:r w:rsidRPr="003C74D1">
              <w:rPr>
                <w:rFonts w:ascii="Arial" w:eastAsia="Arial" w:hAnsi="Arial" w:cs="Arial"/>
                <w:color w:val="000000"/>
                <w:sz w:val="22"/>
                <w:szCs w:val="22"/>
              </w:rPr>
              <w:br/>
              <w:t xml:space="preserve">Accepted Contract </w:t>
            </w:r>
            <w:r w:rsidRPr="003C74D1">
              <w:rPr>
                <w:rFonts w:ascii="Arial" w:eastAsia="Arial" w:hAnsi="Arial" w:cs="Arial"/>
                <w:color w:val="000000"/>
                <w:sz w:val="22"/>
                <w:szCs w:val="22"/>
              </w:rPr>
              <w:br/>
              <w:t xml:space="preserve">Amount </w:t>
            </w:r>
            <w:r w:rsidRPr="003C74D1">
              <w:rPr>
                <w:rFonts w:ascii="Arial" w:eastAsia="Arial" w:hAnsi="Arial" w:cs="Arial"/>
                <w:color w:val="000000"/>
                <w:sz w:val="22"/>
                <w:szCs w:val="22"/>
              </w:rPr>
              <w:br/>
              <w:t>(Sub-Clause 14.9)</w:t>
            </w:r>
          </w:p>
        </w:tc>
        <w:tc>
          <w:tcPr>
            <w:tcW w:w="2273" w:type="dxa"/>
            <w:tcBorders>
              <w:top w:val="single" w:sz="18" w:space="0" w:color="auto"/>
              <w:left w:val="single" w:sz="18" w:space="0" w:color="auto"/>
              <w:bottom w:val="single" w:sz="18" w:space="0" w:color="auto"/>
              <w:right w:val="single" w:sz="18" w:space="0" w:color="auto"/>
            </w:tcBorders>
          </w:tcPr>
          <w:p w14:paraId="4B513D68" w14:textId="77777777" w:rsidR="00F04B5B" w:rsidRPr="003C74D1" w:rsidRDefault="00F04B5B" w:rsidP="003C74D1">
            <w:pPr>
              <w:suppressAutoHyphens/>
              <w:spacing w:line="276" w:lineRule="auto"/>
              <w:jc w:val="center"/>
              <w:rPr>
                <w:rFonts w:ascii="Arial" w:hAnsi="Arial" w:cs="Arial"/>
                <w:bCs/>
                <w:color w:val="000000" w:themeColor="text1"/>
                <w:sz w:val="22"/>
                <w:szCs w:val="22"/>
              </w:rPr>
            </w:pPr>
            <w:r w:rsidRPr="003C74D1">
              <w:rPr>
                <w:rFonts w:ascii="Arial" w:hAnsi="Arial" w:cs="Arial"/>
                <w:bCs/>
                <w:color w:val="000000" w:themeColor="text1"/>
                <w:sz w:val="22"/>
                <w:szCs w:val="22"/>
              </w:rPr>
              <w:t>Time for Completion</w:t>
            </w:r>
          </w:p>
          <w:p w14:paraId="06ADAE5A" w14:textId="77777777" w:rsidR="00F04B5B" w:rsidRPr="003C74D1" w:rsidRDefault="00F04B5B" w:rsidP="003C74D1">
            <w:pPr>
              <w:suppressAutoHyphens/>
              <w:spacing w:line="276" w:lineRule="auto"/>
              <w:jc w:val="center"/>
              <w:rPr>
                <w:rFonts w:ascii="Arial" w:hAnsi="Arial" w:cs="Arial"/>
                <w:bCs/>
                <w:color w:val="000000" w:themeColor="text1"/>
                <w:sz w:val="22"/>
                <w:szCs w:val="22"/>
              </w:rPr>
            </w:pPr>
            <w:r w:rsidRPr="003C74D1">
              <w:rPr>
                <w:rFonts w:ascii="Arial" w:hAnsi="Arial" w:cs="Arial"/>
                <w:bCs/>
                <w:color w:val="000000" w:themeColor="text1"/>
                <w:sz w:val="22"/>
                <w:szCs w:val="22"/>
              </w:rPr>
              <w:t>(Sub-Clause 1.1.84)</w:t>
            </w:r>
          </w:p>
        </w:tc>
        <w:tc>
          <w:tcPr>
            <w:tcW w:w="1890" w:type="dxa"/>
            <w:tcBorders>
              <w:top w:val="single" w:sz="18" w:space="0" w:color="auto"/>
              <w:left w:val="single" w:sz="18" w:space="0" w:color="auto"/>
              <w:bottom w:val="single" w:sz="18" w:space="0" w:color="auto"/>
              <w:right w:val="single" w:sz="18" w:space="0" w:color="auto"/>
            </w:tcBorders>
          </w:tcPr>
          <w:p w14:paraId="500677EE" w14:textId="77777777" w:rsidR="00F04B5B" w:rsidRPr="003C74D1" w:rsidRDefault="00F04B5B" w:rsidP="003C74D1">
            <w:pPr>
              <w:suppressAutoHyphens/>
              <w:spacing w:line="276" w:lineRule="auto"/>
              <w:ind w:right="-94"/>
              <w:jc w:val="center"/>
              <w:rPr>
                <w:rFonts w:ascii="Arial" w:hAnsi="Arial" w:cs="Arial"/>
                <w:bCs/>
                <w:color w:val="000000" w:themeColor="text1"/>
                <w:sz w:val="22"/>
                <w:szCs w:val="22"/>
                <w:u w:val="single"/>
              </w:rPr>
            </w:pPr>
            <w:r w:rsidRPr="003C74D1">
              <w:rPr>
                <w:rFonts w:ascii="Arial" w:hAnsi="Arial" w:cs="Arial"/>
                <w:bCs/>
                <w:color w:val="000000" w:themeColor="text1"/>
                <w:sz w:val="22"/>
                <w:szCs w:val="22"/>
              </w:rPr>
              <w:t xml:space="preserve">Delay Damages </w:t>
            </w:r>
          </w:p>
          <w:p w14:paraId="2333B902" w14:textId="77777777" w:rsidR="00F04B5B" w:rsidRPr="003C74D1" w:rsidRDefault="00F04B5B" w:rsidP="003C74D1">
            <w:pPr>
              <w:suppressAutoHyphens/>
              <w:spacing w:line="276" w:lineRule="auto"/>
              <w:ind w:right="-94"/>
              <w:jc w:val="center"/>
              <w:rPr>
                <w:rFonts w:ascii="Arial" w:hAnsi="Arial" w:cs="Arial"/>
                <w:bCs/>
                <w:color w:val="000000" w:themeColor="text1"/>
                <w:sz w:val="22"/>
                <w:szCs w:val="22"/>
                <w:u w:val="single"/>
              </w:rPr>
            </w:pPr>
            <w:r w:rsidRPr="003C74D1">
              <w:rPr>
                <w:rFonts w:ascii="Arial" w:hAnsi="Arial" w:cs="Arial"/>
                <w:bCs/>
                <w:color w:val="000000" w:themeColor="text1"/>
                <w:sz w:val="22"/>
                <w:szCs w:val="22"/>
              </w:rPr>
              <w:t>(Sub-Clause 8.8)</w:t>
            </w:r>
          </w:p>
        </w:tc>
      </w:tr>
      <w:tr w:rsidR="00F04B5B" w:rsidRPr="00624FE6" w14:paraId="038139CB" w14:textId="77777777" w:rsidTr="00CC4CC2">
        <w:tc>
          <w:tcPr>
            <w:tcW w:w="2947" w:type="dxa"/>
            <w:tcBorders>
              <w:top w:val="single" w:sz="18" w:space="0" w:color="auto"/>
              <w:left w:val="single" w:sz="4" w:space="0" w:color="auto"/>
              <w:bottom w:val="single" w:sz="4" w:space="0" w:color="auto"/>
              <w:right w:val="single" w:sz="4" w:space="0" w:color="auto"/>
            </w:tcBorders>
          </w:tcPr>
          <w:p w14:paraId="3A09DA84" w14:textId="77777777" w:rsidR="00F04B5B" w:rsidRPr="003C74D1" w:rsidRDefault="00F04B5B" w:rsidP="003C74D1">
            <w:pPr>
              <w:suppressAutoHyphens/>
              <w:spacing w:line="276" w:lineRule="auto"/>
              <w:rPr>
                <w:rFonts w:ascii="Arial" w:hAnsi="Arial" w:cs="Arial"/>
                <w:color w:val="000000" w:themeColor="text1"/>
                <w:sz w:val="22"/>
                <w:szCs w:val="22"/>
              </w:rPr>
            </w:pPr>
          </w:p>
        </w:tc>
        <w:tc>
          <w:tcPr>
            <w:tcW w:w="2700" w:type="dxa"/>
            <w:tcBorders>
              <w:top w:val="single" w:sz="18" w:space="0" w:color="auto"/>
              <w:left w:val="single" w:sz="4" w:space="0" w:color="auto"/>
              <w:bottom w:val="single" w:sz="4" w:space="0" w:color="auto"/>
              <w:right w:val="single" w:sz="4" w:space="0" w:color="auto"/>
            </w:tcBorders>
          </w:tcPr>
          <w:p w14:paraId="2710CF13" w14:textId="77777777" w:rsidR="00F04B5B" w:rsidRPr="003C74D1" w:rsidRDefault="00F04B5B" w:rsidP="003C74D1">
            <w:pPr>
              <w:suppressAutoHyphens/>
              <w:spacing w:line="276" w:lineRule="auto"/>
              <w:rPr>
                <w:rFonts w:ascii="Arial" w:hAnsi="Arial" w:cs="Arial"/>
                <w:color w:val="000000" w:themeColor="text1"/>
                <w:sz w:val="22"/>
                <w:szCs w:val="22"/>
              </w:rPr>
            </w:pPr>
          </w:p>
        </w:tc>
        <w:tc>
          <w:tcPr>
            <w:tcW w:w="2273" w:type="dxa"/>
            <w:tcBorders>
              <w:top w:val="single" w:sz="18" w:space="0" w:color="auto"/>
              <w:left w:val="single" w:sz="4" w:space="0" w:color="auto"/>
              <w:bottom w:val="single" w:sz="4" w:space="0" w:color="auto"/>
              <w:right w:val="single" w:sz="4" w:space="0" w:color="auto"/>
            </w:tcBorders>
          </w:tcPr>
          <w:p w14:paraId="4AE4CC91" w14:textId="77777777" w:rsidR="00F04B5B" w:rsidRPr="003C74D1" w:rsidRDefault="00F04B5B" w:rsidP="003C74D1">
            <w:pPr>
              <w:suppressAutoHyphens/>
              <w:spacing w:line="276" w:lineRule="auto"/>
              <w:rPr>
                <w:rFonts w:ascii="Arial" w:hAnsi="Arial" w:cs="Arial"/>
                <w:color w:val="000000" w:themeColor="text1"/>
                <w:sz w:val="22"/>
                <w:szCs w:val="22"/>
              </w:rPr>
            </w:pPr>
          </w:p>
        </w:tc>
        <w:tc>
          <w:tcPr>
            <w:tcW w:w="1890" w:type="dxa"/>
            <w:tcBorders>
              <w:top w:val="single" w:sz="18" w:space="0" w:color="auto"/>
              <w:left w:val="single" w:sz="4" w:space="0" w:color="auto"/>
              <w:bottom w:val="single" w:sz="4" w:space="0" w:color="auto"/>
              <w:right w:val="single" w:sz="4" w:space="0" w:color="auto"/>
            </w:tcBorders>
          </w:tcPr>
          <w:p w14:paraId="4688A726" w14:textId="77777777" w:rsidR="00F04B5B" w:rsidRPr="003C74D1" w:rsidRDefault="00F04B5B" w:rsidP="003C74D1">
            <w:pPr>
              <w:suppressAutoHyphens/>
              <w:spacing w:line="276" w:lineRule="auto"/>
              <w:ind w:right="-94"/>
              <w:rPr>
                <w:rFonts w:ascii="Arial" w:hAnsi="Arial" w:cs="Arial"/>
                <w:color w:val="000000" w:themeColor="text1"/>
                <w:sz w:val="22"/>
                <w:szCs w:val="22"/>
                <w:u w:val="single"/>
              </w:rPr>
            </w:pPr>
          </w:p>
        </w:tc>
      </w:tr>
      <w:tr w:rsidR="00F04B5B" w:rsidRPr="00624FE6" w14:paraId="6A09B1D4" w14:textId="77777777" w:rsidTr="00CC4CC2">
        <w:tc>
          <w:tcPr>
            <w:tcW w:w="2947" w:type="dxa"/>
            <w:tcBorders>
              <w:top w:val="single" w:sz="4" w:space="0" w:color="auto"/>
              <w:left w:val="single" w:sz="4" w:space="0" w:color="auto"/>
              <w:bottom w:val="single" w:sz="4" w:space="0" w:color="auto"/>
              <w:right w:val="single" w:sz="4" w:space="0" w:color="auto"/>
            </w:tcBorders>
          </w:tcPr>
          <w:p w14:paraId="0F92E42F" w14:textId="77777777" w:rsidR="00F04B5B" w:rsidRPr="003C74D1" w:rsidRDefault="00F04B5B" w:rsidP="003C74D1">
            <w:pPr>
              <w:suppressAutoHyphens/>
              <w:spacing w:line="276" w:lineRule="auto"/>
              <w:rPr>
                <w:rFonts w:ascii="Arial" w:hAnsi="Arial" w:cs="Arial"/>
                <w:color w:val="000000" w:themeColor="text1"/>
                <w:sz w:val="22"/>
                <w:szCs w:val="22"/>
              </w:rPr>
            </w:pPr>
          </w:p>
        </w:tc>
        <w:tc>
          <w:tcPr>
            <w:tcW w:w="2700" w:type="dxa"/>
            <w:tcBorders>
              <w:top w:val="single" w:sz="4" w:space="0" w:color="auto"/>
              <w:left w:val="single" w:sz="4" w:space="0" w:color="auto"/>
              <w:bottom w:val="single" w:sz="4" w:space="0" w:color="auto"/>
              <w:right w:val="single" w:sz="4" w:space="0" w:color="auto"/>
            </w:tcBorders>
          </w:tcPr>
          <w:p w14:paraId="1148A4D6" w14:textId="77777777" w:rsidR="00F04B5B" w:rsidRPr="003C74D1" w:rsidRDefault="00F04B5B" w:rsidP="003C74D1">
            <w:pPr>
              <w:suppressAutoHyphens/>
              <w:spacing w:line="276" w:lineRule="auto"/>
              <w:rPr>
                <w:rFonts w:ascii="Arial" w:hAnsi="Arial" w:cs="Arial"/>
                <w:color w:val="000000" w:themeColor="text1"/>
                <w:sz w:val="22"/>
                <w:szCs w:val="22"/>
              </w:rPr>
            </w:pPr>
          </w:p>
        </w:tc>
        <w:tc>
          <w:tcPr>
            <w:tcW w:w="2273" w:type="dxa"/>
            <w:tcBorders>
              <w:top w:val="single" w:sz="4" w:space="0" w:color="auto"/>
              <w:left w:val="single" w:sz="4" w:space="0" w:color="auto"/>
              <w:bottom w:val="single" w:sz="4" w:space="0" w:color="auto"/>
              <w:right w:val="single" w:sz="4" w:space="0" w:color="auto"/>
            </w:tcBorders>
          </w:tcPr>
          <w:p w14:paraId="2AE85D57" w14:textId="77777777" w:rsidR="00F04B5B" w:rsidRPr="003C74D1" w:rsidRDefault="00F04B5B" w:rsidP="003C74D1">
            <w:pPr>
              <w:suppressAutoHyphens/>
              <w:spacing w:line="276" w:lineRule="auto"/>
              <w:rPr>
                <w:rFonts w:ascii="Arial" w:hAnsi="Arial" w:cs="Arial"/>
                <w:color w:val="000000" w:themeColor="text1"/>
                <w:sz w:val="22"/>
                <w:szCs w:val="22"/>
              </w:rPr>
            </w:pPr>
          </w:p>
        </w:tc>
        <w:tc>
          <w:tcPr>
            <w:tcW w:w="1890" w:type="dxa"/>
            <w:tcBorders>
              <w:top w:val="single" w:sz="4" w:space="0" w:color="auto"/>
              <w:left w:val="single" w:sz="4" w:space="0" w:color="auto"/>
              <w:bottom w:val="single" w:sz="4" w:space="0" w:color="auto"/>
              <w:right w:val="single" w:sz="4" w:space="0" w:color="auto"/>
            </w:tcBorders>
          </w:tcPr>
          <w:p w14:paraId="2F51A3E7" w14:textId="77777777" w:rsidR="00F04B5B" w:rsidRPr="003C74D1" w:rsidRDefault="00F04B5B" w:rsidP="003C74D1">
            <w:pPr>
              <w:suppressAutoHyphens/>
              <w:spacing w:line="276" w:lineRule="auto"/>
              <w:ind w:right="-94"/>
              <w:rPr>
                <w:rFonts w:ascii="Arial" w:hAnsi="Arial" w:cs="Arial"/>
                <w:color w:val="000000" w:themeColor="text1"/>
                <w:sz w:val="22"/>
                <w:szCs w:val="22"/>
                <w:u w:val="single"/>
              </w:rPr>
            </w:pPr>
          </w:p>
        </w:tc>
      </w:tr>
      <w:tr w:rsidR="00F04B5B" w:rsidRPr="00624FE6" w14:paraId="46E5EDC5" w14:textId="77777777" w:rsidTr="00CC4CC2">
        <w:tc>
          <w:tcPr>
            <w:tcW w:w="2947" w:type="dxa"/>
            <w:tcBorders>
              <w:top w:val="single" w:sz="4" w:space="0" w:color="auto"/>
              <w:left w:val="single" w:sz="4" w:space="0" w:color="auto"/>
              <w:bottom w:val="single" w:sz="4" w:space="0" w:color="auto"/>
              <w:right w:val="single" w:sz="4" w:space="0" w:color="auto"/>
            </w:tcBorders>
          </w:tcPr>
          <w:p w14:paraId="10F7F4D9" w14:textId="77777777" w:rsidR="00F04B5B" w:rsidRPr="003C74D1" w:rsidRDefault="00F04B5B" w:rsidP="003C74D1">
            <w:pPr>
              <w:suppressAutoHyphens/>
              <w:spacing w:line="276" w:lineRule="auto"/>
              <w:rPr>
                <w:rFonts w:ascii="Arial" w:hAnsi="Arial" w:cs="Arial"/>
                <w:color w:val="000000" w:themeColor="text1"/>
                <w:sz w:val="22"/>
                <w:szCs w:val="22"/>
              </w:rPr>
            </w:pPr>
          </w:p>
        </w:tc>
        <w:tc>
          <w:tcPr>
            <w:tcW w:w="2700" w:type="dxa"/>
            <w:tcBorders>
              <w:top w:val="single" w:sz="4" w:space="0" w:color="auto"/>
              <w:left w:val="single" w:sz="4" w:space="0" w:color="auto"/>
              <w:bottom w:val="single" w:sz="4" w:space="0" w:color="auto"/>
              <w:right w:val="single" w:sz="4" w:space="0" w:color="auto"/>
            </w:tcBorders>
          </w:tcPr>
          <w:p w14:paraId="1378F2B7" w14:textId="77777777" w:rsidR="00F04B5B" w:rsidRPr="003C74D1" w:rsidRDefault="00F04B5B" w:rsidP="003C74D1">
            <w:pPr>
              <w:suppressAutoHyphens/>
              <w:spacing w:line="276" w:lineRule="auto"/>
              <w:rPr>
                <w:rFonts w:ascii="Arial" w:hAnsi="Arial" w:cs="Arial"/>
                <w:color w:val="000000" w:themeColor="text1"/>
                <w:sz w:val="22"/>
                <w:szCs w:val="22"/>
              </w:rPr>
            </w:pPr>
          </w:p>
        </w:tc>
        <w:tc>
          <w:tcPr>
            <w:tcW w:w="2273" w:type="dxa"/>
            <w:tcBorders>
              <w:top w:val="single" w:sz="4" w:space="0" w:color="auto"/>
              <w:left w:val="single" w:sz="4" w:space="0" w:color="auto"/>
              <w:bottom w:val="single" w:sz="4" w:space="0" w:color="auto"/>
              <w:right w:val="single" w:sz="4" w:space="0" w:color="auto"/>
            </w:tcBorders>
          </w:tcPr>
          <w:p w14:paraId="22040DB4" w14:textId="77777777" w:rsidR="00F04B5B" w:rsidRPr="003C74D1" w:rsidRDefault="00F04B5B" w:rsidP="003C74D1">
            <w:pPr>
              <w:suppressAutoHyphens/>
              <w:spacing w:line="276" w:lineRule="auto"/>
              <w:rPr>
                <w:rFonts w:ascii="Arial" w:hAnsi="Arial" w:cs="Arial"/>
                <w:color w:val="000000" w:themeColor="text1"/>
                <w:sz w:val="22"/>
                <w:szCs w:val="22"/>
              </w:rPr>
            </w:pPr>
          </w:p>
        </w:tc>
        <w:tc>
          <w:tcPr>
            <w:tcW w:w="1890" w:type="dxa"/>
            <w:tcBorders>
              <w:top w:val="single" w:sz="4" w:space="0" w:color="auto"/>
              <w:left w:val="single" w:sz="4" w:space="0" w:color="auto"/>
              <w:bottom w:val="single" w:sz="4" w:space="0" w:color="auto"/>
              <w:right w:val="single" w:sz="4" w:space="0" w:color="auto"/>
            </w:tcBorders>
          </w:tcPr>
          <w:p w14:paraId="108E8736" w14:textId="77777777" w:rsidR="00F04B5B" w:rsidRPr="003C74D1" w:rsidRDefault="00F04B5B" w:rsidP="003C74D1">
            <w:pPr>
              <w:suppressAutoHyphens/>
              <w:spacing w:line="276" w:lineRule="auto"/>
              <w:ind w:right="-94"/>
              <w:rPr>
                <w:rFonts w:ascii="Arial" w:hAnsi="Arial" w:cs="Arial"/>
                <w:color w:val="000000" w:themeColor="text1"/>
                <w:sz w:val="22"/>
                <w:szCs w:val="22"/>
                <w:u w:val="single"/>
              </w:rPr>
            </w:pPr>
          </w:p>
        </w:tc>
      </w:tr>
      <w:tr w:rsidR="00F04B5B" w:rsidRPr="00624FE6" w14:paraId="322DE0A1" w14:textId="77777777" w:rsidTr="00CC4CC2">
        <w:tc>
          <w:tcPr>
            <w:tcW w:w="2947" w:type="dxa"/>
            <w:tcBorders>
              <w:top w:val="single" w:sz="4" w:space="0" w:color="auto"/>
              <w:left w:val="single" w:sz="4" w:space="0" w:color="auto"/>
              <w:bottom w:val="single" w:sz="4" w:space="0" w:color="auto"/>
              <w:right w:val="single" w:sz="4" w:space="0" w:color="auto"/>
            </w:tcBorders>
          </w:tcPr>
          <w:p w14:paraId="7DDF7F85" w14:textId="77777777" w:rsidR="00F04B5B" w:rsidRPr="003C74D1" w:rsidRDefault="00F04B5B" w:rsidP="003C74D1">
            <w:pPr>
              <w:suppressAutoHyphens/>
              <w:spacing w:line="276" w:lineRule="auto"/>
              <w:rPr>
                <w:rFonts w:ascii="Arial" w:hAnsi="Arial" w:cs="Arial"/>
                <w:color w:val="000000" w:themeColor="text1"/>
                <w:sz w:val="22"/>
                <w:szCs w:val="22"/>
              </w:rPr>
            </w:pPr>
          </w:p>
        </w:tc>
        <w:tc>
          <w:tcPr>
            <w:tcW w:w="2700" w:type="dxa"/>
            <w:tcBorders>
              <w:top w:val="single" w:sz="4" w:space="0" w:color="auto"/>
              <w:left w:val="single" w:sz="4" w:space="0" w:color="auto"/>
              <w:bottom w:val="single" w:sz="4" w:space="0" w:color="auto"/>
              <w:right w:val="single" w:sz="4" w:space="0" w:color="auto"/>
            </w:tcBorders>
          </w:tcPr>
          <w:p w14:paraId="022C132C" w14:textId="77777777" w:rsidR="00F04B5B" w:rsidRPr="003C74D1" w:rsidRDefault="00F04B5B" w:rsidP="003C74D1">
            <w:pPr>
              <w:suppressAutoHyphens/>
              <w:spacing w:line="276" w:lineRule="auto"/>
              <w:rPr>
                <w:rFonts w:ascii="Arial" w:hAnsi="Arial" w:cs="Arial"/>
                <w:color w:val="000000" w:themeColor="text1"/>
                <w:sz w:val="22"/>
                <w:szCs w:val="22"/>
              </w:rPr>
            </w:pPr>
          </w:p>
        </w:tc>
        <w:tc>
          <w:tcPr>
            <w:tcW w:w="2273" w:type="dxa"/>
            <w:tcBorders>
              <w:top w:val="single" w:sz="4" w:space="0" w:color="auto"/>
              <w:left w:val="single" w:sz="4" w:space="0" w:color="auto"/>
              <w:bottom w:val="single" w:sz="4" w:space="0" w:color="auto"/>
              <w:right w:val="single" w:sz="4" w:space="0" w:color="auto"/>
            </w:tcBorders>
          </w:tcPr>
          <w:p w14:paraId="6FE82A37" w14:textId="77777777" w:rsidR="00F04B5B" w:rsidRPr="003C74D1" w:rsidRDefault="00F04B5B" w:rsidP="003C74D1">
            <w:pPr>
              <w:suppressAutoHyphens/>
              <w:spacing w:line="276" w:lineRule="auto"/>
              <w:rPr>
                <w:rFonts w:ascii="Arial" w:hAnsi="Arial" w:cs="Arial"/>
                <w:color w:val="000000" w:themeColor="text1"/>
                <w:sz w:val="22"/>
                <w:szCs w:val="22"/>
              </w:rPr>
            </w:pPr>
          </w:p>
        </w:tc>
        <w:tc>
          <w:tcPr>
            <w:tcW w:w="1890" w:type="dxa"/>
            <w:tcBorders>
              <w:top w:val="single" w:sz="4" w:space="0" w:color="auto"/>
              <w:left w:val="single" w:sz="4" w:space="0" w:color="auto"/>
              <w:bottom w:val="single" w:sz="4" w:space="0" w:color="auto"/>
              <w:right w:val="single" w:sz="4" w:space="0" w:color="auto"/>
            </w:tcBorders>
          </w:tcPr>
          <w:p w14:paraId="38A878C5" w14:textId="77777777" w:rsidR="00F04B5B" w:rsidRPr="003C74D1" w:rsidRDefault="00F04B5B" w:rsidP="003C74D1">
            <w:pPr>
              <w:suppressAutoHyphens/>
              <w:spacing w:line="276" w:lineRule="auto"/>
              <w:ind w:right="-94"/>
              <w:rPr>
                <w:rFonts w:ascii="Arial" w:hAnsi="Arial" w:cs="Arial"/>
                <w:color w:val="000000" w:themeColor="text1"/>
                <w:sz w:val="22"/>
                <w:szCs w:val="22"/>
                <w:u w:val="single"/>
              </w:rPr>
            </w:pPr>
          </w:p>
        </w:tc>
      </w:tr>
    </w:tbl>
    <w:p w14:paraId="250F49C5" w14:textId="77777777" w:rsidR="00F04B5B" w:rsidRPr="003C74D1" w:rsidRDefault="00F04B5B" w:rsidP="003C74D1">
      <w:pPr>
        <w:pStyle w:val="explanatorynotes"/>
        <w:suppressAutoHyphens w:val="0"/>
        <w:spacing w:after="0" w:line="276" w:lineRule="auto"/>
        <w:rPr>
          <w:rFonts w:cs="Arial"/>
          <w:b/>
          <w:bCs/>
          <w:color w:val="000000" w:themeColor="text1"/>
          <w:sz w:val="22"/>
          <w:szCs w:val="22"/>
        </w:rPr>
      </w:pPr>
      <w:r w:rsidRPr="003C74D1">
        <w:rPr>
          <w:rFonts w:cs="Arial"/>
          <w:b/>
          <w:color w:val="000000" w:themeColor="text1"/>
          <w:sz w:val="22"/>
          <w:szCs w:val="22"/>
        </w:rPr>
        <w:t>*</w:t>
      </w:r>
      <w:r w:rsidRPr="003C74D1">
        <w:rPr>
          <w:rFonts w:eastAsia="Arial" w:cs="Arial"/>
          <w:color w:val="000000"/>
          <w:sz w:val="22"/>
          <w:szCs w:val="22"/>
        </w:rPr>
        <w:t>These percentages shall also be applied to each half of the Retention Money under Sub-Clause 14.9</w:t>
      </w:r>
    </w:p>
    <w:p w14:paraId="568DD6C4" w14:textId="77777777" w:rsidR="00F04B5B" w:rsidRPr="003C74D1" w:rsidRDefault="00F04B5B" w:rsidP="003C74D1">
      <w:pPr>
        <w:pStyle w:val="explanatorynotes"/>
        <w:suppressAutoHyphens w:val="0"/>
        <w:spacing w:after="0" w:line="276" w:lineRule="auto"/>
        <w:rPr>
          <w:rFonts w:cs="Arial"/>
          <w:b/>
          <w:bCs/>
          <w:color w:val="000000" w:themeColor="text1"/>
          <w:sz w:val="22"/>
          <w:szCs w:val="22"/>
        </w:rPr>
      </w:pPr>
    </w:p>
    <w:p w14:paraId="1A7512FE" w14:textId="77777777" w:rsidR="00F04B5B" w:rsidRPr="003C74D1" w:rsidRDefault="00F04B5B" w:rsidP="003C74D1">
      <w:pPr>
        <w:pStyle w:val="explanatorynotes"/>
        <w:suppressAutoHyphens w:val="0"/>
        <w:spacing w:after="0" w:line="276" w:lineRule="auto"/>
        <w:rPr>
          <w:rFonts w:cs="Arial"/>
          <w:b/>
          <w:bCs/>
          <w:color w:val="000000" w:themeColor="text1"/>
          <w:sz w:val="22"/>
          <w:szCs w:val="22"/>
        </w:rPr>
      </w:pPr>
      <w:r w:rsidRPr="003C74D1">
        <w:rPr>
          <w:rFonts w:cs="Arial"/>
          <w:b/>
          <w:bCs/>
          <w:color w:val="000000" w:themeColor="text1"/>
          <w:sz w:val="22"/>
          <w:szCs w:val="22"/>
        </w:rPr>
        <w:br w:type="page"/>
      </w:r>
    </w:p>
    <w:p w14:paraId="1866626F" w14:textId="77777777" w:rsidR="00F04B5B" w:rsidRPr="003C74D1" w:rsidRDefault="00F04B5B" w:rsidP="003C74D1">
      <w:pPr>
        <w:pStyle w:val="explanatorynotes"/>
        <w:suppressAutoHyphens w:val="0"/>
        <w:spacing w:after="0" w:line="276" w:lineRule="auto"/>
        <w:jc w:val="center"/>
        <w:rPr>
          <w:rFonts w:cs="Arial"/>
          <w:b/>
          <w:bCs/>
          <w:color w:val="000000" w:themeColor="text1"/>
          <w:sz w:val="22"/>
          <w:szCs w:val="22"/>
        </w:rPr>
      </w:pPr>
      <w:r w:rsidRPr="003C74D1">
        <w:rPr>
          <w:rFonts w:cs="Arial"/>
          <w:b/>
          <w:bCs/>
          <w:color w:val="000000" w:themeColor="text1"/>
          <w:sz w:val="22"/>
          <w:szCs w:val="22"/>
        </w:rPr>
        <w:lastRenderedPageBreak/>
        <w:t>Particular Conditions of Contract</w:t>
      </w:r>
      <w:r w:rsidR="00AC4AC9" w:rsidRPr="003C74D1">
        <w:rPr>
          <w:rFonts w:cs="Arial"/>
          <w:b/>
          <w:bCs/>
          <w:color w:val="000000" w:themeColor="text1"/>
          <w:sz w:val="22"/>
          <w:szCs w:val="22"/>
        </w:rPr>
        <w:t xml:space="preserve"> (PCC)</w:t>
      </w:r>
    </w:p>
    <w:p w14:paraId="2ADAECBB" w14:textId="77777777" w:rsidR="00F04B5B" w:rsidRPr="003C74D1" w:rsidRDefault="00F04B5B" w:rsidP="003C74D1">
      <w:pPr>
        <w:pStyle w:val="explanatorynotes"/>
        <w:suppressAutoHyphens w:val="0"/>
        <w:spacing w:after="0" w:line="276" w:lineRule="auto"/>
        <w:jc w:val="center"/>
        <w:rPr>
          <w:rFonts w:cs="Arial"/>
          <w:b/>
          <w:bCs/>
          <w:color w:val="000000" w:themeColor="text1"/>
          <w:sz w:val="22"/>
          <w:szCs w:val="22"/>
        </w:rPr>
      </w:pPr>
    </w:p>
    <w:p w14:paraId="2BB88273" w14:textId="4542147C" w:rsidR="00F04B5B" w:rsidRPr="003C74D1" w:rsidRDefault="00F04B5B" w:rsidP="003C74D1">
      <w:pPr>
        <w:pStyle w:val="explanatorynotes"/>
        <w:suppressAutoHyphens w:val="0"/>
        <w:spacing w:after="0" w:line="276" w:lineRule="auto"/>
        <w:jc w:val="center"/>
        <w:rPr>
          <w:rFonts w:cs="Arial"/>
          <w:b/>
          <w:bCs/>
          <w:color w:val="000000" w:themeColor="text1"/>
          <w:sz w:val="22"/>
          <w:szCs w:val="22"/>
        </w:rPr>
      </w:pPr>
      <w:r w:rsidRPr="003C74D1">
        <w:rPr>
          <w:rFonts w:cs="Arial"/>
          <w:b/>
          <w:bCs/>
          <w:color w:val="000000" w:themeColor="text1"/>
          <w:sz w:val="22"/>
          <w:szCs w:val="22"/>
        </w:rPr>
        <w:t>Part</w:t>
      </w:r>
      <w:r w:rsidR="00126FB2">
        <w:rPr>
          <w:rFonts w:cs="Arial"/>
          <w:b/>
          <w:bCs/>
          <w:color w:val="000000" w:themeColor="text1"/>
          <w:sz w:val="22"/>
          <w:szCs w:val="22"/>
        </w:rPr>
        <w:t>–</w:t>
      </w:r>
      <w:r w:rsidRPr="003C74D1">
        <w:rPr>
          <w:rFonts w:cs="Arial"/>
          <w:b/>
          <w:bCs/>
          <w:color w:val="000000" w:themeColor="text1"/>
          <w:sz w:val="22"/>
          <w:szCs w:val="22"/>
        </w:rPr>
        <w:t>B - Specific Provisions</w:t>
      </w:r>
    </w:p>
    <w:p w14:paraId="60713850" w14:textId="77777777" w:rsidR="00F04B5B" w:rsidRPr="003C74D1" w:rsidRDefault="00F04B5B" w:rsidP="003C74D1">
      <w:pPr>
        <w:pStyle w:val="explanatorynotes"/>
        <w:suppressAutoHyphens w:val="0"/>
        <w:spacing w:after="0" w:line="276" w:lineRule="auto"/>
        <w:jc w:val="left"/>
        <w:rPr>
          <w:rFonts w:cs="Arial"/>
          <w:color w:val="000000" w:themeColor="text1"/>
          <w:sz w:val="22"/>
          <w:szCs w:val="22"/>
        </w:rPr>
      </w:pPr>
    </w:p>
    <w:p w14:paraId="728A3A4A" w14:textId="77777777" w:rsidR="00F04B5B" w:rsidRPr="003C74D1" w:rsidRDefault="00F04B5B" w:rsidP="003C74D1">
      <w:pPr>
        <w:pStyle w:val="explanatorynotes"/>
        <w:suppressAutoHyphens w:val="0"/>
        <w:spacing w:after="0" w:line="276" w:lineRule="auto"/>
        <w:jc w:val="left"/>
        <w:rPr>
          <w:rFonts w:cs="Arial"/>
          <w:color w:val="000000" w:themeColor="text1"/>
          <w:sz w:val="22"/>
          <w:szCs w:val="22"/>
        </w:rPr>
      </w:pPr>
    </w:p>
    <w:tbl>
      <w:tblPr>
        <w:tblW w:w="0" w:type="auto"/>
        <w:tblInd w:w="180" w:type="dxa"/>
        <w:tblLook w:val="0000" w:firstRow="0" w:lastRow="0" w:firstColumn="0" w:lastColumn="0" w:noHBand="0" w:noVBand="0"/>
      </w:tblPr>
      <w:tblGrid>
        <w:gridCol w:w="1352"/>
        <w:gridCol w:w="1793"/>
        <w:gridCol w:w="6035"/>
      </w:tblGrid>
      <w:tr w:rsidR="00F04B5B" w:rsidRPr="00624FE6" w14:paraId="6D0D5F1E" w14:textId="77777777" w:rsidTr="00CC4CC2">
        <w:tc>
          <w:tcPr>
            <w:tcW w:w="2883" w:type="dxa"/>
            <w:gridSpan w:val="2"/>
          </w:tcPr>
          <w:p w14:paraId="3BEB11EF"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bookmarkStart w:id="780" w:name="_Hlk11682861"/>
            <w:r w:rsidRPr="003C74D1">
              <w:rPr>
                <w:rFonts w:ascii="Arial" w:hAnsi="Arial" w:cs="Arial"/>
                <w:color w:val="000000" w:themeColor="text1"/>
                <w:sz w:val="22"/>
                <w:szCs w:val="22"/>
              </w:rPr>
              <w:t>Sub-Clause 1.1.10</w:t>
            </w:r>
          </w:p>
          <w:p w14:paraId="441BCAC7" w14:textId="7777777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Contract</w:t>
            </w:r>
          </w:p>
          <w:p w14:paraId="793EFCAC"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00703E29" w14:textId="77777777" w:rsidR="00F04B5B" w:rsidRPr="003C74D1" w:rsidRDefault="00F04B5B" w:rsidP="003C74D1">
            <w:pPr>
              <w:spacing w:after="120" w:line="276" w:lineRule="auto"/>
              <w:rPr>
                <w:rFonts w:ascii="Arial" w:hAnsi="Arial" w:cs="Arial"/>
                <w:sz w:val="22"/>
                <w:szCs w:val="22"/>
              </w:rPr>
            </w:pPr>
            <w:r w:rsidRPr="003C74D1">
              <w:rPr>
                <w:rFonts w:ascii="Arial" w:hAnsi="Arial" w:cs="Arial"/>
                <w:sz w:val="22"/>
                <w:szCs w:val="22"/>
              </w:rPr>
              <w:t xml:space="preserve">“the Contractor’s Proposal” is deleted. </w:t>
            </w:r>
          </w:p>
        </w:tc>
      </w:tr>
      <w:tr w:rsidR="00F04B5B" w:rsidRPr="00624FE6" w14:paraId="4EC93D05" w14:textId="77777777" w:rsidTr="00CC4CC2">
        <w:tc>
          <w:tcPr>
            <w:tcW w:w="2883" w:type="dxa"/>
            <w:gridSpan w:val="2"/>
          </w:tcPr>
          <w:p w14:paraId="3506F2E4"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1.1.49</w:t>
            </w:r>
          </w:p>
          <w:p w14:paraId="66A0F6E8" w14:textId="7777777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Laws</w:t>
            </w:r>
          </w:p>
          <w:p w14:paraId="482D1991" w14:textId="77777777" w:rsidR="00F04B5B" w:rsidRPr="003C74D1" w:rsidRDefault="00F04B5B" w:rsidP="003C74D1">
            <w:pPr>
              <w:spacing w:line="276" w:lineRule="auto"/>
              <w:jc w:val="left"/>
              <w:rPr>
                <w:rFonts w:ascii="Arial" w:hAnsi="Arial" w:cs="Arial"/>
                <w:sz w:val="22"/>
                <w:szCs w:val="22"/>
              </w:rPr>
            </w:pPr>
          </w:p>
        </w:tc>
        <w:tc>
          <w:tcPr>
            <w:tcW w:w="6207" w:type="dxa"/>
          </w:tcPr>
          <w:p w14:paraId="053AB01D" w14:textId="77777777" w:rsidR="00F04B5B" w:rsidRPr="003C74D1" w:rsidRDefault="00F04B5B" w:rsidP="003C74D1">
            <w:pPr>
              <w:spacing w:after="120" w:line="276" w:lineRule="auto"/>
              <w:rPr>
                <w:rFonts w:ascii="Arial" w:hAnsi="Arial" w:cs="Arial"/>
                <w:sz w:val="22"/>
                <w:szCs w:val="22"/>
              </w:rPr>
            </w:pPr>
            <w:r w:rsidRPr="003C74D1">
              <w:rPr>
                <w:rFonts w:ascii="Arial" w:hAnsi="Arial" w:cs="Arial"/>
                <w:sz w:val="22"/>
                <w:szCs w:val="22"/>
              </w:rPr>
              <w:t xml:space="preserve">The Sub-Clause is replaced with: </w:t>
            </w:r>
          </w:p>
          <w:p w14:paraId="3782F33F" w14:textId="37A74836"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w:t>
            </w:r>
            <w:r w:rsidRPr="003C74D1">
              <w:rPr>
                <w:rFonts w:ascii="Arial" w:hAnsi="Arial" w:cs="Arial"/>
                <w:b/>
                <w:sz w:val="22"/>
                <w:szCs w:val="22"/>
              </w:rPr>
              <w:t>Laws</w:t>
            </w:r>
            <w:r w:rsidRPr="003C74D1">
              <w:rPr>
                <w:rFonts w:ascii="Arial" w:hAnsi="Arial" w:cs="Arial"/>
                <w:sz w:val="22"/>
                <w:szCs w:val="22"/>
              </w:rPr>
              <w:t>” means all national (or state) legislation, statutes, ordinances and other laws</w:t>
            </w:r>
            <w:r w:rsidR="003535BB">
              <w:rPr>
                <w:rFonts w:ascii="Arial" w:hAnsi="Arial" w:cs="Arial"/>
                <w:sz w:val="22"/>
                <w:szCs w:val="22"/>
              </w:rPr>
              <w:t xml:space="preserve"> and</w:t>
            </w:r>
            <w:r w:rsidRPr="003C74D1">
              <w:rPr>
                <w:rFonts w:ascii="Arial" w:hAnsi="Arial" w:cs="Arial"/>
                <w:sz w:val="22"/>
                <w:szCs w:val="22"/>
              </w:rPr>
              <w:t xml:space="preserve"> regulations and by-laws of any legally constituted public authority.</w:t>
            </w:r>
          </w:p>
          <w:p w14:paraId="35BA7FE5" w14:textId="77777777" w:rsidR="00F04B5B" w:rsidRPr="003C74D1" w:rsidRDefault="00F04B5B" w:rsidP="003C74D1">
            <w:pPr>
              <w:pStyle w:val="ClauseSubPara"/>
              <w:tabs>
                <w:tab w:val="left" w:pos="0"/>
              </w:tabs>
              <w:spacing w:before="40" w:after="40" w:line="276" w:lineRule="auto"/>
              <w:ind w:left="0"/>
              <w:jc w:val="both"/>
              <w:rPr>
                <w:rFonts w:ascii="Arial" w:hAnsi="Arial" w:cs="Arial"/>
                <w:i/>
                <w:iCs/>
                <w:color w:val="000000" w:themeColor="text1"/>
                <w:lang w:val="en-US"/>
              </w:rPr>
            </w:pPr>
          </w:p>
        </w:tc>
      </w:tr>
      <w:tr w:rsidR="00F04B5B" w:rsidRPr="00624FE6" w14:paraId="33A3C3F7" w14:textId="77777777" w:rsidTr="00CC4CC2">
        <w:tc>
          <w:tcPr>
            <w:tcW w:w="2883" w:type="dxa"/>
            <w:gridSpan w:val="2"/>
          </w:tcPr>
          <w:p w14:paraId="1936D7F0" w14:textId="77777777" w:rsidR="00F04B5B" w:rsidRPr="003C74D1" w:rsidRDefault="00F04B5B" w:rsidP="003C74D1">
            <w:pPr>
              <w:pStyle w:val="Heading3"/>
              <w:spacing w:line="276" w:lineRule="auto"/>
              <w:ind w:left="470" w:hanging="470"/>
              <w:jc w:val="left"/>
              <w:rPr>
                <w:rFonts w:ascii="Arial" w:hAnsi="Arial" w:cs="Arial"/>
                <w:sz w:val="22"/>
                <w:szCs w:val="22"/>
              </w:rPr>
            </w:pPr>
            <w:r w:rsidRPr="003C74D1">
              <w:rPr>
                <w:rFonts w:ascii="Arial" w:hAnsi="Arial" w:cs="Arial"/>
                <w:color w:val="000000" w:themeColor="text1"/>
                <w:sz w:val="22"/>
                <w:szCs w:val="22"/>
              </w:rPr>
              <w:t xml:space="preserve">Sub-Clause </w:t>
            </w:r>
            <w:r w:rsidRPr="003C74D1">
              <w:rPr>
                <w:rFonts w:ascii="Arial" w:hAnsi="Arial" w:cs="Arial"/>
                <w:sz w:val="22"/>
                <w:szCs w:val="22"/>
              </w:rPr>
              <w:t>1.1.74</w:t>
            </w:r>
          </w:p>
          <w:p w14:paraId="6806D3F9"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sz w:val="22"/>
                <w:szCs w:val="22"/>
              </w:rPr>
              <w:t>Site</w:t>
            </w:r>
          </w:p>
        </w:tc>
        <w:tc>
          <w:tcPr>
            <w:tcW w:w="6207" w:type="dxa"/>
          </w:tcPr>
          <w:p w14:paraId="68FEE3BA" w14:textId="77777777" w:rsidR="00F04B5B" w:rsidRPr="003C74D1" w:rsidRDefault="00F04B5B" w:rsidP="003C74D1">
            <w:pPr>
              <w:spacing w:after="120" w:line="276" w:lineRule="auto"/>
              <w:rPr>
                <w:rFonts w:ascii="Arial" w:hAnsi="Arial" w:cs="Arial"/>
                <w:sz w:val="22"/>
                <w:szCs w:val="22"/>
              </w:rPr>
            </w:pPr>
            <w:r w:rsidRPr="003C74D1">
              <w:rPr>
                <w:rFonts w:ascii="Arial" w:hAnsi="Arial" w:cs="Arial"/>
                <w:sz w:val="22"/>
                <w:szCs w:val="22"/>
              </w:rPr>
              <w:t xml:space="preserve">The Sub-Clause is replaced with: </w:t>
            </w:r>
          </w:p>
          <w:p w14:paraId="15734278" w14:textId="278A1DE1"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w:t>
            </w:r>
            <w:r w:rsidRPr="003C74D1">
              <w:rPr>
                <w:rFonts w:ascii="Arial" w:hAnsi="Arial" w:cs="Arial"/>
                <w:b/>
                <w:sz w:val="22"/>
                <w:szCs w:val="22"/>
              </w:rPr>
              <w:t>Site</w:t>
            </w:r>
            <w:r w:rsidRPr="003C74D1">
              <w:rPr>
                <w:rFonts w:ascii="Arial" w:hAnsi="Arial" w:cs="Arial"/>
                <w:sz w:val="22"/>
                <w:szCs w:val="22"/>
              </w:rPr>
              <w:t>” means the places where the Permanent Works are to be executed, including storage and working area, and to which Plant and Materials are to be delivered, and any other places specified in the Contract as forming part of the Site.</w:t>
            </w:r>
          </w:p>
          <w:p w14:paraId="01C9BEA7" w14:textId="77777777" w:rsidR="00F04B5B" w:rsidRPr="003C74D1" w:rsidRDefault="00F04B5B" w:rsidP="003C74D1">
            <w:pPr>
              <w:spacing w:line="276" w:lineRule="auto"/>
              <w:rPr>
                <w:rFonts w:ascii="Arial" w:hAnsi="Arial" w:cs="Arial"/>
                <w:sz w:val="22"/>
                <w:szCs w:val="22"/>
              </w:rPr>
            </w:pPr>
          </w:p>
        </w:tc>
      </w:tr>
      <w:tr w:rsidR="00F04B5B" w:rsidRPr="00624FE6" w14:paraId="4AEEF428" w14:textId="77777777" w:rsidTr="00CC4CC2">
        <w:tc>
          <w:tcPr>
            <w:tcW w:w="2883" w:type="dxa"/>
            <w:gridSpan w:val="2"/>
          </w:tcPr>
          <w:p w14:paraId="2CA1B685" w14:textId="77777777" w:rsidR="00F04B5B" w:rsidRPr="003C74D1" w:rsidRDefault="00F04B5B" w:rsidP="003C74D1">
            <w:pPr>
              <w:spacing w:line="276" w:lineRule="auto"/>
              <w:ind w:left="470" w:hanging="470"/>
              <w:jc w:val="left"/>
              <w:outlineLvl w:val="2"/>
              <w:rPr>
                <w:rFonts w:ascii="Arial" w:hAnsi="Arial" w:cs="Arial"/>
                <w:b/>
                <w:color w:val="000000" w:themeColor="text1"/>
                <w:sz w:val="22"/>
                <w:szCs w:val="22"/>
              </w:rPr>
            </w:pPr>
            <w:r w:rsidRPr="003C74D1">
              <w:rPr>
                <w:rFonts w:ascii="Arial" w:hAnsi="Arial" w:cs="Arial"/>
                <w:b/>
                <w:color w:val="000000" w:themeColor="text1"/>
                <w:sz w:val="22"/>
                <w:szCs w:val="22"/>
              </w:rPr>
              <w:t>Sub-Clause 1.1.77</w:t>
            </w:r>
          </w:p>
          <w:p w14:paraId="52E3EA5A"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Statement</w:t>
            </w:r>
          </w:p>
        </w:tc>
        <w:tc>
          <w:tcPr>
            <w:tcW w:w="6207" w:type="dxa"/>
          </w:tcPr>
          <w:p w14:paraId="0CA256F7" w14:textId="77777777" w:rsidR="00F04B5B" w:rsidRPr="003C74D1" w:rsidRDefault="00F04B5B" w:rsidP="003C74D1">
            <w:pPr>
              <w:spacing w:after="120" w:line="276" w:lineRule="auto"/>
              <w:rPr>
                <w:rFonts w:ascii="Arial" w:hAnsi="Arial" w:cs="Arial"/>
                <w:sz w:val="22"/>
                <w:szCs w:val="22"/>
              </w:rPr>
            </w:pPr>
            <w:r w:rsidRPr="003C74D1">
              <w:rPr>
                <w:rFonts w:ascii="Arial" w:hAnsi="Arial" w:cs="Arial"/>
                <w:sz w:val="22"/>
                <w:szCs w:val="22"/>
              </w:rPr>
              <w:t>On the second line after “Payment Certificate under…”, add “Sub-Clause14.2.1 [Advance Payment Guarantee] (if applicable),”.</w:t>
            </w:r>
          </w:p>
        </w:tc>
      </w:tr>
      <w:tr w:rsidR="00F04B5B" w:rsidRPr="00624FE6" w14:paraId="4E670ACD" w14:textId="77777777" w:rsidTr="00CC4CC2">
        <w:tc>
          <w:tcPr>
            <w:tcW w:w="2883" w:type="dxa"/>
            <w:gridSpan w:val="2"/>
          </w:tcPr>
          <w:p w14:paraId="4C1985BC" w14:textId="77777777" w:rsidR="00F04B5B" w:rsidRPr="003C74D1" w:rsidRDefault="00F04B5B" w:rsidP="003C74D1">
            <w:pPr>
              <w:spacing w:line="276" w:lineRule="auto"/>
              <w:ind w:left="470" w:hanging="470"/>
              <w:jc w:val="left"/>
              <w:outlineLvl w:val="2"/>
              <w:rPr>
                <w:rFonts w:ascii="Arial" w:hAnsi="Arial" w:cs="Arial"/>
                <w:b/>
                <w:color w:val="000000" w:themeColor="text1"/>
                <w:sz w:val="22"/>
                <w:szCs w:val="22"/>
              </w:rPr>
            </w:pPr>
            <w:r w:rsidRPr="003C74D1">
              <w:rPr>
                <w:rFonts w:ascii="Arial" w:hAnsi="Arial" w:cs="Arial"/>
                <w:b/>
                <w:color w:val="000000" w:themeColor="text1"/>
                <w:sz w:val="22"/>
                <w:szCs w:val="22"/>
              </w:rPr>
              <w:t>Sub-Clause 1.1.81</w:t>
            </w:r>
          </w:p>
          <w:p w14:paraId="0A2C6A05" w14:textId="77777777" w:rsidR="00F04B5B" w:rsidRPr="003C74D1" w:rsidRDefault="00F04B5B" w:rsidP="003C74D1">
            <w:pPr>
              <w:spacing w:line="276" w:lineRule="auto"/>
              <w:ind w:left="470" w:hanging="470"/>
              <w:jc w:val="left"/>
              <w:outlineLvl w:val="2"/>
              <w:rPr>
                <w:rFonts w:ascii="Arial" w:hAnsi="Arial" w:cs="Arial"/>
                <w:b/>
                <w:color w:val="000000" w:themeColor="text1"/>
                <w:sz w:val="22"/>
                <w:szCs w:val="22"/>
              </w:rPr>
            </w:pPr>
            <w:r w:rsidRPr="003C74D1">
              <w:rPr>
                <w:rFonts w:ascii="Arial" w:hAnsi="Arial" w:cs="Arial"/>
                <w:b/>
                <w:color w:val="000000" w:themeColor="text1"/>
                <w:sz w:val="22"/>
                <w:szCs w:val="22"/>
              </w:rPr>
              <w:t>Tender</w:t>
            </w:r>
          </w:p>
        </w:tc>
        <w:tc>
          <w:tcPr>
            <w:tcW w:w="6207" w:type="dxa"/>
          </w:tcPr>
          <w:p w14:paraId="64EC0ACB" w14:textId="77777777" w:rsidR="00F04B5B" w:rsidRPr="003C74D1" w:rsidRDefault="00F04B5B" w:rsidP="003C74D1">
            <w:pPr>
              <w:spacing w:after="120" w:line="276" w:lineRule="auto"/>
              <w:rPr>
                <w:rFonts w:ascii="Arial" w:hAnsi="Arial" w:cs="Arial"/>
                <w:sz w:val="22"/>
                <w:szCs w:val="22"/>
              </w:rPr>
            </w:pPr>
            <w:r w:rsidRPr="003C74D1">
              <w:rPr>
                <w:rFonts w:ascii="Arial" w:hAnsi="Arial" w:cs="Arial"/>
                <w:sz w:val="22"/>
                <w:szCs w:val="22"/>
              </w:rPr>
              <w:t>“the Contractor’s Proposal” is deleted.</w:t>
            </w:r>
          </w:p>
        </w:tc>
      </w:tr>
      <w:tr w:rsidR="00F04B5B" w:rsidRPr="00624FE6" w14:paraId="39DA30D5" w14:textId="77777777" w:rsidTr="00CC4CC2">
        <w:tc>
          <w:tcPr>
            <w:tcW w:w="9090" w:type="dxa"/>
            <w:gridSpan w:val="3"/>
          </w:tcPr>
          <w:p w14:paraId="62163A61" w14:textId="77777777" w:rsidR="00F04B5B" w:rsidRPr="003C74D1" w:rsidRDefault="00F04B5B" w:rsidP="003C74D1">
            <w:pPr>
              <w:spacing w:after="120" w:line="276" w:lineRule="auto"/>
              <w:rPr>
                <w:rFonts w:ascii="Arial" w:hAnsi="Arial" w:cs="Arial"/>
                <w:b/>
                <w:sz w:val="22"/>
                <w:szCs w:val="22"/>
              </w:rPr>
            </w:pPr>
          </w:p>
          <w:p w14:paraId="09CA8843" w14:textId="77777777" w:rsidR="00F04B5B" w:rsidRPr="003C74D1" w:rsidRDefault="00F04B5B" w:rsidP="003C74D1">
            <w:pPr>
              <w:spacing w:after="120" w:line="276" w:lineRule="auto"/>
              <w:rPr>
                <w:rFonts w:ascii="Arial" w:hAnsi="Arial" w:cs="Arial"/>
                <w:b/>
                <w:sz w:val="22"/>
                <w:szCs w:val="22"/>
              </w:rPr>
            </w:pPr>
            <w:r w:rsidRPr="003C74D1">
              <w:rPr>
                <w:rFonts w:ascii="Arial" w:hAnsi="Arial" w:cs="Arial"/>
                <w:b/>
                <w:sz w:val="22"/>
                <w:szCs w:val="22"/>
              </w:rPr>
              <w:t>Sub-Clause 1.1.89 to 1.1.92 are added after Sub-Clause 1.1.88</w:t>
            </w:r>
          </w:p>
        </w:tc>
      </w:tr>
      <w:tr w:rsidR="00F04B5B" w:rsidRPr="00624FE6" w14:paraId="41104E7E" w14:textId="77777777" w:rsidTr="00CC4CC2">
        <w:tc>
          <w:tcPr>
            <w:tcW w:w="2883" w:type="dxa"/>
            <w:gridSpan w:val="2"/>
          </w:tcPr>
          <w:p w14:paraId="02902197" w14:textId="77777777" w:rsidR="00F04B5B" w:rsidRPr="003C74D1" w:rsidRDefault="00F04B5B" w:rsidP="003C74D1">
            <w:pPr>
              <w:spacing w:line="276" w:lineRule="auto"/>
              <w:jc w:val="left"/>
              <w:rPr>
                <w:rFonts w:ascii="Arial" w:hAnsi="Arial" w:cs="Arial"/>
                <w:sz w:val="22"/>
                <w:szCs w:val="22"/>
              </w:rPr>
            </w:pPr>
            <w:r w:rsidRPr="003C74D1">
              <w:rPr>
                <w:rFonts w:ascii="Arial" w:hAnsi="Arial" w:cs="Arial"/>
                <w:b/>
                <w:sz w:val="22"/>
                <w:szCs w:val="22"/>
              </w:rPr>
              <w:t>Sub-Clause 1.1.89Bank</w:t>
            </w:r>
          </w:p>
        </w:tc>
        <w:tc>
          <w:tcPr>
            <w:tcW w:w="6207" w:type="dxa"/>
          </w:tcPr>
          <w:p w14:paraId="6E6558E5"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w:t>
            </w:r>
            <w:r w:rsidRPr="003C74D1">
              <w:rPr>
                <w:rFonts w:ascii="Arial" w:hAnsi="Arial" w:cs="Arial"/>
                <w:b/>
                <w:sz w:val="22"/>
                <w:szCs w:val="22"/>
              </w:rPr>
              <w:t>Bank</w:t>
            </w:r>
            <w:r w:rsidRPr="003C74D1">
              <w:rPr>
                <w:rFonts w:ascii="Arial" w:hAnsi="Arial" w:cs="Arial"/>
                <w:sz w:val="22"/>
                <w:szCs w:val="22"/>
              </w:rPr>
              <w:t>” means the financing institution (if any) named in the Contract Data.</w:t>
            </w:r>
          </w:p>
        </w:tc>
      </w:tr>
      <w:tr w:rsidR="00F04B5B" w:rsidRPr="00624FE6" w14:paraId="5A854092" w14:textId="77777777" w:rsidTr="00CC4CC2">
        <w:tc>
          <w:tcPr>
            <w:tcW w:w="2883" w:type="dxa"/>
            <w:gridSpan w:val="2"/>
          </w:tcPr>
          <w:p w14:paraId="29A00793" w14:textId="77777777" w:rsidR="00F04B5B" w:rsidRPr="003C74D1" w:rsidRDefault="00F04B5B" w:rsidP="003C74D1">
            <w:pPr>
              <w:pStyle w:val="Heading3"/>
              <w:spacing w:before="240"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1.1.90</w:t>
            </w:r>
          </w:p>
          <w:p w14:paraId="7B4F5709" w14:textId="77777777" w:rsidR="00F04B5B" w:rsidRPr="003C74D1" w:rsidRDefault="00F04B5B" w:rsidP="003C74D1">
            <w:pPr>
              <w:pStyle w:val="Heading3"/>
              <w:spacing w:line="276" w:lineRule="auto"/>
              <w:ind w:left="470" w:hanging="470"/>
              <w:jc w:val="left"/>
              <w:rPr>
                <w:rFonts w:ascii="Arial" w:hAnsi="Arial" w:cs="Arial"/>
                <w:sz w:val="22"/>
                <w:szCs w:val="22"/>
              </w:rPr>
            </w:pPr>
            <w:r w:rsidRPr="003C74D1">
              <w:rPr>
                <w:rFonts w:ascii="Arial" w:hAnsi="Arial" w:cs="Arial"/>
                <w:color w:val="000000" w:themeColor="text1"/>
                <w:sz w:val="22"/>
                <w:szCs w:val="22"/>
              </w:rPr>
              <w:t>Borrower</w:t>
            </w:r>
          </w:p>
        </w:tc>
        <w:tc>
          <w:tcPr>
            <w:tcW w:w="6207" w:type="dxa"/>
          </w:tcPr>
          <w:p w14:paraId="2DCADCCC" w14:textId="77777777" w:rsidR="00F04B5B" w:rsidRPr="003C74D1" w:rsidRDefault="00F04B5B" w:rsidP="003C74D1">
            <w:pPr>
              <w:spacing w:before="240" w:line="276" w:lineRule="auto"/>
              <w:rPr>
                <w:rFonts w:ascii="Arial" w:hAnsi="Arial" w:cs="Arial"/>
                <w:sz w:val="22"/>
                <w:szCs w:val="22"/>
              </w:rPr>
            </w:pPr>
            <w:r w:rsidRPr="003C74D1">
              <w:rPr>
                <w:rFonts w:ascii="Arial" w:hAnsi="Arial" w:cs="Arial"/>
                <w:sz w:val="22"/>
                <w:szCs w:val="22"/>
              </w:rPr>
              <w:t>“</w:t>
            </w:r>
            <w:r w:rsidRPr="003C74D1">
              <w:rPr>
                <w:rFonts w:ascii="Arial" w:hAnsi="Arial" w:cs="Arial"/>
                <w:b/>
                <w:sz w:val="22"/>
                <w:szCs w:val="22"/>
              </w:rPr>
              <w:t>Borrower</w:t>
            </w:r>
            <w:r w:rsidRPr="003C74D1">
              <w:rPr>
                <w:rFonts w:ascii="Arial" w:hAnsi="Arial" w:cs="Arial"/>
                <w:sz w:val="22"/>
                <w:szCs w:val="22"/>
              </w:rPr>
              <w:t>” or “</w:t>
            </w:r>
            <w:r w:rsidRPr="003C74D1">
              <w:rPr>
                <w:rFonts w:ascii="Arial" w:hAnsi="Arial" w:cs="Arial"/>
                <w:b/>
                <w:bCs/>
                <w:sz w:val="22"/>
                <w:szCs w:val="22"/>
              </w:rPr>
              <w:t>Recipient</w:t>
            </w:r>
            <w:r w:rsidRPr="003C74D1">
              <w:rPr>
                <w:rFonts w:ascii="Arial" w:hAnsi="Arial" w:cs="Arial"/>
                <w:sz w:val="22"/>
                <w:szCs w:val="22"/>
              </w:rPr>
              <w:t>” means the person (if any) named as the borrower/recipient in the Contract Data.</w:t>
            </w:r>
          </w:p>
        </w:tc>
      </w:tr>
      <w:tr w:rsidR="00F04B5B" w:rsidRPr="00624FE6" w14:paraId="54ED4A29" w14:textId="77777777" w:rsidTr="00CC4CC2">
        <w:tc>
          <w:tcPr>
            <w:tcW w:w="2883" w:type="dxa"/>
            <w:gridSpan w:val="2"/>
          </w:tcPr>
          <w:p w14:paraId="450AFF4D" w14:textId="77777777" w:rsidR="00F04B5B" w:rsidRPr="003C74D1" w:rsidRDefault="00F04B5B" w:rsidP="003C74D1">
            <w:pPr>
              <w:pStyle w:val="Heading3"/>
              <w:spacing w:before="240"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1.1.91</w:t>
            </w:r>
          </w:p>
          <w:p w14:paraId="51F0F3C7"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ESHS</w:t>
            </w:r>
          </w:p>
          <w:p w14:paraId="23C50C16" w14:textId="77777777" w:rsidR="00F04B5B" w:rsidRPr="003C74D1" w:rsidRDefault="00F04B5B" w:rsidP="003C74D1">
            <w:pPr>
              <w:spacing w:line="276" w:lineRule="auto"/>
              <w:rPr>
                <w:rFonts w:ascii="Arial" w:hAnsi="Arial" w:cs="Arial"/>
                <w:b/>
                <w:color w:val="000000" w:themeColor="text1"/>
                <w:sz w:val="22"/>
                <w:szCs w:val="22"/>
              </w:rPr>
            </w:pPr>
          </w:p>
        </w:tc>
        <w:tc>
          <w:tcPr>
            <w:tcW w:w="6207" w:type="dxa"/>
          </w:tcPr>
          <w:p w14:paraId="596D65F5" w14:textId="77777777" w:rsidR="00F04B5B" w:rsidRPr="003C74D1" w:rsidRDefault="00F04B5B" w:rsidP="003C74D1">
            <w:pPr>
              <w:pStyle w:val="ListParagraph"/>
              <w:spacing w:before="240" w:after="120" w:line="276" w:lineRule="auto"/>
              <w:ind w:left="0"/>
              <w:contextualSpacing w:val="0"/>
              <w:rPr>
                <w:rFonts w:ascii="Arial" w:hAnsi="Arial" w:cs="Arial"/>
                <w:b/>
                <w:color w:val="000000" w:themeColor="text1"/>
                <w:sz w:val="22"/>
                <w:szCs w:val="22"/>
              </w:rPr>
            </w:pPr>
            <w:r w:rsidRPr="003C74D1">
              <w:rPr>
                <w:rFonts w:ascii="Arial" w:hAnsi="Arial" w:cs="Arial"/>
                <w:sz w:val="22"/>
                <w:szCs w:val="22"/>
              </w:rPr>
              <w:t>“</w:t>
            </w:r>
            <w:r w:rsidRPr="003C74D1">
              <w:rPr>
                <w:rFonts w:ascii="Arial" w:hAnsi="Arial" w:cs="Arial"/>
                <w:b/>
                <w:sz w:val="22"/>
                <w:szCs w:val="22"/>
              </w:rPr>
              <w:t>ESHS</w:t>
            </w:r>
            <w:r w:rsidRPr="003C74D1">
              <w:rPr>
                <w:rFonts w:ascii="Arial" w:hAnsi="Arial" w:cs="Arial"/>
                <w:sz w:val="22"/>
                <w:szCs w:val="22"/>
              </w:rPr>
              <w:t>” means Environmental, Social, Health and Safety.</w:t>
            </w:r>
          </w:p>
        </w:tc>
      </w:tr>
      <w:tr w:rsidR="00F04B5B" w:rsidRPr="00624FE6" w14:paraId="18843697" w14:textId="77777777" w:rsidTr="00CC4CC2">
        <w:tc>
          <w:tcPr>
            <w:tcW w:w="2883" w:type="dxa"/>
            <w:gridSpan w:val="2"/>
          </w:tcPr>
          <w:p w14:paraId="2E42DEC9"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1.1.92</w:t>
            </w:r>
          </w:p>
          <w:p w14:paraId="5669A155" w14:textId="77777777" w:rsidR="00F04B5B" w:rsidRPr="003C74D1" w:rsidRDefault="00F04B5B" w:rsidP="003C74D1">
            <w:pPr>
              <w:pStyle w:val="Heading3"/>
              <w:spacing w:line="276" w:lineRule="auto"/>
              <w:jc w:val="left"/>
              <w:rPr>
                <w:rFonts w:ascii="Arial" w:hAnsi="Arial" w:cs="Arial"/>
                <w:sz w:val="22"/>
                <w:szCs w:val="22"/>
                <w:lang w:val="fr-FR"/>
              </w:rPr>
            </w:pPr>
            <w:r w:rsidRPr="003C74D1">
              <w:rPr>
                <w:rFonts w:ascii="Arial" w:hAnsi="Arial" w:cs="Arial"/>
                <w:sz w:val="22"/>
                <w:szCs w:val="22"/>
              </w:rPr>
              <w:t>Sexual Exploitation and Assault (SEA)</w:t>
            </w:r>
          </w:p>
        </w:tc>
        <w:tc>
          <w:tcPr>
            <w:tcW w:w="6207" w:type="dxa"/>
          </w:tcPr>
          <w:p w14:paraId="2D5F0B54" w14:textId="78A9078B" w:rsidR="00F04B5B" w:rsidRPr="003C74D1" w:rsidRDefault="00F04B5B" w:rsidP="003C74D1">
            <w:pPr>
              <w:autoSpaceDE w:val="0"/>
              <w:autoSpaceDN w:val="0"/>
              <w:spacing w:line="276" w:lineRule="auto"/>
              <w:ind w:firstLine="20"/>
              <w:rPr>
                <w:rFonts w:ascii="Arial" w:hAnsi="Arial" w:cs="Arial"/>
                <w:color w:val="000000" w:themeColor="text1"/>
                <w:sz w:val="22"/>
                <w:szCs w:val="22"/>
              </w:rPr>
            </w:pPr>
            <w:bookmarkStart w:id="781" w:name="_Hlk533173452"/>
            <w:r w:rsidRPr="003C74D1">
              <w:rPr>
                <w:rFonts w:ascii="Arial" w:hAnsi="Arial" w:cs="Arial"/>
                <w:color w:val="000000" w:themeColor="text1"/>
                <w:sz w:val="22"/>
                <w:szCs w:val="22"/>
              </w:rPr>
              <w:t>“Sexual Exploitation and Assault</w:t>
            </w:r>
            <w:r w:rsidR="00126FB2">
              <w:rPr>
                <w:rFonts w:ascii="Arial" w:hAnsi="Arial" w:cs="Arial"/>
                <w:color w:val="000000" w:themeColor="text1"/>
                <w:sz w:val="22"/>
                <w:szCs w:val="22"/>
              </w:rPr>
              <w:t xml:space="preserve"> (SEA)</w:t>
            </w:r>
            <w:r w:rsidRPr="003C74D1">
              <w:rPr>
                <w:rFonts w:ascii="Arial" w:hAnsi="Arial" w:cs="Arial"/>
                <w:color w:val="000000" w:themeColor="text1"/>
                <w:sz w:val="22"/>
                <w:szCs w:val="22"/>
              </w:rPr>
              <w:t>” stands for the following:</w:t>
            </w:r>
          </w:p>
          <w:p w14:paraId="32425A00" w14:textId="77777777" w:rsidR="00F04B5B" w:rsidRPr="003C74D1" w:rsidRDefault="00F04B5B" w:rsidP="003C74D1">
            <w:pPr>
              <w:autoSpaceDE w:val="0"/>
              <w:autoSpaceDN w:val="0"/>
              <w:spacing w:line="276" w:lineRule="auto"/>
              <w:rPr>
                <w:rFonts w:ascii="Arial" w:hAnsi="Arial" w:cs="Arial"/>
                <w:color w:val="000000"/>
                <w:sz w:val="22"/>
                <w:szCs w:val="22"/>
              </w:rPr>
            </w:pPr>
          </w:p>
          <w:p w14:paraId="36838C97" w14:textId="14FEDDCE" w:rsidR="00F04B5B" w:rsidRPr="003C74D1" w:rsidRDefault="00F04B5B" w:rsidP="003C74D1">
            <w:pPr>
              <w:autoSpaceDE w:val="0"/>
              <w:autoSpaceDN w:val="0"/>
              <w:spacing w:after="120" w:line="276" w:lineRule="auto"/>
              <w:ind w:left="430" w:hanging="5"/>
              <w:rPr>
                <w:rFonts w:ascii="Arial" w:hAnsi="Arial" w:cs="Arial"/>
                <w:sz w:val="22"/>
                <w:szCs w:val="22"/>
              </w:rPr>
            </w:pPr>
            <w:r w:rsidRPr="003C74D1">
              <w:rPr>
                <w:rFonts w:ascii="Arial" w:hAnsi="Arial" w:cs="Arial"/>
                <w:color w:val="000000" w:themeColor="text1"/>
                <w:sz w:val="22"/>
                <w:szCs w:val="22"/>
              </w:rPr>
              <w:t xml:space="preserve">Sexual exploitation is defined as any actual or attempted abuse of position of vulnerability, differential power or trust, for sexual purposes, including, but not limited to, profiting monetarily, socially or politically from the sexual </w:t>
            </w:r>
            <w:r w:rsidRPr="003C74D1">
              <w:rPr>
                <w:rFonts w:ascii="Arial" w:hAnsi="Arial" w:cs="Arial"/>
                <w:color w:val="000000" w:themeColor="text1"/>
                <w:sz w:val="22"/>
                <w:szCs w:val="22"/>
              </w:rPr>
              <w:lastRenderedPageBreak/>
              <w:t>exploitation of another.</w:t>
            </w:r>
            <w:r w:rsidR="00126FB2">
              <w:rPr>
                <w:rFonts w:ascii="Arial" w:hAnsi="Arial" w:cs="Arial"/>
                <w:color w:val="000000" w:themeColor="text1"/>
                <w:sz w:val="22"/>
                <w:szCs w:val="22"/>
              </w:rPr>
              <w:t xml:space="preserve"> </w:t>
            </w:r>
            <w:r w:rsidRPr="003C74D1">
              <w:rPr>
                <w:rFonts w:ascii="Arial" w:hAnsi="Arial" w:cs="Arial"/>
                <w:color w:val="000000" w:themeColor="text1"/>
                <w:sz w:val="22"/>
                <w:szCs w:val="22"/>
              </w:rPr>
              <w:t>In</w:t>
            </w:r>
            <w:r w:rsidR="00126FB2">
              <w:rPr>
                <w:rFonts w:ascii="Arial" w:hAnsi="Arial" w:cs="Arial"/>
                <w:color w:val="000000" w:themeColor="text1"/>
                <w:sz w:val="22"/>
                <w:szCs w:val="22"/>
              </w:rPr>
              <w:t xml:space="preserve"> </w:t>
            </w:r>
            <w:r w:rsidR="00B77082" w:rsidRPr="003C74D1">
              <w:rPr>
                <w:rFonts w:ascii="Arial" w:hAnsi="Arial" w:cs="Arial"/>
                <w:color w:val="000000" w:themeColor="text1"/>
                <w:sz w:val="22"/>
                <w:szCs w:val="22"/>
              </w:rPr>
              <w:t>Bank</w:t>
            </w:r>
            <w:r w:rsidR="00B77082">
              <w:rPr>
                <w:rFonts w:ascii="Arial" w:hAnsi="Arial" w:cs="Arial"/>
                <w:color w:val="000000" w:themeColor="text1"/>
                <w:sz w:val="22"/>
                <w:szCs w:val="22"/>
              </w:rPr>
              <w:t>-</w:t>
            </w:r>
            <w:r w:rsidRPr="003C74D1">
              <w:rPr>
                <w:rFonts w:ascii="Arial" w:hAnsi="Arial" w:cs="Arial"/>
                <w:color w:val="000000" w:themeColor="text1"/>
                <w:sz w:val="22"/>
                <w:szCs w:val="22"/>
              </w:rPr>
              <w:t xml:space="preserve">financed operations/projects, sexual exploitation occurs when access to </w:t>
            </w:r>
            <w:r w:rsidRPr="003C74D1">
              <w:rPr>
                <w:rFonts w:ascii="Arial" w:hAnsi="Arial" w:cs="Arial"/>
                <w:sz w:val="22"/>
                <w:szCs w:val="22"/>
              </w:rPr>
              <w:t xml:space="preserve">or benefit from a </w:t>
            </w:r>
            <w:r w:rsidR="00B77082" w:rsidRPr="003C74D1">
              <w:rPr>
                <w:rFonts w:ascii="Arial" w:hAnsi="Arial" w:cs="Arial"/>
                <w:sz w:val="22"/>
                <w:szCs w:val="22"/>
              </w:rPr>
              <w:t>Bank</w:t>
            </w:r>
            <w:r w:rsidR="00B77082">
              <w:rPr>
                <w:rFonts w:ascii="Arial" w:hAnsi="Arial" w:cs="Arial"/>
                <w:sz w:val="22"/>
                <w:szCs w:val="22"/>
              </w:rPr>
              <w:t>-</w:t>
            </w:r>
            <w:r w:rsidRPr="003C74D1">
              <w:rPr>
                <w:rFonts w:ascii="Arial" w:hAnsi="Arial" w:cs="Arial"/>
                <w:sz w:val="22"/>
                <w:szCs w:val="22"/>
              </w:rPr>
              <w:t xml:space="preserve">financed Goods, Works, Non-consulting Services or Consulting Services is used to extract sexual gain.  </w:t>
            </w:r>
          </w:p>
          <w:p w14:paraId="6FB5477B" w14:textId="108FDDCA" w:rsidR="00F04B5B" w:rsidRPr="003C74D1" w:rsidRDefault="00F04B5B" w:rsidP="003C74D1">
            <w:pPr>
              <w:tabs>
                <w:tab w:val="left" w:pos="3553"/>
              </w:tabs>
              <w:spacing w:line="276" w:lineRule="auto"/>
              <w:ind w:left="430"/>
              <w:rPr>
                <w:rFonts w:ascii="Arial" w:hAnsi="Arial" w:cs="Arial"/>
                <w:sz w:val="22"/>
                <w:szCs w:val="22"/>
              </w:rPr>
            </w:pPr>
            <w:r w:rsidRPr="003C74D1">
              <w:rPr>
                <w:rFonts w:ascii="Arial" w:hAnsi="Arial" w:cs="Arial"/>
                <w:sz w:val="22"/>
                <w:szCs w:val="22"/>
              </w:rPr>
              <w:t xml:space="preserve">Sexual assault is defined as sexual activity with another </w:t>
            </w:r>
            <w:r w:rsidRPr="003C74D1">
              <w:rPr>
                <w:rFonts w:ascii="Arial" w:hAnsi="Arial" w:cs="Arial"/>
                <w:color w:val="000000" w:themeColor="text1"/>
                <w:sz w:val="22"/>
                <w:szCs w:val="22"/>
              </w:rPr>
              <w:t>person who does not consent. It is a violation of bodily integrity and sexual autonomy and is broader than narrower conceptions of “rape</w:t>
            </w:r>
            <w:r w:rsidR="00126FB2">
              <w:rPr>
                <w:rFonts w:ascii="Arial" w:hAnsi="Arial" w:cs="Arial"/>
                <w:color w:val="000000" w:themeColor="text1"/>
                <w:sz w:val="22"/>
                <w:szCs w:val="22"/>
              </w:rPr>
              <w:t>,</w:t>
            </w:r>
            <w:r w:rsidRPr="003C74D1">
              <w:rPr>
                <w:rFonts w:ascii="Arial" w:hAnsi="Arial" w:cs="Arial"/>
                <w:color w:val="000000" w:themeColor="text1"/>
                <w:sz w:val="22"/>
                <w:szCs w:val="22"/>
              </w:rPr>
              <w:t>” especially because (a) it may be committed by other means than force or violence, and (b) it does not necessarily entail penetration.</w:t>
            </w:r>
            <w:bookmarkEnd w:id="781"/>
          </w:p>
        </w:tc>
      </w:tr>
      <w:tr w:rsidR="00F04B5B" w:rsidRPr="00624FE6" w14:paraId="38AC4C47" w14:textId="77777777" w:rsidTr="00CC4CC2">
        <w:tc>
          <w:tcPr>
            <w:tcW w:w="2883" w:type="dxa"/>
            <w:gridSpan w:val="2"/>
          </w:tcPr>
          <w:p w14:paraId="232F10E7"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p w14:paraId="5FA843C9" w14:textId="77777777" w:rsidR="00F04B5B" w:rsidRPr="003C74D1" w:rsidRDefault="00F04B5B" w:rsidP="003C74D1">
            <w:pPr>
              <w:pStyle w:val="Heading3"/>
              <w:spacing w:before="240"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1.2</w:t>
            </w:r>
          </w:p>
          <w:p w14:paraId="553D5600"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Interpretation</w:t>
            </w:r>
          </w:p>
          <w:p w14:paraId="2D1931FE" w14:textId="77777777" w:rsidR="00F04B5B" w:rsidRPr="003C74D1" w:rsidRDefault="00F04B5B" w:rsidP="003C74D1">
            <w:pPr>
              <w:spacing w:line="276" w:lineRule="auto"/>
              <w:rPr>
                <w:rFonts w:ascii="Arial" w:hAnsi="Arial" w:cs="Arial"/>
                <w:sz w:val="22"/>
                <w:szCs w:val="22"/>
              </w:rPr>
            </w:pPr>
          </w:p>
        </w:tc>
        <w:tc>
          <w:tcPr>
            <w:tcW w:w="6207" w:type="dxa"/>
          </w:tcPr>
          <w:p w14:paraId="3A9F97A5" w14:textId="77777777" w:rsidR="00F04B5B" w:rsidRPr="003C74D1" w:rsidRDefault="00F04B5B" w:rsidP="003C74D1">
            <w:pPr>
              <w:tabs>
                <w:tab w:val="left" w:pos="3553"/>
              </w:tabs>
              <w:spacing w:before="120" w:line="276" w:lineRule="auto"/>
              <w:rPr>
                <w:rFonts w:ascii="Arial" w:hAnsi="Arial" w:cs="Arial"/>
                <w:sz w:val="22"/>
                <w:szCs w:val="22"/>
              </w:rPr>
            </w:pPr>
          </w:p>
          <w:p w14:paraId="17895B87" w14:textId="77777777" w:rsidR="00F04B5B" w:rsidRPr="003C74D1" w:rsidRDefault="00F04B5B" w:rsidP="003C74D1">
            <w:pPr>
              <w:tabs>
                <w:tab w:val="left" w:pos="3553"/>
              </w:tabs>
              <w:spacing w:before="120" w:line="276" w:lineRule="auto"/>
              <w:rPr>
                <w:rFonts w:ascii="Arial" w:hAnsi="Arial" w:cs="Arial"/>
                <w:sz w:val="22"/>
                <w:szCs w:val="22"/>
              </w:rPr>
            </w:pPr>
            <w:r w:rsidRPr="003C74D1">
              <w:rPr>
                <w:rFonts w:ascii="Arial" w:hAnsi="Arial" w:cs="Arial"/>
                <w:sz w:val="22"/>
                <w:szCs w:val="22"/>
              </w:rPr>
              <w:t xml:space="preserve">Sub-paragraph (a) is replaced with the following: </w:t>
            </w:r>
          </w:p>
          <w:p w14:paraId="0B890192" w14:textId="77777777" w:rsidR="00F04B5B" w:rsidRPr="003C74D1" w:rsidRDefault="00F04B5B" w:rsidP="003C74D1">
            <w:pPr>
              <w:tabs>
                <w:tab w:val="left" w:pos="3553"/>
              </w:tabs>
              <w:spacing w:line="276" w:lineRule="auto"/>
              <w:rPr>
                <w:rFonts w:ascii="Arial" w:hAnsi="Arial" w:cs="Arial"/>
                <w:sz w:val="22"/>
                <w:szCs w:val="22"/>
              </w:rPr>
            </w:pPr>
          </w:p>
          <w:p w14:paraId="220DE202" w14:textId="77777777" w:rsidR="00F04B5B" w:rsidRPr="003C74D1" w:rsidRDefault="00F04B5B">
            <w:pPr>
              <w:pStyle w:val="ListParagraph"/>
              <w:numPr>
                <w:ilvl w:val="0"/>
                <w:numId w:val="65"/>
              </w:numPr>
              <w:spacing w:after="200" w:line="276" w:lineRule="auto"/>
              <w:ind w:left="342"/>
              <w:jc w:val="left"/>
              <w:rPr>
                <w:rFonts w:ascii="Arial" w:hAnsi="Arial" w:cs="Arial"/>
                <w:sz w:val="22"/>
                <w:szCs w:val="22"/>
              </w:rPr>
            </w:pPr>
            <w:r w:rsidRPr="003C74D1">
              <w:rPr>
                <w:rFonts w:ascii="Arial" w:hAnsi="Arial" w:cs="Arial"/>
                <w:sz w:val="22"/>
                <w:szCs w:val="22"/>
              </w:rPr>
              <w:t>“Words indicating one gender include all genders;</w:t>
            </w:r>
          </w:p>
          <w:p w14:paraId="09A42166" w14:textId="77777777" w:rsidR="00F04B5B" w:rsidRPr="003C74D1" w:rsidRDefault="00F04B5B" w:rsidP="003C74D1">
            <w:pPr>
              <w:pStyle w:val="ListParagraph"/>
              <w:spacing w:line="276" w:lineRule="auto"/>
              <w:ind w:left="342"/>
              <w:rPr>
                <w:rFonts w:ascii="Arial" w:hAnsi="Arial" w:cs="Arial"/>
                <w:sz w:val="22"/>
                <w:szCs w:val="22"/>
              </w:rPr>
            </w:pPr>
          </w:p>
          <w:p w14:paraId="78A20225" w14:textId="7A3C3977" w:rsidR="00F04B5B" w:rsidRPr="003C74D1" w:rsidRDefault="00F04B5B" w:rsidP="003C74D1">
            <w:pPr>
              <w:pStyle w:val="ListParagraph"/>
              <w:spacing w:line="276" w:lineRule="auto"/>
              <w:ind w:left="342"/>
              <w:rPr>
                <w:rFonts w:ascii="Arial" w:hAnsi="Arial" w:cs="Arial"/>
                <w:sz w:val="22"/>
                <w:szCs w:val="22"/>
              </w:rPr>
            </w:pPr>
            <w:r w:rsidRPr="003C74D1">
              <w:rPr>
                <w:rFonts w:ascii="Arial" w:hAnsi="Arial" w:cs="Arial"/>
                <w:sz w:val="22"/>
                <w:szCs w:val="22"/>
              </w:rPr>
              <w:t>“he/she” is replaced with “it”</w:t>
            </w:r>
            <w:r w:rsidR="00126FB2">
              <w:rPr>
                <w:rFonts w:ascii="Arial" w:hAnsi="Arial" w:cs="Arial"/>
                <w:sz w:val="22"/>
                <w:szCs w:val="22"/>
              </w:rPr>
              <w:t>,</w:t>
            </w:r>
          </w:p>
          <w:p w14:paraId="7A393934" w14:textId="77777777" w:rsidR="00F04B5B" w:rsidRPr="003C74D1" w:rsidRDefault="00F04B5B" w:rsidP="003C74D1">
            <w:pPr>
              <w:pStyle w:val="ListParagraph"/>
              <w:spacing w:line="276" w:lineRule="auto"/>
              <w:ind w:left="342"/>
              <w:rPr>
                <w:rFonts w:ascii="Arial" w:hAnsi="Arial" w:cs="Arial"/>
                <w:sz w:val="22"/>
                <w:szCs w:val="22"/>
              </w:rPr>
            </w:pPr>
          </w:p>
          <w:p w14:paraId="00547229" w14:textId="73757513" w:rsidR="00F04B5B" w:rsidRPr="003C74D1" w:rsidRDefault="00F04B5B" w:rsidP="003C74D1">
            <w:pPr>
              <w:pStyle w:val="ListParagraph"/>
              <w:spacing w:line="276" w:lineRule="auto"/>
              <w:ind w:left="342"/>
              <w:rPr>
                <w:rFonts w:ascii="Arial" w:hAnsi="Arial" w:cs="Arial"/>
                <w:sz w:val="22"/>
                <w:szCs w:val="22"/>
              </w:rPr>
            </w:pPr>
            <w:r w:rsidRPr="003C74D1">
              <w:rPr>
                <w:rFonts w:ascii="Arial" w:hAnsi="Arial" w:cs="Arial"/>
                <w:sz w:val="22"/>
                <w:szCs w:val="22"/>
              </w:rPr>
              <w:t>“him/her” is replaced with “it”</w:t>
            </w:r>
            <w:r w:rsidR="00126FB2">
              <w:rPr>
                <w:rFonts w:ascii="Arial" w:hAnsi="Arial" w:cs="Arial"/>
                <w:sz w:val="22"/>
                <w:szCs w:val="22"/>
              </w:rPr>
              <w:t>,</w:t>
            </w:r>
          </w:p>
          <w:p w14:paraId="42AC4285" w14:textId="77777777" w:rsidR="00F04B5B" w:rsidRPr="003C74D1" w:rsidRDefault="00F04B5B" w:rsidP="003C74D1">
            <w:pPr>
              <w:pStyle w:val="ListParagraph"/>
              <w:spacing w:line="276" w:lineRule="auto"/>
              <w:ind w:left="342"/>
              <w:rPr>
                <w:rFonts w:ascii="Arial" w:hAnsi="Arial" w:cs="Arial"/>
                <w:sz w:val="22"/>
                <w:szCs w:val="22"/>
              </w:rPr>
            </w:pPr>
          </w:p>
          <w:p w14:paraId="6580C7ED" w14:textId="7C195B00" w:rsidR="00F04B5B" w:rsidRPr="003C74D1" w:rsidRDefault="00F04B5B" w:rsidP="003C74D1">
            <w:pPr>
              <w:pStyle w:val="ListParagraph"/>
              <w:spacing w:line="276" w:lineRule="auto"/>
              <w:ind w:left="342"/>
              <w:rPr>
                <w:rFonts w:ascii="Arial" w:hAnsi="Arial" w:cs="Arial"/>
                <w:sz w:val="22"/>
                <w:szCs w:val="22"/>
              </w:rPr>
            </w:pPr>
            <w:r w:rsidRPr="003C74D1">
              <w:rPr>
                <w:rFonts w:ascii="Arial" w:hAnsi="Arial" w:cs="Arial"/>
                <w:sz w:val="22"/>
                <w:szCs w:val="22"/>
              </w:rPr>
              <w:t>“his” and “his/her” are replaced with “its”</w:t>
            </w:r>
            <w:r w:rsidR="00126FB2">
              <w:rPr>
                <w:rFonts w:ascii="Arial" w:hAnsi="Arial" w:cs="Arial"/>
                <w:sz w:val="22"/>
                <w:szCs w:val="22"/>
              </w:rPr>
              <w:t xml:space="preserve"> and</w:t>
            </w:r>
          </w:p>
          <w:p w14:paraId="1882AEA2" w14:textId="77777777" w:rsidR="00F04B5B" w:rsidRPr="003C74D1" w:rsidRDefault="00F04B5B" w:rsidP="003C74D1">
            <w:pPr>
              <w:pStyle w:val="ListParagraph"/>
              <w:spacing w:line="276" w:lineRule="auto"/>
              <w:ind w:left="342"/>
              <w:rPr>
                <w:rFonts w:ascii="Arial" w:hAnsi="Arial" w:cs="Arial"/>
                <w:sz w:val="22"/>
                <w:szCs w:val="22"/>
              </w:rPr>
            </w:pPr>
          </w:p>
          <w:p w14:paraId="68724707" w14:textId="2F2F2266" w:rsidR="00F04B5B" w:rsidRPr="003C74D1" w:rsidRDefault="00F04B5B" w:rsidP="003C74D1">
            <w:pPr>
              <w:pStyle w:val="ListParagraph"/>
              <w:spacing w:line="276" w:lineRule="auto"/>
              <w:ind w:left="342"/>
              <w:rPr>
                <w:rFonts w:ascii="Arial" w:hAnsi="Arial" w:cs="Arial"/>
                <w:sz w:val="22"/>
                <w:szCs w:val="22"/>
              </w:rPr>
            </w:pPr>
            <w:r w:rsidRPr="003C74D1">
              <w:rPr>
                <w:rFonts w:ascii="Arial" w:hAnsi="Arial" w:cs="Arial"/>
                <w:sz w:val="22"/>
                <w:szCs w:val="22"/>
              </w:rPr>
              <w:t xml:space="preserve"> “himself/herself” are replaced with “itself</w:t>
            </w:r>
            <w:r w:rsidR="00126FB2">
              <w:rPr>
                <w:rFonts w:ascii="Arial" w:hAnsi="Arial" w:cs="Arial"/>
                <w:sz w:val="22"/>
                <w:szCs w:val="22"/>
              </w:rPr>
              <w:t>”.</w:t>
            </w:r>
          </w:p>
          <w:p w14:paraId="031BD101" w14:textId="77777777" w:rsidR="00F04B5B" w:rsidRPr="003C74D1" w:rsidRDefault="00F04B5B" w:rsidP="003C74D1">
            <w:pPr>
              <w:spacing w:line="276" w:lineRule="auto"/>
              <w:rPr>
                <w:rFonts w:ascii="Arial" w:hAnsi="Arial" w:cs="Arial"/>
                <w:sz w:val="22"/>
                <w:szCs w:val="22"/>
              </w:rPr>
            </w:pPr>
          </w:p>
          <w:p w14:paraId="5D2DD7B2"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 xml:space="preserve">Further, “and” is deleted from the end of sub-paragraph (i) and added at the end of sub-paragraph (j). </w:t>
            </w:r>
          </w:p>
          <w:p w14:paraId="42B8BAAE" w14:textId="77777777" w:rsidR="00F04B5B" w:rsidRPr="003C74D1" w:rsidRDefault="00F04B5B" w:rsidP="003C74D1">
            <w:pPr>
              <w:spacing w:line="276" w:lineRule="auto"/>
              <w:rPr>
                <w:rFonts w:ascii="Arial" w:hAnsi="Arial" w:cs="Arial"/>
                <w:sz w:val="22"/>
                <w:szCs w:val="22"/>
              </w:rPr>
            </w:pPr>
          </w:p>
          <w:p w14:paraId="1DE26BAF" w14:textId="0A2ADC22" w:rsidR="00F04B5B" w:rsidRPr="003C74D1" w:rsidRDefault="00F04B5B" w:rsidP="003C74D1">
            <w:pPr>
              <w:pStyle w:val="ListParagraph"/>
              <w:numPr>
                <w:ilvl w:val="0"/>
                <w:numId w:val="101"/>
              </w:numPr>
              <w:spacing w:line="276" w:lineRule="auto"/>
              <w:rPr>
                <w:rFonts w:ascii="Arial" w:hAnsi="Arial" w:cs="Arial"/>
                <w:sz w:val="22"/>
                <w:szCs w:val="22"/>
              </w:rPr>
            </w:pPr>
            <w:r w:rsidRPr="003C74D1">
              <w:rPr>
                <w:rFonts w:ascii="Arial" w:hAnsi="Arial" w:cs="Arial"/>
                <w:sz w:val="22"/>
                <w:szCs w:val="22"/>
              </w:rPr>
              <w:t>sub-paragraph (k) is addedk) “The word “tender” is synonymous with “bid” or “proposal”, the word tenderer with “bidder” or “proposer” and the words “tender documents” with “bidding documents” or “request for bids documents” or “request for proposal documents”, as applicable.”</w:t>
            </w:r>
          </w:p>
          <w:p w14:paraId="1249EA40" w14:textId="77777777" w:rsidR="00F04B5B" w:rsidRPr="003C74D1" w:rsidRDefault="00F04B5B" w:rsidP="003C74D1">
            <w:pPr>
              <w:pStyle w:val="ClauseSubPara"/>
              <w:tabs>
                <w:tab w:val="left" w:pos="0"/>
              </w:tabs>
              <w:spacing w:before="40" w:after="40" w:line="276" w:lineRule="auto"/>
              <w:ind w:left="0"/>
              <w:jc w:val="both"/>
              <w:rPr>
                <w:rFonts w:ascii="Arial" w:hAnsi="Arial" w:cs="Arial"/>
                <w:i/>
                <w:iCs/>
                <w:color w:val="000000" w:themeColor="text1"/>
                <w:lang w:val="en-US"/>
              </w:rPr>
            </w:pPr>
          </w:p>
        </w:tc>
      </w:tr>
      <w:tr w:rsidR="00F04B5B" w:rsidRPr="00624FE6" w14:paraId="2F2C1D48" w14:textId="77777777" w:rsidTr="00CC4CC2">
        <w:tc>
          <w:tcPr>
            <w:tcW w:w="2883" w:type="dxa"/>
            <w:gridSpan w:val="2"/>
          </w:tcPr>
          <w:p w14:paraId="44F70E05"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1.5</w:t>
            </w:r>
          </w:p>
          <w:p w14:paraId="54E1A191" w14:textId="77777777" w:rsidR="00F04B5B" w:rsidRPr="003C74D1" w:rsidRDefault="00F04B5B" w:rsidP="003C74D1">
            <w:pPr>
              <w:tabs>
                <w:tab w:val="left" w:pos="3553"/>
              </w:tabs>
              <w:spacing w:line="276" w:lineRule="auto"/>
              <w:rPr>
                <w:rFonts w:ascii="Arial" w:eastAsia="Arial Narrow" w:hAnsi="Arial" w:cs="Arial"/>
                <w:b/>
                <w:color w:val="000000"/>
                <w:sz w:val="22"/>
                <w:szCs w:val="22"/>
              </w:rPr>
            </w:pPr>
            <w:r w:rsidRPr="003C74D1">
              <w:rPr>
                <w:rFonts w:ascii="Arial" w:eastAsia="Arial Narrow" w:hAnsi="Arial" w:cs="Arial"/>
                <w:b/>
                <w:color w:val="000000"/>
                <w:sz w:val="22"/>
                <w:szCs w:val="22"/>
              </w:rPr>
              <w:t>Priority of Documents</w:t>
            </w:r>
          </w:p>
          <w:p w14:paraId="6F002A04" w14:textId="77777777" w:rsidR="00F04B5B" w:rsidRPr="003C74D1" w:rsidRDefault="00F04B5B" w:rsidP="003C74D1">
            <w:pPr>
              <w:spacing w:line="276" w:lineRule="auto"/>
              <w:rPr>
                <w:rFonts w:ascii="Arial" w:hAnsi="Arial" w:cs="Arial"/>
                <w:b/>
                <w:sz w:val="22"/>
                <w:szCs w:val="22"/>
              </w:rPr>
            </w:pPr>
          </w:p>
        </w:tc>
        <w:tc>
          <w:tcPr>
            <w:tcW w:w="6207" w:type="dxa"/>
          </w:tcPr>
          <w:p w14:paraId="7458BC55"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The following documents are added in the list of Priority Documents after (e):</w:t>
            </w:r>
          </w:p>
          <w:p w14:paraId="0B3E03D7" w14:textId="77777777" w:rsidR="00F04B5B" w:rsidRPr="003C74D1" w:rsidRDefault="00F04B5B" w:rsidP="003C74D1">
            <w:pPr>
              <w:spacing w:line="276" w:lineRule="auto"/>
              <w:ind w:left="720"/>
              <w:rPr>
                <w:rFonts w:ascii="Arial" w:hAnsi="Arial" w:cs="Arial"/>
                <w:sz w:val="22"/>
                <w:szCs w:val="22"/>
              </w:rPr>
            </w:pPr>
          </w:p>
          <w:p w14:paraId="05334CB6" w14:textId="77A3CEB4" w:rsidR="00F04B5B" w:rsidRPr="003C74D1" w:rsidRDefault="00F04B5B" w:rsidP="003C74D1">
            <w:pPr>
              <w:pStyle w:val="ListParagraph"/>
              <w:numPr>
                <w:ilvl w:val="0"/>
                <w:numId w:val="101"/>
              </w:numPr>
              <w:spacing w:line="276" w:lineRule="auto"/>
              <w:rPr>
                <w:rFonts w:ascii="Arial" w:hAnsi="Arial" w:cs="Arial"/>
                <w:sz w:val="22"/>
                <w:szCs w:val="22"/>
              </w:rPr>
            </w:pPr>
            <w:r w:rsidRPr="003C74D1">
              <w:rPr>
                <w:rFonts w:ascii="Arial" w:hAnsi="Arial" w:cs="Arial"/>
                <w:sz w:val="22"/>
                <w:szCs w:val="22"/>
              </w:rPr>
              <w:t>“(f) the Particular Conditions Part</w:t>
            </w:r>
            <w:r w:rsidR="00126FB2">
              <w:rPr>
                <w:rFonts w:ascii="Arial" w:hAnsi="Arial" w:cs="Arial"/>
                <w:sz w:val="22"/>
                <w:szCs w:val="22"/>
              </w:rPr>
              <w:t>–</w:t>
            </w:r>
            <w:r w:rsidRPr="003C74D1">
              <w:rPr>
                <w:rFonts w:ascii="Arial" w:hAnsi="Arial" w:cs="Arial"/>
                <w:sz w:val="22"/>
                <w:szCs w:val="22"/>
              </w:rPr>
              <w:t>C - Prohibited Practicesg) the Particular Conditions Part</w:t>
            </w:r>
            <w:r w:rsidR="00126FB2">
              <w:rPr>
                <w:rFonts w:ascii="Arial" w:hAnsi="Arial" w:cs="Arial"/>
                <w:sz w:val="22"/>
                <w:szCs w:val="22"/>
              </w:rPr>
              <w:t>–</w:t>
            </w:r>
            <w:r w:rsidRPr="003C74D1">
              <w:rPr>
                <w:rFonts w:ascii="Arial" w:hAnsi="Arial" w:cs="Arial"/>
                <w:sz w:val="22"/>
                <w:szCs w:val="22"/>
              </w:rPr>
              <w:t>D - Environmental, Social, Health and Safety (ESHS) Metrics for Progress Reports;”</w:t>
            </w:r>
          </w:p>
          <w:p w14:paraId="1C12984B" w14:textId="77777777" w:rsidR="00F04B5B" w:rsidRPr="003C74D1" w:rsidRDefault="00F04B5B" w:rsidP="003C74D1">
            <w:pPr>
              <w:spacing w:line="276" w:lineRule="auto"/>
              <w:rPr>
                <w:rFonts w:ascii="Arial" w:hAnsi="Arial" w:cs="Arial"/>
                <w:sz w:val="22"/>
                <w:szCs w:val="22"/>
              </w:rPr>
            </w:pPr>
          </w:p>
          <w:p w14:paraId="1069353D" w14:textId="77777777" w:rsidR="00F04B5B" w:rsidRPr="003C74D1" w:rsidRDefault="00F04B5B" w:rsidP="003C74D1">
            <w:pPr>
              <w:tabs>
                <w:tab w:val="left" w:pos="3553"/>
              </w:tabs>
              <w:spacing w:after="120" w:line="276" w:lineRule="auto"/>
              <w:rPr>
                <w:rFonts w:ascii="Arial" w:hAnsi="Arial" w:cs="Arial"/>
                <w:sz w:val="22"/>
                <w:szCs w:val="22"/>
              </w:rPr>
            </w:pPr>
            <w:r w:rsidRPr="003C74D1">
              <w:rPr>
                <w:rFonts w:ascii="Arial" w:hAnsi="Arial" w:cs="Arial"/>
                <w:sz w:val="22"/>
                <w:szCs w:val="22"/>
              </w:rPr>
              <w:t xml:space="preserve"> and the list renumbered accordingly.</w:t>
            </w:r>
          </w:p>
        </w:tc>
      </w:tr>
      <w:tr w:rsidR="00F04B5B" w:rsidRPr="00624FE6" w14:paraId="1ADE499D" w14:textId="77777777" w:rsidTr="00CC4CC2">
        <w:tc>
          <w:tcPr>
            <w:tcW w:w="2883" w:type="dxa"/>
            <w:gridSpan w:val="2"/>
          </w:tcPr>
          <w:p w14:paraId="4A6C2EDE"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lastRenderedPageBreak/>
              <w:t>Sub-Clause 1.6</w:t>
            </w:r>
          </w:p>
          <w:p w14:paraId="334EE114"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Contract Agreement</w:t>
            </w:r>
          </w:p>
        </w:tc>
        <w:tc>
          <w:tcPr>
            <w:tcW w:w="6207" w:type="dxa"/>
          </w:tcPr>
          <w:p w14:paraId="741D7B5A"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The last paragraph is replaced with:</w:t>
            </w:r>
          </w:p>
          <w:p w14:paraId="2A1229A7" w14:textId="77777777" w:rsidR="00F04B5B" w:rsidRPr="003C74D1" w:rsidRDefault="00F04B5B" w:rsidP="003C74D1">
            <w:pPr>
              <w:spacing w:line="276" w:lineRule="auto"/>
              <w:ind w:left="720"/>
              <w:rPr>
                <w:rFonts w:ascii="Arial" w:hAnsi="Arial" w:cs="Arial"/>
                <w:sz w:val="22"/>
                <w:szCs w:val="22"/>
              </w:rPr>
            </w:pPr>
          </w:p>
          <w:p w14:paraId="15D4AC2F" w14:textId="623DCF71" w:rsidR="00F04B5B" w:rsidRPr="003C74D1" w:rsidRDefault="00F04B5B" w:rsidP="003C74D1">
            <w:pPr>
              <w:spacing w:after="120" w:line="276" w:lineRule="auto"/>
              <w:rPr>
                <w:rFonts w:ascii="Arial" w:hAnsi="Arial" w:cs="Arial"/>
                <w:sz w:val="22"/>
                <w:szCs w:val="22"/>
              </w:rPr>
            </w:pPr>
            <w:r w:rsidRPr="003C74D1">
              <w:rPr>
                <w:rFonts w:ascii="Arial" w:hAnsi="Arial" w:cs="Arial"/>
                <w:sz w:val="22"/>
                <w:szCs w:val="22"/>
              </w:rPr>
              <w:t>“If the Contractor comprises a J</w:t>
            </w:r>
            <w:r w:rsidR="00126FB2">
              <w:rPr>
                <w:rFonts w:ascii="Arial" w:hAnsi="Arial" w:cs="Arial"/>
                <w:sz w:val="22"/>
                <w:szCs w:val="22"/>
              </w:rPr>
              <w:t xml:space="preserve">oint </w:t>
            </w:r>
            <w:r w:rsidRPr="003C74D1">
              <w:rPr>
                <w:rFonts w:ascii="Arial" w:hAnsi="Arial" w:cs="Arial"/>
                <w:sz w:val="22"/>
                <w:szCs w:val="22"/>
              </w:rPr>
              <w:t>V</w:t>
            </w:r>
            <w:r w:rsidR="00126FB2">
              <w:rPr>
                <w:rFonts w:ascii="Arial" w:hAnsi="Arial" w:cs="Arial"/>
                <w:sz w:val="22"/>
                <w:szCs w:val="22"/>
              </w:rPr>
              <w:t>enture (JV)</w:t>
            </w:r>
            <w:r w:rsidRPr="003C74D1">
              <w:rPr>
                <w:rFonts w:ascii="Arial" w:hAnsi="Arial" w:cs="Arial"/>
                <w:sz w:val="22"/>
                <w:szCs w:val="22"/>
              </w:rPr>
              <w:t xml:space="preserve">, </w:t>
            </w:r>
            <w:r w:rsidRPr="003C74D1">
              <w:rPr>
                <w:rFonts w:ascii="Arial" w:hAnsi="Arial" w:cs="Arial"/>
                <w:i/>
                <w:sz w:val="22"/>
                <w:szCs w:val="22"/>
              </w:rPr>
              <w:t>the authori</w:t>
            </w:r>
            <w:r w:rsidR="00126FB2">
              <w:rPr>
                <w:rFonts w:ascii="Arial" w:hAnsi="Arial" w:cs="Arial"/>
                <w:i/>
                <w:sz w:val="22"/>
                <w:szCs w:val="22"/>
              </w:rPr>
              <w:t>z</w:t>
            </w:r>
            <w:r w:rsidRPr="003C74D1">
              <w:rPr>
                <w:rFonts w:ascii="Arial" w:hAnsi="Arial" w:cs="Arial"/>
                <w:i/>
                <w:sz w:val="22"/>
                <w:szCs w:val="22"/>
              </w:rPr>
              <w:t>ed representative of the JV shall sign</w:t>
            </w:r>
            <w:r w:rsidRPr="003C74D1">
              <w:rPr>
                <w:rFonts w:ascii="Arial" w:hAnsi="Arial" w:cs="Arial"/>
                <w:sz w:val="22"/>
                <w:szCs w:val="22"/>
              </w:rPr>
              <w:t xml:space="preserve"> the Contract Agreement in accordance with sub-clauses 1.14 (Joint and Several Liability).”</w:t>
            </w:r>
          </w:p>
        </w:tc>
      </w:tr>
      <w:tr w:rsidR="00F04B5B" w:rsidRPr="00624FE6" w14:paraId="3D137F5C" w14:textId="77777777" w:rsidTr="00CC4CC2">
        <w:tc>
          <w:tcPr>
            <w:tcW w:w="2883" w:type="dxa"/>
            <w:gridSpan w:val="2"/>
          </w:tcPr>
          <w:p w14:paraId="5CBACAE6"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1.12</w:t>
            </w:r>
          </w:p>
          <w:p w14:paraId="0506C29C" w14:textId="7777777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Confidentiality</w:t>
            </w:r>
          </w:p>
        </w:tc>
        <w:tc>
          <w:tcPr>
            <w:tcW w:w="6207" w:type="dxa"/>
          </w:tcPr>
          <w:p w14:paraId="6F64811C" w14:textId="77777777" w:rsidR="00F04B5B" w:rsidRPr="003C74D1" w:rsidRDefault="00F04B5B" w:rsidP="003C74D1">
            <w:pPr>
              <w:spacing w:after="120" w:line="276" w:lineRule="auto"/>
              <w:rPr>
                <w:rFonts w:ascii="Arial" w:hAnsi="Arial" w:cs="Arial"/>
                <w:sz w:val="22"/>
                <w:szCs w:val="22"/>
              </w:rPr>
            </w:pPr>
            <w:r w:rsidRPr="003C74D1">
              <w:rPr>
                <w:rFonts w:ascii="Arial" w:hAnsi="Arial" w:cs="Arial"/>
                <w:sz w:val="22"/>
                <w:szCs w:val="22"/>
              </w:rPr>
              <w:t>The following is added at the end of the second paragraph: “The Contractor shall be permitted to disclose information required to establish its qualifications to compete for other projects.”</w:t>
            </w:r>
          </w:p>
          <w:p w14:paraId="7DB9EFFA"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“or” at the end of (b) is deleted.</w:t>
            </w:r>
          </w:p>
          <w:p w14:paraId="61383DBC" w14:textId="77777777" w:rsidR="00F04B5B" w:rsidRPr="003C74D1" w:rsidRDefault="00F04B5B" w:rsidP="003C74D1">
            <w:pPr>
              <w:spacing w:line="276" w:lineRule="auto"/>
              <w:rPr>
                <w:rFonts w:ascii="Arial" w:hAnsi="Arial" w:cs="Arial"/>
                <w:sz w:val="22"/>
                <w:szCs w:val="22"/>
              </w:rPr>
            </w:pPr>
          </w:p>
          <w:p w14:paraId="45A52F23"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“or” at the end of (c) is added.</w:t>
            </w:r>
          </w:p>
          <w:p w14:paraId="6D0E2362" w14:textId="77777777" w:rsidR="00F04B5B" w:rsidRPr="003C74D1" w:rsidRDefault="00F04B5B" w:rsidP="003C74D1">
            <w:pPr>
              <w:spacing w:line="276" w:lineRule="auto"/>
              <w:rPr>
                <w:rFonts w:ascii="Arial" w:hAnsi="Arial" w:cs="Arial"/>
                <w:sz w:val="22"/>
                <w:szCs w:val="22"/>
              </w:rPr>
            </w:pPr>
          </w:p>
          <w:p w14:paraId="5270665A"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The following is then added as (d): “is being provided to the Bank .”</w:t>
            </w:r>
          </w:p>
        </w:tc>
      </w:tr>
      <w:tr w:rsidR="00F04B5B" w:rsidRPr="00624FE6" w14:paraId="03443FD9" w14:textId="77777777" w:rsidTr="00CC4CC2">
        <w:tc>
          <w:tcPr>
            <w:tcW w:w="2883" w:type="dxa"/>
            <w:gridSpan w:val="2"/>
          </w:tcPr>
          <w:p w14:paraId="3009BF25" w14:textId="77777777" w:rsidR="00F04B5B" w:rsidRPr="003C74D1" w:rsidRDefault="00F04B5B" w:rsidP="003C74D1">
            <w:pPr>
              <w:pStyle w:val="Heading3"/>
              <w:spacing w:before="240"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1.17</w:t>
            </w:r>
          </w:p>
          <w:p w14:paraId="00F6B64D" w14:textId="784C0C39" w:rsidR="00F04B5B" w:rsidRPr="003C74D1" w:rsidRDefault="00F04B5B" w:rsidP="003C74D1">
            <w:pPr>
              <w:spacing w:line="276" w:lineRule="auto"/>
              <w:jc w:val="left"/>
              <w:rPr>
                <w:rFonts w:ascii="Arial" w:hAnsi="Arial" w:cs="Arial"/>
                <w:color w:val="000000" w:themeColor="text1"/>
                <w:sz w:val="22"/>
                <w:szCs w:val="22"/>
              </w:rPr>
            </w:pPr>
            <w:r w:rsidRPr="003C74D1">
              <w:rPr>
                <w:rFonts w:ascii="Arial" w:hAnsi="Arial" w:cs="Arial"/>
                <w:b/>
                <w:sz w:val="22"/>
                <w:szCs w:val="22"/>
              </w:rPr>
              <w:t xml:space="preserve">Inspections </w:t>
            </w:r>
            <w:r w:rsidR="00DC15FA">
              <w:rPr>
                <w:rFonts w:ascii="Arial" w:hAnsi="Arial" w:cs="Arial"/>
                <w:b/>
                <w:sz w:val="22"/>
                <w:szCs w:val="22"/>
              </w:rPr>
              <w:t>and</w:t>
            </w:r>
            <w:r w:rsidRPr="003C74D1">
              <w:rPr>
                <w:rFonts w:ascii="Arial" w:hAnsi="Arial" w:cs="Arial"/>
                <w:b/>
                <w:sz w:val="22"/>
                <w:szCs w:val="22"/>
              </w:rPr>
              <w:t xml:space="preserve"> Audit by the Bank</w:t>
            </w:r>
          </w:p>
        </w:tc>
        <w:tc>
          <w:tcPr>
            <w:tcW w:w="6207" w:type="dxa"/>
          </w:tcPr>
          <w:p w14:paraId="13BC62DF" w14:textId="77777777" w:rsidR="00F04B5B" w:rsidRPr="003C74D1" w:rsidRDefault="00F04B5B" w:rsidP="003C74D1">
            <w:pPr>
              <w:spacing w:before="240" w:after="120" w:line="276" w:lineRule="auto"/>
              <w:rPr>
                <w:rFonts w:ascii="Arial" w:eastAsia="Arial" w:hAnsi="Arial" w:cs="Arial"/>
                <w:color w:val="000000"/>
                <w:sz w:val="22"/>
                <w:szCs w:val="22"/>
              </w:rPr>
            </w:pPr>
            <w:r w:rsidRPr="003C74D1">
              <w:rPr>
                <w:rFonts w:ascii="Arial" w:hAnsi="Arial" w:cs="Arial"/>
                <w:sz w:val="22"/>
                <w:szCs w:val="22"/>
              </w:rPr>
              <w:t>The following Sub-Clause is added after Sub-Clause 1.16:</w:t>
            </w:r>
          </w:p>
          <w:p w14:paraId="3D29AFA6" w14:textId="2D86D30E" w:rsidR="00F04B5B" w:rsidRPr="003C74D1" w:rsidRDefault="00F04B5B" w:rsidP="003C74D1">
            <w:pPr>
              <w:spacing w:after="120" w:line="276" w:lineRule="auto"/>
              <w:rPr>
                <w:rFonts w:ascii="Arial" w:hAnsi="Arial" w:cs="Arial"/>
                <w:color w:val="000000"/>
                <w:sz w:val="22"/>
                <w:szCs w:val="22"/>
              </w:rPr>
            </w:pPr>
            <w:r w:rsidRPr="003C74D1">
              <w:rPr>
                <w:rFonts w:ascii="Arial" w:hAnsi="Arial" w:cs="Arial"/>
                <w:color w:val="000000" w:themeColor="text1"/>
                <w:sz w:val="22"/>
                <w:szCs w:val="22"/>
              </w:rPr>
              <w:t>“The Contractor shall permit and shall cause its agents (whether declared or not), subcontractors, subconsultants, service providers, suppliers</w:t>
            </w:r>
            <w:r w:rsidR="003535BB">
              <w:rPr>
                <w:rFonts w:ascii="Arial" w:hAnsi="Arial" w:cs="Arial"/>
                <w:color w:val="000000" w:themeColor="text1"/>
                <w:sz w:val="22"/>
                <w:szCs w:val="22"/>
              </w:rPr>
              <w:t xml:space="preserve"> and</w:t>
            </w:r>
            <w:r w:rsidRPr="003C74D1">
              <w:rPr>
                <w:rFonts w:ascii="Arial" w:hAnsi="Arial" w:cs="Arial"/>
                <w:color w:val="000000" w:themeColor="text1"/>
                <w:sz w:val="22"/>
                <w:szCs w:val="22"/>
              </w:rPr>
              <w:t xml:space="preserve"> their personnel, to permit the Bank </w:t>
            </w:r>
            <w:r w:rsidRPr="003C74D1">
              <w:rPr>
                <w:rFonts w:ascii="Arial" w:hAnsi="Arial" w:cs="Arial"/>
                <w:sz w:val="22"/>
                <w:szCs w:val="22"/>
              </w:rPr>
              <w:t xml:space="preserve">and/or persons appointed by the Bank </w:t>
            </w:r>
            <w:r w:rsidRPr="003C74D1">
              <w:rPr>
                <w:rFonts w:ascii="Arial" w:hAnsi="Arial" w:cs="Arial"/>
                <w:color w:val="000000" w:themeColor="text1"/>
                <w:sz w:val="22"/>
                <w:szCs w:val="22"/>
              </w:rPr>
              <w:t>to inspect the site and/or the accounts, records and other documents relating to the procurement process, tender submission, proposal submission</w:t>
            </w:r>
            <w:r w:rsidR="003535BB">
              <w:rPr>
                <w:rFonts w:ascii="Arial" w:hAnsi="Arial" w:cs="Arial"/>
                <w:color w:val="000000" w:themeColor="text1"/>
                <w:sz w:val="22"/>
                <w:szCs w:val="22"/>
              </w:rPr>
              <w:t xml:space="preserve"> and</w:t>
            </w:r>
            <w:r w:rsidRPr="003C74D1">
              <w:rPr>
                <w:rFonts w:ascii="Arial" w:hAnsi="Arial" w:cs="Arial"/>
                <w:color w:val="000000" w:themeColor="text1"/>
                <w:sz w:val="22"/>
                <w:szCs w:val="22"/>
              </w:rPr>
              <w:t xml:space="preserve"> contract execution, and to have such accounts, records and other documents audited by auditors appointed by the Bank.”</w:t>
            </w:r>
          </w:p>
        </w:tc>
      </w:tr>
      <w:tr w:rsidR="00F04B5B" w:rsidRPr="00624FE6" w14:paraId="4D9D50A7" w14:textId="77777777" w:rsidTr="00CC4CC2">
        <w:tc>
          <w:tcPr>
            <w:tcW w:w="2883" w:type="dxa"/>
            <w:gridSpan w:val="2"/>
          </w:tcPr>
          <w:p w14:paraId="6C521D07"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2.4</w:t>
            </w:r>
          </w:p>
          <w:p w14:paraId="25309467" w14:textId="77777777" w:rsidR="00F04B5B" w:rsidRPr="003C74D1" w:rsidRDefault="00F04B5B" w:rsidP="003C74D1">
            <w:pPr>
              <w:spacing w:line="276" w:lineRule="auto"/>
              <w:jc w:val="left"/>
              <w:rPr>
                <w:rFonts w:ascii="Arial" w:hAnsi="Arial" w:cs="Arial"/>
                <w:color w:val="000000" w:themeColor="text1"/>
                <w:sz w:val="22"/>
                <w:szCs w:val="22"/>
              </w:rPr>
            </w:pPr>
            <w:r w:rsidRPr="003C74D1">
              <w:rPr>
                <w:rFonts w:ascii="Arial" w:hAnsi="Arial" w:cs="Arial"/>
                <w:b/>
                <w:sz w:val="22"/>
                <w:szCs w:val="22"/>
              </w:rPr>
              <w:t>Employer’s Financial Arrangements</w:t>
            </w:r>
          </w:p>
        </w:tc>
        <w:tc>
          <w:tcPr>
            <w:tcW w:w="6207" w:type="dxa"/>
          </w:tcPr>
          <w:p w14:paraId="53B9EB63"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The first paragraph is replaced with:</w:t>
            </w:r>
          </w:p>
          <w:p w14:paraId="1E88291B" w14:textId="77777777" w:rsidR="00F04B5B" w:rsidRPr="003C74D1" w:rsidRDefault="00F04B5B" w:rsidP="003C74D1">
            <w:pPr>
              <w:spacing w:line="276" w:lineRule="auto"/>
              <w:rPr>
                <w:rFonts w:ascii="Arial" w:hAnsi="Arial" w:cs="Arial"/>
                <w:sz w:val="22"/>
                <w:szCs w:val="22"/>
              </w:rPr>
            </w:pPr>
          </w:p>
          <w:p w14:paraId="689DB91D"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“The Employer shall submit, before the Commencement Date, reasonable evidence that financial arrangements have been made for financing the Employer’s obligations under the Contract.”</w:t>
            </w:r>
          </w:p>
          <w:p w14:paraId="05D3723E" w14:textId="77777777" w:rsidR="00F04B5B" w:rsidRPr="003C74D1" w:rsidRDefault="00F04B5B" w:rsidP="003C74D1">
            <w:pPr>
              <w:spacing w:line="276" w:lineRule="auto"/>
              <w:ind w:left="720"/>
              <w:rPr>
                <w:rFonts w:ascii="Arial" w:hAnsi="Arial" w:cs="Arial"/>
                <w:sz w:val="22"/>
                <w:szCs w:val="22"/>
              </w:rPr>
            </w:pPr>
          </w:p>
          <w:p w14:paraId="1BD26CCC" w14:textId="77777777" w:rsidR="00F04B5B" w:rsidRPr="003C74D1" w:rsidRDefault="00F04B5B" w:rsidP="003C74D1">
            <w:pPr>
              <w:spacing w:after="120" w:line="276" w:lineRule="auto"/>
              <w:rPr>
                <w:rFonts w:ascii="Arial" w:hAnsi="Arial" w:cs="Arial"/>
                <w:sz w:val="22"/>
                <w:szCs w:val="22"/>
              </w:rPr>
            </w:pPr>
            <w:r w:rsidRPr="003C74D1">
              <w:rPr>
                <w:rFonts w:ascii="Arial" w:hAnsi="Arial" w:cs="Arial"/>
                <w:sz w:val="22"/>
                <w:szCs w:val="22"/>
              </w:rPr>
              <w:t>The following sub-paragraph is added at the end of Sub-Clause 2.4:</w:t>
            </w:r>
          </w:p>
          <w:p w14:paraId="72A49164" w14:textId="71B8C438"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 xml:space="preserve">“In addition, if the Bank has notified to the Recipient that the Bank has suspended disbursements under its loan, which finances in whole or in part the execution of the Works, the Employer shall give notice of such suspension to the </w:t>
            </w:r>
            <w:r w:rsidRPr="003C74D1">
              <w:rPr>
                <w:rFonts w:ascii="Arial" w:hAnsi="Arial" w:cs="Arial"/>
                <w:sz w:val="22"/>
                <w:szCs w:val="22"/>
              </w:rPr>
              <w:lastRenderedPageBreak/>
              <w:t xml:space="preserve">Contractor with detailed particulars, including the date of such notification, with a copy to the Engineer, within </w:t>
            </w:r>
            <w:r w:rsidR="00AF442D">
              <w:rPr>
                <w:rFonts w:ascii="Arial" w:hAnsi="Arial" w:cs="Arial"/>
                <w:sz w:val="22"/>
                <w:szCs w:val="22"/>
              </w:rPr>
              <w:t>seven (</w:t>
            </w:r>
            <w:r w:rsidRPr="003C74D1">
              <w:rPr>
                <w:rFonts w:ascii="Arial" w:hAnsi="Arial" w:cs="Arial"/>
                <w:sz w:val="22"/>
                <w:szCs w:val="22"/>
              </w:rPr>
              <w:t>7</w:t>
            </w:r>
            <w:r w:rsidR="00AF442D">
              <w:rPr>
                <w:rFonts w:ascii="Arial" w:hAnsi="Arial" w:cs="Arial"/>
                <w:sz w:val="22"/>
                <w:szCs w:val="22"/>
              </w:rPr>
              <w:t>)</w:t>
            </w:r>
            <w:r w:rsidRPr="003C74D1">
              <w:rPr>
                <w:rFonts w:ascii="Arial" w:hAnsi="Arial" w:cs="Arial"/>
                <w:sz w:val="22"/>
                <w:szCs w:val="22"/>
              </w:rPr>
              <w:t xml:space="preserve"> days of the Recipient having received the suspension notification from the Bank. If alternative funds will be available in appropriate currencies to the Employer to continue making payments to the Contractor beyond a date </w:t>
            </w:r>
            <w:r w:rsidR="00AF442D">
              <w:rPr>
                <w:rFonts w:ascii="Arial" w:hAnsi="Arial" w:cs="Arial"/>
                <w:sz w:val="22"/>
                <w:szCs w:val="22"/>
              </w:rPr>
              <w:t>sixty (</w:t>
            </w:r>
            <w:r w:rsidRPr="003C74D1">
              <w:rPr>
                <w:rFonts w:ascii="Arial" w:hAnsi="Arial" w:cs="Arial"/>
                <w:sz w:val="22"/>
                <w:szCs w:val="22"/>
              </w:rPr>
              <w:t>60</w:t>
            </w:r>
            <w:r w:rsidR="00AF442D">
              <w:rPr>
                <w:rFonts w:ascii="Arial" w:hAnsi="Arial" w:cs="Arial"/>
                <w:sz w:val="22"/>
                <w:szCs w:val="22"/>
              </w:rPr>
              <w:t>)</w:t>
            </w:r>
            <w:r w:rsidRPr="003C74D1">
              <w:rPr>
                <w:rFonts w:ascii="Arial" w:hAnsi="Arial" w:cs="Arial"/>
                <w:sz w:val="22"/>
                <w:szCs w:val="22"/>
              </w:rPr>
              <w:t xml:space="preserve"> days after the date of Bank notification of the suspension, the Employer shall provide reasonable evidence in its notice of the extent to which such funds will be available.”</w:t>
            </w:r>
          </w:p>
          <w:p w14:paraId="2E6AADE1" w14:textId="77777777" w:rsidR="00F04B5B" w:rsidRPr="003C74D1" w:rsidRDefault="00F04B5B" w:rsidP="003C74D1">
            <w:pPr>
              <w:spacing w:line="276" w:lineRule="auto"/>
              <w:ind w:left="720"/>
              <w:rPr>
                <w:rFonts w:ascii="Arial" w:hAnsi="Arial" w:cs="Arial"/>
                <w:sz w:val="22"/>
                <w:szCs w:val="22"/>
              </w:rPr>
            </w:pPr>
          </w:p>
        </w:tc>
      </w:tr>
      <w:tr w:rsidR="00F04B5B" w:rsidRPr="00624FE6" w14:paraId="249B6952" w14:textId="77777777" w:rsidTr="00CC4CC2">
        <w:tc>
          <w:tcPr>
            <w:tcW w:w="2883" w:type="dxa"/>
            <w:gridSpan w:val="2"/>
          </w:tcPr>
          <w:p w14:paraId="272BEE30" w14:textId="77777777" w:rsidR="00F04B5B" w:rsidRPr="003C74D1" w:rsidRDefault="00F04B5B" w:rsidP="003C74D1">
            <w:pPr>
              <w:pStyle w:val="Heading3"/>
              <w:spacing w:line="276" w:lineRule="auto"/>
              <w:ind w:left="470" w:hanging="470"/>
              <w:jc w:val="left"/>
              <w:rPr>
                <w:rFonts w:ascii="Arial" w:hAnsi="Arial" w:cs="Arial"/>
                <w:b w:val="0"/>
                <w:color w:val="000000" w:themeColor="text1"/>
                <w:sz w:val="22"/>
                <w:szCs w:val="22"/>
              </w:rPr>
            </w:pPr>
            <w:r w:rsidRPr="003C74D1">
              <w:rPr>
                <w:rFonts w:ascii="Arial" w:hAnsi="Arial" w:cs="Arial"/>
                <w:color w:val="000000" w:themeColor="text1"/>
                <w:sz w:val="22"/>
                <w:szCs w:val="22"/>
              </w:rPr>
              <w:lastRenderedPageBreak/>
              <w:t>Sub-Clause 2.6</w:t>
            </w:r>
          </w:p>
          <w:p w14:paraId="5B5D60E8" w14:textId="77777777" w:rsidR="00F04B5B" w:rsidRPr="003C74D1" w:rsidRDefault="00F04B5B" w:rsidP="003C74D1">
            <w:pPr>
              <w:pStyle w:val="Heading3"/>
              <w:spacing w:line="276" w:lineRule="auto"/>
              <w:jc w:val="left"/>
              <w:rPr>
                <w:rFonts w:ascii="Arial" w:hAnsi="Arial" w:cs="Arial"/>
                <w:color w:val="000000" w:themeColor="text1"/>
                <w:sz w:val="22"/>
                <w:szCs w:val="22"/>
              </w:rPr>
            </w:pPr>
            <w:r w:rsidRPr="003C74D1">
              <w:rPr>
                <w:rFonts w:ascii="Arial" w:hAnsi="Arial" w:cs="Arial"/>
                <w:color w:val="000000" w:themeColor="text1"/>
                <w:sz w:val="22"/>
                <w:szCs w:val="22"/>
              </w:rPr>
              <w:t>Employer-Supplied</w:t>
            </w:r>
            <w:r w:rsidR="002330EA" w:rsidRPr="003C74D1">
              <w:rPr>
                <w:rFonts w:ascii="Arial" w:eastAsia="SimSun" w:hAnsi="Arial" w:cs="Arial"/>
                <w:color w:val="000000" w:themeColor="text1"/>
                <w:sz w:val="22"/>
                <w:szCs w:val="22"/>
                <w:lang w:eastAsia="zh-CN"/>
              </w:rPr>
              <w:t xml:space="preserve"> </w:t>
            </w:r>
            <w:r w:rsidRPr="003C74D1">
              <w:rPr>
                <w:rFonts w:ascii="Arial" w:hAnsi="Arial" w:cs="Arial"/>
                <w:color w:val="000000" w:themeColor="text1"/>
                <w:sz w:val="22"/>
                <w:szCs w:val="22"/>
              </w:rPr>
              <w:t>Materials and Employer’s Equipment</w:t>
            </w:r>
          </w:p>
          <w:p w14:paraId="285B8A56" w14:textId="77777777" w:rsidR="00F04B5B" w:rsidRPr="003C74D1" w:rsidRDefault="00F04B5B" w:rsidP="003C74D1">
            <w:pPr>
              <w:spacing w:line="276" w:lineRule="auto"/>
              <w:rPr>
                <w:rFonts w:ascii="Arial" w:hAnsi="Arial" w:cs="Arial"/>
                <w:sz w:val="22"/>
                <w:szCs w:val="22"/>
              </w:rPr>
            </w:pPr>
          </w:p>
          <w:p w14:paraId="5AD6C7DA" w14:textId="77777777" w:rsidR="00F04B5B" w:rsidRPr="003C74D1" w:rsidRDefault="00F04B5B" w:rsidP="003C74D1">
            <w:pPr>
              <w:spacing w:line="276" w:lineRule="auto"/>
              <w:rPr>
                <w:rFonts w:ascii="Arial" w:hAnsi="Arial" w:cs="Arial"/>
                <w:sz w:val="22"/>
                <w:szCs w:val="22"/>
              </w:rPr>
            </w:pPr>
          </w:p>
          <w:p w14:paraId="7CBDE263" w14:textId="77777777" w:rsidR="00F04B5B" w:rsidRPr="003C74D1" w:rsidRDefault="00F04B5B" w:rsidP="003C74D1">
            <w:pPr>
              <w:spacing w:line="276" w:lineRule="auto"/>
              <w:rPr>
                <w:rFonts w:ascii="Arial" w:hAnsi="Arial" w:cs="Arial"/>
                <w:sz w:val="22"/>
                <w:szCs w:val="22"/>
              </w:rPr>
            </w:pPr>
          </w:p>
          <w:p w14:paraId="1BA2FB42" w14:textId="77777777" w:rsidR="00F04B5B" w:rsidRPr="003C74D1" w:rsidRDefault="00F04B5B" w:rsidP="003C74D1">
            <w:pPr>
              <w:spacing w:line="276" w:lineRule="auto"/>
              <w:rPr>
                <w:rFonts w:ascii="Arial" w:hAnsi="Arial" w:cs="Arial"/>
                <w:sz w:val="22"/>
                <w:szCs w:val="22"/>
              </w:rPr>
            </w:pPr>
          </w:p>
          <w:p w14:paraId="568DE03A" w14:textId="77777777" w:rsidR="00F04B5B" w:rsidRPr="003C74D1" w:rsidRDefault="00F04B5B" w:rsidP="003C74D1">
            <w:pPr>
              <w:spacing w:line="276" w:lineRule="auto"/>
              <w:rPr>
                <w:rFonts w:ascii="Arial" w:hAnsi="Arial" w:cs="Arial"/>
                <w:sz w:val="22"/>
                <w:szCs w:val="22"/>
              </w:rPr>
            </w:pPr>
          </w:p>
          <w:p w14:paraId="1BDFF554" w14:textId="77777777" w:rsidR="00F04B5B" w:rsidRPr="003C74D1" w:rsidRDefault="00F04B5B" w:rsidP="003C74D1">
            <w:pPr>
              <w:spacing w:line="276" w:lineRule="auto"/>
              <w:rPr>
                <w:rFonts w:ascii="Arial" w:hAnsi="Arial" w:cs="Arial"/>
                <w:sz w:val="22"/>
                <w:szCs w:val="22"/>
              </w:rPr>
            </w:pPr>
          </w:p>
          <w:p w14:paraId="79D34C56" w14:textId="77777777" w:rsidR="00F04B5B" w:rsidRPr="003C74D1" w:rsidRDefault="00F04B5B" w:rsidP="003C74D1">
            <w:pPr>
              <w:spacing w:line="276" w:lineRule="auto"/>
              <w:jc w:val="center"/>
              <w:rPr>
                <w:rFonts w:ascii="Arial" w:hAnsi="Arial" w:cs="Arial"/>
                <w:sz w:val="22"/>
                <w:szCs w:val="22"/>
              </w:rPr>
            </w:pPr>
          </w:p>
        </w:tc>
        <w:tc>
          <w:tcPr>
            <w:tcW w:w="6207" w:type="dxa"/>
          </w:tcPr>
          <w:p w14:paraId="3A24819E" w14:textId="77777777" w:rsidR="00F04B5B" w:rsidRPr="003C74D1" w:rsidRDefault="00F04B5B" w:rsidP="003C74D1">
            <w:pPr>
              <w:spacing w:line="276" w:lineRule="auto"/>
              <w:rPr>
                <w:rFonts w:ascii="Arial" w:hAnsi="Arial" w:cs="Arial"/>
                <w:i/>
                <w:sz w:val="22"/>
                <w:szCs w:val="22"/>
              </w:rPr>
            </w:pPr>
            <w:r w:rsidRPr="003C74D1">
              <w:rPr>
                <w:rFonts w:ascii="Arial" w:hAnsi="Arial" w:cs="Arial"/>
                <w:i/>
                <w:sz w:val="22"/>
                <w:szCs w:val="22"/>
              </w:rPr>
              <w:t>[If Employer- Supplied Materials are listed in the Employer’s Requirements for the Contractor’s use in the execution of Works, the following provisions may be added]:</w:t>
            </w:r>
          </w:p>
          <w:p w14:paraId="258D6656" w14:textId="77777777" w:rsidR="00F04B5B" w:rsidRPr="003C74D1" w:rsidRDefault="00F04B5B" w:rsidP="003C74D1">
            <w:pPr>
              <w:spacing w:line="276" w:lineRule="auto"/>
              <w:rPr>
                <w:rFonts w:ascii="Arial" w:hAnsi="Arial" w:cs="Arial"/>
                <w:sz w:val="22"/>
                <w:szCs w:val="22"/>
              </w:rPr>
            </w:pPr>
          </w:p>
          <w:p w14:paraId="3C9BC636"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The following is added after the last paragraph of Sub-Clause 2.6:</w:t>
            </w:r>
          </w:p>
          <w:p w14:paraId="3F0FDEB5" w14:textId="77777777" w:rsidR="00F04B5B" w:rsidRPr="003C74D1" w:rsidRDefault="00F04B5B" w:rsidP="003C74D1">
            <w:pPr>
              <w:spacing w:line="276" w:lineRule="auto"/>
              <w:rPr>
                <w:rFonts w:ascii="Arial" w:hAnsi="Arial" w:cs="Arial"/>
                <w:sz w:val="22"/>
                <w:szCs w:val="22"/>
              </w:rPr>
            </w:pPr>
          </w:p>
          <w:p w14:paraId="5EDF9E78" w14:textId="285B9342"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 xml:space="preserve">“The Employer shall supply to the Contractor the Employer-Supplied Materials listed in the Specification, at the time(s) stated in the Specification (if not stated, within the times that shall be required to enable the Contractor to proceed with execution of the Works in accordance with the </w:t>
            </w:r>
            <w:r w:rsidR="00126FB2">
              <w:rPr>
                <w:rFonts w:ascii="Arial" w:hAnsi="Arial" w:cs="Arial"/>
                <w:sz w:val="22"/>
                <w:szCs w:val="22"/>
              </w:rPr>
              <w:t>Program</w:t>
            </w:r>
            <w:r w:rsidRPr="003C74D1">
              <w:rPr>
                <w:rFonts w:ascii="Arial" w:hAnsi="Arial" w:cs="Arial"/>
                <w:sz w:val="22"/>
                <w:szCs w:val="22"/>
              </w:rPr>
              <w:t>).</w:t>
            </w:r>
          </w:p>
          <w:p w14:paraId="43CF3DD5" w14:textId="77777777" w:rsidR="00F04B5B" w:rsidRPr="003C74D1" w:rsidRDefault="00F04B5B" w:rsidP="003C74D1">
            <w:pPr>
              <w:spacing w:line="276" w:lineRule="auto"/>
              <w:rPr>
                <w:rFonts w:ascii="Arial" w:hAnsi="Arial" w:cs="Arial"/>
                <w:sz w:val="22"/>
                <w:szCs w:val="22"/>
              </w:rPr>
            </w:pPr>
          </w:p>
          <w:p w14:paraId="0083DEDD"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When made available by the Employer, the Contractor shall visually inspect the Employer-Supplied Materials and shall promptly give a Notice to the Engineer of any shortage, defect or default in them. Thereafter, the Contractor shall rectify such shortage, defect or default to the extent instructed by the Engineer. Such instruction shall be deemed to have been given under Sub-Clause 13.3.1 [</w:t>
            </w:r>
            <w:r w:rsidRPr="003C74D1">
              <w:rPr>
                <w:rFonts w:ascii="Arial" w:hAnsi="Arial" w:cs="Arial"/>
                <w:i/>
                <w:sz w:val="22"/>
                <w:szCs w:val="22"/>
              </w:rPr>
              <w:t>Variation by Instruction</w:t>
            </w:r>
            <w:r w:rsidRPr="003C74D1">
              <w:rPr>
                <w:rFonts w:ascii="Arial" w:hAnsi="Arial" w:cs="Arial"/>
                <w:sz w:val="22"/>
                <w:szCs w:val="22"/>
              </w:rPr>
              <w:t>].</w:t>
            </w:r>
          </w:p>
          <w:p w14:paraId="5E096687" w14:textId="77777777" w:rsidR="00F04B5B" w:rsidRPr="003C74D1" w:rsidRDefault="00F04B5B" w:rsidP="003C74D1">
            <w:pPr>
              <w:spacing w:line="276" w:lineRule="auto"/>
              <w:rPr>
                <w:rFonts w:ascii="Arial" w:hAnsi="Arial" w:cs="Arial"/>
                <w:sz w:val="22"/>
                <w:szCs w:val="22"/>
              </w:rPr>
            </w:pPr>
          </w:p>
          <w:p w14:paraId="29AF2342" w14:textId="5C2D164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After this visual inspection, the Employer-Supplied Materials shall come under the care, custody and control of the Contractor. The Contractor’s obligations of inspection, care, custody</w:t>
            </w:r>
            <w:r w:rsidR="003535BB">
              <w:rPr>
                <w:rFonts w:ascii="Arial" w:hAnsi="Arial" w:cs="Arial"/>
                <w:sz w:val="22"/>
                <w:szCs w:val="22"/>
              </w:rPr>
              <w:t xml:space="preserve"> and</w:t>
            </w:r>
            <w:r w:rsidRPr="003C74D1">
              <w:rPr>
                <w:rFonts w:ascii="Arial" w:hAnsi="Arial" w:cs="Arial"/>
                <w:sz w:val="22"/>
                <w:szCs w:val="22"/>
              </w:rPr>
              <w:t xml:space="preserve"> control shall not relieve the Employer of liability of any shortage, defect or default not apparent from a visual inspection.”</w:t>
            </w:r>
          </w:p>
          <w:p w14:paraId="3EE87497" w14:textId="77777777" w:rsidR="00F04B5B" w:rsidRPr="003C74D1" w:rsidRDefault="00F04B5B" w:rsidP="003C74D1">
            <w:pPr>
              <w:spacing w:line="276" w:lineRule="auto"/>
              <w:rPr>
                <w:rFonts w:ascii="Arial" w:hAnsi="Arial" w:cs="Arial"/>
                <w:sz w:val="22"/>
                <w:szCs w:val="22"/>
              </w:rPr>
            </w:pPr>
          </w:p>
          <w:p w14:paraId="76CDA7FC"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w:t>
            </w:r>
            <w:r w:rsidRPr="003C74D1">
              <w:rPr>
                <w:rFonts w:ascii="Arial" w:hAnsi="Arial" w:cs="Arial"/>
                <w:i/>
                <w:sz w:val="22"/>
                <w:szCs w:val="22"/>
              </w:rPr>
              <w:t>If Employer’s Equipment are listed in the Specification for the Contractor’s use in the execution of Works, the following provisions may be added</w:t>
            </w:r>
            <w:r w:rsidRPr="003C74D1">
              <w:rPr>
                <w:rFonts w:ascii="Arial" w:hAnsi="Arial" w:cs="Arial"/>
                <w:sz w:val="22"/>
                <w:szCs w:val="22"/>
              </w:rPr>
              <w:t>]:</w:t>
            </w:r>
          </w:p>
          <w:p w14:paraId="4AB2544D" w14:textId="77777777" w:rsidR="00F04B5B" w:rsidRPr="003C74D1" w:rsidRDefault="00F04B5B" w:rsidP="003C74D1">
            <w:pPr>
              <w:spacing w:line="276" w:lineRule="auto"/>
              <w:rPr>
                <w:rFonts w:ascii="Arial" w:hAnsi="Arial" w:cs="Arial"/>
                <w:sz w:val="22"/>
                <w:szCs w:val="22"/>
              </w:rPr>
            </w:pPr>
          </w:p>
          <w:p w14:paraId="3658DB3A"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lastRenderedPageBreak/>
              <w:t>The following is added after the last paragraph of Sub-Clause 2.6:</w:t>
            </w:r>
          </w:p>
          <w:p w14:paraId="09DEFDF7" w14:textId="77777777" w:rsidR="00F04B5B" w:rsidRPr="003C74D1" w:rsidRDefault="00F04B5B" w:rsidP="003C74D1">
            <w:pPr>
              <w:spacing w:line="276" w:lineRule="auto"/>
              <w:rPr>
                <w:rFonts w:ascii="Arial" w:hAnsi="Arial" w:cs="Arial"/>
                <w:sz w:val="22"/>
                <w:szCs w:val="22"/>
              </w:rPr>
            </w:pPr>
          </w:p>
          <w:p w14:paraId="4AC1A18E" w14:textId="48BC90B0"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“The Employer shall make the Employer’s Equipment listed in the Specification available to the Contractor at the time(s) stated in the Specification (if not stated, within the times that shall be required to enable the Contractor to proceed with execution of the Works in accordance with the Program).</w:t>
            </w:r>
          </w:p>
          <w:p w14:paraId="015FA09A" w14:textId="77777777" w:rsidR="00F04B5B" w:rsidRPr="003C74D1" w:rsidRDefault="00F04B5B" w:rsidP="003C74D1">
            <w:pPr>
              <w:spacing w:line="276" w:lineRule="auto"/>
              <w:rPr>
                <w:rFonts w:ascii="Arial" w:hAnsi="Arial" w:cs="Arial"/>
                <w:sz w:val="22"/>
                <w:szCs w:val="22"/>
              </w:rPr>
            </w:pPr>
          </w:p>
          <w:p w14:paraId="4CA0E985"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Unless expressly stated otherwise in the Specification, the Employer’s Equipment shall be provided for the exclusive use of the Contractor.</w:t>
            </w:r>
          </w:p>
          <w:p w14:paraId="542B6849" w14:textId="77777777" w:rsidR="00F04B5B" w:rsidRPr="003C74D1" w:rsidRDefault="00F04B5B" w:rsidP="003C74D1">
            <w:pPr>
              <w:spacing w:line="276" w:lineRule="auto"/>
              <w:rPr>
                <w:rFonts w:ascii="Arial" w:hAnsi="Arial" w:cs="Arial"/>
                <w:sz w:val="22"/>
                <w:szCs w:val="22"/>
              </w:rPr>
            </w:pPr>
          </w:p>
          <w:p w14:paraId="204C9D13"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When made available by the Employer, the Contractor shall visually inspect the Employer’s Equipment and shall promptly give a Notice to the Engineer of any shortage, defect or default in them. Thereafter, the Contractor shall rectify such shortage, defect or default to the extent instructed by the Engineer. Such instruction shall be deemed to have been given under Sub-Clause 13.3.1 [</w:t>
            </w:r>
            <w:r w:rsidRPr="003C74D1">
              <w:rPr>
                <w:rFonts w:ascii="Arial" w:hAnsi="Arial" w:cs="Arial"/>
                <w:i/>
                <w:sz w:val="22"/>
                <w:szCs w:val="22"/>
              </w:rPr>
              <w:t>Variation by Instruction</w:t>
            </w:r>
            <w:r w:rsidRPr="003C74D1">
              <w:rPr>
                <w:rFonts w:ascii="Arial" w:hAnsi="Arial" w:cs="Arial"/>
                <w:sz w:val="22"/>
                <w:szCs w:val="22"/>
              </w:rPr>
              <w:t>].</w:t>
            </w:r>
          </w:p>
          <w:p w14:paraId="3632B29A" w14:textId="77777777" w:rsidR="00F04B5B" w:rsidRPr="003C74D1" w:rsidRDefault="00F04B5B" w:rsidP="003C74D1">
            <w:pPr>
              <w:spacing w:line="276" w:lineRule="auto"/>
              <w:rPr>
                <w:rFonts w:ascii="Arial" w:hAnsi="Arial" w:cs="Arial"/>
                <w:sz w:val="22"/>
                <w:szCs w:val="22"/>
              </w:rPr>
            </w:pPr>
          </w:p>
          <w:p w14:paraId="51FA8979"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The Contractor shall be responsible for the Employer’s Equipment while it is under the Contractor’s control and/or any of the Contractor’s Personnel is operating it, driving it, directing it, using it, or in control of it.</w:t>
            </w:r>
          </w:p>
          <w:p w14:paraId="1378C465" w14:textId="77777777" w:rsidR="00F04B5B" w:rsidRPr="003C74D1" w:rsidRDefault="00F04B5B" w:rsidP="003C74D1">
            <w:pPr>
              <w:spacing w:line="276" w:lineRule="auto"/>
              <w:rPr>
                <w:rFonts w:ascii="Arial" w:hAnsi="Arial" w:cs="Arial"/>
                <w:sz w:val="22"/>
                <w:szCs w:val="22"/>
              </w:rPr>
            </w:pPr>
          </w:p>
          <w:p w14:paraId="1B131D93"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The Contractor shall not remove from the Site any items of the Employer’s Equipment without the consent of the Employer. However, consent shall not be required for vehicles transporting Goods or Contractor’s personnel to or from the Site.”</w:t>
            </w:r>
          </w:p>
          <w:p w14:paraId="476263CC" w14:textId="77777777" w:rsidR="00F04B5B" w:rsidRPr="003C74D1" w:rsidRDefault="00F04B5B" w:rsidP="003C74D1">
            <w:pPr>
              <w:spacing w:line="276" w:lineRule="auto"/>
              <w:rPr>
                <w:rFonts w:ascii="Arial" w:hAnsi="Arial" w:cs="Arial"/>
                <w:sz w:val="22"/>
                <w:szCs w:val="22"/>
              </w:rPr>
            </w:pPr>
          </w:p>
        </w:tc>
      </w:tr>
      <w:tr w:rsidR="00F04B5B" w:rsidRPr="00624FE6" w14:paraId="7D23A3BA" w14:textId="77777777" w:rsidTr="00CC4CC2">
        <w:tc>
          <w:tcPr>
            <w:tcW w:w="2883" w:type="dxa"/>
            <w:gridSpan w:val="2"/>
          </w:tcPr>
          <w:p w14:paraId="79242AF4"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7B90CD5F" w14:textId="77777777" w:rsidR="00F04B5B" w:rsidRPr="003C74D1" w:rsidRDefault="00F04B5B" w:rsidP="003C74D1">
            <w:pPr>
              <w:spacing w:before="120" w:after="120" w:line="276" w:lineRule="auto"/>
              <w:rPr>
                <w:rFonts w:ascii="Arial" w:eastAsia="Arial Narrow" w:hAnsi="Arial" w:cs="Arial"/>
                <w:color w:val="000000"/>
                <w:sz w:val="22"/>
                <w:szCs w:val="22"/>
              </w:rPr>
            </w:pPr>
          </w:p>
        </w:tc>
      </w:tr>
      <w:tr w:rsidR="00F04B5B" w:rsidRPr="00624FE6" w14:paraId="0F9A6C53" w14:textId="77777777" w:rsidTr="00CC4CC2">
        <w:tc>
          <w:tcPr>
            <w:tcW w:w="2883" w:type="dxa"/>
            <w:gridSpan w:val="2"/>
          </w:tcPr>
          <w:p w14:paraId="5B4D1E44"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3.1</w:t>
            </w:r>
          </w:p>
          <w:p w14:paraId="388EEEBF"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highlight w:val="yellow"/>
              </w:rPr>
            </w:pPr>
            <w:r w:rsidRPr="003C74D1">
              <w:rPr>
                <w:rFonts w:ascii="Arial" w:hAnsi="Arial" w:cs="Arial"/>
                <w:sz w:val="22"/>
                <w:szCs w:val="22"/>
              </w:rPr>
              <w:t>The Engineer</w:t>
            </w:r>
          </w:p>
        </w:tc>
        <w:tc>
          <w:tcPr>
            <w:tcW w:w="6207" w:type="dxa"/>
          </w:tcPr>
          <w:p w14:paraId="5E69D945" w14:textId="77777777" w:rsidR="00F04B5B" w:rsidRPr="003C74D1" w:rsidRDefault="00F04B5B" w:rsidP="003C74D1">
            <w:pPr>
              <w:spacing w:after="12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The following is added at the end of the first sub-paragraph: </w:t>
            </w:r>
          </w:p>
          <w:p w14:paraId="1DC11BA3"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Engineer’s staff shall include suitably qualified engineers and other professionals who are competent to carry out these duties.”</w:t>
            </w:r>
          </w:p>
          <w:p w14:paraId="144E0174" w14:textId="77777777" w:rsidR="00F04B5B" w:rsidRPr="003C74D1" w:rsidRDefault="00F04B5B" w:rsidP="003C74D1">
            <w:pPr>
              <w:spacing w:line="276" w:lineRule="auto"/>
              <w:rPr>
                <w:rFonts w:ascii="Arial" w:hAnsi="Arial" w:cs="Arial"/>
                <w:sz w:val="22"/>
                <w:szCs w:val="22"/>
              </w:rPr>
            </w:pPr>
          </w:p>
        </w:tc>
      </w:tr>
      <w:tr w:rsidR="00F04B5B" w:rsidRPr="00624FE6" w14:paraId="7AA740EC" w14:textId="77777777" w:rsidTr="00CC4CC2">
        <w:tc>
          <w:tcPr>
            <w:tcW w:w="2883" w:type="dxa"/>
            <w:gridSpan w:val="2"/>
          </w:tcPr>
          <w:p w14:paraId="323A73EF"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3.2</w:t>
            </w:r>
          </w:p>
          <w:p w14:paraId="077E721E" w14:textId="77777777" w:rsidR="00F04B5B" w:rsidRPr="003C74D1" w:rsidRDefault="00F04B5B" w:rsidP="003C74D1">
            <w:pPr>
              <w:spacing w:line="276" w:lineRule="auto"/>
              <w:jc w:val="left"/>
              <w:rPr>
                <w:rFonts w:ascii="Arial" w:eastAsia="Arial Narrow" w:hAnsi="Arial" w:cs="Arial"/>
                <w:b/>
                <w:color w:val="000000"/>
                <w:sz w:val="22"/>
                <w:szCs w:val="22"/>
              </w:rPr>
            </w:pPr>
            <w:r w:rsidRPr="003C74D1">
              <w:rPr>
                <w:rFonts w:ascii="Arial" w:eastAsia="Arial Narrow" w:hAnsi="Arial" w:cs="Arial"/>
                <w:b/>
                <w:color w:val="000000"/>
                <w:sz w:val="22"/>
                <w:szCs w:val="22"/>
              </w:rPr>
              <w:t>Engineer’s Duties and Authority</w:t>
            </w:r>
          </w:p>
          <w:p w14:paraId="18EC97A8" w14:textId="77777777" w:rsidR="00F04B5B" w:rsidRPr="003C74D1" w:rsidRDefault="00F04B5B" w:rsidP="003C74D1">
            <w:pPr>
              <w:spacing w:line="276" w:lineRule="auto"/>
              <w:rPr>
                <w:rFonts w:ascii="Arial" w:hAnsi="Arial" w:cs="Arial"/>
                <w:sz w:val="22"/>
                <w:szCs w:val="22"/>
                <w:highlight w:val="yellow"/>
              </w:rPr>
            </w:pPr>
          </w:p>
        </w:tc>
        <w:tc>
          <w:tcPr>
            <w:tcW w:w="6207" w:type="dxa"/>
          </w:tcPr>
          <w:p w14:paraId="4782C8B2"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Engineer shall obtain the consent in writing of the Employer before taking action under the following Sub-Clauses of these Conditions:</w:t>
            </w:r>
          </w:p>
          <w:p w14:paraId="7F5A2522" w14:textId="77777777" w:rsidR="00F04B5B" w:rsidRPr="003C74D1" w:rsidRDefault="00F04B5B" w:rsidP="003C74D1">
            <w:pPr>
              <w:spacing w:line="276" w:lineRule="auto"/>
              <w:rPr>
                <w:rFonts w:ascii="Arial" w:eastAsia="Arial Narrow" w:hAnsi="Arial" w:cs="Arial"/>
                <w:color w:val="000000"/>
                <w:sz w:val="22"/>
                <w:szCs w:val="22"/>
              </w:rPr>
            </w:pPr>
          </w:p>
          <w:p w14:paraId="404F8CB3" w14:textId="05078330" w:rsidR="00F04B5B" w:rsidRPr="003C74D1" w:rsidRDefault="00F04B5B" w:rsidP="003C74D1">
            <w:pPr>
              <w:pStyle w:val="ListParagraph"/>
              <w:numPr>
                <w:ilvl w:val="0"/>
                <w:numId w:val="69"/>
              </w:numPr>
              <w:spacing w:line="276" w:lineRule="auto"/>
              <w:ind w:left="606" w:hanging="564"/>
              <w:rPr>
                <w:rFonts w:ascii="Arial" w:eastAsia="Arial Narrow" w:hAnsi="Arial" w:cs="Arial"/>
                <w:color w:val="000000"/>
                <w:sz w:val="22"/>
                <w:szCs w:val="22"/>
              </w:rPr>
            </w:pPr>
            <w:r w:rsidRPr="003C74D1">
              <w:rPr>
                <w:rFonts w:ascii="Arial" w:eastAsia="Arial Narrow" w:hAnsi="Arial" w:cs="Arial"/>
                <w:color w:val="000000"/>
                <w:sz w:val="22"/>
                <w:szCs w:val="22"/>
              </w:rPr>
              <w:lastRenderedPageBreak/>
              <w:t>Sub-Clause 13.1: Right to va</w:t>
            </w:r>
            <w:r w:rsidR="00126FB2">
              <w:rPr>
                <w:rFonts w:ascii="Arial" w:eastAsia="Arial Narrow" w:hAnsi="Arial" w:cs="Arial"/>
                <w:color w:val="000000"/>
                <w:sz w:val="22"/>
                <w:szCs w:val="22"/>
              </w:rPr>
              <w:t>–</w:t>
            </w:r>
            <w:r w:rsidRPr="003C74D1">
              <w:rPr>
                <w:rFonts w:ascii="Arial" w:eastAsia="Arial Narrow" w:hAnsi="Arial" w:cs="Arial"/>
                <w:color w:val="000000"/>
                <w:sz w:val="22"/>
                <w:szCs w:val="22"/>
              </w:rPr>
              <w:t>y - instructing a variation, except;</w:t>
            </w:r>
          </w:p>
          <w:p w14:paraId="46D598E7" w14:textId="77777777" w:rsidR="00F04B5B" w:rsidRPr="003C74D1" w:rsidRDefault="00F04B5B" w:rsidP="003C74D1">
            <w:pPr>
              <w:spacing w:line="276" w:lineRule="auto"/>
              <w:ind w:left="720"/>
              <w:rPr>
                <w:rFonts w:ascii="Arial" w:eastAsia="Arial Narrow" w:hAnsi="Arial" w:cs="Arial"/>
                <w:color w:val="000000"/>
                <w:sz w:val="22"/>
                <w:szCs w:val="22"/>
              </w:rPr>
            </w:pPr>
          </w:p>
          <w:p w14:paraId="0B57A2A6" w14:textId="77777777" w:rsidR="00F04B5B" w:rsidRPr="003C74D1" w:rsidRDefault="00F04B5B" w:rsidP="003C74D1">
            <w:pPr>
              <w:pStyle w:val="ListParagraph"/>
              <w:numPr>
                <w:ilvl w:val="3"/>
                <w:numId w:val="26"/>
              </w:numPr>
              <w:spacing w:after="120" w:line="276" w:lineRule="auto"/>
              <w:contextualSpacing w:val="0"/>
              <w:rPr>
                <w:rFonts w:ascii="Arial" w:eastAsia="Arial Narrow" w:hAnsi="Arial" w:cs="Arial"/>
                <w:color w:val="000000"/>
                <w:sz w:val="22"/>
                <w:szCs w:val="22"/>
              </w:rPr>
            </w:pPr>
            <w:r w:rsidRPr="003C74D1">
              <w:rPr>
                <w:rFonts w:ascii="Arial" w:eastAsia="Arial Narrow" w:hAnsi="Arial" w:cs="Arial"/>
                <w:color w:val="000000"/>
                <w:sz w:val="22"/>
                <w:szCs w:val="22"/>
              </w:rPr>
              <w:t>in an emergency situation as determined by the Engineer; or</w:t>
            </w:r>
          </w:p>
          <w:p w14:paraId="3C076DC8" w14:textId="0C407459" w:rsidR="00F04B5B" w:rsidRPr="003C74D1" w:rsidRDefault="00F04B5B" w:rsidP="003C74D1">
            <w:pPr>
              <w:pStyle w:val="ListParagraph"/>
              <w:numPr>
                <w:ilvl w:val="3"/>
                <w:numId w:val="26"/>
              </w:numPr>
              <w:spacing w:after="120" w:line="276" w:lineRule="auto"/>
              <w:contextualSpacing w:val="0"/>
              <w:rPr>
                <w:rFonts w:ascii="Arial" w:eastAsia="Arial Narrow" w:hAnsi="Arial" w:cs="Arial"/>
                <w:color w:val="000000"/>
                <w:sz w:val="22"/>
                <w:szCs w:val="22"/>
              </w:rPr>
            </w:pPr>
            <w:r w:rsidRPr="003C74D1">
              <w:rPr>
                <w:rFonts w:ascii="Arial" w:eastAsia="Arial Narrow" w:hAnsi="Arial" w:cs="Arial"/>
                <w:color w:val="000000"/>
                <w:sz w:val="22"/>
                <w:szCs w:val="22"/>
              </w:rPr>
              <w:t>if such a Variation would increase the Accepted Contract Amount by less than the percentage specified in the Contract Data.</w:t>
            </w:r>
          </w:p>
          <w:p w14:paraId="040B6355" w14:textId="1FBC3EBE" w:rsidR="00F04B5B" w:rsidRPr="003C74D1" w:rsidRDefault="00F04B5B" w:rsidP="003C74D1">
            <w:pPr>
              <w:pStyle w:val="ListParagraph"/>
              <w:numPr>
                <w:ilvl w:val="0"/>
                <w:numId w:val="69"/>
              </w:numPr>
              <w:spacing w:line="276" w:lineRule="auto"/>
              <w:ind w:left="606" w:hanging="564"/>
              <w:rPr>
                <w:rFonts w:ascii="Arial" w:eastAsia="Arial Narrow" w:hAnsi="Arial" w:cs="Arial"/>
                <w:color w:val="000000"/>
                <w:sz w:val="22"/>
                <w:szCs w:val="22"/>
              </w:rPr>
            </w:pPr>
            <w:r w:rsidRPr="003C74D1">
              <w:rPr>
                <w:rFonts w:ascii="Arial" w:eastAsia="Arial Narrow" w:hAnsi="Arial" w:cs="Arial"/>
                <w:color w:val="000000"/>
                <w:sz w:val="22"/>
                <w:szCs w:val="22"/>
              </w:rPr>
              <w:t xml:space="preserve">Sub-Clause 13.2 (Value Engineering): </w:t>
            </w:r>
            <w:r w:rsidR="00126FB2">
              <w:rPr>
                <w:rFonts w:ascii="Arial" w:eastAsia="Arial Narrow" w:hAnsi="Arial" w:cs="Arial"/>
                <w:color w:val="000000"/>
                <w:sz w:val="22"/>
                <w:szCs w:val="22"/>
              </w:rPr>
              <w:t>S</w:t>
            </w:r>
            <w:r w:rsidRPr="003C74D1">
              <w:rPr>
                <w:rFonts w:ascii="Arial" w:eastAsia="Arial Narrow" w:hAnsi="Arial" w:cs="Arial"/>
                <w:color w:val="000000"/>
                <w:sz w:val="22"/>
                <w:szCs w:val="22"/>
              </w:rPr>
              <w:t>tating consent or otherwise to a value engineering proposal submitted by the Contractor in accordance with Sub-Clause 13.2.</w:t>
            </w:r>
          </w:p>
          <w:p w14:paraId="43EE66E8" w14:textId="77777777" w:rsidR="00F04B5B" w:rsidRPr="003C74D1" w:rsidRDefault="00F04B5B" w:rsidP="003C74D1">
            <w:pPr>
              <w:spacing w:line="276" w:lineRule="auto"/>
              <w:ind w:left="720"/>
              <w:rPr>
                <w:rFonts w:ascii="Arial" w:eastAsia="Arial Narrow" w:hAnsi="Arial" w:cs="Arial"/>
                <w:color w:val="000000"/>
                <w:sz w:val="22"/>
                <w:szCs w:val="22"/>
              </w:rPr>
            </w:pPr>
          </w:p>
          <w:p w14:paraId="2BEEA082" w14:textId="22C21F1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Notwithstanding the obligation, as set out above, to obtain consent in writing, if, in the opinion of the Engineer, an emergency occurs affecting the safety of life or of the Works or of adjoining property, it may, without relieving the Contractor of any of his duties and responsibility under the Contract, instruct the Contractor to execute all such work or to do all such things as may, in the opinion of the Engineer, be necessary to abate or reduce the risk. The Contractor shall forthwith comply, despite the absence of consent of the Employer, with any such instruction of the Engineer. The Engineer shall determine</w:t>
            </w:r>
            <w:r w:rsidR="002330EA" w:rsidRPr="003C74D1">
              <w:rPr>
                <w:rFonts w:ascii="Arial" w:eastAsia="SimSun" w:hAnsi="Arial" w:cs="Arial"/>
                <w:color w:val="000000"/>
                <w:sz w:val="22"/>
                <w:szCs w:val="22"/>
                <w:lang w:eastAsia="zh-CN"/>
              </w:rPr>
              <w:t xml:space="preserve"> </w:t>
            </w:r>
            <w:r w:rsidRPr="003C74D1">
              <w:rPr>
                <w:rFonts w:ascii="Arial" w:eastAsia="Arial Narrow" w:hAnsi="Arial" w:cs="Arial"/>
                <w:color w:val="000000"/>
                <w:sz w:val="22"/>
                <w:szCs w:val="22"/>
              </w:rPr>
              <w:t xml:space="preserve">an addition to the Contract Price, in respect of such instruction, and </w:t>
            </w:r>
            <w:r w:rsidR="00032172">
              <w:rPr>
                <w:rFonts w:ascii="Arial" w:eastAsia="Arial Narrow" w:hAnsi="Arial" w:cs="Arial"/>
                <w:color w:val="000000"/>
                <w:sz w:val="22"/>
                <w:szCs w:val="22"/>
              </w:rPr>
              <w:t xml:space="preserve">Extension of Time (EOT) </w:t>
            </w:r>
            <w:r w:rsidRPr="003C74D1">
              <w:rPr>
                <w:rFonts w:ascii="Arial" w:eastAsia="Arial Narrow" w:hAnsi="Arial" w:cs="Arial"/>
                <w:color w:val="000000"/>
                <w:sz w:val="22"/>
                <w:szCs w:val="22"/>
              </w:rPr>
              <w:t>if any, in accordance with Clause 13 and shall notify the Contractor accordingly, with a copy to the Employer.</w:t>
            </w:r>
          </w:p>
          <w:p w14:paraId="7C9066FA" w14:textId="77777777" w:rsidR="00F04B5B" w:rsidRPr="003C74D1" w:rsidRDefault="00F04B5B" w:rsidP="003C74D1">
            <w:pPr>
              <w:spacing w:line="276" w:lineRule="auto"/>
              <w:ind w:left="720"/>
              <w:rPr>
                <w:rFonts w:ascii="Arial" w:eastAsia="Arial Narrow" w:hAnsi="Arial" w:cs="Arial"/>
                <w:color w:val="000000"/>
                <w:sz w:val="22"/>
                <w:szCs w:val="22"/>
              </w:rPr>
            </w:pPr>
          </w:p>
          <w:p w14:paraId="4ACB7729"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201F9FE7" w14:textId="77777777" w:rsidTr="00CC4CC2">
        <w:tc>
          <w:tcPr>
            <w:tcW w:w="2883" w:type="dxa"/>
            <w:gridSpan w:val="2"/>
          </w:tcPr>
          <w:p w14:paraId="7D72A68D"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lastRenderedPageBreak/>
              <w:t>Sub-Clause 3.3</w:t>
            </w:r>
          </w:p>
          <w:p w14:paraId="326C6323" w14:textId="77777777" w:rsidR="00F04B5B" w:rsidRPr="003C74D1" w:rsidRDefault="00F04B5B" w:rsidP="003C74D1">
            <w:pPr>
              <w:spacing w:line="276" w:lineRule="auto"/>
              <w:rPr>
                <w:rFonts w:ascii="Arial" w:eastAsia="Arial Narrow" w:hAnsi="Arial" w:cs="Arial"/>
                <w:b/>
                <w:color w:val="000000"/>
                <w:sz w:val="22"/>
                <w:szCs w:val="22"/>
              </w:rPr>
            </w:pPr>
            <w:r w:rsidRPr="003C74D1">
              <w:rPr>
                <w:rFonts w:ascii="Arial" w:eastAsia="Arial Narrow" w:hAnsi="Arial" w:cs="Arial"/>
                <w:b/>
                <w:color w:val="000000"/>
                <w:sz w:val="22"/>
                <w:szCs w:val="22"/>
              </w:rPr>
              <w:t>Engineer’s Representative</w:t>
            </w:r>
          </w:p>
          <w:p w14:paraId="03240F8F"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19758C43"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following is added at the end of Sub-Clause 3.3:</w:t>
            </w:r>
          </w:p>
          <w:p w14:paraId="4D92995E" w14:textId="77777777" w:rsidR="00F04B5B" w:rsidRPr="003C74D1" w:rsidRDefault="00F04B5B" w:rsidP="003C74D1">
            <w:pPr>
              <w:spacing w:line="276" w:lineRule="auto"/>
              <w:rPr>
                <w:rFonts w:ascii="Arial" w:eastAsia="Arial Narrow" w:hAnsi="Arial" w:cs="Arial"/>
                <w:color w:val="000000"/>
                <w:sz w:val="22"/>
                <w:szCs w:val="22"/>
              </w:rPr>
            </w:pPr>
          </w:p>
          <w:p w14:paraId="0C129061" w14:textId="77777777" w:rsidR="00F04B5B" w:rsidRPr="003C74D1" w:rsidRDefault="00F04B5B" w:rsidP="003C74D1">
            <w:pPr>
              <w:spacing w:line="276" w:lineRule="auto"/>
              <w:rPr>
                <w:rFonts w:ascii="Arial" w:hAnsi="Arial" w:cs="Arial"/>
                <w:sz w:val="22"/>
                <w:szCs w:val="22"/>
              </w:rPr>
            </w:pPr>
            <w:r w:rsidRPr="003C74D1">
              <w:rPr>
                <w:rFonts w:ascii="Arial" w:eastAsia="Arial Narrow" w:hAnsi="Arial" w:cs="Arial"/>
                <w:color w:val="000000"/>
                <w:sz w:val="22"/>
                <w:szCs w:val="22"/>
              </w:rPr>
              <w:t>“The Engineer shall obtain the consent of the Employer before appointing or replacing an Engineer’s Representative.”</w:t>
            </w:r>
          </w:p>
          <w:p w14:paraId="3F399BED" w14:textId="77777777" w:rsidR="00F04B5B" w:rsidRPr="003C74D1" w:rsidRDefault="00F04B5B" w:rsidP="003C74D1">
            <w:pPr>
              <w:spacing w:line="276" w:lineRule="auto"/>
              <w:ind w:left="720"/>
              <w:rPr>
                <w:rFonts w:ascii="Arial" w:eastAsia="Arial Narrow" w:hAnsi="Arial" w:cs="Arial"/>
                <w:color w:val="000000"/>
                <w:sz w:val="22"/>
                <w:szCs w:val="22"/>
              </w:rPr>
            </w:pPr>
          </w:p>
        </w:tc>
      </w:tr>
      <w:tr w:rsidR="00F04B5B" w:rsidRPr="00624FE6" w14:paraId="44931985" w14:textId="77777777" w:rsidTr="00CC4CC2">
        <w:tc>
          <w:tcPr>
            <w:tcW w:w="2883" w:type="dxa"/>
            <w:gridSpan w:val="2"/>
          </w:tcPr>
          <w:p w14:paraId="78461B5C"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3.4</w:t>
            </w:r>
          </w:p>
          <w:p w14:paraId="34948C56" w14:textId="7777777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Delegation by the Engineer</w:t>
            </w:r>
          </w:p>
          <w:p w14:paraId="41D89915"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2D758C4D"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 xml:space="preserve">The following is added at the end of the second paragraph: </w:t>
            </w:r>
          </w:p>
          <w:p w14:paraId="11943F5E" w14:textId="77777777" w:rsidR="00F04B5B" w:rsidRPr="003C74D1" w:rsidRDefault="00F04B5B" w:rsidP="003C74D1">
            <w:pPr>
              <w:spacing w:line="276" w:lineRule="auto"/>
              <w:rPr>
                <w:rFonts w:ascii="Arial" w:hAnsi="Arial" w:cs="Arial"/>
                <w:sz w:val="22"/>
                <w:szCs w:val="22"/>
              </w:rPr>
            </w:pPr>
          </w:p>
          <w:p w14:paraId="7F4FA102"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“If any assistants are not fluent in this language, the Engineer shall make competent interpreters available during all working hours, in a number sufficient for those assistants to properly perform their assigned duties and/or exercise their delegated authority.”</w:t>
            </w:r>
          </w:p>
          <w:p w14:paraId="2CE0BBD8"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7072FA4E" w14:textId="77777777" w:rsidTr="00CC4CC2">
        <w:tc>
          <w:tcPr>
            <w:tcW w:w="2883" w:type="dxa"/>
            <w:gridSpan w:val="2"/>
          </w:tcPr>
          <w:p w14:paraId="5A46EB2A"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lastRenderedPageBreak/>
              <w:t>Sub-Clause 3.6</w:t>
            </w:r>
          </w:p>
          <w:p w14:paraId="6DB8A104" w14:textId="7777777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Replacement of the Engineer</w:t>
            </w:r>
          </w:p>
          <w:p w14:paraId="5F0612D5"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070D634D" w14:textId="0C2F7280"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In the first paragraph, “</w:t>
            </w:r>
            <w:r w:rsidR="004D2B8D">
              <w:rPr>
                <w:rFonts w:ascii="Arial" w:eastAsia="Arial Narrow" w:hAnsi="Arial" w:cs="Arial"/>
                <w:color w:val="000000"/>
                <w:sz w:val="22"/>
                <w:szCs w:val="22"/>
              </w:rPr>
              <w:t>forty-two (</w:t>
            </w:r>
            <w:r w:rsidRPr="003C74D1">
              <w:rPr>
                <w:rFonts w:ascii="Arial" w:eastAsia="Arial Narrow" w:hAnsi="Arial" w:cs="Arial"/>
                <w:color w:val="000000"/>
                <w:sz w:val="22"/>
                <w:szCs w:val="22"/>
              </w:rPr>
              <w:t>42</w:t>
            </w:r>
            <w:r w:rsidR="004D2B8D">
              <w:rPr>
                <w:rFonts w:ascii="Arial" w:eastAsia="Arial Narrow" w:hAnsi="Arial" w:cs="Arial"/>
                <w:color w:val="000000"/>
                <w:sz w:val="22"/>
                <w:szCs w:val="22"/>
              </w:rPr>
              <w:t>)</w:t>
            </w:r>
            <w:r w:rsidRPr="003C74D1">
              <w:rPr>
                <w:rFonts w:ascii="Arial" w:eastAsia="Arial Narrow" w:hAnsi="Arial" w:cs="Arial"/>
                <w:color w:val="000000"/>
                <w:sz w:val="22"/>
                <w:szCs w:val="22"/>
              </w:rPr>
              <w:t xml:space="preserve"> days” is replaced with “</w:t>
            </w:r>
            <w:r w:rsidR="004D2B8D">
              <w:rPr>
                <w:rFonts w:ascii="Arial" w:eastAsia="Arial Narrow" w:hAnsi="Arial" w:cs="Arial"/>
                <w:color w:val="000000"/>
                <w:sz w:val="22"/>
                <w:szCs w:val="22"/>
              </w:rPr>
              <w:t>twenty-one (</w:t>
            </w:r>
            <w:r w:rsidRPr="003C74D1">
              <w:rPr>
                <w:rFonts w:ascii="Arial" w:eastAsia="Arial Narrow" w:hAnsi="Arial" w:cs="Arial"/>
                <w:color w:val="000000"/>
                <w:sz w:val="22"/>
                <w:szCs w:val="22"/>
              </w:rPr>
              <w:t>21</w:t>
            </w:r>
            <w:r w:rsidR="004D2B8D">
              <w:rPr>
                <w:rFonts w:ascii="Arial" w:eastAsia="Arial Narrow" w:hAnsi="Arial" w:cs="Arial"/>
                <w:color w:val="000000"/>
                <w:sz w:val="22"/>
                <w:szCs w:val="22"/>
              </w:rPr>
              <w:t>)</w:t>
            </w:r>
            <w:r w:rsidRPr="003C74D1">
              <w:rPr>
                <w:rFonts w:ascii="Arial" w:eastAsia="Arial Narrow" w:hAnsi="Arial" w:cs="Arial"/>
                <w:color w:val="000000"/>
                <w:sz w:val="22"/>
                <w:szCs w:val="22"/>
              </w:rPr>
              <w:t xml:space="preserve"> days</w:t>
            </w:r>
            <w:r w:rsidR="00126FB2">
              <w:rPr>
                <w:rFonts w:ascii="Arial" w:eastAsia="Arial Narrow" w:hAnsi="Arial" w:cs="Arial"/>
                <w:color w:val="000000"/>
                <w:sz w:val="22"/>
                <w:szCs w:val="22"/>
              </w:rPr>
              <w:t>.”</w:t>
            </w:r>
          </w:p>
          <w:p w14:paraId="27A7465C" w14:textId="77777777" w:rsidR="00F04B5B" w:rsidRPr="003C74D1" w:rsidRDefault="00F04B5B" w:rsidP="003C74D1">
            <w:pPr>
              <w:spacing w:line="276" w:lineRule="auto"/>
              <w:rPr>
                <w:rFonts w:ascii="Arial" w:eastAsia="Arial Narrow" w:hAnsi="Arial" w:cs="Arial"/>
                <w:color w:val="000000"/>
                <w:sz w:val="22"/>
                <w:szCs w:val="22"/>
              </w:rPr>
            </w:pPr>
          </w:p>
          <w:p w14:paraId="5742F28A" w14:textId="1348545F"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In the third para</w:t>
            </w:r>
            <w:r w:rsidR="00C159ED">
              <w:rPr>
                <w:rFonts w:ascii="Arial" w:eastAsia="Arial Narrow" w:hAnsi="Arial" w:cs="Arial"/>
                <w:color w:val="000000"/>
                <w:sz w:val="22"/>
                <w:szCs w:val="22"/>
              </w:rPr>
              <w:t>graph</w:t>
            </w:r>
            <w:r w:rsidRPr="003C74D1">
              <w:rPr>
                <w:rFonts w:ascii="Arial" w:eastAsia="Arial Narrow" w:hAnsi="Arial" w:cs="Arial"/>
                <w:color w:val="000000"/>
                <w:sz w:val="22"/>
                <w:szCs w:val="22"/>
              </w:rPr>
              <w:t>, “shall” is replaced with “should</w:t>
            </w:r>
            <w:r w:rsidR="00126FB2">
              <w:rPr>
                <w:rFonts w:ascii="Arial" w:eastAsia="Arial Narrow" w:hAnsi="Arial" w:cs="Arial"/>
                <w:color w:val="000000"/>
                <w:sz w:val="22"/>
                <w:szCs w:val="22"/>
              </w:rPr>
              <w:t>.</w:t>
            </w:r>
            <w:r w:rsidRPr="003C74D1">
              <w:rPr>
                <w:rFonts w:ascii="Arial" w:eastAsia="Arial Narrow" w:hAnsi="Arial" w:cs="Arial"/>
                <w:color w:val="000000"/>
                <w:sz w:val="22"/>
                <w:szCs w:val="22"/>
              </w:rPr>
              <w:t>”</w:t>
            </w:r>
          </w:p>
          <w:p w14:paraId="3E5F7E09" w14:textId="77777777" w:rsidR="00F04B5B" w:rsidRPr="003C74D1" w:rsidRDefault="00F04B5B" w:rsidP="003C74D1">
            <w:pPr>
              <w:spacing w:line="276" w:lineRule="auto"/>
              <w:rPr>
                <w:rFonts w:ascii="Arial" w:hAnsi="Arial" w:cs="Arial"/>
                <w:sz w:val="22"/>
                <w:szCs w:val="22"/>
              </w:rPr>
            </w:pPr>
          </w:p>
        </w:tc>
      </w:tr>
      <w:tr w:rsidR="00F04B5B" w:rsidRPr="00624FE6" w14:paraId="1B9155EF" w14:textId="77777777" w:rsidTr="00CC4CC2">
        <w:tc>
          <w:tcPr>
            <w:tcW w:w="2883" w:type="dxa"/>
            <w:gridSpan w:val="2"/>
          </w:tcPr>
          <w:p w14:paraId="05F976C7"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4.1</w:t>
            </w:r>
          </w:p>
          <w:p w14:paraId="4E4E6E42" w14:textId="77777777" w:rsidR="00F04B5B" w:rsidRPr="003C74D1" w:rsidRDefault="00F04B5B" w:rsidP="003C74D1">
            <w:pPr>
              <w:spacing w:line="276" w:lineRule="auto"/>
              <w:jc w:val="left"/>
              <w:rPr>
                <w:rFonts w:ascii="Arial" w:eastAsia="Arial Narrow" w:hAnsi="Arial" w:cs="Arial"/>
                <w:b/>
                <w:color w:val="000000"/>
                <w:sz w:val="22"/>
                <w:szCs w:val="22"/>
              </w:rPr>
            </w:pPr>
            <w:r w:rsidRPr="003C74D1">
              <w:rPr>
                <w:rFonts w:ascii="Arial" w:eastAsia="Arial Narrow" w:hAnsi="Arial" w:cs="Arial"/>
                <w:b/>
                <w:color w:val="000000"/>
                <w:sz w:val="22"/>
                <w:szCs w:val="22"/>
              </w:rPr>
              <w:t>Contractor’s General Obligations</w:t>
            </w:r>
          </w:p>
          <w:p w14:paraId="31E8BC22"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48863C3E" w14:textId="77777777" w:rsidR="00F04B5B" w:rsidRPr="003C74D1" w:rsidRDefault="00F04B5B" w:rsidP="003C74D1">
            <w:pPr>
              <w:spacing w:after="120" w:line="276" w:lineRule="auto"/>
              <w:ind w:left="72"/>
              <w:rPr>
                <w:rFonts w:ascii="Arial" w:eastAsia="Arial Narrow" w:hAnsi="Arial" w:cs="Arial"/>
                <w:color w:val="000000"/>
                <w:sz w:val="22"/>
                <w:szCs w:val="22"/>
              </w:rPr>
            </w:pPr>
            <w:r w:rsidRPr="003C74D1">
              <w:rPr>
                <w:rFonts w:ascii="Arial" w:eastAsia="Arial Narrow" w:hAnsi="Arial" w:cs="Arial"/>
                <w:color w:val="000000"/>
                <w:sz w:val="22"/>
                <w:szCs w:val="22"/>
              </w:rPr>
              <w:t>The following is inserted after the paragraph “The Contractor shall provide the Plant (and spare parts, if any)…”:</w:t>
            </w:r>
          </w:p>
          <w:p w14:paraId="60C1F2D5" w14:textId="58D97902" w:rsidR="00F04B5B" w:rsidRPr="003C74D1" w:rsidRDefault="00F04B5B" w:rsidP="003C74D1">
            <w:pPr>
              <w:spacing w:after="120" w:line="276" w:lineRule="auto"/>
              <w:ind w:left="72"/>
              <w:rPr>
                <w:rFonts w:ascii="Arial" w:eastAsia="Arial Narrow" w:hAnsi="Arial" w:cs="Arial"/>
                <w:color w:val="000000"/>
                <w:sz w:val="22"/>
                <w:szCs w:val="22"/>
              </w:rPr>
            </w:pPr>
            <w:r w:rsidRPr="003C74D1">
              <w:rPr>
                <w:rFonts w:ascii="Arial" w:eastAsia="Arial Narrow" w:hAnsi="Arial" w:cs="Arial"/>
                <w:color w:val="000000"/>
                <w:sz w:val="22"/>
                <w:szCs w:val="22"/>
              </w:rPr>
              <w:t>“All equipment, material</w:t>
            </w:r>
            <w:r w:rsidR="003535BB">
              <w:rPr>
                <w:rFonts w:ascii="Arial" w:eastAsia="Arial Narrow" w:hAnsi="Arial" w:cs="Arial"/>
                <w:color w:val="000000"/>
                <w:sz w:val="22"/>
                <w:szCs w:val="22"/>
              </w:rPr>
              <w:t xml:space="preserve"> and</w:t>
            </w:r>
            <w:r w:rsidRPr="003C74D1">
              <w:rPr>
                <w:rFonts w:ascii="Arial" w:eastAsia="Arial Narrow" w:hAnsi="Arial" w:cs="Arial"/>
                <w:color w:val="000000"/>
                <w:sz w:val="22"/>
                <w:szCs w:val="22"/>
              </w:rPr>
              <w:t xml:space="preserve"> services to be incorporated in or required for the Works shall have their origin in any eligible source country as defined by the Bank.”</w:t>
            </w:r>
          </w:p>
          <w:p w14:paraId="0B8DCD31" w14:textId="77777777" w:rsidR="00F04B5B" w:rsidRPr="003C74D1" w:rsidRDefault="00F04B5B" w:rsidP="003C74D1">
            <w:pPr>
              <w:spacing w:after="120" w:line="276" w:lineRule="auto"/>
              <w:ind w:left="72"/>
              <w:rPr>
                <w:rFonts w:ascii="Arial" w:eastAsia="Arial Narrow" w:hAnsi="Arial" w:cs="Arial"/>
                <w:color w:val="000000"/>
                <w:sz w:val="22"/>
                <w:szCs w:val="22"/>
              </w:rPr>
            </w:pPr>
            <w:bookmarkStart w:id="782" w:name="_Hlk522609880"/>
            <w:r w:rsidRPr="003C74D1">
              <w:rPr>
                <w:rFonts w:ascii="Arial" w:eastAsia="Arial Narrow" w:hAnsi="Arial" w:cs="Arial"/>
                <w:color w:val="000000"/>
                <w:sz w:val="22"/>
                <w:szCs w:val="22"/>
              </w:rPr>
              <w:t>The following is inserted after the paragraph</w:t>
            </w:r>
            <w:bookmarkEnd w:id="782"/>
            <w:r w:rsidRPr="003C74D1">
              <w:rPr>
                <w:rFonts w:ascii="Arial" w:eastAsia="Arial Narrow" w:hAnsi="Arial" w:cs="Arial"/>
                <w:color w:val="000000"/>
                <w:sz w:val="22"/>
                <w:szCs w:val="22"/>
              </w:rPr>
              <w:t xml:space="preserve"> “The Contractor shall, whenever required by the Engineer...”:</w:t>
            </w:r>
          </w:p>
          <w:p w14:paraId="5A059549" w14:textId="2A0419EB" w:rsidR="00F04B5B" w:rsidRPr="003C74D1" w:rsidRDefault="00F04B5B" w:rsidP="003C74D1">
            <w:pPr>
              <w:spacing w:after="120" w:line="276" w:lineRule="auto"/>
              <w:ind w:left="72"/>
              <w:rPr>
                <w:rFonts w:ascii="Arial" w:eastAsia="Arial Narrow" w:hAnsi="Arial" w:cs="Arial"/>
                <w:color w:val="000000"/>
                <w:sz w:val="22"/>
                <w:szCs w:val="22"/>
              </w:rPr>
            </w:pPr>
            <w:bookmarkStart w:id="783" w:name="_Hlk9768150"/>
            <w:r w:rsidRPr="003C74D1">
              <w:rPr>
                <w:rFonts w:ascii="Arial" w:eastAsia="Arial Narrow" w:hAnsi="Arial" w:cs="Arial"/>
                <w:color w:val="000000"/>
                <w:sz w:val="22"/>
                <w:szCs w:val="22"/>
              </w:rPr>
              <w:t>The Contractor shall not carry out mobilization to Site (e.g.</w:t>
            </w:r>
            <w:r w:rsidR="00126FB2">
              <w:rPr>
                <w:rFonts w:ascii="Arial" w:eastAsia="Arial Narrow" w:hAnsi="Arial" w:cs="Arial"/>
                <w:color w:val="000000"/>
                <w:sz w:val="22"/>
                <w:szCs w:val="22"/>
              </w:rPr>
              <w:t>,</w:t>
            </w:r>
            <w:r w:rsidRPr="003C74D1">
              <w:rPr>
                <w:rFonts w:ascii="Arial" w:eastAsia="Arial Narrow" w:hAnsi="Arial" w:cs="Arial"/>
                <w:color w:val="000000"/>
                <w:sz w:val="22"/>
                <w:szCs w:val="22"/>
              </w:rPr>
              <w:t xml:space="preserve"> limited clearance for haul roads, site accesses and work site establishment, geotechnical investigations or investigations to select ancillary features such as quarries and borrow pits) unless the Engineer gives consent, a consent that shall not be unreasonably delayed, that appropriate measures are in place to address environmental and social</w:t>
            </w:r>
            <w:r w:rsidR="00126FB2">
              <w:rPr>
                <w:rFonts w:ascii="Arial" w:eastAsia="Arial Narrow" w:hAnsi="Arial" w:cs="Arial"/>
                <w:color w:val="000000"/>
                <w:sz w:val="22"/>
                <w:szCs w:val="22"/>
              </w:rPr>
              <w:t xml:space="preserve"> </w:t>
            </w:r>
            <w:r w:rsidRPr="003C74D1">
              <w:rPr>
                <w:rFonts w:ascii="Arial" w:eastAsia="Arial Narrow" w:hAnsi="Arial" w:cs="Arial"/>
                <w:color w:val="000000"/>
                <w:sz w:val="22"/>
                <w:szCs w:val="22"/>
              </w:rPr>
              <w:t>risks and impacts, which</w:t>
            </w:r>
            <w:r w:rsidR="00126FB2">
              <w:rPr>
                <w:rFonts w:ascii="Arial" w:eastAsia="Arial Narrow" w:hAnsi="Arial" w:cs="Arial"/>
                <w:color w:val="000000"/>
                <w:sz w:val="22"/>
                <w:szCs w:val="22"/>
              </w:rPr>
              <w:t>,</w:t>
            </w:r>
            <w:r w:rsidRPr="003C74D1">
              <w:rPr>
                <w:rFonts w:ascii="Arial" w:eastAsia="Arial Narrow" w:hAnsi="Arial" w:cs="Arial"/>
                <w:color w:val="000000"/>
                <w:sz w:val="22"/>
                <w:szCs w:val="22"/>
              </w:rPr>
              <w:t xml:space="preserve"> at a minimum</w:t>
            </w:r>
            <w:r w:rsidR="00126FB2">
              <w:rPr>
                <w:rFonts w:ascii="Arial" w:eastAsia="Arial Narrow" w:hAnsi="Arial" w:cs="Arial"/>
                <w:color w:val="000000"/>
                <w:sz w:val="22"/>
                <w:szCs w:val="22"/>
              </w:rPr>
              <w:t>,</w:t>
            </w:r>
            <w:r w:rsidRPr="003C74D1">
              <w:rPr>
                <w:rFonts w:ascii="Arial" w:eastAsia="Arial Narrow" w:hAnsi="Arial" w:cs="Arial"/>
                <w:color w:val="000000"/>
                <w:sz w:val="22"/>
                <w:szCs w:val="22"/>
              </w:rPr>
              <w:t xml:space="preserve"> shall include applying the Management Strategies and Implementation Plans (MSIPs) and Code of Conduct for Contractor’s Personnel submitted as part of the </w:t>
            </w:r>
            <w:r w:rsidR="006A7670" w:rsidRPr="003C74D1">
              <w:rPr>
                <w:rFonts w:ascii="Arial" w:eastAsia="Arial Narrow" w:hAnsi="Arial" w:cs="Arial"/>
                <w:color w:val="000000"/>
                <w:sz w:val="22"/>
                <w:szCs w:val="22"/>
              </w:rPr>
              <w:t>Tender</w:t>
            </w:r>
            <w:r w:rsidRPr="003C74D1">
              <w:rPr>
                <w:rFonts w:ascii="Arial" w:eastAsia="Arial Narrow" w:hAnsi="Arial" w:cs="Arial"/>
                <w:color w:val="000000"/>
                <w:sz w:val="22"/>
                <w:szCs w:val="22"/>
              </w:rPr>
              <w:t xml:space="preserve"> and agreed as part of the Contract</w:t>
            </w:r>
            <w:bookmarkEnd w:id="783"/>
            <w:r w:rsidRPr="003C74D1">
              <w:rPr>
                <w:rFonts w:ascii="Arial" w:eastAsia="Arial Narrow" w:hAnsi="Arial" w:cs="Arial"/>
                <w:color w:val="000000"/>
                <w:sz w:val="22"/>
                <w:szCs w:val="22"/>
              </w:rPr>
              <w:t xml:space="preserve">. </w:t>
            </w:r>
          </w:p>
          <w:p w14:paraId="233CEC1C" w14:textId="0A72A032" w:rsidR="00F04B5B" w:rsidRPr="003C74D1" w:rsidRDefault="00F04B5B" w:rsidP="003C74D1">
            <w:pPr>
              <w:spacing w:line="276" w:lineRule="auto"/>
              <w:ind w:left="72"/>
              <w:rPr>
                <w:rFonts w:ascii="Arial" w:eastAsia="Arial Narrow" w:hAnsi="Arial" w:cs="Arial"/>
                <w:color w:val="000000"/>
                <w:sz w:val="22"/>
                <w:szCs w:val="22"/>
              </w:rPr>
            </w:pPr>
            <w:r w:rsidRPr="003C74D1">
              <w:rPr>
                <w:rFonts w:ascii="Arial" w:eastAsia="Arial Narrow" w:hAnsi="Arial" w:cs="Arial"/>
                <w:color w:val="000000"/>
                <w:sz w:val="22"/>
                <w:szCs w:val="22"/>
              </w:rPr>
              <w:t>The Contractor shall submit, to the Engineer for Review</w:t>
            </w:r>
            <w:r w:rsidR="00B45E20" w:rsidRPr="003C74D1">
              <w:rPr>
                <w:rFonts w:ascii="Arial" w:eastAsia="Arial Narrow" w:hAnsi="Arial" w:cs="Arial"/>
                <w:color w:val="000000"/>
                <w:sz w:val="22"/>
                <w:szCs w:val="22"/>
              </w:rPr>
              <w:t xml:space="preserve"> </w:t>
            </w:r>
            <w:r w:rsidRPr="003C74D1">
              <w:rPr>
                <w:rFonts w:ascii="Arial" w:eastAsia="Arial Narrow" w:hAnsi="Arial" w:cs="Arial"/>
                <w:color w:val="000000"/>
                <w:sz w:val="22"/>
                <w:szCs w:val="22"/>
              </w:rPr>
              <w:t>any additional MSIPs as are necessary to manage the ESHS risks and impacts of ongoing Works (e</w:t>
            </w:r>
            <w:r w:rsidR="00126FB2">
              <w:rPr>
                <w:rFonts w:ascii="Arial" w:eastAsia="Arial Narrow" w:hAnsi="Arial" w:cs="Arial"/>
                <w:color w:val="000000"/>
                <w:sz w:val="22"/>
                <w:szCs w:val="22"/>
              </w:rPr>
              <w:t>.</w:t>
            </w:r>
            <w:r w:rsidRPr="003C74D1">
              <w:rPr>
                <w:rFonts w:ascii="Arial" w:eastAsia="Arial Narrow" w:hAnsi="Arial" w:cs="Arial"/>
                <w:color w:val="000000"/>
                <w:sz w:val="22"/>
                <w:szCs w:val="22"/>
              </w:rPr>
              <w:t>g</w:t>
            </w:r>
            <w:r w:rsidR="00126FB2">
              <w:rPr>
                <w:rFonts w:ascii="Arial" w:eastAsia="Arial Narrow" w:hAnsi="Arial" w:cs="Arial"/>
                <w:color w:val="000000"/>
                <w:sz w:val="22"/>
                <w:szCs w:val="22"/>
              </w:rPr>
              <w:t>.,</w:t>
            </w:r>
            <w:r w:rsidRPr="003C74D1">
              <w:rPr>
                <w:rFonts w:ascii="Arial" w:eastAsia="Arial Narrow" w:hAnsi="Arial" w:cs="Arial"/>
                <w:color w:val="000000"/>
                <w:sz w:val="22"/>
                <w:szCs w:val="22"/>
              </w:rPr>
              <w:t xml:space="preserve"> excavation, earth works, bridge and structure works, stream and road diversions, quarrying or extraction of materials, concrete batching and asphalt manufacture).</w:t>
            </w:r>
            <w:r w:rsidR="00126FB2">
              <w:rPr>
                <w:rFonts w:ascii="Arial" w:eastAsia="Arial Narrow" w:hAnsi="Arial" w:cs="Arial"/>
                <w:color w:val="000000"/>
                <w:sz w:val="22"/>
                <w:szCs w:val="22"/>
              </w:rPr>
              <w:t xml:space="preserve"> </w:t>
            </w:r>
            <w:r w:rsidRPr="003C74D1">
              <w:rPr>
                <w:rFonts w:ascii="Arial" w:eastAsia="Arial Narrow" w:hAnsi="Arial" w:cs="Arial"/>
                <w:color w:val="000000"/>
                <w:sz w:val="22"/>
                <w:szCs w:val="22"/>
              </w:rPr>
              <w:t xml:space="preserve">These MSIPs collectively comprise the Contractor’s Environmental and Social Management Plan (C-ESMP). The Contractor shall review the C-ESMP, periodically (but not less than every six </w:t>
            </w:r>
            <w:r w:rsidR="00126FB2">
              <w:rPr>
                <w:rFonts w:ascii="Arial" w:eastAsia="Arial Narrow" w:hAnsi="Arial" w:cs="Arial"/>
                <w:color w:val="000000"/>
                <w:sz w:val="22"/>
                <w:szCs w:val="22"/>
              </w:rPr>
              <w:t>[</w:t>
            </w:r>
            <w:r w:rsidRPr="003C74D1">
              <w:rPr>
                <w:rFonts w:ascii="Arial" w:eastAsia="Arial Narrow" w:hAnsi="Arial" w:cs="Arial"/>
                <w:color w:val="000000"/>
                <w:sz w:val="22"/>
                <w:szCs w:val="22"/>
              </w:rPr>
              <w:t>6</w:t>
            </w:r>
            <w:r w:rsidR="00126FB2">
              <w:rPr>
                <w:rFonts w:ascii="Arial" w:eastAsia="Arial Narrow" w:hAnsi="Arial" w:cs="Arial"/>
                <w:color w:val="000000"/>
                <w:sz w:val="22"/>
                <w:szCs w:val="22"/>
              </w:rPr>
              <w:t>]</w:t>
            </w:r>
            <w:r w:rsidRPr="003C74D1">
              <w:rPr>
                <w:rFonts w:ascii="Arial" w:eastAsia="Arial Narrow" w:hAnsi="Arial" w:cs="Arial"/>
                <w:color w:val="000000"/>
                <w:sz w:val="22"/>
                <w:szCs w:val="22"/>
              </w:rPr>
              <w:t xml:space="preserve"> months), and update it as required to ensure that it contains measures appropriate to the Works. The updated C-ESMP shall be submitted to the Engineer for Review</w:t>
            </w:r>
            <w:r w:rsidR="00734FE3" w:rsidRPr="003C74D1">
              <w:rPr>
                <w:rFonts w:ascii="Arial" w:eastAsia="Arial Narrow" w:hAnsi="Arial" w:cs="Arial"/>
                <w:color w:val="000000"/>
                <w:sz w:val="22"/>
                <w:szCs w:val="22"/>
              </w:rPr>
              <w:t>.</w:t>
            </w:r>
          </w:p>
          <w:p w14:paraId="733AB8CC" w14:textId="77777777" w:rsidR="00F04B5B" w:rsidRPr="003C74D1" w:rsidRDefault="00F04B5B" w:rsidP="003C74D1">
            <w:pPr>
              <w:spacing w:line="276" w:lineRule="auto"/>
              <w:ind w:left="72"/>
              <w:rPr>
                <w:rFonts w:ascii="Arial" w:eastAsia="Arial Narrow" w:hAnsi="Arial" w:cs="Arial"/>
                <w:color w:val="000000"/>
                <w:sz w:val="22"/>
                <w:szCs w:val="22"/>
              </w:rPr>
            </w:pPr>
          </w:p>
          <w:p w14:paraId="2ED06704" w14:textId="3B1EF513" w:rsidR="00F04B5B" w:rsidRPr="003C74D1" w:rsidRDefault="00F04B5B" w:rsidP="003C74D1">
            <w:pPr>
              <w:spacing w:after="120" w:line="276" w:lineRule="auto"/>
              <w:ind w:left="72"/>
              <w:rPr>
                <w:rFonts w:ascii="Arial" w:eastAsia="Arial Narrow" w:hAnsi="Arial" w:cs="Arial"/>
                <w:i/>
                <w:color w:val="000000"/>
                <w:sz w:val="22"/>
                <w:szCs w:val="22"/>
              </w:rPr>
            </w:pPr>
            <w:r w:rsidRPr="003C74D1">
              <w:rPr>
                <w:rFonts w:ascii="Arial" w:eastAsia="Arial Narrow" w:hAnsi="Arial" w:cs="Arial"/>
                <w:color w:val="000000"/>
                <w:sz w:val="22"/>
                <w:szCs w:val="22"/>
              </w:rPr>
              <w:t>The C-ESMP shall be part of the Contractor’s Documents.</w:t>
            </w:r>
            <w:r w:rsidR="00B45E20" w:rsidRPr="003C74D1">
              <w:rPr>
                <w:rFonts w:ascii="Arial" w:eastAsia="Arial Narrow" w:hAnsi="Arial" w:cs="Arial"/>
                <w:color w:val="000000"/>
                <w:sz w:val="22"/>
                <w:szCs w:val="22"/>
              </w:rPr>
              <w:t xml:space="preserve"> </w:t>
            </w:r>
            <w:r w:rsidRPr="003C74D1">
              <w:rPr>
                <w:rFonts w:ascii="Arial" w:eastAsia="Arial Narrow" w:hAnsi="Arial" w:cs="Arial"/>
                <w:color w:val="000000"/>
                <w:sz w:val="22"/>
                <w:szCs w:val="22"/>
              </w:rPr>
              <w:t xml:space="preserve">The procedures for Review of the C-ESMP and its updates shall be as described in Sub-Clause 4.4.1 </w:t>
            </w:r>
            <w:r w:rsidRPr="003C74D1">
              <w:rPr>
                <w:rFonts w:ascii="Arial" w:eastAsia="Arial Narrow" w:hAnsi="Arial" w:cs="Arial"/>
                <w:i/>
                <w:color w:val="000000"/>
                <w:sz w:val="22"/>
                <w:szCs w:val="22"/>
              </w:rPr>
              <w:t>[Preparation and Review].</w:t>
            </w:r>
          </w:p>
          <w:p w14:paraId="0C0CD681" w14:textId="77F50089" w:rsidR="00F04B5B" w:rsidRPr="003C74D1" w:rsidRDefault="00F04B5B" w:rsidP="003C74D1">
            <w:pPr>
              <w:spacing w:after="120" w:line="276" w:lineRule="auto"/>
              <w:ind w:left="72"/>
              <w:rPr>
                <w:rFonts w:ascii="Arial" w:eastAsia="Arial Narrow" w:hAnsi="Arial" w:cs="Arial"/>
                <w:color w:val="000000"/>
                <w:sz w:val="22"/>
                <w:szCs w:val="22"/>
              </w:rPr>
            </w:pPr>
            <w:r w:rsidRPr="003C74D1">
              <w:rPr>
                <w:rFonts w:ascii="Arial" w:eastAsia="Arial Narrow" w:hAnsi="Arial" w:cs="Arial"/>
                <w:color w:val="000000"/>
                <w:sz w:val="22"/>
                <w:szCs w:val="22"/>
              </w:rPr>
              <w:lastRenderedPageBreak/>
              <w:t>The following is added as (g); (g) and (h) of the Sub-Clause are then renumbered as (h) and (i)</w:t>
            </w:r>
            <w:r w:rsidR="00126FB2">
              <w:rPr>
                <w:rFonts w:ascii="Arial" w:eastAsia="Arial Narrow" w:hAnsi="Arial" w:cs="Arial"/>
                <w:color w:val="000000"/>
                <w:sz w:val="22"/>
                <w:szCs w:val="22"/>
              </w:rPr>
              <w:t>,</w:t>
            </w:r>
            <w:r w:rsidRPr="003C74D1">
              <w:rPr>
                <w:rFonts w:ascii="Arial" w:eastAsia="Arial Narrow" w:hAnsi="Arial" w:cs="Arial"/>
                <w:color w:val="000000"/>
                <w:sz w:val="22"/>
                <w:szCs w:val="22"/>
              </w:rPr>
              <w:t xml:space="preserve"> respectively.</w:t>
            </w:r>
          </w:p>
          <w:p w14:paraId="638DC25E" w14:textId="77777777" w:rsidR="00F04B5B" w:rsidRPr="003C74D1" w:rsidRDefault="00F04B5B" w:rsidP="003C74D1">
            <w:pPr>
              <w:pStyle w:val="ListParagraph"/>
              <w:numPr>
                <w:ilvl w:val="0"/>
                <w:numId w:val="35"/>
              </w:numPr>
              <w:spacing w:after="120" w:line="276" w:lineRule="auto"/>
              <w:ind w:left="520" w:right="71"/>
              <w:contextualSpacing w:val="0"/>
              <w:rPr>
                <w:rFonts w:ascii="Arial" w:eastAsia="Arial Narrow" w:hAnsi="Arial" w:cs="Arial"/>
                <w:color w:val="000000"/>
                <w:sz w:val="22"/>
                <w:szCs w:val="22"/>
              </w:rPr>
            </w:pPr>
            <w:r w:rsidRPr="003C74D1">
              <w:rPr>
                <w:rFonts w:ascii="Arial" w:eastAsia="Arial Narrow" w:hAnsi="Arial" w:cs="Arial"/>
                <w:color w:val="000000"/>
                <w:sz w:val="22"/>
                <w:szCs w:val="22"/>
              </w:rPr>
              <w:t>if so stated in the Specification, the Contractor shall:</w:t>
            </w:r>
          </w:p>
          <w:p w14:paraId="50667022" w14:textId="77777777" w:rsidR="00F04B5B" w:rsidRPr="003C74D1" w:rsidRDefault="00F04B5B" w:rsidP="003C74D1">
            <w:pPr>
              <w:pStyle w:val="ListParagraph"/>
              <w:numPr>
                <w:ilvl w:val="0"/>
                <w:numId w:val="78"/>
              </w:numPr>
              <w:spacing w:after="120" w:line="276" w:lineRule="auto"/>
              <w:ind w:right="71"/>
              <w:contextualSpacing w:val="0"/>
              <w:rPr>
                <w:rFonts w:ascii="Arial" w:eastAsia="Arial Narrow" w:hAnsi="Arial" w:cs="Arial"/>
                <w:color w:val="000000"/>
                <w:sz w:val="22"/>
                <w:szCs w:val="22"/>
              </w:rPr>
            </w:pPr>
            <w:r w:rsidRPr="003C74D1">
              <w:rPr>
                <w:rFonts w:ascii="Arial" w:eastAsia="Arial Narrow" w:hAnsi="Arial" w:cs="Arial"/>
                <w:color w:val="000000"/>
                <w:sz w:val="22"/>
                <w:szCs w:val="22"/>
              </w:rPr>
              <w:t>design structural elements of the Works taking into account climate change considerations; and</w:t>
            </w:r>
          </w:p>
          <w:p w14:paraId="04E895FB" w14:textId="77777777" w:rsidR="00F04B5B" w:rsidRPr="003C74D1" w:rsidRDefault="00F04B5B" w:rsidP="003C74D1">
            <w:pPr>
              <w:pStyle w:val="ListParagraph"/>
              <w:numPr>
                <w:ilvl w:val="0"/>
                <w:numId w:val="78"/>
              </w:numPr>
              <w:spacing w:after="120" w:line="276" w:lineRule="auto"/>
              <w:ind w:right="71"/>
              <w:contextualSpacing w:val="0"/>
              <w:rPr>
                <w:rFonts w:ascii="Arial" w:eastAsia="Arial Narrow" w:hAnsi="Arial" w:cs="Arial"/>
                <w:color w:val="000000"/>
                <w:sz w:val="22"/>
                <w:szCs w:val="22"/>
              </w:rPr>
            </w:pPr>
            <w:r w:rsidRPr="003C74D1">
              <w:rPr>
                <w:rFonts w:ascii="Arial" w:eastAsia="Arial Narrow" w:hAnsi="Arial" w:cs="Arial"/>
                <w:color w:val="000000"/>
                <w:sz w:val="22"/>
                <w:szCs w:val="22"/>
              </w:rPr>
              <w:t>apply the concept of universal access (the concept of universal access means unimpeded access for people of all ages and abilities in different situations and under various circumstances.</w:t>
            </w:r>
          </w:p>
          <w:p w14:paraId="69CE788D" w14:textId="77777777" w:rsidR="00F04B5B" w:rsidRPr="003C74D1" w:rsidRDefault="00F04B5B" w:rsidP="003C74D1">
            <w:pPr>
              <w:spacing w:after="120" w:line="276" w:lineRule="auto"/>
              <w:ind w:right="250"/>
              <w:rPr>
                <w:rFonts w:ascii="Arial" w:eastAsia="Arial Narrow" w:hAnsi="Arial" w:cs="Arial"/>
                <w:color w:val="000000"/>
                <w:sz w:val="22"/>
                <w:szCs w:val="22"/>
              </w:rPr>
            </w:pPr>
            <w:r w:rsidRPr="003C74D1">
              <w:rPr>
                <w:rFonts w:ascii="Arial" w:eastAsia="Arial Narrow" w:hAnsi="Arial" w:cs="Arial"/>
                <w:color w:val="000000"/>
                <w:sz w:val="22"/>
                <w:szCs w:val="22"/>
              </w:rPr>
              <w:t>The following is added at the end of the Sub-Clause:</w:t>
            </w:r>
          </w:p>
          <w:p w14:paraId="30F3A62B" w14:textId="6A785635" w:rsidR="00F04B5B" w:rsidRPr="003C74D1" w:rsidRDefault="00F04B5B" w:rsidP="003C74D1">
            <w:pPr>
              <w:spacing w:after="120" w:line="276" w:lineRule="auto"/>
              <w:ind w:right="245"/>
              <w:rPr>
                <w:rFonts w:ascii="Arial" w:eastAsia="Arial Narrow" w:hAnsi="Arial" w:cs="Arial"/>
                <w:color w:val="000000"/>
                <w:sz w:val="22"/>
                <w:szCs w:val="22"/>
              </w:rPr>
            </w:pPr>
            <w:r w:rsidRPr="003C74D1">
              <w:rPr>
                <w:rFonts w:ascii="Arial" w:eastAsia="Arial Narrow" w:hAnsi="Arial" w:cs="Arial"/>
                <w:color w:val="000000"/>
                <w:sz w:val="22"/>
                <w:szCs w:val="22"/>
              </w:rPr>
              <w:t>“The Contractor shall provide relevant contract-related information, as the Employer and/or Engineer may reasonably request to conduct Stakeholder engagements. “Stakeholder” refers to individuals or groups who:</w:t>
            </w:r>
          </w:p>
          <w:p w14:paraId="0E3A9D82" w14:textId="25902A5D" w:rsidR="00F04B5B" w:rsidRPr="003C74D1" w:rsidRDefault="00F04B5B" w:rsidP="003C74D1">
            <w:pPr>
              <w:pStyle w:val="ListParagraph"/>
              <w:numPr>
                <w:ilvl w:val="3"/>
                <w:numId w:val="27"/>
              </w:numPr>
              <w:spacing w:after="120" w:line="276" w:lineRule="auto"/>
              <w:ind w:left="339" w:right="250"/>
              <w:contextualSpacing w:val="0"/>
              <w:rPr>
                <w:rFonts w:ascii="Arial" w:eastAsia="Arial Narrow" w:hAnsi="Arial" w:cs="Arial"/>
                <w:color w:val="000000"/>
                <w:sz w:val="22"/>
                <w:szCs w:val="22"/>
              </w:rPr>
            </w:pPr>
            <w:r w:rsidRPr="003C74D1">
              <w:rPr>
                <w:rFonts w:ascii="Arial" w:eastAsia="Arial Narrow" w:hAnsi="Arial" w:cs="Arial"/>
                <w:color w:val="000000"/>
                <w:sz w:val="22"/>
                <w:szCs w:val="22"/>
              </w:rPr>
              <w:t>are affected or likely to be affected by the Contract</w:t>
            </w:r>
            <w:r w:rsidR="00126FB2">
              <w:rPr>
                <w:rFonts w:ascii="Arial" w:eastAsia="Arial Narrow" w:hAnsi="Arial" w:cs="Arial"/>
                <w:color w:val="000000"/>
                <w:sz w:val="22"/>
                <w:szCs w:val="22"/>
              </w:rPr>
              <w:t xml:space="preserve"> </w:t>
            </w:r>
            <w:r w:rsidRPr="003C74D1">
              <w:rPr>
                <w:rFonts w:ascii="Arial" w:eastAsia="Arial Narrow" w:hAnsi="Arial" w:cs="Arial"/>
                <w:color w:val="000000"/>
                <w:sz w:val="22"/>
                <w:szCs w:val="22"/>
              </w:rPr>
              <w:t xml:space="preserve"> and </w:t>
            </w:r>
          </w:p>
          <w:p w14:paraId="79B94E8D" w14:textId="77777777" w:rsidR="00F04B5B" w:rsidRPr="003C74D1" w:rsidRDefault="00F04B5B" w:rsidP="003C74D1">
            <w:pPr>
              <w:pStyle w:val="ListParagraph"/>
              <w:numPr>
                <w:ilvl w:val="3"/>
                <w:numId w:val="27"/>
              </w:numPr>
              <w:spacing w:after="120" w:line="276" w:lineRule="auto"/>
              <w:ind w:left="339" w:right="250"/>
              <w:contextualSpacing w:val="0"/>
              <w:rPr>
                <w:rFonts w:ascii="Arial" w:eastAsia="Arial Narrow" w:hAnsi="Arial" w:cs="Arial"/>
                <w:color w:val="000000"/>
                <w:sz w:val="22"/>
                <w:szCs w:val="22"/>
              </w:rPr>
            </w:pPr>
            <w:r w:rsidRPr="003C74D1">
              <w:rPr>
                <w:rFonts w:ascii="Arial" w:eastAsia="Arial Narrow" w:hAnsi="Arial" w:cs="Arial"/>
                <w:color w:val="000000"/>
                <w:sz w:val="22"/>
                <w:szCs w:val="22"/>
              </w:rPr>
              <w:t xml:space="preserve">may have an interest in the Contract. </w:t>
            </w:r>
          </w:p>
          <w:p w14:paraId="55077E9E" w14:textId="77777777" w:rsidR="00F04B5B" w:rsidRPr="003C74D1" w:rsidRDefault="00F04B5B" w:rsidP="003C74D1">
            <w:pPr>
              <w:spacing w:after="120" w:line="276" w:lineRule="auto"/>
              <w:ind w:right="245"/>
              <w:rPr>
                <w:rFonts w:ascii="Arial" w:eastAsia="Arial Narrow" w:hAnsi="Arial" w:cs="Arial"/>
                <w:color w:val="000000"/>
                <w:sz w:val="22"/>
                <w:szCs w:val="22"/>
              </w:rPr>
            </w:pPr>
            <w:r w:rsidRPr="003C74D1">
              <w:rPr>
                <w:rFonts w:ascii="Arial" w:eastAsia="Arial Narrow" w:hAnsi="Arial" w:cs="Arial"/>
                <w:color w:val="000000"/>
                <w:sz w:val="22"/>
                <w:szCs w:val="22"/>
              </w:rPr>
              <w:t>The Contractor may also directly participate in Stakeholder engagements, as the Employer and/or Engineer may reasonably request.”</w:t>
            </w:r>
          </w:p>
        </w:tc>
      </w:tr>
      <w:tr w:rsidR="00F04B5B" w:rsidRPr="00624FE6" w14:paraId="6265939F" w14:textId="77777777" w:rsidTr="00CC4CC2">
        <w:tc>
          <w:tcPr>
            <w:tcW w:w="2883" w:type="dxa"/>
            <w:gridSpan w:val="2"/>
          </w:tcPr>
          <w:p w14:paraId="319A5FD5"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lastRenderedPageBreak/>
              <w:t>Sub-Clause 4.2.2</w:t>
            </w:r>
          </w:p>
          <w:p w14:paraId="0A5B3617" w14:textId="7777777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Claims under the Performance Security</w:t>
            </w:r>
          </w:p>
          <w:p w14:paraId="6836BD4F"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17097F4E" w14:textId="77777777" w:rsidR="00F04B5B" w:rsidRPr="003C74D1" w:rsidRDefault="00F04B5B" w:rsidP="003C74D1">
            <w:pPr>
              <w:spacing w:after="12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The first paragraph is replaced in its entirety with: “The Employer shall not make a claim under the Performance Security, except for amounts for which the Employer is entitled under the Contract.” </w:t>
            </w:r>
          </w:p>
        </w:tc>
      </w:tr>
      <w:tr w:rsidR="00F04B5B" w:rsidRPr="00624FE6" w14:paraId="52093491" w14:textId="77777777" w:rsidTr="00CC4CC2">
        <w:tc>
          <w:tcPr>
            <w:tcW w:w="2883" w:type="dxa"/>
            <w:gridSpan w:val="2"/>
          </w:tcPr>
          <w:p w14:paraId="6DDD351E"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4.2.3</w:t>
            </w:r>
          </w:p>
          <w:p w14:paraId="5A4BB17D" w14:textId="7777777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Return of Performance Security</w:t>
            </w:r>
          </w:p>
          <w:p w14:paraId="24E4F056"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7DE4EA9B" w14:textId="77ED75F5"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In sub-paragraph (a) “</w:t>
            </w:r>
            <w:r w:rsidR="004D2B8D">
              <w:rPr>
                <w:rFonts w:ascii="Arial" w:eastAsia="Arial Narrow" w:hAnsi="Arial" w:cs="Arial"/>
                <w:color w:val="000000"/>
                <w:sz w:val="22"/>
                <w:szCs w:val="22"/>
              </w:rPr>
              <w:t>twenty-one (</w:t>
            </w:r>
            <w:r w:rsidRPr="003C74D1">
              <w:rPr>
                <w:rFonts w:ascii="Arial" w:eastAsia="Arial Narrow" w:hAnsi="Arial" w:cs="Arial"/>
                <w:color w:val="000000"/>
                <w:sz w:val="22"/>
                <w:szCs w:val="22"/>
              </w:rPr>
              <w:t>21</w:t>
            </w:r>
            <w:r w:rsidR="004D2B8D">
              <w:rPr>
                <w:rFonts w:ascii="Arial" w:eastAsia="Arial Narrow" w:hAnsi="Arial" w:cs="Arial"/>
                <w:color w:val="000000"/>
                <w:sz w:val="22"/>
                <w:szCs w:val="22"/>
              </w:rPr>
              <w:t>)</w:t>
            </w:r>
            <w:r w:rsidRPr="003C74D1">
              <w:rPr>
                <w:rFonts w:ascii="Arial" w:eastAsia="Arial Narrow" w:hAnsi="Arial" w:cs="Arial"/>
                <w:color w:val="000000"/>
                <w:sz w:val="22"/>
                <w:szCs w:val="22"/>
              </w:rPr>
              <w:t xml:space="preserve"> days” is replaced with: “</w:t>
            </w:r>
            <w:r w:rsidR="004D2B8D">
              <w:rPr>
                <w:rFonts w:ascii="Arial" w:eastAsia="Arial Narrow" w:hAnsi="Arial" w:cs="Arial"/>
                <w:color w:val="000000"/>
                <w:sz w:val="22"/>
                <w:szCs w:val="22"/>
              </w:rPr>
              <w:t>twenty-eight (</w:t>
            </w:r>
            <w:r w:rsidRPr="003C74D1">
              <w:rPr>
                <w:rFonts w:ascii="Arial" w:eastAsia="Arial Narrow" w:hAnsi="Arial" w:cs="Arial"/>
                <w:color w:val="000000"/>
                <w:sz w:val="22"/>
                <w:szCs w:val="22"/>
              </w:rPr>
              <w:t>28</w:t>
            </w:r>
            <w:r w:rsidR="004D2B8D">
              <w:rPr>
                <w:rFonts w:ascii="Arial" w:eastAsia="Arial Narrow" w:hAnsi="Arial" w:cs="Arial"/>
                <w:color w:val="000000"/>
                <w:sz w:val="22"/>
                <w:szCs w:val="22"/>
              </w:rPr>
              <w:t>)</w:t>
            </w:r>
            <w:r w:rsidRPr="003C74D1">
              <w:rPr>
                <w:rFonts w:ascii="Arial" w:eastAsia="Arial Narrow" w:hAnsi="Arial" w:cs="Arial"/>
                <w:color w:val="000000"/>
                <w:sz w:val="22"/>
                <w:szCs w:val="22"/>
              </w:rPr>
              <w:t xml:space="preserve"> days”.  </w:t>
            </w:r>
          </w:p>
        </w:tc>
      </w:tr>
      <w:tr w:rsidR="00F04B5B" w:rsidRPr="00624FE6" w14:paraId="55C21392" w14:textId="77777777" w:rsidTr="00CC4CC2">
        <w:tc>
          <w:tcPr>
            <w:tcW w:w="2883" w:type="dxa"/>
            <w:gridSpan w:val="2"/>
          </w:tcPr>
          <w:p w14:paraId="46328D0C"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4.3</w:t>
            </w:r>
          </w:p>
          <w:p w14:paraId="1C59CE31" w14:textId="7777777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Contractor’s Representative</w:t>
            </w:r>
          </w:p>
          <w:p w14:paraId="3C47F68F"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2FCA8DBD" w14:textId="77777777" w:rsidR="00F04B5B" w:rsidRPr="003C74D1" w:rsidRDefault="00F04B5B" w:rsidP="003C74D1">
            <w:pPr>
              <w:spacing w:line="276" w:lineRule="auto"/>
              <w:rPr>
                <w:rFonts w:ascii="Arial" w:eastAsia="Arial Narrow" w:hAnsi="Arial" w:cs="Arial"/>
                <w:b/>
                <w:color w:val="000000"/>
                <w:sz w:val="22"/>
                <w:szCs w:val="22"/>
              </w:rPr>
            </w:pPr>
            <w:r w:rsidRPr="003C74D1">
              <w:rPr>
                <w:rFonts w:ascii="Arial" w:eastAsia="Arial Narrow" w:hAnsi="Arial" w:cs="Arial"/>
                <w:color w:val="000000"/>
                <w:sz w:val="22"/>
                <w:szCs w:val="22"/>
              </w:rPr>
              <w:t>The following is added at the end of the last paragraph: “If any of these persons is not fluent in this language, the Contractor shall make competent interpreters available during all working hours in a number deemed sufficient by the Engineer.”</w:t>
            </w:r>
          </w:p>
          <w:p w14:paraId="08AC5192"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4F067D5F" w14:textId="77777777" w:rsidTr="00CC4CC2">
        <w:tc>
          <w:tcPr>
            <w:tcW w:w="2883" w:type="dxa"/>
            <w:gridSpan w:val="2"/>
          </w:tcPr>
          <w:p w14:paraId="1175B776" w14:textId="77777777" w:rsidR="00F04B5B" w:rsidRPr="003C74D1" w:rsidRDefault="00F04B5B" w:rsidP="003C74D1">
            <w:pPr>
              <w:pStyle w:val="Heading3"/>
              <w:keepNext/>
              <w:spacing w:line="276" w:lineRule="auto"/>
              <w:ind w:left="475" w:hanging="475"/>
              <w:jc w:val="left"/>
              <w:rPr>
                <w:rFonts w:ascii="Arial" w:hAnsi="Arial" w:cs="Arial"/>
                <w:color w:val="000000" w:themeColor="text1"/>
                <w:sz w:val="22"/>
                <w:szCs w:val="22"/>
              </w:rPr>
            </w:pPr>
            <w:r w:rsidRPr="003C74D1">
              <w:rPr>
                <w:rFonts w:ascii="Arial" w:hAnsi="Arial" w:cs="Arial"/>
                <w:color w:val="000000" w:themeColor="text1"/>
                <w:sz w:val="22"/>
                <w:szCs w:val="22"/>
              </w:rPr>
              <w:lastRenderedPageBreak/>
              <w:t>Sub-Clause 4.6</w:t>
            </w:r>
          </w:p>
          <w:p w14:paraId="6C0BE129"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Co-operation</w:t>
            </w:r>
          </w:p>
          <w:p w14:paraId="1EC9E40C"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423E6777" w14:textId="26B5F5F9" w:rsidR="00F04B5B" w:rsidRPr="003C74D1" w:rsidRDefault="00F04B5B" w:rsidP="003C74D1">
            <w:pPr>
              <w:autoSpaceDE w:val="0"/>
              <w:autoSpaceDN w:val="0"/>
              <w:adjustRightInd w:val="0"/>
              <w:spacing w:line="276" w:lineRule="auto"/>
              <w:jc w:val="left"/>
              <w:rPr>
                <w:rFonts w:ascii="Arial" w:eastAsia="Arial Narrow" w:hAnsi="Arial" w:cs="Arial"/>
                <w:color w:val="000000"/>
                <w:sz w:val="22"/>
                <w:szCs w:val="22"/>
              </w:rPr>
            </w:pPr>
            <w:r w:rsidRPr="003C74D1">
              <w:rPr>
                <w:rFonts w:ascii="Arial" w:eastAsia="Arial Narrow" w:hAnsi="Arial" w:cs="Arial"/>
                <w:color w:val="000000"/>
                <w:sz w:val="22"/>
                <w:szCs w:val="22"/>
              </w:rPr>
              <w:t>On the second</w:t>
            </w:r>
            <w:r w:rsidR="00126FB2">
              <w:rPr>
                <w:rFonts w:ascii="Arial" w:eastAsia="Arial Narrow" w:hAnsi="Arial" w:cs="Arial"/>
                <w:color w:val="000000"/>
                <w:sz w:val="22"/>
                <w:szCs w:val="22"/>
              </w:rPr>
              <w:t xml:space="preserve"> to the </w:t>
            </w:r>
            <w:r w:rsidRPr="003C74D1">
              <w:rPr>
                <w:rFonts w:ascii="Arial" w:eastAsia="Arial Narrow" w:hAnsi="Arial" w:cs="Arial"/>
                <w:color w:val="000000"/>
                <w:sz w:val="22"/>
                <w:szCs w:val="22"/>
              </w:rPr>
              <w:t>last line of the first paragraph before “Contractor’s”, add “of the”.</w:t>
            </w:r>
          </w:p>
          <w:p w14:paraId="6F142887" w14:textId="77777777" w:rsidR="00F04B5B" w:rsidRPr="003C74D1" w:rsidRDefault="00F04B5B" w:rsidP="003C74D1">
            <w:pPr>
              <w:spacing w:line="276" w:lineRule="auto"/>
              <w:rPr>
                <w:rFonts w:ascii="Arial" w:eastAsia="Arial Narrow" w:hAnsi="Arial" w:cs="Arial"/>
                <w:color w:val="000000"/>
                <w:sz w:val="22"/>
                <w:szCs w:val="22"/>
              </w:rPr>
            </w:pPr>
          </w:p>
          <w:p w14:paraId="7363BD40"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following is added after the first paragraph:</w:t>
            </w:r>
          </w:p>
          <w:p w14:paraId="546023FB" w14:textId="77777777" w:rsidR="00F04B5B" w:rsidRPr="003C74D1" w:rsidRDefault="00F04B5B" w:rsidP="003C74D1">
            <w:pPr>
              <w:spacing w:line="276" w:lineRule="auto"/>
              <w:rPr>
                <w:rFonts w:ascii="Arial" w:eastAsia="Arial Narrow" w:hAnsi="Arial" w:cs="Arial"/>
                <w:color w:val="000000"/>
                <w:sz w:val="22"/>
                <w:szCs w:val="22"/>
              </w:rPr>
            </w:pPr>
          </w:p>
          <w:p w14:paraId="07512509" w14:textId="77777777" w:rsidR="00F04B5B" w:rsidRPr="003C74D1" w:rsidRDefault="00F04B5B" w:rsidP="003C74D1">
            <w:pPr>
              <w:spacing w:after="120" w:line="276" w:lineRule="auto"/>
              <w:rPr>
                <w:rFonts w:ascii="Arial" w:hAnsi="Arial" w:cs="Arial"/>
                <w:i/>
                <w:iCs/>
                <w:sz w:val="22"/>
                <w:szCs w:val="22"/>
              </w:rPr>
            </w:pPr>
            <w:r w:rsidRPr="003C74D1">
              <w:rPr>
                <w:rFonts w:ascii="Arial" w:eastAsia="Arial Narrow" w:hAnsi="Arial" w:cs="Arial"/>
                <w:color w:val="000000"/>
                <w:sz w:val="22"/>
                <w:szCs w:val="22"/>
              </w:rPr>
              <w:t xml:space="preserve">“The Contractor shall also, as stated in the Specification or as instructed by the Engineer, cooperate with and allow appropriate opportunities for the Employer’s Personnel to conduct any environmental and social assessment. </w:t>
            </w:r>
          </w:p>
        </w:tc>
      </w:tr>
      <w:tr w:rsidR="00F04B5B" w:rsidRPr="00624FE6" w14:paraId="57895472" w14:textId="77777777" w:rsidTr="00CC4CC2">
        <w:tc>
          <w:tcPr>
            <w:tcW w:w="2883" w:type="dxa"/>
            <w:gridSpan w:val="2"/>
          </w:tcPr>
          <w:p w14:paraId="47047AB5"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4.7</w:t>
            </w:r>
          </w:p>
          <w:p w14:paraId="11E43963" w14:textId="77777777" w:rsidR="00F04B5B" w:rsidRPr="003C74D1" w:rsidRDefault="00F04B5B" w:rsidP="003C74D1">
            <w:pPr>
              <w:spacing w:line="276" w:lineRule="auto"/>
              <w:rPr>
                <w:rFonts w:ascii="Arial" w:hAnsi="Arial" w:cs="Arial"/>
                <w:sz w:val="22"/>
                <w:szCs w:val="22"/>
              </w:rPr>
            </w:pPr>
            <w:r w:rsidRPr="003C74D1">
              <w:rPr>
                <w:rFonts w:ascii="Arial" w:hAnsi="Arial" w:cs="Arial"/>
                <w:b/>
                <w:sz w:val="22"/>
                <w:szCs w:val="22"/>
              </w:rPr>
              <w:t>Setting out</w:t>
            </w:r>
          </w:p>
        </w:tc>
        <w:tc>
          <w:tcPr>
            <w:tcW w:w="6207" w:type="dxa"/>
          </w:tcPr>
          <w:p w14:paraId="7B7A5750" w14:textId="77777777" w:rsidR="00F04B5B" w:rsidRPr="003C74D1" w:rsidRDefault="00F04B5B" w:rsidP="003C74D1">
            <w:pPr>
              <w:spacing w:after="120" w:line="276" w:lineRule="auto"/>
              <w:ind w:left="-20"/>
              <w:rPr>
                <w:rFonts w:ascii="Arial" w:eastAsia="Arial Narrow" w:hAnsi="Arial" w:cs="Arial"/>
                <w:sz w:val="22"/>
                <w:szCs w:val="22"/>
              </w:rPr>
            </w:pPr>
            <w:r w:rsidRPr="003C74D1">
              <w:rPr>
                <w:rFonts w:ascii="Arial" w:eastAsia="Arial Narrow" w:hAnsi="Arial" w:cs="Arial"/>
                <w:sz w:val="22"/>
                <w:szCs w:val="22"/>
              </w:rPr>
              <w:t>In the second bullet-point of sub-paragraph (b) of Sub-Clause 4.7.3:</w:t>
            </w:r>
          </w:p>
          <w:p w14:paraId="1F749BCA" w14:textId="77777777" w:rsidR="00F04B5B" w:rsidRPr="003C74D1" w:rsidRDefault="00F04B5B" w:rsidP="003C74D1">
            <w:pPr>
              <w:pStyle w:val="ListParagraph"/>
              <w:numPr>
                <w:ilvl w:val="0"/>
                <w:numId w:val="64"/>
              </w:numPr>
              <w:spacing w:after="120" w:line="276" w:lineRule="auto"/>
              <w:ind w:hanging="380"/>
              <w:rPr>
                <w:rFonts w:ascii="Arial" w:eastAsia="Arial Narrow" w:hAnsi="Arial" w:cs="Arial"/>
                <w:sz w:val="22"/>
                <w:szCs w:val="22"/>
              </w:rPr>
            </w:pPr>
            <w:r w:rsidRPr="003C74D1">
              <w:rPr>
                <w:rFonts w:ascii="Arial" w:eastAsia="Arial Narrow" w:hAnsi="Arial" w:cs="Arial"/>
                <w:sz w:val="22"/>
                <w:szCs w:val="22"/>
              </w:rPr>
              <w:t>before “if the items of reference”, add: “when examining the items of reference within the period stated in sub-paragraph (a) of Sub-Clause 4.7.2”on the second and third lines, delete “and the contractor’s Notice is given after the period stated in sub-paragraph (a) of Sub-Clause 4.7.2”.</w:t>
            </w:r>
          </w:p>
        </w:tc>
      </w:tr>
      <w:tr w:rsidR="00F04B5B" w:rsidRPr="00624FE6" w14:paraId="27FEB332" w14:textId="77777777" w:rsidTr="00CC4CC2">
        <w:tc>
          <w:tcPr>
            <w:tcW w:w="2883" w:type="dxa"/>
            <w:gridSpan w:val="2"/>
          </w:tcPr>
          <w:p w14:paraId="4A797EDE"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4.8</w:t>
            </w:r>
          </w:p>
          <w:p w14:paraId="3204E23E" w14:textId="7777777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Health and Safety Obligations</w:t>
            </w:r>
          </w:p>
          <w:p w14:paraId="006824F7"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365ED34D" w14:textId="77777777" w:rsidR="00F04B5B" w:rsidRPr="003C74D1" w:rsidRDefault="00F04B5B" w:rsidP="003C74D1">
            <w:pPr>
              <w:spacing w:after="120" w:line="276" w:lineRule="auto"/>
              <w:rPr>
                <w:rFonts w:ascii="Arial" w:eastAsia="Arial Narrow" w:hAnsi="Arial" w:cs="Arial"/>
                <w:sz w:val="22"/>
                <w:szCs w:val="22"/>
              </w:rPr>
            </w:pPr>
            <w:r w:rsidRPr="003C74D1">
              <w:rPr>
                <w:rFonts w:ascii="Arial" w:eastAsia="Arial Narrow" w:hAnsi="Arial" w:cs="Arial"/>
                <w:sz w:val="22"/>
                <w:szCs w:val="22"/>
              </w:rPr>
              <w:t>The following are included after deleting “and” at the end of (f) and replacing “.” with “;” at the end of (g):</w:t>
            </w:r>
          </w:p>
          <w:p w14:paraId="6EDCF3F5" w14:textId="77777777" w:rsidR="00F04B5B" w:rsidRPr="003C74D1" w:rsidRDefault="00F04B5B" w:rsidP="003C74D1">
            <w:pPr>
              <w:spacing w:after="120" w:line="276" w:lineRule="auto"/>
              <w:ind w:left="72"/>
              <w:rPr>
                <w:rFonts w:ascii="Arial" w:eastAsia="Arial Narrow" w:hAnsi="Arial" w:cs="Arial"/>
                <w:sz w:val="22"/>
                <w:szCs w:val="22"/>
              </w:rPr>
            </w:pPr>
            <w:r w:rsidRPr="003C74D1">
              <w:rPr>
                <w:rFonts w:ascii="Arial" w:eastAsia="Arial Narrow" w:hAnsi="Arial" w:cs="Arial"/>
                <w:sz w:val="22"/>
                <w:szCs w:val="22"/>
              </w:rPr>
              <w:t>“</w:t>
            </w:r>
          </w:p>
          <w:p w14:paraId="2D87F511" w14:textId="77777777" w:rsidR="00F04B5B" w:rsidRPr="003C74D1" w:rsidRDefault="00F04B5B" w:rsidP="003C74D1">
            <w:pPr>
              <w:pStyle w:val="ListParagraph"/>
              <w:numPr>
                <w:ilvl w:val="3"/>
                <w:numId w:val="4"/>
              </w:numPr>
              <w:tabs>
                <w:tab w:val="clear" w:pos="1512"/>
                <w:tab w:val="num" w:pos="828"/>
              </w:tabs>
              <w:spacing w:after="120" w:line="276" w:lineRule="auto"/>
              <w:ind w:left="828"/>
              <w:contextualSpacing w:val="0"/>
              <w:rPr>
                <w:rFonts w:ascii="Arial" w:eastAsia="Arial Narrow" w:hAnsi="Arial" w:cs="Arial"/>
                <w:sz w:val="22"/>
                <w:szCs w:val="22"/>
              </w:rPr>
            </w:pPr>
            <w:r w:rsidRPr="003C74D1">
              <w:rPr>
                <w:rFonts w:ascii="Arial" w:eastAsia="Arial Narrow" w:hAnsi="Arial" w:cs="Arial"/>
                <w:sz w:val="22"/>
                <w:szCs w:val="22"/>
              </w:rPr>
              <w:t>provide health and safety training of Contractor’s Personnel as appropriate and maintain training records;</w:t>
            </w:r>
          </w:p>
          <w:p w14:paraId="53D158C7" w14:textId="77777777" w:rsidR="00F04B5B" w:rsidRPr="003C74D1" w:rsidRDefault="00F04B5B" w:rsidP="003C74D1">
            <w:pPr>
              <w:pStyle w:val="ListParagraph"/>
              <w:numPr>
                <w:ilvl w:val="3"/>
                <w:numId w:val="4"/>
              </w:numPr>
              <w:tabs>
                <w:tab w:val="clear" w:pos="1512"/>
                <w:tab w:val="num" w:pos="828"/>
              </w:tabs>
              <w:spacing w:after="120" w:line="276" w:lineRule="auto"/>
              <w:ind w:left="828"/>
              <w:contextualSpacing w:val="0"/>
              <w:rPr>
                <w:rFonts w:ascii="Arial" w:eastAsia="Arial Narrow" w:hAnsi="Arial" w:cs="Arial"/>
                <w:sz w:val="22"/>
                <w:szCs w:val="22"/>
              </w:rPr>
            </w:pPr>
            <w:r w:rsidRPr="003C74D1">
              <w:rPr>
                <w:rFonts w:ascii="Arial" w:hAnsi="Arial" w:cs="Arial"/>
                <w:sz w:val="22"/>
                <w:szCs w:val="22"/>
              </w:rPr>
              <w:t xml:space="preserve">actively engage the Contractor’s Personnel in promoting understanding, and methods for, implementation of health and safety requirements, </w:t>
            </w:r>
            <w:r w:rsidRPr="003C74D1">
              <w:rPr>
                <w:rFonts w:ascii="Arial" w:hAnsi="Arial" w:cs="Arial"/>
                <w:sz w:val="22"/>
                <w:szCs w:val="22"/>
                <w:lang w:eastAsia="en-GB"/>
              </w:rPr>
              <w:t>as well as in providing information to Contractor’s Personnel, training on occupational safety and health, and provision of personal protective equipment without expense to the Contractor’s Personnel;</w:t>
            </w:r>
          </w:p>
          <w:p w14:paraId="2147AEB3" w14:textId="77777777" w:rsidR="00F04B5B" w:rsidRPr="003C74D1" w:rsidRDefault="00F04B5B" w:rsidP="003C74D1">
            <w:pPr>
              <w:pStyle w:val="ListParagraph"/>
              <w:numPr>
                <w:ilvl w:val="3"/>
                <w:numId w:val="4"/>
              </w:numPr>
              <w:tabs>
                <w:tab w:val="clear" w:pos="1512"/>
                <w:tab w:val="num" w:pos="828"/>
              </w:tabs>
              <w:spacing w:after="120" w:line="276" w:lineRule="auto"/>
              <w:ind w:left="828"/>
              <w:contextualSpacing w:val="0"/>
              <w:rPr>
                <w:rFonts w:ascii="Arial" w:hAnsi="Arial" w:cs="Arial"/>
                <w:sz w:val="22"/>
                <w:szCs w:val="22"/>
                <w:lang w:eastAsia="en-GB"/>
              </w:rPr>
            </w:pPr>
            <w:r w:rsidRPr="003C74D1">
              <w:rPr>
                <w:rFonts w:ascii="Arial" w:hAnsi="Arial" w:cs="Arial"/>
                <w:sz w:val="22"/>
                <w:szCs w:val="22"/>
                <w:lang w:eastAsia="en-GB"/>
              </w:rPr>
              <w:t xml:space="preserve">put in place workplace processes for Contractor’s Personnel to </w:t>
            </w:r>
            <w:bookmarkStart w:id="784" w:name="_Hlk533086189"/>
            <w:r w:rsidRPr="003C74D1">
              <w:rPr>
                <w:rFonts w:ascii="Arial" w:hAnsi="Arial" w:cs="Arial"/>
                <w:sz w:val="22"/>
                <w:szCs w:val="22"/>
                <w:lang w:eastAsia="en-GB"/>
              </w:rPr>
              <w:t xml:space="preserve">report work situations that they believe are not safe or healthy, and to remove themselves from a work situation which they have reasonable justification to believe presents an imminent and serious danger to their life or health. </w:t>
            </w:r>
            <w:bookmarkEnd w:id="784"/>
          </w:p>
          <w:p w14:paraId="5605CBCA" w14:textId="77777777" w:rsidR="00F04B5B" w:rsidRPr="003C74D1" w:rsidRDefault="00F04B5B" w:rsidP="003C74D1">
            <w:pPr>
              <w:pStyle w:val="ListParagraph"/>
              <w:numPr>
                <w:ilvl w:val="3"/>
                <w:numId w:val="4"/>
              </w:numPr>
              <w:tabs>
                <w:tab w:val="clear" w:pos="1512"/>
                <w:tab w:val="num" w:pos="828"/>
              </w:tabs>
              <w:spacing w:after="120" w:line="276" w:lineRule="auto"/>
              <w:ind w:left="828"/>
              <w:contextualSpacing w:val="0"/>
              <w:rPr>
                <w:rFonts w:ascii="Arial" w:hAnsi="Arial" w:cs="Arial"/>
                <w:sz w:val="22"/>
                <w:szCs w:val="22"/>
                <w:lang w:eastAsia="en-GB"/>
              </w:rPr>
            </w:pPr>
            <w:r w:rsidRPr="003C74D1">
              <w:rPr>
                <w:rFonts w:ascii="Arial" w:hAnsi="Arial" w:cs="Arial"/>
                <w:sz w:val="22"/>
                <w:szCs w:val="22"/>
                <w:lang w:eastAsia="en-GB"/>
              </w:rPr>
              <w:t xml:space="preserve">Contractor’s Personnel who remove themselves from such work situations shall not be required to return to work until </w:t>
            </w:r>
            <w:r w:rsidRPr="003C74D1">
              <w:rPr>
                <w:rFonts w:ascii="Arial" w:hAnsi="Arial" w:cs="Arial"/>
                <w:sz w:val="22"/>
                <w:szCs w:val="22"/>
              </w:rPr>
              <w:t xml:space="preserve">necessary remedial action to correct the situation has been taken. </w:t>
            </w:r>
            <w:r w:rsidRPr="003C74D1">
              <w:rPr>
                <w:rFonts w:ascii="Arial" w:hAnsi="Arial" w:cs="Arial"/>
                <w:sz w:val="22"/>
                <w:szCs w:val="22"/>
                <w:lang w:eastAsia="en-GB"/>
              </w:rPr>
              <w:t xml:space="preserve">Contractor’s </w:t>
            </w:r>
            <w:r w:rsidRPr="003C74D1">
              <w:rPr>
                <w:rFonts w:ascii="Arial" w:hAnsi="Arial" w:cs="Arial"/>
                <w:sz w:val="22"/>
                <w:szCs w:val="22"/>
                <w:lang w:eastAsia="en-GB"/>
              </w:rPr>
              <w:lastRenderedPageBreak/>
              <w:t xml:space="preserve">Personnel </w:t>
            </w:r>
            <w:r w:rsidRPr="003C74D1">
              <w:rPr>
                <w:rFonts w:ascii="Arial" w:hAnsi="Arial" w:cs="Arial"/>
                <w:sz w:val="22"/>
                <w:szCs w:val="22"/>
              </w:rPr>
              <w:t xml:space="preserve">shall not be retaliated against or otherwise subject to reprisal or negative action for such reporting or removal; </w:t>
            </w:r>
          </w:p>
          <w:p w14:paraId="3767D827" w14:textId="77777777" w:rsidR="00F04B5B" w:rsidRPr="003C74D1" w:rsidRDefault="00F04B5B" w:rsidP="003C74D1">
            <w:pPr>
              <w:pStyle w:val="ListParagraph"/>
              <w:numPr>
                <w:ilvl w:val="3"/>
                <w:numId w:val="4"/>
              </w:numPr>
              <w:tabs>
                <w:tab w:val="clear" w:pos="1512"/>
                <w:tab w:val="num" w:pos="828"/>
              </w:tabs>
              <w:spacing w:after="120" w:line="276" w:lineRule="auto"/>
              <w:ind w:left="828"/>
              <w:contextualSpacing w:val="0"/>
              <w:rPr>
                <w:rFonts w:ascii="Arial" w:hAnsi="Arial" w:cs="Arial"/>
                <w:sz w:val="22"/>
                <w:szCs w:val="22"/>
              </w:rPr>
            </w:pPr>
            <w:r w:rsidRPr="003C74D1">
              <w:rPr>
                <w:rFonts w:ascii="Arial" w:hAnsi="Arial" w:cs="Arial"/>
                <w:sz w:val="22"/>
                <w:szCs w:val="22"/>
              </w:rPr>
              <w:t xml:space="preserve">subject to Sub-Clause 4.6, where the Employer’s Personnel, any other contractors employed by the Employer, and/or personnel of any legally constituted public authorities and private utility companies are employed in carrying out, on or near the site, of any work not included in the Contract, collaborate in applying the health and safety requirements, without prejudice to the responsibility of the relevant </w:t>
            </w:r>
            <w:r w:rsidR="00BE4A0C" w:rsidRPr="003C74D1">
              <w:rPr>
                <w:rFonts w:ascii="Arial" w:hAnsi="Arial" w:cs="Arial"/>
                <w:sz w:val="22"/>
                <w:szCs w:val="22"/>
              </w:rPr>
              <w:t>entities for</w:t>
            </w:r>
            <w:r w:rsidRPr="003C74D1">
              <w:rPr>
                <w:rFonts w:ascii="Arial" w:hAnsi="Arial" w:cs="Arial"/>
                <w:sz w:val="22"/>
                <w:szCs w:val="22"/>
              </w:rPr>
              <w:t xml:space="preserve"> the health and safety of </w:t>
            </w:r>
            <w:r w:rsidR="00BE4A0C" w:rsidRPr="003C74D1">
              <w:rPr>
                <w:rFonts w:ascii="Arial" w:hAnsi="Arial" w:cs="Arial"/>
                <w:sz w:val="22"/>
                <w:szCs w:val="22"/>
              </w:rPr>
              <w:t>their own personnel</w:t>
            </w:r>
            <w:r w:rsidRPr="003C74D1">
              <w:rPr>
                <w:rFonts w:ascii="Arial" w:hAnsi="Arial" w:cs="Arial"/>
                <w:sz w:val="22"/>
                <w:szCs w:val="22"/>
              </w:rPr>
              <w:t xml:space="preserve">; and </w:t>
            </w:r>
          </w:p>
          <w:p w14:paraId="25DC2CDB" w14:textId="77777777" w:rsidR="00F04B5B" w:rsidRPr="003C74D1" w:rsidRDefault="00F04B5B" w:rsidP="003C74D1">
            <w:pPr>
              <w:pStyle w:val="ListParagraph"/>
              <w:numPr>
                <w:ilvl w:val="3"/>
                <w:numId w:val="4"/>
              </w:numPr>
              <w:tabs>
                <w:tab w:val="clear" w:pos="1512"/>
                <w:tab w:val="num" w:pos="828"/>
              </w:tabs>
              <w:spacing w:after="120" w:line="276" w:lineRule="auto"/>
              <w:ind w:left="835"/>
              <w:contextualSpacing w:val="0"/>
              <w:rPr>
                <w:rFonts w:ascii="Arial" w:hAnsi="Arial" w:cs="Arial"/>
                <w:sz w:val="22"/>
                <w:szCs w:val="22"/>
                <w:lang w:eastAsia="en-GB"/>
              </w:rPr>
            </w:pPr>
            <w:r w:rsidRPr="003C74D1">
              <w:rPr>
                <w:rFonts w:ascii="Arial" w:hAnsi="Arial" w:cs="Arial"/>
                <w:sz w:val="22"/>
                <w:szCs w:val="22"/>
              </w:rPr>
              <w:t>establish and implement a system for regular (not less than six-monthly) review of health and safety performance and the working environment.”</w:t>
            </w:r>
          </w:p>
          <w:p w14:paraId="0AB19B7D" w14:textId="77777777" w:rsidR="00F04B5B" w:rsidRPr="003C74D1" w:rsidRDefault="00F04B5B" w:rsidP="003C74D1">
            <w:pPr>
              <w:spacing w:after="120" w:line="276" w:lineRule="auto"/>
              <w:ind w:left="72"/>
              <w:rPr>
                <w:rFonts w:ascii="Arial" w:eastAsia="Arial Narrow" w:hAnsi="Arial" w:cs="Arial"/>
                <w:sz w:val="22"/>
                <w:szCs w:val="22"/>
              </w:rPr>
            </w:pPr>
            <w:r w:rsidRPr="003C74D1">
              <w:rPr>
                <w:rFonts w:ascii="Arial" w:eastAsia="Arial Narrow" w:hAnsi="Arial" w:cs="Arial"/>
                <w:sz w:val="22"/>
                <w:szCs w:val="22"/>
              </w:rPr>
              <w:t>The second and third paragraphs are replaced with the following:</w:t>
            </w:r>
          </w:p>
          <w:p w14:paraId="5AA6BA4A" w14:textId="223B76A4" w:rsidR="00F04B5B" w:rsidRPr="003C74D1" w:rsidRDefault="00F04B5B" w:rsidP="003C74D1">
            <w:pPr>
              <w:spacing w:after="120" w:line="276" w:lineRule="auto"/>
              <w:ind w:left="72"/>
              <w:rPr>
                <w:rFonts w:ascii="Arial" w:eastAsia="Arial Narrow" w:hAnsi="Arial" w:cs="Arial"/>
                <w:color w:val="000000"/>
                <w:sz w:val="22"/>
                <w:szCs w:val="22"/>
              </w:rPr>
            </w:pPr>
            <w:r w:rsidRPr="003C74D1">
              <w:rPr>
                <w:rFonts w:ascii="Arial" w:eastAsia="Arial Narrow" w:hAnsi="Arial" w:cs="Arial"/>
                <w:sz w:val="22"/>
                <w:szCs w:val="22"/>
              </w:rPr>
              <w:t xml:space="preserve">“Within </w:t>
            </w:r>
            <w:r w:rsidR="004D2B8D">
              <w:rPr>
                <w:rFonts w:ascii="Arial" w:eastAsia="Arial Narrow" w:hAnsi="Arial" w:cs="Arial"/>
                <w:sz w:val="22"/>
                <w:szCs w:val="22"/>
              </w:rPr>
              <w:t>twenty-one (</w:t>
            </w:r>
            <w:r w:rsidRPr="003C74D1">
              <w:rPr>
                <w:rFonts w:ascii="Arial" w:eastAsia="Arial Narrow" w:hAnsi="Arial" w:cs="Arial"/>
                <w:sz w:val="22"/>
                <w:szCs w:val="22"/>
              </w:rPr>
              <w:t>21</w:t>
            </w:r>
            <w:r w:rsidR="004D2B8D">
              <w:rPr>
                <w:rFonts w:ascii="Arial" w:eastAsia="Arial Narrow" w:hAnsi="Arial" w:cs="Arial"/>
                <w:sz w:val="22"/>
                <w:szCs w:val="22"/>
              </w:rPr>
              <w:t>)</w:t>
            </w:r>
            <w:r w:rsidRPr="003C74D1">
              <w:rPr>
                <w:rFonts w:ascii="Arial" w:eastAsia="Arial Narrow" w:hAnsi="Arial" w:cs="Arial"/>
                <w:sz w:val="22"/>
                <w:szCs w:val="22"/>
              </w:rPr>
              <w:t xml:space="preserve"> days of the Commencement Date and before commencing any construction on the Site, the Contractor shall submit to the Engineer for Review a health and safety manual which has been specifically prepared for the Works, the Site and other places (if any) where the Contractor intends to execute the Works. </w:t>
            </w:r>
            <w:r w:rsidRPr="003C74D1">
              <w:rPr>
                <w:rFonts w:ascii="Arial" w:eastAsia="Arial Narrow" w:hAnsi="Arial" w:cs="Arial"/>
                <w:color w:val="000000"/>
                <w:sz w:val="22"/>
                <w:szCs w:val="22"/>
              </w:rPr>
              <w:t xml:space="preserve">The procedures for Review of the health and safety manual and its updates shall be as described in Sub-Clause 4.4.1 </w:t>
            </w:r>
            <w:r w:rsidRPr="003C74D1">
              <w:rPr>
                <w:rFonts w:ascii="Arial" w:eastAsia="Arial Narrow" w:hAnsi="Arial" w:cs="Arial"/>
                <w:i/>
                <w:color w:val="000000"/>
                <w:sz w:val="22"/>
                <w:szCs w:val="22"/>
              </w:rPr>
              <w:t>[Preparation and Review]</w:t>
            </w:r>
            <w:r w:rsidRPr="003C74D1">
              <w:rPr>
                <w:rFonts w:ascii="Arial" w:eastAsia="Arial Narrow" w:hAnsi="Arial" w:cs="Arial"/>
                <w:color w:val="000000"/>
                <w:sz w:val="22"/>
                <w:szCs w:val="22"/>
              </w:rPr>
              <w:t>.</w:t>
            </w:r>
          </w:p>
          <w:p w14:paraId="49458558" w14:textId="77777777" w:rsidR="00F04B5B" w:rsidRPr="003C74D1" w:rsidRDefault="00F04B5B" w:rsidP="003C74D1">
            <w:pPr>
              <w:spacing w:after="120" w:line="276" w:lineRule="auto"/>
              <w:ind w:left="72"/>
              <w:rPr>
                <w:rFonts w:ascii="Arial" w:eastAsia="Arial Narrow" w:hAnsi="Arial" w:cs="Arial"/>
                <w:sz w:val="22"/>
                <w:szCs w:val="22"/>
              </w:rPr>
            </w:pPr>
            <w:r w:rsidRPr="003C74D1">
              <w:rPr>
                <w:rFonts w:ascii="Arial" w:eastAsia="Arial Narrow" w:hAnsi="Arial" w:cs="Arial"/>
                <w:sz w:val="22"/>
                <w:szCs w:val="22"/>
              </w:rPr>
              <w:t>The health and safety manual shall be in addition to any other similar document required under applicable health and safety regulations and Laws.</w:t>
            </w:r>
          </w:p>
          <w:p w14:paraId="0B19605B" w14:textId="77777777" w:rsidR="00F04B5B" w:rsidRPr="003C74D1" w:rsidRDefault="00F04B5B" w:rsidP="003C74D1">
            <w:pPr>
              <w:spacing w:after="120" w:line="276" w:lineRule="auto"/>
              <w:ind w:left="72"/>
              <w:rPr>
                <w:rFonts w:ascii="Arial" w:eastAsia="Arial Narrow" w:hAnsi="Arial" w:cs="Arial"/>
                <w:sz w:val="22"/>
                <w:szCs w:val="22"/>
              </w:rPr>
            </w:pPr>
            <w:r w:rsidRPr="003C74D1">
              <w:rPr>
                <w:rFonts w:ascii="Arial" w:eastAsia="Arial Narrow" w:hAnsi="Arial" w:cs="Arial"/>
                <w:sz w:val="22"/>
                <w:szCs w:val="22"/>
              </w:rPr>
              <w:t xml:space="preserve">The health and safety manual shall set out all the health and safety requirements under the Contract, </w:t>
            </w:r>
          </w:p>
          <w:p w14:paraId="67923F4D" w14:textId="77777777" w:rsidR="00F04B5B" w:rsidRPr="003C74D1" w:rsidRDefault="00F04B5B" w:rsidP="003C74D1">
            <w:pPr>
              <w:pStyle w:val="ListParagraph"/>
              <w:numPr>
                <w:ilvl w:val="3"/>
                <w:numId w:val="5"/>
              </w:numPr>
              <w:tabs>
                <w:tab w:val="clear" w:pos="1512"/>
                <w:tab w:val="num" w:pos="828"/>
              </w:tabs>
              <w:spacing w:after="120" w:line="276" w:lineRule="auto"/>
              <w:ind w:left="828"/>
              <w:contextualSpacing w:val="0"/>
              <w:rPr>
                <w:rFonts w:ascii="Arial" w:eastAsia="Arial Narrow" w:hAnsi="Arial" w:cs="Arial"/>
                <w:sz w:val="22"/>
                <w:szCs w:val="22"/>
              </w:rPr>
            </w:pPr>
            <w:r w:rsidRPr="003C74D1">
              <w:rPr>
                <w:rFonts w:ascii="Arial" w:eastAsia="Arial Narrow" w:hAnsi="Arial" w:cs="Arial"/>
                <w:sz w:val="22"/>
                <w:szCs w:val="22"/>
              </w:rPr>
              <w:t>which shall include at a minimum:</w:t>
            </w:r>
          </w:p>
          <w:p w14:paraId="7093484F" w14:textId="2DAA102C" w:rsidR="00F04B5B" w:rsidRPr="003C74D1" w:rsidRDefault="00D9485C" w:rsidP="003C74D1">
            <w:pPr>
              <w:pStyle w:val="P3Header1-Clauses"/>
              <w:numPr>
                <w:ilvl w:val="0"/>
                <w:numId w:val="77"/>
              </w:numPr>
              <w:spacing w:after="120" w:line="276" w:lineRule="auto"/>
              <w:ind w:left="1600" w:hanging="454"/>
              <w:rPr>
                <w:rFonts w:ascii="Arial" w:eastAsia="Arial Narrow" w:hAnsi="Arial" w:cs="Arial"/>
                <w:sz w:val="22"/>
                <w:szCs w:val="22"/>
                <w:lang w:val="en-US"/>
              </w:rPr>
            </w:pPr>
            <w:r>
              <w:rPr>
                <w:rFonts w:ascii="Arial" w:hAnsi="Arial" w:cs="Arial"/>
                <w:sz w:val="22"/>
                <w:szCs w:val="22"/>
                <w:lang w:val="en-US" w:eastAsia="en-GB"/>
              </w:rPr>
              <w:t xml:space="preserve">the </w:t>
            </w:r>
            <w:r w:rsidR="00F04B5B" w:rsidRPr="003C74D1">
              <w:rPr>
                <w:rFonts w:ascii="Arial" w:hAnsi="Arial" w:cs="Arial"/>
                <w:sz w:val="22"/>
                <w:szCs w:val="22"/>
                <w:lang w:val="en-US" w:eastAsia="en-GB"/>
              </w:rPr>
              <w:t xml:space="preserve">procedures to establish and maintain a safe working environment without risk to health at all workplaces, machinery, equipment and processes under the control of the Contractor, including control measures for </w:t>
            </w:r>
            <w:r w:rsidR="00F04B5B" w:rsidRPr="003C74D1">
              <w:rPr>
                <w:rFonts w:ascii="Arial" w:hAnsi="Arial" w:cs="Arial"/>
                <w:sz w:val="22"/>
                <w:szCs w:val="22"/>
                <w:lang w:val="en-US"/>
              </w:rPr>
              <w:t>chemical, physical and biological substances and agents</w:t>
            </w:r>
            <w:r w:rsidR="00F04B5B" w:rsidRPr="003C74D1">
              <w:rPr>
                <w:rFonts w:ascii="Arial" w:hAnsi="Arial" w:cs="Arial"/>
                <w:sz w:val="22"/>
                <w:szCs w:val="22"/>
                <w:lang w:val="en-US" w:eastAsia="en-GB"/>
              </w:rPr>
              <w:t xml:space="preserve">; </w:t>
            </w:r>
          </w:p>
          <w:p w14:paraId="5D49E8A5" w14:textId="426B0BD8" w:rsidR="00F04B5B" w:rsidRPr="003C74D1" w:rsidRDefault="00D9485C" w:rsidP="003C74D1">
            <w:pPr>
              <w:pStyle w:val="P3Header1-Clauses"/>
              <w:numPr>
                <w:ilvl w:val="0"/>
                <w:numId w:val="77"/>
              </w:numPr>
              <w:spacing w:after="120" w:line="276" w:lineRule="auto"/>
              <w:rPr>
                <w:rFonts w:ascii="Arial" w:eastAsia="Arial Narrow" w:hAnsi="Arial" w:cs="Arial"/>
                <w:sz w:val="22"/>
                <w:szCs w:val="22"/>
                <w:lang w:val="en-US"/>
              </w:rPr>
            </w:pPr>
            <w:r>
              <w:rPr>
                <w:rFonts w:ascii="Arial" w:eastAsia="Arial Narrow" w:hAnsi="Arial" w:cs="Arial"/>
                <w:sz w:val="22"/>
                <w:szCs w:val="22"/>
                <w:lang w:val="en-US"/>
              </w:rPr>
              <w:lastRenderedPageBreak/>
              <w:t xml:space="preserve">the </w:t>
            </w:r>
            <w:r w:rsidR="00F04B5B" w:rsidRPr="003C74D1">
              <w:rPr>
                <w:rFonts w:ascii="Arial" w:eastAsia="Arial Narrow" w:hAnsi="Arial" w:cs="Arial"/>
                <w:sz w:val="22"/>
                <w:szCs w:val="22"/>
                <w:lang w:val="en-US"/>
              </w:rPr>
              <w:t>details of the training to be provided, records to be kept;</w:t>
            </w:r>
          </w:p>
          <w:p w14:paraId="776EFC25" w14:textId="703B4318" w:rsidR="00F04B5B" w:rsidRPr="003C74D1" w:rsidRDefault="00D9485C" w:rsidP="003C74D1">
            <w:pPr>
              <w:pStyle w:val="P3Header1-Clauses"/>
              <w:numPr>
                <w:ilvl w:val="0"/>
                <w:numId w:val="77"/>
              </w:numPr>
              <w:spacing w:after="120" w:line="276" w:lineRule="auto"/>
              <w:rPr>
                <w:rFonts w:ascii="Arial" w:eastAsia="Arial Narrow" w:hAnsi="Arial" w:cs="Arial"/>
                <w:sz w:val="22"/>
                <w:szCs w:val="22"/>
                <w:lang w:val="en-US"/>
              </w:rPr>
            </w:pPr>
            <w:r>
              <w:rPr>
                <w:rFonts w:ascii="Arial" w:eastAsia="Arial Narrow" w:hAnsi="Arial" w:cs="Arial"/>
                <w:sz w:val="22"/>
                <w:szCs w:val="22"/>
                <w:lang w:val="en-US"/>
              </w:rPr>
              <w:t xml:space="preserve">the </w:t>
            </w:r>
            <w:r w:rsidR="00F04B5B" w:rsidRPr="003C74D1">
              <w:rPr>
                <w:rFonts w:ascii="Arial" w:eastAsia="Arial Narrow" w:hAnsi="Arial" w:cs="Arial"/>
                <w:sz w:val="22"/>
                <w:szCs w:val="22"/>
                <w:lang w:val="en-US"/>
              </w:rPr>
              <w:t>procedures for prevention, preparedness and response activities to be implemented in the case of an emergency event (i.e.</w:t>
            </w:r>
            <w:r>
              <w:rPr>
                <w:rFonts w:ascii="Arial" w:eastAsia="Arial Narrow" w:hAnsi="Arial" w:cs="Arial"/>
                <w:sz w:val="22"/>
                <w:szCs w:val="22"/>
                <w:lang w:val="en-US"/>
              </w:rPr>
              <w:t>,</w:t>
            </w:r>
            <w:r w:rsidR="00F04B5B" w:rsidRPr="003C74D1">
              <w:rPr>
                <w:rFonts w:ascii="Arial" w:eastAsia="Arial Narrow" w:hAnsi="Arial" w:cs="Arial"/>
                <w:sz w:val="22"/>
                <w:szCs w:val="22"/>
                <w:lang w:val="en-US"/>
              </w:rPr>
              <w:t xml:space="preserve"> an unanticipated incident, arising from both natural and man-made hazards, typically in the form of fire, explosions, leaks or spills, which may occur for a variety of different reasons including failure to implement operating procedures that are designed to prevent their occurrence, extreme weather or lack of early warning);</w:t>
            </w:r>
          </w:p>
          <w:p w14:paraId="77CC2175" w14:textId="2C89EB21" w:rsidR="00F04B5B" w:rsidRPr="003C74D1" w:rsidRDefault="00D9485C" w:rsidP="003C74D1">
            <w:pPr>
              <w:pStyle w:val="P3Header1-Clauses"/>
              <w:numPr>
                <w:ilvl w:val="0"/>
                <w:numId w:val="77"/>
              </w:numPr>
              <w:tabs>
                <w:tab w:val="clear" w:pos="972"/>
                <w:tab w:val="left" w:pos="1561"/>
              </w:tabs>
              <w:spacing w:after="120" w:line="276" w:lineRule="auto"/>
              <w:ind w:left="1598"/>
              <w:rPr>
                <w:rFonts w:ascii="Arial" w:eastAsia="Arial Narrow" w:hAnsi="Arial" w:cs="Arial"/>
                <w:sz w:val="22"/>
                <w:szCs w:val="22"/>
                <w:lang w:val="en-US"/>
              </w:rPr>
            </w:pPr>
            <w:r>
              <w:rPr>
                <w:rFonts w:ascii="Arial" w:eastAsia="Arial Narrow" w:hAnsi="Arial" w:cs="Arial"/>
                <w:sz w:val="22"/>
                <w:szCs w:val="22"/>
                <w:lang w:val="en-US"/>
              </w:rPr>
              <w:t xml:space="preserve">the </w:t>
            </w:r>
            <w:r w:rsidR="00F04B5B" w:rsidRPr="003C74D1">
              <w:rPr>
                <w:rFonts w:ascii="Arial" w:eastAsia="Arial Narrow" w:hAnsi="Arial" w:cs="Arial"/>
                <w:sz w:val="22"/>
                <w:szCs w:val="22"/>
                <w:lang w:val="en-US"/>
              </w:rPr>
              <w:t>remedies for adverse impacts such as</w:t>
            </w:r>
            <w:r>
              <w:rPr>
                <w:rFonts w:ascii="Arial" w:eastAsia="Arial Narrow" w:hAnsi="Arial" w:cs="Arial"/>
                <w:sz w:val="22"/>
                <w:szCs w:val="22"/>
                <w:lang w:val="en-US"/>
              </w:rPr>
              <w:t xml:space="preserve"> </w:t>
            </w:r>
            <w:r w:rsidR="00F04B5B" w:rsidRPr="003C74D1">
              <w:rPr>
                <w:rFonts w:ascii="Arial" w:eastAsia="Arial Narrow" w:hAnsi="Arial" w:cs="Arial"/>
                <w:sz w:val="22"/>
                <w:szCs w:val="22"/>
                <w:lang w:val="en-US"/>
              </w:rPr>
              <w:t xml:space="preserve">occupational injuries, deaths, disability and disease; </w:t>
            </w:r>
            <w:bookmarkStart w:id="785" w:name="_Hlk534972127"/>
          </w:p>
          <w:bookmarkEnd w:id="785"/>
          <w:p w14:paraId="6D2C75D2" w14:textId="2FBF900A" w:rsidR="00F04B5B" w:rsidRPr="003C74D1" w:rsidRDefault="00F04B5B" w:rsidP="003C74D1">
            <w:pPr>
              <w:pStyle w:val="P3Header1-Clauses"/>
              <w:numPr>
                <w:ilvl w:val="0"/>
                <w:numId w:val="77"/>
              </w:numPr>
              <w:spacing w:after="120" w:line="276" w:lineRule="auto"/>
              <w:rPr>
                <w:rFonts w:ascii="Arial" w:hAnsi="Arial" w:cs="Arial"/>
                <w:sz w:val="22"/>
                <w:szCs w:val="22"/>
                <w:lang w:val="en-US" w:eastAsia="en-GB"/>
              </w:rPr>
            </w:pPr>
            <w:r w:rsidRPr="003C74D1">
              <w:rPr>
                <w:rFonts w:ascii="Arial" w:hAnsi="Arial" w:cs="Arial"/>
                <w:sz w:val="22"/>
                <w:szCs w:val="22"/>
                <w:lang w:val="en-US" w:eastAsia="en-GB"/>
              </w:rPr>
              <w:t>the measures to be taken to avoid or minimize the potential for community exposure to waterborne, water-based, water-related</w:t>
            </w:r>
            <w:r w:rsidR="005A7760">
              <w:rPr>
                <w:rFonts w:ascii="Arial" w:hAnsi="Arial" w:cs="Arial"/>
                <w:sz w:val="22"/>
                <w:szCs w:val="22"/>
                <w:lang w:val="en-US" w:eastAsia="en-GB"/>
              </w:rPr>
              <w:t xml:space="preserve"> and</w:t>
            </w:r>
            <w:r w:rsidRPr="003C74D1">
              <w:rPr>
                <w:rFonts w:ascii="Arial" w:hAnsi="Arial" w:cs="Arial"/>
                <w:sz w:val="22"/>
                <w:szCs w:val="22"/>
                <w:lang w:val="en-US" w:eastAsia="en-GB"/>
              </w:rPr>
              <w:t xml:space="preserve"> vector-borne diseases, </w:t>
            </w:r>
          </w:p>
          <w:p w14:paraId="5DB0DDEB" w14:textId="44C6B27C" w:rsidR="00F04B5B" w:rsidRPr="003C74D1" w:rsidRDefault="00F04B5B" w:rsidP="003C74D1">
            <w:pPr>
              <w:pStyle w:val="P3Header1-Clauses"/>
              <w:numPr>
                <w:ilvl w:val="0"/>
                <w:numId w:val="77"/>
              </w:numPr>
              <w:spacing w:after="120" w:line="276" w:lineRule="auto"/>
              <w:rPr>
                <w:rFonts w:ascii="Arial" w:hAnsi="Arial" w:cs="Arial"/>
                <w:sz w:val="22"/>
                <w:szCs w:val="22"/>
                <w:lang w:val="en-US" w:eastAsia="en-GB"/>
              </w:rPr>
            </w:pPr>
            <w:r w:rsidRPr="003C74D1">
              <w:rPr>
                <w:rFonts w:ascii="Arial" w:hAnsi="Arial" w:cs="Arial"/>
                <w:sz w:val="22"/>
                <w:szCs w:val="22"/>
                <w:lang w:val="en-US" w:eastAsia="en-GB"/>
              </w:rPr>
              <w:t xml:space="preserve">the </w:t>
            </w:r>
            <w:r w:rsidRPr="003C74D1">
              <w:rPr>
                <w:rFonts w:ascii="Arial" w:eastAsia="Arial Narrow" w:hAnsi="Arial" w:cs="Arial"/>
                <w:sz w:val="22"/>
                <w:szCs w:val="22"/>
                <w:lang w:val="en-US"/>
              </w:rPr>
              <w:t>measures</w:t>
            </w:r>
            <w:r w:rsidRPr="003C74D1">
              <w:rPr>
                <w:rFonts w:ascii="Arial" w:hAnsi="Arial" w:cs="Arial"/>
                <w:sz w:val="22"/>
                <w:szCs w:val="22"/>
                <w:lang w:val="en-US" w:eastAsia="en-GB"/>
              </w:rPr>
              <w:t xml:space="preserve"> to be implemented to avoid or minimize the spread of communicable diseases (including transfer of </w:t>
            </w:r>
            <w:r w:rsidR="00D9485C">
              <w:rPr>
                <w:rFonts w:ascii="Arial" w:hAnsi="Arial" w:cs="Arial"/>
                <w:sz w:val="22"/>
                <w:szCs w:val="22"/>
                <w:lang w:val="en-US" w:eastAsia="en-GB"/>
              </w:rPr>
              <w:t>s</w:t>
            </w:r>
            <w:r w:rsidRPr="003C74D1">
              <w:rPr>
                <w:rFonts w:ascii="Arial" w:hAnsi="Arial" w:cs="Arial"/>
                <w:sz w:val="22"/>
                <w:szCs w:val="22"/>
                <w:lang w:val="en-US" w:eastAsia="en-GB"/>
              </w:rPr>
              <w:t xml:space="preserve">exually </w:t>
            </w:r>
            <w:r w:rsidR="00D9485C">
              <w:rPr>
                <w:rFonts w:ascii="Arial" w:hAnsi="Arial" w:cs="Arial"/>
                <w:sz w:val="22"/>
                <w:szCs w:val="22"/>
                <w:lang w:val="en-US" w:eastAsia="en-GB"/>
              </w:rPr>
              <w:t>t</w:t>
            </w:r>
            <w:r w:rsidRPr="003C74D1">
              <w:rPr>
                <w:rFonts w:ascii="Arial" w:hAnsi="Arial" w:cs="Arial"/>
                <w:sz w:val="22"/>
                <w:szCs w:val="22"/>
                <w:lang w:val="en-US" w:eastAsia="en-GB"/>
              </w:rPr>
              <w:t xml:space="preserve">ransmitted </w:t>
            </w:r>
            <w:r w:rsidR="00D9485C">
              <w:rPr>
                <w:rFonts w:ascii="Arial" w:hAnsi="Arial" w:cs="Arial"/>
                <w:sz w:val="22"/>
                <w:szCs w:val="22"/>
                <w:lang w:val="en-US" w:eastAsia="en-GB"/>
              </w:rPr>
              <w:t>d</w:t>
            </w:r>
            <w:r w:rsidRPr="003C74D1">
              <w:rPr>
                <w:rFonts w:ascii="Arial" w:hAnsi="Arial" w:cs="Arial"/>
                <w:sz w:val="22"/>
                <w:szCs w:val="22"/>
                <w:lang w:val="en-US" w:eastAsia="en-GB"/>
              </w:rPr>
              <w:t xml:space="preserve">iseases or </w:t>
            </w:r>
            <w:r w:rsidR="00D9485C">
              <w:rPr>
                <w:rFonts w:ascii="Arial" w:hAnsi="Arial" w:cs="Arial"/>
                <w:sz w:val="22"/>
                <w:szCs w:val="22"/>
                <w:lang w:val="en-US" w:eastAsia="en-GB"/>
              </w:rPr>
              <w:t>i</w:t>
            </w:r>
            <w:r w:rsidRPr="003C74D1">
              <w:rPr>
                <w:rFonts w:ascii="Arial" w:hAnsi="Arial" w:cs="Arial"/>
                <w:sz w:val="22"/>
                <w:szCs w:val="22"/>
                <w:lang w:val="en-US" w:eastAsia="en-GB"/>
              </w:rPr>
              <w:t>nfections (STDs), such as HIV virus) and non-communicable diseases associated with the execution of the Works, taking into consideration differentiated exposure to and higher sensitivity of vulnerable groups.</w:t>
            </w:r>
            <w:r w:rsidR="00D9485C">
              <w:rPr>
                <w:rFonts w:ascii="Arial" w:hAnsi="Arial" w:cs="Arial"/>
                <w:sz w:val="22"/>
                <w:szCs w:val="22"/>
                <w:lang w:val="en-US" w:eastAsia="en-GB"/>
              </w:rPr>
              <w:t xml:space="preserve"> </w:t>
            </w:r>
            <w:r w:rsidRPr="003C74D1">
              <w:rPr>
                <w:rFonts w:ascii="Arial" w:hAnsi="Arial" w:cs="Arial"/>
                <w:sz w:val="22"/>
                <w:szCs w:val="22"/>
                <w:lang w:val="en-US" w:eastAsia="en-GB"/>
              </w:rPr>
              <w:t xml:space="preserve">This includes taking measures to avoid or minimize the transmission of communicable diseases that may be associated with the influx of temporary or permanent Contract-related </w:t>
            </w:r>
            <w:r w:rsidR="003473F0">
              <w:rPr>
                <w:rFonts w:ascii="Arial" w:hAnsi="Arial" w:cs="Arial"/>
                <w:sz w:val="22"/>
                <w:szCs w:val="22"/>
                <w:lang w:val="en-US" w:eastAsia="en-GB"/>
              </w:rPr>
              <w:t>labor</w:t>
            </w:r>
            <w:r w:rsidR="00D9485C">
              <w:rPr>
                <w:rFonts w:ascii="Arial" w:hAnsi="Arial" w:cs="Arial"/>
                <w:sz w:val="22"/>
                <w:szCs w:val="22"/>
                <w:lang w:val="en-US" w:eastAsia="en-GB"/>
              </w:rPr>
              <w:t>; and</w:t>
            </w:r>
          </w:p>
          <w:p w14:paraId="653E581C" w14:textId="2DACB218" w:rsidR="00F04B5B" w:rsidRPr="003C74D1" w:rsidRDefault="00F04B5B" w:rsidP="003C74D1">
            <w:pPr>
              <w:pStyle w:val="P3Header1-Clauses"/>
              <w:numPr>
                <w:ilvl w:val="0"/>
                <w:numId w:val="77"/>
              </w:numPr>
              <w:spacing w:after="120" w:line="276" w:lineRule="auto"/>
              <w:rPr>
                <w:rFonts w:ascii="Arial" w:hAnsi="Arial" w:cs="Arial"/>
                <w:sz w:val="22"/>
                <w:szCs w:val="22"/>
                <w:lang w:val="en-US" w:eastAsia="en-GB"/>
              </w:rPr>
            </w:pPr>
            <w:r w:rsidRPr="003C74D1">
              <w:rPr>
                <w:rFonts w:ascii="Arial" w:hAnsi="Arial" w:cs="Arial"/>
                <w:sz w:val="22"/>
                <w:szCs w:val="22"/>
                <w:lang w:val="en-US"/>
              </w:rPr>
              <w:t>the policies and procedures on the management and quality of accommodation and welfare facilities if such accommodation and welfare facilities are provided by the Contractor in accordance with Sub-Clause 6.6;</w:t>
            </w:r>
            <w:r w:rsidR="00B45E20" w:rsidRPr="003C74D1">
              <w:rPr>
                <w:rFonts w:ascii="Arial" w:hAnsi="Arial" w:cs="Arial"/>
                <w:sz w:val="22"/>
                <w:szCs w:val="22"/>
                <w:lang w:val="en-US"/>
              </w:rPr>
              <w:t xml:space="preserve"> </w:t>
            </w:r>
            <w:r w:rsidRPr="003C74D1">
              <w:rPr>
                <w:rFonts w:ascii="Arial" w:hAnsi="Arial" w:cs="Arial"/>
                <w:sz w:val="22"/>
                <w:szCs w:val="22"/>
                <w:lang w:val="en-US" w:eastAsia="en-GB"/>
              </w:rPr>
              <w:t>and</w:t>
            </w:r>
          </w:p>
          <w:p w14:paraId="23C71EEA" w14:textId="77777777" w:rsidR="00F04B5B" w:rsidRPr="003C74D1" w:rsidRDefault="00F04B5B" w:rsidP="003C74D1">
            <w:pPr>
              <w:pStyle w:val="ListParagraph"/>
              <w:numPr>
                <w:ilvl w:val="3"/>
                <w:numId w:val="5"/>
              </w:numPr>
              <w:tabs>
                <w:tab w:val="clear" w:pos="1512"/>
                <w:tab w:val="num" w:pos="828"/>
              </w:tabs>
              <w:spacing w:after="120" w:line="276" w:lineRule="auto"/>
              <w:ind w:left="828"/>
              <w:contextualSpacing w:val="0"/>
              <w:rPr>
                <w:rFonts w:ascii="Arial" w:hAnsi="Arial" w:cs="Arial"/>
                <w:sz w:val="22"/>
                <w:szCs w:val="22"/>
                <w:lang w:eastAsia="en-GB"/>
              </w:rPr>
            </w:pPr>
            <w:r w:rsidRPr="003C74D1">
              <w:rPr>
                <w:rFonts w:ascii="Arial" w:hAnsi="Arial" w:cs="Arial"/>
                <w:sz w:val="22"/>
                <w:szCs w:val="22"/>
                <w:lang w:eastAsia="en-GB"/>
              </w:rPr>
              <w:t>any other requirements stated in the Specification.</w:t>
            </w:r>
          </w:p>
          <w:p w14:paraId="28F9AA56" w14:textId="77777777" w:rsidR="00F04B5B" w:rsidRPr="003C74D1" w:rsidRDefault="00F04B5B" w:rsidP="003C74D1">
            <w:pPr>
              <w:spacing w:after="120" w:line="276" w:lineRule="auto"/>
              <w:rPr>
                <w:rFonts w:ascii="Arial" w:eastAsia="Arial Narrow" w:hAnsi="Arial" w:cs="Arial"/>
                <w:sz w:val="22"/>
                <w:szCs w:val="22"/>
              </w:rPr>
            </w:pPr>
            <w:r w:rsidRPr="003C74D1">
              <w:rPr>
                <w:rFonts w:ascii="Arial" w:eastAsia="Arial Narrow" w:hAnsi="Arial" w:cs="Arial"/>
                <w:sz w:val="22"/>
                <w:szCs w:val="22"/>
              </w:rPr>
              <w:lastRenderedPageBreak/>
              <w:t>The paragraph starting with: “In addition to the reporting requirement of…” is replaced with the following:</w:t>
            </w:r>
          </w:p>
          <w:p w14:paraId="0D0868FB" w14:textId="7D336AEC" w:rsidR="00F04B5B" w:rsidRPr="003C74D1" w:rsidRDefault="00F04B5B" w:rsidP="003C74D1">
            <w:pPr>
              <w:spacing w:before="60" w:after="120" w:line="276" w:lineRule="auto"/>
              <w:rPr>
                <w:rFonts w:ascii="Arial" w:hAnsi="Arial" w:cs="Arial"/>
                <w:color w:val="000000" w:themeColor="text1"/>
                <w:sz w:val="22"/>
                <w:szCs w:val="22"/>
              </w:rPr>
            </w:pPr>
            <w:r w:rsidRPr="003C74D1">
              <w:rPr>
                <w:rFonts w:ascii="Arial" w:eastAsia="Arial Narrow" w:hAnsi="Arial" w:cs="Arial"/>
                <w:sz w:val="22"/>
                <w:szCs w:val="22"/>
              </w:rPr>
              <w:t>“In addition to the reporting requirement of sub-paragraph (g) of Sub-Clause 4.20 [</w:t>
            </w:r>
            <w:r w:rsidRPr="003C74D1">
              <w:rPr>
                <w:rFonts w:ascii="Arial" w:eastAsia="Arial Narrow" w:hAnsi="Arial" w:cs="Arial"/>
                <w:i/>
                <w:sz w:val="22"/>
                <w:szCs w:val="22"/>
              </w:rPr>
              <w:t>Progress Reports</w:t>
            </w:r>
            <w:r w:rsidRPr="003C74D1">
              <w:rPr>
                <w:rFonts w:ascii="Arial" w:eastAsia="Arial Narrow" w:hAnsi="Arial" w:cs="Arial"/>
                <w:sz w:val="22"/>
                <w:szCs w:val="22"/>
              </w:rPr>
              <w:t xml:space="preserve">] the Contractor shall inform the Engineer immediately of any allegation, incident or accident in the Site, which has or is likely to have a significant adverse effect on the environment, the affected communities, the public, Employer’s Personnel or Contractor’s Personnel. This includes, but is not limited to, </w:t>
            </w:r>
            <w:r w:rsidRPr="003C74D1">
              <w:rPr>
                <w:rFonts w:ascii="Arial" w:hAnsi="Arial" w:cs="Arial"/>
                <w:color w:val="000000" w:themeColor="text1"/>
                <w:sz w:val="22"/>
                <w:szCs w:val="22"/>
              </w:rPr>
              <w:t>any incident or accident</w:t>
            </w:r>
            <w:r w:rsidR="00CB386A">
              <w:rPr>
                <w:rFonts w:ascii="Arial" w:hAnsi="Arial" w:cs="Arial"/>
                <w:color w:val="000000" w:themeColor="text1"/>
                <w:sz w:val="22"/>
                <w:szCs w:val="22"/>
              </w:rPr>
              <w:t xml:space="preserve"> </w:t>
            </w:r>
            <w:r w:rsidRPr="003C74D1">
              <w:rPr>
                <w:rFonts w:ascii="Arial" w:hAnsi="Arial" w:cs="Arial"/>
                <w:color w:val="000000" w:themeColor="text1"/>
                <w:sz w:val="22"/>
                <w:szCs w:val="22"/>
              </w:rPr>
              <w:t>causing fatality or serious injury</w:t>
            </w:r>
            <w:r w:rsidR="00CB386A">
              <w:rPr>
                <w:rFonts w:ascii="Arial" w:hAnsi="Arial" w:cs="Arial"/>
                <w:color w:val="000000" w:themeColor="text1"/>
                <w:sz w:val="22"/>
                <w:szCs w:val="22"/>
              </w:rPr>
              <w:t>,</w:t>
            </w:r>
            <w:r w:rsidRPr="003C74D1">
              <w:rPr>
                <w:rFonts w:ascii="Arial" w:hAnsi="Arial" w:cs="Arial"/>
                <w:color w:val="000000" w:themeColor="text1"/>
                <w:sz w:val="22"/>
                <w:szCs w:val="22"/>
              </w:rPr>
              <w:t xml:space="preserve"> significant adverse effects or</w:t>
            </w:r>
            <w:r w:rsidR="00B45E20" w:rsidRPr="003C74D1">
              <w:rPr>
                <w:rFonts w:ascii="Arial" w:hAnsi="Arial" w:cs="Arial"/>
                <w:color w:val="000000" w:themeColor="text1"/>
                <w:sz w:val="22"/>
                <w:szCs w:val="22"/>
              </w:rPr>
              <w:t xml:space="preserve"> </w:t>
            </w:r>
            <w:r w:rsidRPr="003C74D1">
              <w:rPr>
                <w:rFonts w:ascii="Arial" w:hAnsi="Arial" w:cs="Arial"/>
                <w:color w:val="000000" w:themeColor="text1"/>
                <w:sz w:val="22"/>
                <w:szCs w:val="22"/>
              </w:rPr>
              <w:t>damage to private property</w:t>
            </w:r>
            <w:r w:rsidR="00CB386A">
              <w:rPr>
                <w:rFonts w:ascii="Arial" w:hAnsi="Arial" w:cs="Arial"/>
                <w:color w:val="000000" w:themeColor="text1"/>
                <w:sz w:val="22"/>
                <w:szCs w:val="22"/>
              </w:rPr>
              <w:t xml:space="preserve"> </w:t>
            </w:r>
            <w:r w:rsidRPr="003C74D1">
              <w:rPr>
                <w:rFonts w:ascii="Arial" w:hAnsi="Arial" w:cs="Arial"/>
                <w:color w:val="000000" w:themeColor="text1"/>
                <w:sz w:val="22"/>
                <w:szCs w:val="22"/>
              </w:rPr>
              <w:t>or any allegation of SEA. In case of SEA, while maintaining confidentiality as appropriate, the type of allegation (sexual exploitation or sexual assault), gender and age of the person who experienced the alleged incident should be included in the information.</w:t>
            </w:r>
          </w:p>
          <w:p w14:paraId="16B02074" w14:textId="77777777" w:rsidR="00F04B5B" w:rsidRPr="003C74D1" w:rsidRDefault="00F04B5B" w:rsidP="003C74D1">
            <w:pPr>
              <w:spacing w:after="120" w:line="276" w:lineRule="auto"/>
              <w:rPr>
                <w:rFonts w:ascii="Arial" w:eastAsia="Arial Narrow" w:hAnsi="Arial" w:cs="Arial"/>
                <w:sz w:val="22"/>
                <w:szCs w:val="22"/>
              </w:rPr>
            </w:pPr>
            <w:r w:rsidRPr="003C74D1">
              <w:rPr>
                <w:rFonts w:ascii="Arial" w:eastAsia="Arial Narrow" w:hAnsi="Arial" w:cs="Arial"/>
                <w:sz w:val="22"/>
                <w:szCs w:val="22"/>
              </w:rPr>
              <w:t xml:space="preserve">The Contractor, upon becoming aware of the allegation, incident or accident, shall also immediately inform the Engineer of any such incident or accident on the Subcontractors’ or suppliers’ premises relating to the Works which has or is likely to have a significant adverse effect on the environment, the affected communities, the public, Employer’s Personnel or Contractor’s, its Subcontractors’ and suppliers’ personnel. The notification shall provide sufficient detail regarding such incidents or accidents. The Contractor shall provide full details of such incidents or accidents to the Engineer within the timeframe agreed with the Engineer. </w:t>
            </w:r>
          </w:p>
          <w:p w14:paraId="7DD9CF9D" w14:textId="77777777" w:rsidR="00F04B5B" w:rsidRPr="003C74D1" w:rsidRDefault="00F04B5B" w:rsidP="003C74D1">
            <w:pPr>
              <w:spacing w:after="120" w:line="276" w:lineRule="auto"/>
              <w:rPr>
                <w:rFonts w:ascii="Arial" w:eastAsia="Arial Narrow" w:hAnsi="Arial" w:cs="Arial"/>
                <w:sz w:val="22"/>
                <w:szCs w:val="22"/>
              </w:rPr>
            </w:pPr>
            <w:r w:rsidRPr="003C74D1">
              <w:rPr>
                <w:rFonts w:ascii="Arial" w:eastAsia="Arial Narrow" w:hAnsi="Arial" w:cs="Arial"/>
                <w:sz w:val="22"/>
                <w:szCs w:val="22"/>
              </w:rPr>
              <w:t>The Contractor shall require its Subcontractors and suppliers (other than Subcontractors) to immediately notify the Contractor of any incidents or accidents referred to in this Subclause.”</w:t>
            </w:r>
          </w:p>
        </w:tc>
      </w:tr>
      <w:tr w:rsidR="00F04B5B" w:rsidRPr="00624FE6" w14:paraId="6DC3E6A1" w14:textId="77777777" w:rsidTr="00CC4CC2">
        <w:trPr>
          <w:trHeight w:val="2484"/>
        </w:trPr>
        <w:tc>
          <w:tcPr>
            <w:tcW w:w="2883" w:type="dxa"/>
            <w:gridSpan w:val="2"/>
          </w:tcPr>
          <w:p w14:paraId="712D5410"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lastRenderedPageBreak/>
              <w:t xml:space="preserve">Sub-Clause 4.15 </w:t>
            </w:r>
          </w:p>
          <w:p w14:paraId="72FECDEA" w14:textId="77777777" w:rsidR="00F04B5B" w:rsidRPr="003C74D1" w:rsidRDefault="00F04B5B" w:rsidP="003C74D1">
            <w:pPr>
              <w:pStyle w:val="Heading3"/>
              <w:spacing w:after="120" w:line="276" w:lineRule="auto"/>
              <w:ind w:left="-13" w:firstLine="13"/>
              <w:jc w:val="left"/>
              <w:rPr>
                <w:rFonts w:ascii="Arial" w:hAnsi="Arial" w:cs="Arial"/>
                <w:sz w:val="22"/>
                <w:szCs w:val="22"/>
              </w:rPr>
            </w:pPr>
            <w:r w:rsidRPr="003C74D1">
              <w:rPr>
                <w:rFonts w:ascii="Arial" w:hAnsi="Arial" w:cs="Arial"/>
                <w:color w:val="000000" w:themeColor="text1"/>
                <w:sz w:val="22"/>
                <w:szCs w:val="22"/>
              </w:rPr>
              <w:t xml:space="preserve">Access Route </w:t>
            </w:r>
          </w:p>
        </w:tc>
        <w:tc>
          <w:tcPr>
            <w:tcW w:w="6207" w:type="dxa"/>
          </w:tcPr>
          <w:p w14:paraId="342E7DA0" w14:textId="77777777" w:rsidR="00F04B5B" w:rsidRPr="003C74D1" w:rsidRDefault="00F04B5B" w:rsidP="003C74D1">
            <w:pPr>
              <w:autoSpaceDE w:val="0"/>
              <w:autoSpaceDN w:val="0"/>
              <w:adjustRightInd w:val="0"/>
              <w:spacing w:after="120" w:line="276" w:lineRule="auto"/>
              <w:rPr>
                <w:rFonts w:ascii="Arial" w:eastAsia="Arial Narrow" w:hAnsi="Arial" w:cs="Arial"/>
                <w:sz w:val="22"/>
                <w:szCs w:val="22"/>
              </w:rPr>
            </w:pPr>
            <w:r w:rsidRPr="003C74D1">
              <w:rPr>
                <w:rFonts w:ascii="Arial" w:eastAsia="Arial Narrow" w:hAnsi="Arial" w:cs="Arial"/>
                <w:sz w:val="22"/>
                <w:szCs w:val="22"/>
              </w:rPr>
              <w:t xml:space="preserve">The following is added at the end of Sub-Clause 4.15: </w:t>
            </w:r>
          </w:p>
          <w:p w14:paraId="76962116" w14:textId="77777777" w:rsidR="00F04B5B" w:rsidRPr="003C74D1" w:rsidRDefault="00F04B5B" w:rsidP="003C74D1">
            <w:pPr>
              <w:autoSpaceDE w:val="0"/>
              <w:autoSpaceDN w:val="0"/>
              <w:adjustRightInd w:val="0"/>
              <w:spacing w:after="120" w:line="276" w:lineRule="auto"/>
              <w:rPr>
                <w:rFonts w:ascii="Arial" w:eastAsia="Arial Narrow" w:hAnsi="Arial" w:cs="Arial"/>
                <w:color w:val="000000" w:themeColor="text1"/>
                <w:sz w:val="22"/>
                <w:szCs w:val="22"/>
              </w:rPr>
            </w:pPr>
            <w:r w:rsidRPr="003C74D1">
              <w:rPr>
                <w:rFonts w:ascii="Arial" w:eastAsia="Arial Narrow" w:hAnsi="Arial" w:cs="Arial"/>
                <w:sz w:val="22"/>
                <w:szCs w:val="22"/>
              </w:rPr>
              <w:t>“</w:t>
            </w:r>
            <w:r w:rsidRPr="003C74D1">
              <w:rPr>
                <w:rFonts w:ascii="Arial" w:eastAsia="Arial Narrow" w:hAnsi="Arial" w:cs="Arial"/>
                <w:color w:val="000000" w:themeColor="text1"/>
                <w:sz w:val="22"/>
                <w:szCs w:val="22"/>
              </w:rPr>
              <w:t>The Contractor shall take all necessary safety measures to avoid the occurrence of incidents and injuries to any third party associated with the use of Contractor’s Equipment on public roads or other public infrastructure.</w:t>
            </w:r>
          </w:p>
          <w:p w14:paraId="78805182" w14:textId="77777777" w:rsidR="00F04B5B" w:rsidRPr="003C74D1" w:rsidRDefault="00F04B5B" w:rsidP="003C74D1">
            <w:pPr>
              <w:spacing w:after="120" w:line="276" w:lineRule="auto"/>
              <w:rPr>
                <w:rFonts w:ascii="Arial" w:eastAsia="Arial Narrow" w:hAnsi="Arial" w:cs="Arial"/>
                <w:sz w:val="22"/>
                <w:szCs w:val="22"/>
              </w:rPr>
            </w:pPr>
            <w:r w:rsidRPr="003C74D1">
              <w:rPr>
                <w:rFonts w:ascii="Arial" w:eastAsia="Arial Narrow" w:hAnsi="Arial" w:cs="Arial"/>
                <w:color w:val="000000" w:themeColor="text1"/>
                <w:sz w:val="22"/>
                <w:szCs w:val="22"/>
              </w:rPr>
              <w:t xml:space="preserve">The Contractor shall monitor road safety incidents and accidents </w:t>
            </w:r>
            <w:r w:rsidRPr="003C74D1">
              <w:rPr>
                <w:rFonts w:ascii="Arial" w:eastAsia="Arial Narrow" w:hAnsi="Arial" w:cs="Arial"/>
                <w:color w:val="000000"/>
                <w:sz w:val="22"/>
                <w:szCs w:val="22"/>
              </w:rPr>
              <w:t>to identify negative safety issues, and establish and implement necessary measures to resolve them.”</w:t>
            </w:r>
          </w:p>
        </w:tc>
      </w:tr>
      <w:tr w:rsidR="00F04B5B" w:rsidRPr="00624FE6" w14:paraId="0A566415" w14:textId="77777777" w:rsidTr="00CC4CC2">
        <w:tc>
          <w:tcPr>
            <w:tcW w:w="2883" w:type="dxa"/>
            <w:gridSpan w:val="2"/>
          </w:tcPr>
          <w:p w14:paraId="0F7398D1"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lastRenderedPageBreak/>
              <w:t>Sub-Clause 4.18</w:t>
            </w:r>
          </w:p>
          <w:p w14:paraId="60BA33CF" w14:textId="7777777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Protection of the Environment</w:t>
            </w:r>
          </w:p>
          <w:p w14:paraId="62627AA4"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7707DBBD" w14:textId="77777777" w:rsidR="00F04B5B" w:rsidRPr="003C74D1" w:rsidRDefault="00F04B5B" w:rsidP="003C74D1">
            <w:pPr>
              <w:pStyle w:val="Heading3"/>
              <w:spacing w:after="120" w:line="276" w:lineRule="auto"/>
              <w:jc w:val="left"/>
              <w:rPr>
                <w:rFonts w:ascii="Arial" w:eastAsia="Arial Narrow" w:hAnsi="Arial" w:cs="Arial"/>
                <w:sz w:val="22"/>
                <w:szCs w:val="22"/>
              </w:rPr>
            </w:pPr>
            <w:r w:rsidRPr="003C74D1">
              <w:rPr>
                <w:rFonts w:ascii="Arial" w:eastAsia="Arial Narrow" w:hAnsi="Arial" w:cs="Arial"/>
                <w:b w:val="0"/>
                <w:sz w:val="22"/>
                <w:szCs w:val="22"/>
              </w:rPr>
              <w:t>Sub-Clause 4.18 Protection of the Environment is replaced with:</w:t>
            </w:r>
          </w:p>
          <w:p w14:paraId="0385CCA9" w14:textId="77777777" w:rsidR="00F04B5B" w:rsidRPr="003C74D1" w:rsidRDefault="00F04B5B" w:rsidP="003C74D1">
            <w:pPr>
              <w:spacing w:after="120" w:line="276" w:lineRule="auto"/>
              <w:rPr>
                <w:rFonts w:ascii="Arial" w:eastAsia="Arial Narrow" w:hAnsi="Arial" w:cs="Arial"/>
                <w:sz w:val="22"/>
                <w:szCs w:val="22"/>
              </w:rPr>
            </w:pPr>
            <w:r w:rsidRPr="003C74D1">
              <w:rPr>
                <w:rFonts w:ascii="Arial" w:eastAsia="Arial Narrow" w:hAnsi="Arial" w:cs="Arial"/>
                <w:sz w:val="22"/>
                <w:szCs w:val="22"/>
              </w:rPr>
              <w:t>“The Contractor shall take all necessary measures to:</w:t>
            </w:r>
          </w:p>
          <w:p w14:paraId="3F09318E" w14:textId="77777777" w:rsidR="00F04B5B" w:rsidRPr="003C74D1" w:rsidRDefault="00F04B5B" w:rsidP="003C74D1">
            <w:pPr>
              <w:pStyle w:val="ListParagraph"/>
              <w:numPr>
                <w:ilvl w:val="2"/>
                <w:numId w:val="76"/>
              </w:numPr>
              <w:tabs>
                <w:tab w:val="clear" w:pos="1152"/>
              </w:tabs>
              <w:spacing w:after="120" w:line="276" w:lineRule="auto"/>
              <w:ind w:left="702"/>
              <w:contextualSpacing w:val="0"/>
              <w:rPr>
                <w:rFonts w:ascii="Arial" w:eastAsia="Arial Narrow" w:hAnsi="Arial" w:cs="Arial"/>
                <w:sz w:val="22"/>
                <w:szCs w:val="22"/>
              </w:rPr>
            </w:pPr>
            <w:r w:rsidRPr="003C74D1">
              <w:rPr>
                <w:rFonts w:ascii="Arial" w:eastAsia="Arial Narrow" w:hAnsi="Arial" w:cs="Arial"/>
                <w:sz w:val="22"/>
                <w:szCs w:val="22"/>
              </w:rPr>
              <w:t xml:space="preserve">protect the environment (both on and off the Site); and </w:t>
            </w:r>
          </w:p>
          <w:p w14:paraId="5EBEFD56" w14:textId="77777777" w:rsidR="00F04B5B" w:rsidRPr="003C74D1" w:rsidRDefault="00F04B5B" w:rsidP="003C74D1">
            <w:pPr>
              <w:pStyle w:val="ListParagraph"/>
              <w:numPr>
                <w:ilvl w:val="2"/>
                <w:numId w:val="76"/>
              </w:numPr>
              <w:spacing w:after="120" w:line="276" w:lineRule="auto"/>
              <w:ind w:left="702" w:hanging="540"/>
              <w:contextualSpacing w:val="0"/>
              <w:rPr>
                <w:rFonts w:ascii="Arial" w:eastAsia="Arial Narrow" w:hAnsi="Arial" w:cs="Arial"/>
                <w:sz w:val="22"/>
                <w:szCs w:val="22"/>
              </w:rPr>
            </w:pPr>
            <w:r w:rsidRPr="003C74D1">
              <w:rPr>
                <w:rFonts w:ascii="Arial" w:eastAsia="Arial Narrow" w:hAnsi="Arial" w:cs="Arial"/>
                <w:sz w:val="22"/>
                <w:szCs w:val="22"/>
              </w:rPr>
              <w:t>limit damage and nuisance to people and property resulting from pollution, noise and other results of the Contractor’s operations and/ or activities.</w:t>
            </w:r>
          </w:p>
          <w:p w14:paraId="6009A388" w14:textId="77777777" w:rsidR="00F04B5B" w:rsidRPr="003C74D1" w:rsidRDefault="00F04B5B" w:rsidP="003C74D1">
            <w:pPr>
              <w:spacing w:after="120" w:line="276" w:lineRule="auto"/>
              <w:rPr>
                <w:rFonts w:ascii="Arial" w:eastAsia="Arial Narrow" w:hAnsi="Arial" w:cs="Arial"/>
                <w:sz w:val="22"/>
                <w:szCs w:val="22"/>
              </w:rPr>
            </w:pPr>
            <w:r w:rsidRPr="003C74D1">
              <w:rPr>
                <w:rFonts w:ascii="Arial" w:eastAsia="Arial Narrow" w:hAnsi="Arial" w:cs="Arial"/>
                <w:sz w:val="22"/>
                <w:szCs w:val="22"/>
              </w:rPr>
              <w:t>The Contractor shall ensure that emissions, surface discharges, effluent and any other pollutants from the Contractor’s activities shall exceed neither the values indicated in the Specification, nor those prescribed by applicable Laws.</w:t>
            </w:r>
          </w:p>
          <w:p w14:paraId="6CD389B2" w14:textId="3899E1AA" w:rsidR="00F04B5B" w:rsidRPr="003C74D1" w:rsidRDefault="00F04B5B" w:rsidP="003C74D1">
            <w:pPr>
              <w:spacing w:after="120" w:line="276" w:lineRule="auto"/>
              <w:rPr>
                <w:rFonts w:ascii="Arial" w:eastAsia="Arial Narrow" w:hAnsi="Arial" w:cs="Arial"/>
                <w:sz w:val="22"/>
                <w:szCs w:val="22"/>
              </w:rPr>
            </w:pPr>
            <w:r w:rsidRPr="003C74D1">
              <w:rPr>
                <w:rFonts w:ascii="Arial" w:eastAsia="Arial Narrow" w:hAnsi="Arial" w:cs="Arial"/>
                <w:sz w:val="22"/>
                <w:szCs w:val="22"/>
              </w:rPr>
              <w:t>In the event of damage to the environment, property and/or nuisance to people, on</w:t>
            </w:r>
            <w:r w:rsidR="00984233">
              <w:rPr>
                <w:rFonts w:ascii="Arial" w:eastAsia="Arial Narrow" w:hAnsi="Arial" w:cs="Arial"/>
                <w:sz w:val="22"/>
                <w:szCs w:val="22"/>
              </w:rPr>
              <w:t>-</w:t>
            </w:r>
            <w:r w:rsidRPr="003C74D1">
              <w:rPr>
                <w:rFonts w:ascii="Arial" w:eastAsia="Arial Narrow" w:hAnsi="Arial" w:cs="Arial"/>
                <w:sz w:val="22"/>
                <w:szCs w:val="22"/>
              </w:rPr>
              <w:t xml:space="preserve"> or off</w:t>
            </w:r>
            <w:r w:rsidR="00984233">
              <w:rPr>
                <w:rFonts w:ascii="Arial" w:eastAsia="Arial Narrow" w:hAnsi="Arial" w:cs="Arial"/>
                <w:sz w:val="22"/>
                <w:szCs w:val="22"/>
              </w:rPr>
              <w:t>-</w:t>
            </w:r>
            <w:r w:rsidRPr="003C74D1">
              <w:rPr>
                <w:rFonts w:ascii="Arial" w:eastAsia="Arial Narrow" w:hAnsi="Arial" w:cs="Arial"/>
                <w:sz w:val="22"/>
                <w:szCs w:val="22"/>
              </w:rPr>
              <w:t>Site as a result of the Contractor’s operations, the Contractor shall agree with the Engineer the appropriate actions and time scale to remedy, as practicable, the damaged environment to its former condition. The Contractor shall implement such remedies at its cost to the satisfaction of the Engineer.”</w:t>
            </w:r>
          </w:p>
        </w:tc>
      </w:tr>
      <w:tr w:rsidR="00F04B5B" w:rsidRPr="00624FE6" w14:paraId="2B07281D" w14:textId="77777777" w:rsidTr="00CC4CC2">
        <w:tc>
          <w:tcPr>
            <w:tcW w:w="2883" w:type="dxa"/>
            <w:gridSpan w:val="2"/>
          </w:tcPr>
          <w:p w14:paraId="2F4A3B31"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4.20</w:t>
            </w:r>
          </w:p>
          <w:p w14:paraId="4DCD9E2B" w14:textId="7777777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Progress Reports</w:t>
            </w:r>
          </w:p>
          <w:p w14:paraId="6439A984" w14:textId="77777777" w:rsidR="00F04B5B" w:rsidRPr="003C74D1" w:rsidRDefault="00F04B5B" w:rsidP="003C74D1">
            <w:pPr>
              <w:pStyle w:val="Heading3"/>
              <w:spacing w:line="276" w:lineRule="auto"/>
              <w:jc w:val="left"/>
              <w:rPr>
                <w:rFonts w:ascii="Arial" w:hAnsi="Arial" w:cs="Arial"/>
                <w:color w:val="000000" w:themeColor="text1"/>
                <w:sz w:val="22"/>
                <w:szCs w:val="22"/>
              </w:rPr>
            </w:pPr>
          </w:p>
        </w:tc>
        <w:tc>
          <w:tcPr>
            <w:tcW w:w="6207" w:type="dxa"/>
          </w:tcPr>
          <w:p w14:paraId="13291B40" w14:textId="77777777" w:rsidR="00F04B5B" w:rsidRPr="003C74D1" w:rsidRDefault="00F04B5B" w:rsidP="003C74D1">
            <w:pPr>
              <w:spacing w:line="276" w:lineRule="auto"/>
              <w:rPr>
                <w:rFonts w:ascii="Arial" w:eastAsia="Arial Narrow" w:hAnsi="Arial" w:cs="Arial"/>
                <w:sz w:val="22"/>
                <w:szCs w:val="22"/>
              </w:rPr>
            </w:pPr>
            <w:r w:rsidRPr="003C74D1">
              <w:rPr>
                <w:rFonts w:ascii="Arial" w:eastAsia="Arial Narrow" w:hAnsi="Arial" w:cs="Arial"/>
                <w:sz w:val="22"/>
                <w:szCs w:val="22"/>
              </w:rPr>
              <w:t xml:space="preserve">Replace “4.20 (g) with: “the Environmental, Social, Health and Safety (ESHS) metrics set out in </w:t>
            </w:r>
            <w:bookmarkStart w:id="786" w:name="_Hlk522456430"/>
            <w:r w:rsidRPr="003C74D1">
              <w:rPr>
                <w:rFonts w:ascii="Arial" w:eastAsia="Arial Narrow" w:hAnsi="Arial" w:cs="Arial"/>
                <w:sz w:val="22"/>
                <w:szCs w:val="22"/>
              </w:rPr>
              <w:t>Particular Conditions - Part D</w:t>
            </w:r>
            <w:bookmarkEnd w:id="786"/>
            <w:r w:rsidRPr="003C74D1">
              <w:rPr>
                <w:rFonts w:ascii="Arial" w:eastAsia="Arial Narrow" w:hAnsi="Arial" w:cs="Arial"/>
                <w:sz w:val="22"/>
                <w:szCs w:val="22"/>
              </w:rPr>
              <w:t>”</w:t>
            </w:r>
          </w:p>
        </w:tc>
      </w:tr>
      <w:tr w:rsidR="00F04B5B" w:rsidRPr="00624FE6" w14:paraId="1CD6EDED" w14:textId="77777777" w:rsidTr="00CC4CC2">
        <w:tc>
          <w:tcPr>
            <w:tcW w:w="2883" w:type="dxa"/>
            <w:gridSpan w:val="2"/>
          </w:tcPr>
          <w:p w14:paraId="4C9AAD69" w14:textId="77777777" w:rsidR="00F04B5B" w:rsidRPr="003C74D1" w:rsidRDefault="00F04B5B" w:rsidP="003C74D1">
            <w:pPr>
              <w:pStyle w:val="Heading3"/>
              <w:spacing w:before="240" w:line="276" w:lineRule="auto"/>
              <w:ind w:left="470" w:hanging="470"/>
              <w:jc w:val="left"/>
              <w:rPr>
                <w:rFonts w:ascii="Arial" w:hAnsi="Arial" w:cs="Arial"/>
                <w:color w:val="000000" w:themeColor="text1"/>
                <w:sz w:val="22"/>
                <w:szCs w:val="22"/>
              </w:rPr>
            </w:pPr>
            <w:bookmarkStart w:id="787" w:name="_Hlk530843889"/>
            <w:r w:rsidRPr="003C74D1">
              <w:rPr>
                <w:rFonts w:ascii="Arial" w:hAnsi="Arial" w:cs="Arial"/>
                <w:color w:val="000000" w:themeColor="text1"/>
                <w:sz w:val="22"/>
                <w:szCs w:val="22"/>
              </w:rPr>
              <w:t>Sub-Clause 4.21</w:t>
            </w:r>
          </w:p>
          <w:p w14:paraId="64FB7CEB" w14:textId="7777777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Security of the Site</w:t>
            </w:r>
          </w:p>
          <w:p w14:paraId="1EF4332B"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195BAC66" w14:textId="77777777" w:rsidR="00F04B5B" w:rsidRPr="003C74D1" w:rsidRDefault="00F04B5B" w:rsidP="003C74D1">
            <w:pPr>
              <w:pStyle w:val="Heading3"/>
              <w:spacing w:before="240" w:after="240" w:line="276" w:lineRule="auto"/>
              <w:ind w:left="475" w:hanging="475"/>
              <w:jc w:val="left"/>
              <w:rPr>
                <w:rFonts w:ascii="Arial" w:eastAsia="Arial Narrow" w:hAnsi="Arial" w:cs="Arial"/>
                <w:sz w:val="22"/>
                <w:szCs w:val="22"/>
              </w:rPr>
            </w:pPr>
            <w:r w:rsidRPr="003C74D1">
              <w:rPr>
                <w:rFonts w:ascii="Arial" w:eastAsia="Arial Narrow" w:hAnsi="Arial" w:cs="Arial"/>
                <w:b w:val="0"/>
                <w:sz w:val="22"/>
                <w:szCs w:val="22"/>
              </w:rPr>
              <w:t>Sub-Clause 4.21 Security of the Site is replaced with:</w:t>
            </w:r>
          </w:p>
          <w:p w14:paraId="6CF18C3C" w14:textId="77777777" w:rsidR="00F04B5B" w:rsidRPr="003C74D1" w:rsidRDefault="00F04B5B" w:rsidP="003C74D1">
            <w:pPr>
              <w:pStyle w:val="Heading3"/>
              <w:spacing w:after="120" w:line="276" w:lineRule="auto"/>
              <w:ind w:left="475" w:hanging="475"/>
              <w:jc w:val="left"/>
              <w:rPr>
                <w:rFonts w:ascii="Arial" w:eastAsia="Arial Narrow" w:hAnsi="Arial" w:cs="Arial"/>
                <w:b w:val="0"/>
                <w:sz w:val="22"/>
                <w:szCs w:val="22"/>
              </w:rPr>
            </w:pPr>
            <w:r w:rsidRPr="003C74D1">
              <w:rPr>
                <w:rFonts w:ascii="Arial" w:eastAsia="Arial Narrow" w:hAnsi="Arial" w:cs="Arial"/>
                <w:b w:val="0"/>
                <w:sz w:val="22"/>
                <w:szCs w:val="22"/>
              </w:rPr>
              <w:t>“</w:t>
            </w:r>
            <w:r w:rsidRPr="003C74D1">
              <w:rPr>
                <w:rFonts w:ascii="Arial" w:eastAsia="Arial Narrow" w:hAnsi="Arial" w:cs="Arial"/>
                <w:sz w:val="22"/>
                <w:szCs w:val="22"/>
              </w:rPr>
              <w:t>Sub-Clause 4.21 Security of the Site</w:t>
            </w:r>
          </w:p>
          <w:p w14:paraId="099DC912" w14:textId="77777777" w:rsidR="00F04B5B" w:rsidRPr="003C74D1" w:rsidRDefault="00F04B5B" w:rsidP="003C74D1">
            <w:pPr>
              <w:spacing w:line="276" w:lineRule="auto"/>
              <w:rPr>
                <w:rFonts w:ascii="Arial" w:eastAsia="Arial Narrow" w:hAnsi="Arial" w:cs="Arial"/>
                <w:sz w:val="22"/>
                <w:szCs w:val="22"/>
              </w:rPr>
            </w:pPr>
            <w:r w:rsidRPr="003C74D1">
              <w:rPr>
                <w:rFonts w:ascii="Arial" w:eastAsia="Arial Narrow" w:hAnsi="Arial" w:cs="Arial"/>
                <w:sz w:val="22"/>
                <w:szCs w:val="22"/>
              </w:rPr>
              <w:t>The Contractor shall be responsible for the security of the Site, and:</w:t>
            </w:r>
          </w:p>
          <w:p w14:paraId="053760FA" w14:textId="77777777" w:rsidR="00F04B5B" w:rsidRPr="003C74D1" w:rsidRDefault="00F04B5B" w:rsidP="003C74D1">
            <w:pPr>
              <w:spacing w:line="276" w:lineRule="auto"/>
              <w:ind w:left="720"/>
              <w:rPr>
                <w:rFonts w:ascii="Arial" w:eastAsia="Arial Narrow" w:hAnsi="Arial" w:cs="Arial"/>
                <w:sz w:val="22"/>
                <w:szCs w:val="22"/>
              </w:rPr>
            </w:pPr>
          </w:p>
          <w:p w14:paraId="38901B75" w14:textId="0272FFF8" w:rsidR="00F04B5B" w:rsidRPr="003C74D1" w:rsidRDefault="00F04B5B" w:rsidP="003C74D1">
            <w:pPr>
              <w:pStyle w:val="ListParagraph"/>
              <w:numPr>
                <w:ilvl w:val="0"/>
                <w:numId w:val="66"/>
              </w:numPr>
              <w:spacing w:line="276" w:lineRule="auto"/>
              <w:ind w:left="720" w:hanging="651"/>
              <w:rPr>
                <w:rFonts w:ascii="Arial" w:eastAsia="Arial Narrow" w:hAnsi="Arial" w:cs="Arial"/>
                <w:sz w:val="22"/>
                <w:szCs w:val="22"/>
              </w:rPr>
            </w:pPr>
            <w:r w:rsidRPr="003C74D1">
              <w:rPr>
                <w:rFonts w:ascii="Arial" w:eastAsia="Arial Narrow" w:hAnsi="Arial" w:cs="Arial"/>
                <w:sz w:val="22"/>
                <w:szCs w:val="22"/>
              </w:rPr>
              <w:t>for keeping unauthori</w:t>
            </w:r>
            <w:r w:rsidR="008725B4">
              <w:rPr>
                <w:rFonts w:ascii="Arial" w:eastAsia="Arial Narrow" w:hAnsi="Arial" w:cs="Arial"/>
                <w:sz w:val="22"/>
                <w:szCs w:val="22"/>
              </w:rPr>
              <w:t>z</w:t>
            </w:r>
            <w:r w:rsidRPr="003C74D1">
              <w:rPr>
                <w:rFonts w:ascii="Arial" w:eastAsia="Arial Narrow" w:hAnsi="Arial" w:cs="Arial"/>
                <w:sz w:val="22"/>
                <w:szCs w:val="22"/>
              </w:rPr>
              <w:t xml:space="preserve">ed persons off the Site; </w:t>
            </w:r>
            <w:r w:rsidR="001D5D10">
              <w:rPr>
                <w:rFonts w:ascii="Arial" w:eastAsia="Arial Narrow" w:hAnsi="Arial" w:cs="Arial"/>
                <w:sz w:val="22"/>
                <w:szCs w:val="22"/>
              </w:rPr>
              <w:t>and</w:t>
            </w:r>
          </w:p>
          <w:p w14:paraId="0B7A19AB" w14:textId="77777777" w:rsidR="00F04B5B" w:rsidRPr="003C74D1" w:rsidRDefault="00F04B5B" w:rsidP="003C74D1">
            <w:pPr>
              <w:pStyle w:val="ListParagraph"/>
              <w:spacing w:line="276" w:lineRule="auto"/>
              <w:rPr>
                <w:rFonts w:ascii="Arial" w:eastAsia="Arial Narrow" w:hAnsi="Arial" w:cs="Arial"/>
                <w:sz w:val="22"/>
                <w:szCs w:val="22"/>
              </w:rPr>
            </w:pPr>
          </w:p>
          <w:p w14:paraId="66377781" w14:textId="7384B646" w:rsidR="00F04B5B" w:rsidRPr="003C74D1" w:rsidRDefault="00F04B5B" w:rsidP="003C74D1">
            <w:pPr>
              <w:pStyle w:val="ListParagraph"/>
              <w:numPr>
                <w:ilvl w:val="0"/>
                <w:numId w:val="66"/>
              </w:numPr>
              <w:spacing w:line="276" w:lineRule="auto"/>
              <w:ind w:left="720" w:hanging="651"/>
              <w:rPr>
                <w:rFonts w:ascii="Arial" w:eastAsia="Arial Narrow" w:hAnsi="Arial" w:cs="Arial"/>
                <w:sz w:val="22"/>
                <w:szCs w:val="22"/>
              </w:rPr>
            </w:pPr>
            <w:r w:rsidRPr="003C74D1">
              <w:rPr>
                <w:rFonts w:ascii="Arial" w:eastAsia="Arial Narrow" w:hAnsi="Arial" w:cs="Arial"/>
                <w:sz w:val="22"/>
                <w:szCs w:val="22"/>
              </w:rPr>
              <w:t>authori</w:t>
            </w:r>
            <w:r w:rsidR="008725B4">
              <w:rPr>
                <w:rFonts w:ascii="Arial" w:eastAsia="Arial Narrow" w:hAnsi="Arial" w:cs="Arial"/>
                <w:sz w:val="22"/>
                <w:szCs w:val="22"/>
              </w:rPr>
              <w:t>z</w:t>
            </w:r>
            <w:r w:rsidRPr="003C74D1">
              <w:rPr>
                <w:rFonts w:ascii="Arial" w:eastAsia="Arial Narrow" w:hAnsi="Arial" w:cs="Arial"/>
                <w:sz w:val="22"/>
                <w:szCs w:val="22"/>
              </w:rPr>
              <w:t>ed persons shall be limited to the Contractor’s Personnel, the Employer’s Personnel, and to any other personnel identified as authori</w:t>
            </w:r>
            <w:r w:rsidR="008725B4">
              <w:rPr>
                <w:rFonts w:ascii="Arial" w:eastAsia="Arial Narrow" w:hAnsi="Arial" w:cs="Arial"/>
                <w:sz w:val="22"/>
                <w:szCs w:val="22"/>
              </w:rPr>
              <w:t>z</w:t>
            </w:r>
            <w:r w:rsidRPr="003C74D1">
              <w:rPr>
                <w:rFonts w:ascii="Arial" w:eastAsia="Arial Narrow" w:hAnsi="Arial" w:cs="Arial"/>
                <w:sz w:val="22"/>
                <w:szCs w:val="22"/>
              </w:rPr>
              <w:t>ed personnel (including the Employer’s other contractors on the Site), by a Notice from the Employer or the Engineer to the Contractor.</w:t>
            </w:r>
          </w:p>
          <w:p w14:paraId="78F08D84" w14:textId="77777777" w:rsidR="00F04B5B" w:rsidRPr="003C74D1" w:rsidRDefault="00F04B5B" w:rsidP="003C74D1">
            <w:pPr>
              <w:spacing w:line="276" w:lineRule="auto"/>
              <w:ind w:left="720"/>
              <w:rPr>
                <w:rFonts w:ascii="Arial" w:eastAsia="Arial Narrow" w:hAnsi="Arial" w:cs="Arial"/>
                <w:sz w:val="22"/>
                <w:szCs w:val="22"/>
              </w:rPr>
            </w:pPr>
          </w:p>
          <w:p w14:paraId="3F71F23F" w14:textId="4551A094" w:rsidR="00F04B5B" w:rsidRPr="003C74D1" w:rsidRDefault="00F04B5B" w:rsidP="003C74D1">
            <w:pPr>
              <w:spacing w:after="120" w:line="276" w:lineRule="auto"/>
              <w:rPr>
                <w:rFonts w:ascii="Arial" w:eastAsia="Arial Narrow" w:hAnsi="Arial" w:cs="Arial"/>
                <w:sz w:val="22"/>
                <w:szCs w:val="22"/>
              </w:rPr>
            </w:pPr>
            <w:r w:rsidRPr="003C74D1">
              <w:rPr>
                <w:rFonts w:ascii="Arial" w:eastAsia="Arial Narrow" w:hAnsi="Arial" w:cs="Arial"/>
                <w:sz w:val="22"/>
                <w:szCs w:val="22"/>
              </w:rPr>
              <w:t xml:space="preserve">The Contractor shall, within </w:t>
            </w:r>
            <w:r w:rsidR="004D2B8D">
              <w:rPr>
                <w:rFonts w:ascii="Arial" w:eastAsia="Arial Narrow" w:hAnsi="Arial" w:cs="Arial"/>
                <w:sz w:val="22"/>
                <w:szCs w:val="22"/>
              </w:rPr>
              <w:t>twenty-one (</w:t>
            </w:r>
            <w:r w:rsidRPr="003C74D1">
              <w:rPr>
                <w:rFonts w:ascii="Arial" w:eastAsia="Arial Narrow" w:hAnsi="Arial" w:cs="Arial"/>
                <w:sz w:val="22"/>
                <w:szCs w:val="22"/>
              </w:rPr>
              <w:t>21</w:t>
            </w:r>
            <w:r w:rsidR="004D2B8D">
              <w:rPr>
                <w:rFonts w:ascii="Arial" w:eastAsia="Arial Narrow" w:hAnsi="Arial" w:cs="Arial"/>
                <w:sz w:val="22"/>
                <w:szCs w:val="22"/>
              </w:rPr>
              <w:t>)</w:t>
            </w:r>
            <w:r w:rsidRPr="003C74D1">
              <w:rPr>
                <w:rFonts w:ascii="Arial" w:eastAsia="Arial Narrow" w:hAnsi="Arial" w:cs="Arial"/>
                <w:sz w:val="22"/>
                <w:szCs w:val="22"/>
              </w:rPr>
              <w:t xml:space="preserve"> days of the Commencement Date, submit for the Engineer’s No-</w:t>
            </w:r>
            <w:r w:rsidR="008725B4">
              <w:rPr>
                <w:rFonts w:ascii="Arial" w:eastAsia="Arial Narrow" w:hAnsi="Arial" w:cs="Arial"/>
                <w:sz w:val="22"/>
                <w:szCs w:val="22"/>
              </w:rPr>
              <w:lastRenderedPageBreak/>
              <w:t>O</w:t>
            </w:r>
            <w:r w:rsidRPr="003C74D1">
              <w:rPr>
                <w:rFonts w:ascii="Arial" w:eastAsia="Arial Narrow" w:hAnsi="Arial" w:cs="Arial"/>
                <w:sz w:val="22"/>
                <w:szCs w:val="22"/>
              </w:rPr>
              <w:t>bjection a security management plan that sets out the security arrangements for the Site.</w:t>
            </w:r>
          </w:p>
          <w:p w14:paraId="116726F1" w14:textId="38D685B9" w:rsidR="00F04B5B" w:rsidRPr="003C74D1" w:rsidRDefault="00F04B5B" w:rsidP="003C74D1">
            <w:pPr>
              <w:pStyle w:val="ESSpara"/>
              <w:numPr>
                <w:ilvl w:val="0"/>
                <w:numId w:val="0"/>
              </w:numPr>
              <w:spacing w:after="120" w:line="276" w:lineRule="auto"/>
              <w:rPr>
                <w:rFonts w:ascii="Arial" w:eastAsia="Arial Narrow" w:hAnsi="Arial" w:cs="Arial"/>
                <w:lang w:eastAsia="en-US"/>
              </w:rPr>
            </w:pPr>
            <w:r w:rsidRPr="003C74D1">
              <w:rPr>
                <w:rFonts w:ascii="Arial" w:eastAsia="Arial Narrow" w:hAnsi="Arial" w:cs="Arial"/>
                <w:lang w:eastAsia="en-US"/>
              </w:rPr>
              <w:t>The Contractor shall (i) conduct appropriate background checks on any personnel retained to provide security; (ii) train the security personnel adequately (or determine that they are properly trained) in the use of force (and where applicable, firearms), and appropriate conduct toward</w:t>
            </w:r>
            <w:r w:rsidR="008725B4">
              <w:rPr>
                <w:rFonts w:ascii="Arial" w:eastAsia="Arial Narrow" w:hAnsi="Arial" w:cs="Arial"/>
                <w:lang w:eastAsia="en-US"/>
              </w:rPr>
              <w:t xml:space="preserve"> </w:t>
            </w:r>
            <w:r w:rsidRPr="003C74D1">
              <w:rPr>
                <w:rFonts w:ascii="Arial" w:eastAsia="Arial Narrow" w:hAnsi="Arial" w:cs="Arial"/>
                <w:lang w:eastAsia="en-US"/>
              </w:rPr>
              <w:t xml:space="preserve">Contractor’s Personnel, Employer’s Personnel and affected communities and (iii) require the security personnel to act within the applicable Laws and any requirements set out in the Specification. </w:t>
            </w:r>
          </w:p>
          <w:p w14:paraId="3D4DAD0A" w14:textId="77777777" w:rsidR="00F04B5B" w:rsidRPr="003C74D1" w:rsidRDefault="00F04B5B" w:rsidP="003C74D1">
            <w:pPr>
              <w:spacing w:before="120" w:after="120" w:line="276" w:lineRule="auto"/>
              <w:rPr>
                <w:rFonts w:ascii="Arial" w:hAnsi="Arial" w:cs="Arial"/>
                <w:sz w:val="22"/>
                <w:szCs w:val="22"/>
              </w:rPr>
            </w:pPr>
            <w:r w:rsidRPr="003C74D1">
              <w:rPr>
                <w:rFonts w:ascii="Arial" w:hAnsi="Arial" w:cs="Arial"/>
                <w:sz w:val="22"/>
                <w:szCs w:val="22"/>
              </w:rPr>
              <w:t>The Contractor shall not permit any use of force by security personnel in providing security except when used for preventive and defensive purposes in proportion to the nature and extent of the threat.</w:t>
            </w:r>
          </w:p>
          <w:p w14:paraId="67F42907" w14:textId="77777777" w:rsidR="00F04B5B" w:rsidRPr="003C74D1" w:rsidRDefault="00F04B5B" w:rsidP="003C74D1">
            <w:pPr>
              <w:spacing w:after="120" w:line="276" w:lineRule="auto"/>
              <w:rPr>
                <w:rFonts w:ascii="Arial" w:eastAsia="Arial Narrow" w:hAnsi="Arial" w:cs="Arial"/>
                <w:sz w:val="22"/>
                <w:szCs w:val="22"/>
              </w:rPr>
            </w:pPr>
            <w:r w:rsidRPr="003C74D1">
              <w:rPr>
                <w:rFonts w:ascii="Arial" w:eastAsia="Arial Narrow" w:hAnsi="Arial" w:cs="Arial"/>
                <w:sz w:val="22"/>
                <w:szCs w:val="22"/>
              </w:rPr>
              <w:t xml:space="preserve">In making security arrangements, the Contractor shall also comply with any additional requirements stated in the Specification.” </w:t>
            </w:r>
          </w:p>
        </w:tc>
      </w:tr>
      <w:tr w:rsidR="00F04B5B" w:rsidRPr="00624FE6" w14:paraId="546E5C8E" w14:textId="77777777" w:rsidTr="00CC4CC2">
        <w:tc>
          <w:tcPr>
            <w:tcW w:w="2883" w:type="dxa"/>
            <w:gridSpan w:val="2"/>
          </w:tcPr>
          <w:p w14:paraId="7C7264A7" w14:textId="77777777" w:rsidR="00F04B5B" w:rsidRPr="003C74D1" w:rsidRDefault="00F04B5B" w:rsidP="003C74D1">
            <w:pPr>
              <w:pStyle w:val="Heading3"/>
              <w:spacing w:before="240"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lastRenderedPageBreak/>
              <w:t>Sub-Clause 4.22</w:t>
            </w:r>
          </w:p>
          <w:p w14:paraId="4B8C466A" w14:textId="77777777" w:rsidR="00F04B5B" w:rsidRPr="003C74D1" w:rsidRDefault="00F04B5B" w:rsidP="003C74D1">
            <w:pPr>
              <w:pStyle w:val="Heading3"/>
              <w:spacing w:line="276" w:lineRule="auto"/>
              <w:jc w:val="left"/>
              <w:rPr>
                <w:rFonts w:ascii="Arial" w:hAnsi="Arial" w:cs="Arial"/>
                <w:sz w:val="22"/>
                <w:szCs w:val="22"/>
              </w:rPr>
            </w:pPr>
            <w:r w:rsidRPr="003C74D1">
              <w:rPr>
                <w:rFonts w:ascii="Arial" w:hAnsi="Arial" w:cs="Arial"/>
                <w:color w:val="000000" w:themeColor="text1"/>
                <w:sz w:val="22"/>
                <w:szCs w:val="22"/>
              </w:rPr>
              <w:t>Contractor’s Operations on Site</w:t>
            </w:r>
          </w:p>
        </w:tc>
        <w:tc>
          <w:tcPr>
            <w:tcW w:w="6207" w:type="dxa"/>
          </w:tcPr>
          <w:p w14:paraId="5F763223" w14:textId="77777777" w:rsidR="00F04B5B" w:rsidRPr="003C74D1" w:rsidRDefault="00F04B5B" w:rsidP="003C74D1">
            <w:pPr>
              <w:pStyle w:val="Heading3"/>
              <w:spacing w:before="240" w:after="240" w:line="276" w:lineRule="auto"/>
              <w:jc w:val="both"/>
              <w:rPr>
                <w:rFonts w:ascii="Arial" w:eastAsia="Arial Narrow" w:hAnsi="Arial" w:cs="Arial"/>
                <w:b w:val="0"/>
                <w:sz w:val="22"/>
                <w:szCs w:val="22"/>
              </w:rPr>
            </w:pPr>
            <w:r w:rsidRPr="003C74D1">
              <w:rPr>
                <w:rFonts w:ascii="Arial" w:eastAsia="Arial Narrow" w:hAnsi="Arial" w:cs="Arial"/>
                <w:b w:val="0"/>
                <w:sz w:val="22"/>
                <w:szCs w:val="22"/>
              </w:rPr>
              <w:t>On the third line of the second paragraph before “4.17”, “Sub- Clause” is added.</w:t>
            </w:r>
          </w:p>
        </w:tc>
      </w:tr>
      <w:tr w:rsidR="00F04B5B" w:rsidRPr="00624FE6" w14:paraId="3C9A8075" w14:textId="77777777" w:rsidTr="00CC4CC2">
        <w:tc>
          <w:tcPr>
            <w:tcW w:w="2883" w:type="dxa"/>
            <w:gridSpan w:val="2"/>
          </w:tcPr>
          <w:p w14:paraId="28E18662" w14:textId="77777777" w:rsidR="00F04B5B" w:rsidRPr="003C74D1" w:rsidRDefault="00F04B5B" w:rsidP="003C74D1">
            <w:pPr>
              <w:pStyle w:val="Heading3"/>
              <w:spacing w:before="240"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4.23</w:t>
            </w:r>
          </w:p>
          <w:p w14:paraId="6EED2C6C" w14:textId="7777777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Archaeological and Geological Findings</w:t>
            </w:r>
          </w:p>
          <w:p w14:paraId="1BCE2EBC"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4FE3B3BE" w14:textId="77777777" w:rsidR="00F04B5B" w:rsidRPr="003C74D1" w:rsidRDefault="00F04B5B" w:rsidP="003C74D1">
            <w:pPr>
              <w:pStyle w:val="Heading3"/>
              <w:spacing w:before="240" w:after="240" w:line="276" w:lineRule="auto"/>
              <w:ind w:left="475" w:hanging="475"/>
              <w:jc w:val="left"/>
              <w:rPr>
                <w:rFonts w:ascii="Arial" w:eastAsia="Arial Narrow" w:hAnsi="Arial" w:cs="Arial"/>
                <w:b w:val="0"/>
                <w:sz w:val="22"/>
                <w:szCs w:val="22"/>
              </w:rPr>
            </w:pPr>
            <w:r w:rsidRPr="003C74D1">
              <w:rPr>
                <w:rFonts w:ascii="Arial" w:eastAsia="Arial Narrow" w:hAnsi="Arial" w:cs="Arial"/>
                <w:b w:val="0"/>
                <w:sz w:val="22"/>
                <w:szCs w:val="22"/>
              </w:rPr>
              <w:t>The first paragraph is replaced with the following:</w:t>
            </w:r>
          </w:p>
          <w:p w14:paraId="6D736ADE" w14:textId="18D4ED0A" w:rsidR="00F04B5B" w:rsidRPr="003C74D1" w:rsidRDefault="00F04B5B" w:rsidP="003C74D1">
            <w:pPr>
              <w:spacing w:line="276" w:lineRule="auto"/>
              <w:rPr>
                <w:rFonts w:ascii="Arial" w:eastAsia="Arial Narrow" w:hAnsi="Arial" w:cs="Arial"/>
                <w:sz w:val="22"/>
                <w:szCs w:val="22"/>
              </w:rPr>
            </w:pPr>
            <w:r w:rsidRPr="003C74D1">
              <w:rPr>
                <w:rFonts w:ascii="Arial" w:eastAsia="Arial Narrow" w:hAnsi="Arial" w:cs="Arial"/>
                <w:sz w:val="22"/>
                <w:szCs w:val="22"/>
              </w:rPr>
              <w:t>“All fossils, coins, articles of value or antiquity, structures, groups of structures</w:t>
            </w:r>
            <w:r w:rsidR="005A7760">
              <w:rPr>
                <w:rFonts w:ascii="Arial" w:eastAsia="Arial Narrow" w:hAnsi="Arial" w:cs="Arial"/>
                <w:sz w:val="22"/>
                <w:szCs w:val="22"/>
              </w:rPr>
              <w:t xml:space="preserve"> and</w:t>
            </w:r>
            <w:r w:rsidRPr="003C74D1">
              <w:rPr>
                <w:rFonts w:ascii="Arial" w:eastAsia="Arial Narrow" w:hAnsi="Arial" w:cs="Arial"/>
                <w:sz w:val="22"/>
                <w:szCs w:val="22"/>
              </w:rPr>
              <w:t xml:space="preserve"> other remains or items of geological, archaeological, paleontological, historical, architectural or religious interest found on the Site shall be placed under the care and custody of the Employer. The Contractor shall:</w:t>
            </w:r>
          </w:p>
          <w:p w14:paraId="7FD7C799" w14:textId="134E192E" w:rsidR="00F04B5B" w:rsidRPr="003C74D1" w:rsidRDefault="00F04B5B" w:rsidP="003C74D1">
            <w:pPr>
              <w:pStyle w:val="ListParagraph"/>
              <w:numPr>
                <w:ilvl w:val="0"/>
                <w:numId w:val="75"/>
              </w:numPr>
              <w:spacing w:line="276" w:lineRule="auto"/>
              <w:rPr>
                <w:rFonts w:ascii="Arial" w:eastAsia="Arial Narrow" w:hAnsi="Arial" w:cs="Arial"/>
                <w:sz w:val="22"/>
                <w:szCs w:val="22"/>
              </w:rPr>
            </w:pPr>
            <w:r w:rsidRPr="003C74D1">
              <w:rPr>
                <w:rFonts w:ascii="Arial" w:eastAsia="Arial Narrow" w:hAnsi="Arial" w:cs="Arial"/>
                <w:sz w:val="22"/>
                <w:szCs w:val="22"/>
              </w:rPr>
              <w:t>take all reasonable precautions, including fencing</w:t>
            </w:r>
            <w:r w:rsidR="008F6888">
              <w:rPr>
                <w:rFonts w:ascii="Arial" w:eastAsia="Arial Narrow" w:hAnsi="Arial" w:cs="Arial"/>
                <w:sz w:val="22"/>
                <w:szCs w:val="22"/>
              </w:rPr>
              <w:t xml:space="preserve"> </w:t>
            </w:r>
            <w:r w:rsidRPr="003C74D1">
              <w:rPr>
                <w:rFonts w:ascii="Arial" w:eastAsia="Arial Narrow" w:hAnsi="Arial" w:cs="Arial"/>
                <w:sz w:val="22"/>
                <w:szCs w:val="22"/>
              </w:rPr>
              <w:t xml:space="preserve">off the area or site of the finding to avoid further disturbance and prevent Contractor’s Personnel or other persons from removing or damaging any of these findings; </w:t>
            </w:r>
          </w:p>
          <w:p w14:paraId="141129A7" w14:textId="77777777" w:rsidR="00F04B5B" w:rsidRPr="003C74D1" w:rsidRDefault="00F04B5B" w:rsidP="003C74D1">
            <w:pPr>
              <w:pStyle w:val="ListParagraph"/>
              <w:numPr>
                <w:ilvl w:val="0"/>
                <w:numId w:val="75"/>
              </w:numPr>
              <w:spacing w:line="276" w:lineRule="auto"/>
              <w:rPr>
                <w:rFonts w:ascii="Arial" w:eastAsia="Arial Narrow" w:hAnsi="Arial" w:cs="Arial"/>
                <w:sz w:val="22"/>
                <w:szCs w:val="22"/>
              </w:rPr>
            </w:pPr>
            <w:r w:rsidRPr="003C74D1">
              <w:rPr>
                <w:rFonts w:ascii="Arial" w:eastAsia="Arial Narrow" w:hAnsi="Arial" w:cs="Arial"/>
                <w:sz w:val="22"/>
                <w:szCs w:val="22"/>
              </w:rPr>
              <w:t>train relevant Contractor’s Personnel on appropriate actions to be taken in the event of such findings; and</w:t>
            </w:r>
          </w:p>
          <w:p w14:paraId="7177A2E3" w14:textId="77777777" w:rsidR="00F04B5B" w:rsidRPr="003C74D1" w:rsidRDefault="00F04B5B" w:rsidP="003C74D1">
            <w:pPr>
              <w:pStyle w:val="ListParagraph"/>
              <w:numPr>
                <w:ilvl w:val="0"/>
                <w:numId w:val="75"/>
              </w:numPr>
              <w:spacing w:line="276" w:lineRule="auto"/>
              <w:rPr>
                <w:rFonts w:ascii="Arial" w:eastAsia="Arial Narrow" w:hAnsi="Arial" w:cs="Arial"/>
                <w:sz w:val="22"/>
                <w:szCs w:val="22"/>
              </w:rPr>
            </w:pPr>
            <w:r w:rsidRPr="003C74D1">
              <w:rPr>
                <w:rFonts w:ascii="Arial" w:eastAsia="Arial Narrow" w:hAnsi="Arial" w:cs="Arial"/>
                <w:sz w:val="22"/>
                <w:szCs w:val="22"/>
              </w:rPr>
              <w:t>implement any other action consistent with the requirements of the Specification and relevant Laws.”</w:t>
            </w:r>
          </w:p>
          <w:p w14:paraId="15B0D9A6" w14:textId="77777777" w:rsidR="00F04B5B" w:rsidRPr="003C74D1" w:rsidRDefault="00F04B5B" w:rsidP="003C74D1">
            <w:pPr>
              <w:spacing w:line="276" w:lineRule="auto"/>
              <w:rPr>
                <w:rFonts w:ascii="Arial" w:eastAsia="Arial Narrow" w:hAnsi="Arial" w:cs="Arial"/>
                <w:b/>
                <w:sz w:val="22"/>
                <w:szCs w:val="22"/>
              </w:rPr>
            </w:pPr>
          </w:p>
        </w:tc>
      </w:tr>
      <w:bookmarkEnd w:id="787"/>
      <w:tr w:rsidR="00F04B5B" w:rsidRPr="00624FE6" w14:paraId="10F6F04B" w14:textId="77777777" w:rsidTr="00CC4CC2">
        <w:trPr>
          <w:trHeight w:val="1260"/>
        </w:trPr>
        <w:tc>
          <w:tcPr>
            <w:tcW w:w="2883" w:type="dxa"/>
            <w:gridSpan w:val="2"/>
          </w:tcPr>
          <w:p w14:paraId="0E3EE977" w14:textId="77777777" w:rsidR="00F04B5B" w:rsidRPr="003C74D1" w:rsidRDefault="00F04B5B" w:rsidP="003C74D1">
            <w:pPr>
              <w:pStyle w:val="Heading3"/>
              <w:spacing w:before="120"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lastRenderedPageBreak/>
              <w:t>Sub-Clause 4.24</w:t>
            </w:r>
          </w:p>
          <w:p w14:paraId="1E8F2F5B" w14:textId="77777777" w:rsidR="00F04B5B" w:rsidRPr="003C74D1" w:rsidRDefault="00F04B5B" w:rsidP="003C74D1">
            <w:pPr>
              <w:spacing w:after="120" w:line="276" w:lineRule="auto"/>
              <w:jc w:val="left"/>
              <w:rPr>
                <w:rFonts w:ascii="Arial" w:hAnsi="Arial" w:cs="Arial"/>
                <w:b/>
                <w:sz w:val="22"/>
                <w:szCs w:val="22"/>
              </w:rPr>
            </w:pPr>
            <w:r w:rsidRPr="003C74D1">
              <w:rPr>
                <w:rFonts w:ascii="Arial" w:hAnsi="Arial" w:cs="Arial"/>
                <w:b/>
                <w:sz w:val="22"/>
                <w:szCs w:val="22"/>
              </w:rPr>
              <w:t>Suppliers (other than Subcontractors)</w:t>
            </w:r>
          </w:p>
          <w:p w14:paraId="76188794" w14:textId="77777777" w:rsidR="00F04B5B" w:rsidRPr="003C74D1" w:rsidRDefault="00F04B5B" w:rsidP="003C74D1">
            <w:pPr>
              <w:spacing w:line="276" w:lineRule="auto"/>
              <w:jc w:val="left"/>
              <w:rPr>
                <w:rFonts w:ascii="Arial" w:eastAsia="Arial Narrow" w:hAnsi="Arial" w:cs="Arial"/>
                <w:color w:val="000000"/>
                <w:sz w:val="22"/>
                <w:szCs w:val="22"/>
              </w:rPr>
            </w:pPr>
          </w:p>
        </w:tc>
        <w:tc>
          <w:tcPr>
            <w:tcW w:w="6207" w:type="dxa"/>
          </w:tcPr>
          <w:p w14:paraId="26162A95" w14:textId="3628A82B" w:rsidR="00F04B5B" w:rsidRPr="003C74D1" w:rsidRDefault="00F04B5B" w:rsidP="003C74D1">
            <w:pPr>
              <w:keepNext/>
              <w:spacing w:before="120" w:after="120" w:line="276" w:lineRule="auto"/>
              <w:rPr>
                <w:rFonts w:ascii="Arial" w:eastAsia="Arial Narrow" w:hAnsi="Arial" w:cs="Arial"/>
                <w:b/>
                <w:sz w:val="22"/>
                <w:szCs w:val="22"/>
              </w:rPr>
            </w:pPr>
            <w:r w:rsidRPr="003C74D1">
              <w:rPr>
                <w:rFonts w:ascii="Arial" w:eastAsia="Arial Narrow" w:hAnsi="Arial" w:cs="Arial"/>
                <w:b/>
                <w:sz w:val="22"/>
                <w:szCs w:val="22"/>
              </w:rPr>
              <w:t xml:space="preserve">4.24.1 Forced </w:t>
            </w:r>
            <w:r w:rsidR="003473F0">
              <w:rPr>
                <w:rFonts w:ascii="Arial" w:eastAsia="Arial Narrow" w:hAnsi="Arial" w:cs="Arial"/>
                <w:b/>
                <w:sz w:val="22"/>
                <w:szCs w:val="22"/>
              </w:rPr>
              <w:t>Labor</w:t>
            </w:r>
            <w:r w:rsidRPr="003C74D1">
              <w:rPr>
                <w:rFonts w:ascii="Arial" w:eastAsia="Arial Narrow" w:hAnsi="Arial" w:cs="Arial"/>
                <w:b/>
                <w:sz w:val="22"/>
                <w:szCs w:val="22"/>
              </w:rPr>
              <w:t xml:space="preserve"> </w:t>
            </w:r>
          </w:p>
          <w:p w14:paraId="3B6C6CAC" w14:textId="2E0340E3" w:rsidR="00F04B5B" w:rsidRPr="003C74D1" w:rsidRDefault="00F04B5B" w:rsidP="003C74D1">
            <w:pPr>
              <w:spacing w:before="120" w:after="120" w:line="276" w:lineRule="auto"/>
              <w:rPr>
                <w:rFonts w:ascii="Arial" w:eastAsia="Arial Narrow" w:hAnsi="Arial" w:cs="Arial"/>
                <w:sz w:val="22"/>
                <w:szCs w:val="22"/>
              </w:rPr>
            </w:pPr>
            <w:r w:rsidRPr="003C74D1">
              <w:rPr>
                <w:rFonts w:ascii="Arial" w:eastAsia="Arial Narrow" w:hAnsi="Arial" w:cs="Arial"/>
                <w:sz w:val="22"/>
                <w:szCs w:val="22"/>
              </w:rPr>
              <w:t xml:space="preserve">The Contractor shall take measures to require its suppliers (other than Subcontractors) not to employ or engage forced </w:t>
            </w:r>
            <w:r w:rsidR="003473F0">
              <w:rPr>
                <w:rFonts w:ascii="Arial" w:eastAsia="Arial Narrow" w:hAnsi="Arial" w:cs="Arial"/>
                <w:sz w:val="22"/>
                <w:szCs w:val="22"/>
              </w:rPr>
              <w:t>labor</w:t>
            </w:r>
            <w:r w:rsidRPr="003C74D1">
              <w:rPr>
                <w:rFonts w:ascii="Arial" w:eastAsia="Arial Narrow" w:hAnsi="Arial" w:cs="Arial"/>
                <w:sz w:val="22"/>
                <w:szCs w:val="22"/>
              </w:rPr>
              <w:t xml:space="preserve"> including trafficked persons as described in Sub-Clause 6.21. If forced </w:t>
            </w:r>
            <w:r w:rsidR="003473F0">
              <w:rPr>
                <w:rFonts w:ascii="Arial" w:eastAsia="Arial Narrow" w:hAnsi="Arial" w:cs="Arial"/>
                <w:sz w:val="22"/>
                <w:szCs w:val="22"/>
              </w:rPr>
              <w:t>labor</w:t>
            </w:r>
            <w:r w:rsidRPr="003C74D1">
              <w:rPr>
                <w:rFonts w:ascii="Arial" w:eastAsia="Arial Narrow" w:hAnsi="Arial" w:cs="Arial"/>
                <w:sz w:val="22"/>
                <w:szCs w:val="22"/>
              </w:rPr>
              <w:t xml:space="preserve">/trafficking cases are identified, the Contractor shall take measures to require the suppliers to take appropriate </w:t>
            </w:r>
            <w:r w:rsidRPr="003C74D1">
              <w:rPr>
                <w:rFonts w:ascii="Arial" w:hAnsi="Arial" w:cs="Arial"/>
                <w:color w:val="000000" w:themeColor="text1"/>
                <w:sz w:val="22"/>
                <w:szCs w:val="22"/>
              </w:rPr>
              <w:t>steps</w:t>
            </w:r>
            <w:r w:rsidRPr="003C74D1">
              <w:rPr>
                <w:rFonts w:ascii="Arial" w:eastAsia="Arial Narrow" w:hAnsi="Arial" w:cs="Arial"/>
                <w:sz w:val="22"/>
                <w:szCs w:val="22"/>
              </w:rPr>
              <w:t xml:space="preserve"> to remedy them. Where the supplier does not remedy the situation, the Contractor shall within a reasonable period substitute the supplier with a supplier that is able to manage such risks. </w:t>
            </w:r>
          </w:p>
          <w:p w14:paraId="4991D475" w14:textId="4DDD1FF4" w:rsidR="00F04B5B" w:rsidRPr="003C74D1" w:rsidRDefault="00F04B5B" w:rsidP="003C74D1">
            <w:pPr>
              <w:spacing w:before="120" w:after="120" w:line="276" w:lineRule="auto"/>
              <w:rPr>
                <w:rFonts w:ascii="Arial" w:eastAsia="Arial Narrow" w:hAnsi="Arial" w:cs="Arial"/>
                <w:b/>
                <w:sz w:val="22"/>
                <w:szCs w:val="22"/>
              </w:rPr>
            </w:pPr>
            <w:r w:rsidRPr="003C74D1">
              <w:rPr>
                <w:rFonts w:ascii="Arial" w:eastAsia="Arial Narrow" w:hAnsi="Arial" w:cs="Arial"/>
                <w:b/>
                <w:sz w:val="22"/>
                <w:szCs w:val="22"/>
              </w:rPr>
              <w:t xml:space="preserve">4.24.2 Child </w:t>
            </w:r>
            <w:r w:rsidR="003473F0">
              <w:rPr>
                <w:rFonts w:ascii="Arial" w:eastAsia="Arial Narrow" w:hAnsi="Arial" w:cs="Arial"/>
                <w:b/>
                <w:sz w:val="22"/>
                <w:szCs w:val="22"/>
              </w:rPr>
              <w:t>Labor</w:t>
            </w:r>
            <w:r w:rsidRPr="003C74D1">
              <w:rPr>
                <w:rFonts w:ascii="Arial" w:eastAsia="Arial Narrow" w:hAnsi="Arial" w:cs="Arial"/>
                <w:b/>
                <w:sz w:val="22"/>
                <w:szCs w:val="22"/>
              </w:rPr>
              <w:t xml:space="preserve"> </w:t>
            </w:r>
          </w:p>
          <w:p w14:paraId="7A905B66" w14:textId="541007B6" w:rsidR="00F04B5B" w:rsidRPr="003C74D1" w:rsidRDefault="00F04B5B" w:rsidP="003C74D1">
            <w:pPr>
              <w:spacing w:before="120" w:after="120" w:line="276" w:lineRule="auto"/>
              <w:rPr>
                <w:rFonts w:ascii="Arial" w:eastAsia="Arial Narrow" w:hAnsi="Arial" w:cs="Arial"/>
                <w:sz w:val="22"/>
                <w:szCs w:val="22"/>
              </w:rPr>
            </w:pPr>
            <w:r w:rsidRPr="003C74D1">
              <w:rPr>
                <w:rFonts w:ascii="Arial" w:eastAsia="Arial Narrow" w:hAnsi="Arial" w:cs="Arial"/>
                <w:sz w:val="22"/>
                <w:szCs w:val="22"/>
              </w:rPr>
              <w:t xml:space="preserve">The Contractor shall take measures to require its suppliers (other than Subcontractors) not to employ or engage child </w:t>
            </w:r>
            <w:r w:rsidR="003473F0">
              <w:rPr>
                <w:rFonts w:ascii="Arial" w:eastAsia="Arial Narrow" w:hAnsi="Arial" w:cs="Arial"/>
                <w:sz w:val="22"/>
                <w:szCs w:val="22"/>
              </w:rPr>
              <w:t>labor</w:t>
            </w:r>
            <w:r w:rsidRPr="003C74D1">
              <w:rPr>
                <w:rFonts w:ascii="Arial" w:eastAsia="Arial Narrow" w:hAnsi="Arial" w:cs="Arial"/>
                <w:sz w:val="22"/>
                <w:szCs w:val="22"/>
              </w:rPr>
              <w:t xml:space="preserve"> as described in Sub-Clause 6.22. If child </w:t>
            </w:r>
            <w:r w:rsidR="003473F0">
              <w:rPr>
                <w:rFonts w:ascii="Arial" w:eastAsia="Arial Narrow" w:hAnsi="Arial" w:cs="Arial"/>
                <w:sz w:val="22"/>
                <w:szCs w:val="22"/>
              </w:rPr>
              <w:t>labor</w:t>
            </w:r>
            <w:r w:rsidRPr="003C74D1">
              <w:rPr>
                <w:rFonts w:ascii="Arial" w:eastAsia="Arial Narrow" w:hAnsi="Arial" w:cs="Arial"/>
                <w:sz w:val="22"/>
                <w:szCs w:val="22"/>
              </w:rPr>
              <w:t xml:space="preserve"> cases are identified, the Contractor shall take measures to require the suppliers to take appropriate steps to remedy them. Where the supplier does not remedy the situation, the Contractor shall within a reasonable period substitute the supplier with a supplier that is able to manage such risks.</w:t>
            </w:r>
          </w:p>
          <w:p w14:paraId="0F0F6287" w14:textId="77777777" w:rsidR="00F04B5B" w:rsidRPr="003C74D1" w:rsidRDefault="00F04B5B" w:rsidP="003C74D1">
            <w:pPr>
              <w:spacing w:before="120" w:after="120" w:line="276" w:lineRule="auto"/>
              <w:rPr>
                <w:rFonts w:ascii="Arial" w:eastAsia="Arial Narrow" w:hAnsi="Arial" w:cs="Arial"/>
                <w:b/>
                <w:sz w:val="22"/>
                <w:szCs w:val="22"/>
              </w:rPr>
            </w:pPr>
            <w:r w:rsidRPr="003C74D1">
              <w:rPr>
                <w:rFonts w:ascii="Arial" w:eastAsia="Arial Narrow" w:hAnsi="Arial" w:cs="Arial"/>
                <w:b/>
                <w:sz w:val="22"/>
                <w:szCs w:val="22"/>
              </w:rPr>
              <w:t xml:space="preserve">4.24.3 Serious Safety Issues </w:t>
            </w:r>
          </w:p>
          <w:p w14:paraId="5C437BEE" w14:textId="77777777" w:rsidR="00F04B5B" w:rsidRPr="003C74D1" w:rsidRDefault="00F04B5B" w:rsidP="003C74D1">
            <w:pPr>
              <w:spacing w:before="120" w:after="120" w:line="276" w:lineRule="auto"/>
              <w:rPr>
                <w:rFonts w:ascii="Arial" w:eastAsia="Arial Narrow" w:hAnsi="Arial" w:cs="Arial"/>
                <w:sz w:val="22"/>
                <w:szCs w:val="22"/>
              </w:rPr>
            </w:pPr>
            <w:r w:rsidRPr="003C74D1">
              <w:rPr>
                <w:rFonts w:ascii="Arial" w:eastAsia="Arial Narrow" w:hAnsi="Arial" w:cs="Arial"/>
                <w:sz w:val="22"/>
                <w:szCs w:val="22"/>
              </w:rPr>
              <w:t xml:space="preserve">The Contractor, including its Subcontractors, shall comply with all applicable safety obligations, including as stated in Sub-Clauses 4.8, 5.1 and 6.7. The Contractor shall also take measures to require its suppliers (other than Subcontractors) to introduce procedures and mitigation measures to address safety issues related to their personnel. If serious safety issues are identified, the Contractor shall take measures to require the suppliers to take appropriate steps to remedy them. Where the supplier does not remedy the situation, the Contractor shall within a reasonable period substitute the supplier with a supplier that is able to manage such risks. </w:t>
            </w:r>
          </w:p>
          <w:p w14:paraId="23F63DB8" w14:textId="11C69831" w:rsidR="00F04B5B" w:rsidRPr="003C74D1" w:rsidRDefault="00F04B5B" w:rsidP="003C74D1">
            <w:pPr>
              <w:spacing w:before="120" w:after="120" w:line="276" w:lineRule="auto"/>
              <w:rPr>
                <w:rFonts w:ascii="Arial" w:eastAsia="Arial Narrow" w:hAnsi="Arial" w:cs="Arial"/>
                <w:b/>
                <w:sz w:val="22"/>
                <w:szCs w:val="22"/>
              </w:rPr>
            </w:pPr>
            <w:r w:rsidRPr="003C74D1">
              <w:rPr>
                <w:rFonts w:ascii="Arial" w:eastAsia="Arial Narrow" w:hAnsi="Arial" w:cs="Arial"/>
                <w:b/>
                <w:sz w:val="22"/>
                <w:szCs w:val="22"/>
              </w:rPr>
              <w:t xml:space="preserve">4.24.4 Obtaining </w:t>
            </w:r>
            <w:r w:rsidR="008F6888">
              <w:rPr>
                <w:rFonts w:ascii="Arial" w:eastAsia="Arial Narrow" w:hAnsi="Arial" w:cs="Arial"/>
                <w:b/>
                <w:sz w:val="22"/>
                <w:szCs w:val="22"/>
              </w:rPr>
              <w:t>N</w:t>
            </w:r>
            <w:r w:rsidRPr="003C74D1">
              <w:rPr>
                <w:rFonts w:ascii="Arial" w:eastAsia="Arial Narrow" w:hAnsi="Arial" w:cs="Arial"/>
                <w:b/>
                <w:sz w:val="22"/>
                <w:szCs w:val="22"/>
              </w:rPr>
              <w:t xml:space="preserve">atural </w:t>
            </w:r>
            <w:r w:rsidR="008F6888">
              <w:rPr>
                <w:rFonts w:ascii="Arial" w:eastAsia="Arial Narrow" w:hAnsi="Arial" w:cs="Arial"/>
                <w:b/>
                <w:sz w:val="22"/>
                <w:szCs w:val="22"/>
              </w:rPr>
              <w:t>R</w:t>
            </w:r>
            <w:r w:rsidRPr="003C74D1">
              <w:rPr>
                <w:rFonts w:ascii="Arial" w:eastAsia="Arial Narrow" w:hAnsi="Arial" w:cs="Arial"/>
                <w:b/>
                <w:sz w:val="22"/>
                <w:szCs w:val="22"/>
              </w:rPr>
              <w:t xml:space="preserve">esource </w:t>
            </w:r>
            <w:r w:rsidR="008F6888">
              <w:rPr>
                <w:rFonts w:ascii="Arial" w:eastAsia="Arial Narrow" w:hAnsi="Arial" w:cs="Arial"/>
                <w:b/>
                <w:sz w:val="22"/>
                <w:szCs w:val="22"/>
              </w:rPr>
              <w:t>M</w:t>
            </w:r>
            <w:r w:rsidRPr="003C74D1">
              <w:rPr>
                <w:rFonts w:ascii="Arial" w:eastAsia="Arial Narrow" w:hAnsi="Arial" w:cs="Arial"/>
                <w:b/>
                <w:sz w:val="22"/>
                <w:szCs w:val="22"/>
              </w:rPr>
              <w:t xml:space="preserve">aterials in </w:t>
            </w:r>
            <w:r w:rsidR="008F6888">
              <w:rPr>
                <w:rFonts w:ascii="Arial" w:eastAsia="Arial Narrow" w:hAnsi="Arial" w:cs="Arial"/>
                <w:b/>
                <w:sz w:val="22"/>
                <w:szCs w:val="22"/>
              </w:rPr>
              <w:t>R</w:t>
            </w:r>
            <w:r w:rsidRPr="003C74D1">
              <w:rPr>
                <w:rFonts w:ascii="Arial" w:eastAsia="Arial Narrow" w:hAnsi="Arial" w:cs="Arial"/>
                <w:b/>
                <w:sz w:val="22"/>
                <w:szCs w:val="22"/>
              </w:rPr>
              <w:t xml:space="preserve">elation to </w:t>
            </w:r>
            <w:r w:rsidR="008F6888">
              <w:rPr>
                <w:rFonts w:ascii="Arial" w:eastAsia="Arial Narrow" w:hAnsi="Arial" w:cs="Arial"/>
                <w:b/>
                <w:sz w:val="22"/>
                <w:szCs w:val="22"/>
              </w:rPr>
              <w:t>S</w:t>
            </w:r>
            <w:r w:rsidRPr="003C74D1">
              <w:rPr>
                <w:rFonts w:ascii="Arial" w:eastAsia="Arial Narrow" w:hAnsi="Arial" w:cs="Arial"/>
                <w:b/>
                <w:sz w:val="22"/>
                <w:szCs w:val="22"/>
              </w:rPr>
              <w:t>upplier</w:t>
            </w:r>
          </w:p>
          <w:p w14:paraId="38AA70AB" w14:textId="0AC942E8" w:rsidR="00F04B5B" w:rsidRPr="003C74D1" w:rsidRDefault="00F04B5B" w:rsidP="003C74D1">
            <w:pPr>
              <w:spacing w:after="120" w:line="276" w:lineRule="auto"/>
              <w:rPr>
                <w:rFonts w:ascii="Arial" w:eastAsia="Arial Narrow" w:hAnsi="Arial" w:cs="Arial"/>
                <w:sz w:val="22"/>
                <w:szCs w:val="22"/>
              </w:rPr>
            </w:pPr>
            <w:r w:rsidRPr="003C74D1">
              <w:rPr>
                <w:rFonts w:ascii="Arial" w:eastAsia="Arial Narrow" w:hAnsi="Arial" w:cs="Arial"/>
                <w:sz w:val="22"/>
                <w:szCs w:val="22"/>
              </w:rPr>
              <w:t xml:space="preserve">The Contractor shall obtain natural resource materials from suppliers that can demonstrate, through compliance with the applicable verification and/ or certification requirements, that obtaining such materials is not contributing to the risk of significant conversion or significant degradation of natural or critical habitats such as unsustainably harvested wood </w:t>
            </w:r>
            <w:r w:rsidRPr="003C74D1">
              <w:rPr>
                <w:rFonts w:ascii="Arial" w:eastAsia="Arial Narrow" w:hAnsi="Arial" w:cs="Arial"/>
                <w:sz w:val="22"/>
                <w:szCs w:val="22"/>
              </w:rPr>
              <w:lastRenderedPageBreak/>
              <w:t>products, gravel or sand extraction from riverbeds or beaches.</w:t>
            </w:r>
          </w:p>
          <w:p w14:paraId="7DB12C21" w14:textId="77777777" w:rsidR="00F04B5B" w:rsidRPr="003C74D1" w:rsidRDefault="00F04B5B" w:rsidP="003C74D1">
            <w:pPr>
              <w:spacing w:after="120" w:line="276" w:lineRule="auto"/>
              <w:rPr>
                <w:rFonts w:ascii="Arial" w:eastAsia="Arial Narrow" w:hAnsi="Arial" w:cs="Arial"/>
                <w:sz w:val="22"/>
                <w:szCs w:val="22"/>
              </w:rPr>
            </w:pPr>
            <w:r w:rsidRPr="003C74D1">
              <w:rPr>
                <w:rFonts w:ascii="Arial" w:eastAsia="Arial Narrow" w:hAnsi="Arial" w:cs="Arial"/>
                <w:sz w:val="22"/>
                <w:szCs w:val="22"/>
              </w:rPr>
              <w:t>If a supplier cannot continue to demonstrate that obtaining such materials is not contributing to the risk of significant conversion or significant degradation of natural or critical habitats, the Contractor shall within a reasonable period substitute the supplier with a supplier that is able to demonstrate that they are not significantly adversely impacting the habitats.</w:t>
            </w:r>
          </w:p>
        </w:tc>
      </w:tr>
      <w:tr w:rsidR="00F04B5B" w:rsidRPr="00624FE6" w14:paraId="0636C26A" w14:textId="77777777" w:rsidTr="00CC4CC2">
        <w:tc>
          <w:tcPr>
            <w:tcW w:w="2883" w:type="dxa"/>
            <w:gridSpan w:val="2"/>
          </w:tcPr>
          <w:p w14:paraId="6C6D1BED" w14:textId="77777777" w:rsidR="00F04B5B" w:rsidRPr="003C74D1" w:rsidRDefault="00F04B5B" w:rsidP="003C74D1">
            <w:pPr>
              <w:pStyle w:val="Heading3"/>
              <w:spacing w:before="120" w:line="276" w:lineRule="auto"/>
              <w:ind w:left="470" w:hanging="470"/>
              <w:jc w:val="left"/>
              <w:rPr>
                <w:rFonts w:ascii="Arial" w:hAnsi="Arial" w:cs="Arial"/>
                <w:color w:val="000000" w:themeColor="text1"/>
                <w:sz w:val="22"/>
                <w:szCs w:val="22"/>
              </w:rPr>
            </w:pPr>
            <w:bookmarkStart w:id="788" w:name="_Hlk534206402"/>
            <w:r w:rsidRPr="003C74D1">
              <w:rPr>
                <w:rFonts w:ascii="Arial" w:hAnsi="Arial" w:cs="Arial"/>
                <w:color w:val="000000" w:themeColor="text1"/>
                <w:sz w:val="22"/>
                <w:szCs w:val="22"/>
              </w:rPr>
              <w:lastRenderedPageBreak/>
              <w:t xml:space="preserve">Sub-Clause 4.25 </w:t>
            </w:r>
          </w:p>
          <w:p w14:paraId="30D53328"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Code of Conduct</w:t>
            </w:r>
          </w:p>
        </w:tc>
        <w:tc>
          <w:tcPr>
            <w:tcW w:w="6207" w:type="dxa"/>
          </w:tcPr>
          <w:p w14:paraId="7E185A46" w14:textId="77777777" w:rsidR="00F04B5B" w:rsidRPr="003C74D1" w:rsidRDefault="00F04B5B" w:rsidP="003C74D1">
            <w:pPr>
              <w:spacing w:before="120" w:after="120" w:line="276" w:lineRule="auto"/>
              <w:ind w:left="-29"/>
              <w:rPr>
                <w:rFonts w:ascii="Arial" w:hAnsi="Arial" w:cs="Arial"/>
                <w:sz w:val="22"/>
                <w:szCs w:val="22"/>
              </w:rPr>
            </w:pPr>
            <w:r w:rsidRPr="003C74D1">
              <w:rPr>
                <w:rFonts w:ascii="Arial" w:hAnsi="Arial" w:cs="Arial"/>
                <w:sz w:val="22"/>
                <w:szCs w:val="22"/>
              </w:rPr>
              <w:t xml:space="preserve">The Contractor shall have a Code of Conduct for the Contractor’s Personnel. </w:t>
            </w:r>
          </w:p>
          <w:p w14:paraId="074C19FB" w14:textId="77777777" w:rsidR="00F04B5B" w:rsidRPr="003C74D1" w:rsidRDefault="00F04B5B" w:rsidP="003C74D1">
            <w:pPr>
              <w:spacing w:after="120" w:line="276" w:lineRule="auto"/>
              <w:rPr>
                <w:rFonts w:ascii="Arial" w:hAnsi="Arial" w:cs="Arial"/>
                <w:bCs/>
                <w:sz w:val="22"/>
                <w:szCs w:val="22"/>
              </w:rPr>
            </w:pPr>
            <w:r w:rsidRPr="003C74D1">
              <w:rPr>
                <w:rFonts w:ascii="Arial" w:hAnsi="Arial" w:cs="Arial"/>
                <w:bCs/>
                <w:sz w:val="22"/>
                <w:szCs w:val="22"/>
              </w:rPr>
              <w:t>The Contractor shall ensure that each Contractor’s Personnel is provided a copy of this Code of Conduct, written in a language comprehensible to that person, and shall seek to obtain that person’s signature acknowledging receipt of the same.</w:t>
            </w:r>
          </w:p>
          <w:p w14:paraId="0D8D710D" w14:textId="66186D1C" w:rsidR="00F04B5B" w:rsidRPr="003C74D1" w:rsidRDefault="00F04B5B" w:rsidP="003C74D1">
            <w:pPr>
              <w:spacing w:after="120" w:line="276" w:lineRule="auto"/>
              <w:rPr>
                <w:rFonts w:ascii="Arial" w:eastAsia="Arial Narrow" w:hAnsi="Arial" w:cs="Arial"/>
                <w:sz w:val="22"/>
                <w:szCs w:val="22"/>
              </w:rPr>
            </w:pPr>
            <w:r w:rsidRPr="003C74D1">
              <w:rPr>
                <w:rFonts w:ascii="Arial" w:hAnsi="Arial" w:cs="Arial"/>
                <w:bCs/>
                <w:sz w:val="22"/>
                <w:szCs w:val="22"/>
              </w:rPr>
              <w:t>The Contractor shall also ensure that the Code of Conduct is visibly displayed in multiple locations on the Site and any other place where the Works will be carried out, as well as in areas outside the Site accessible to the local community and project affected people.</w:t>
            </w:r>
            <w:r w:rsidR="008F6888">
              <w:rPr>
                <w:rFonts w:ascii="Arial" w:hAnsi="Arial" w:cs="Arial"/>
                <w:bCs/>
                <w:sz w:val="22"/>
                <w:szCs w:val="22"/>
              </w:rPr>
              <w:t xml:space="preserve"> </w:t>
            </w:r>
            <w:r w:rsidRPr="003C74D1">
              <w:rPr>
                <w:rFonts w:ascii="Arial" w:hAnsi="Arial" w:cs="Arial"/>
                <w:bCs/>
                <w:sz w:val="22"/>
                <w:szCs w:val="22"/>
              </w:rPr>
              <w:t>The posted Code of Conduct shall be provided in languages comprehensible to Contractor’s Personnel, Employer’s Personnel and the local community.</w:t>
            </w:r>
          </w:p>
        </w:tc>
      </w:tr>
      <w:bookmarkEnd w:id="788"/>
      <w:tr w:rsidR="00F04B5B" w:rsidRPr="00624FE6" w14:paraId="5A5F0FC0" w14:textId="77777777" w:rsidTr="00CC4CC2">
        <w:tc>
          <w:tcPr>
            <w:tcW w:w="2883" w:type="dxa"/>
            <w:gridSpan w:val="2"/>
          </w:tcPr>
          <w:p w14:paraId="7DCD02F1" w14:textId="77777777" w:rsidR="00F04B5B" w:rsidRPr="003C74D1" w:rsidRDefault="00F04B5B" w:rsidP="003C74D1">
            <w:pPr>
              <w:pStyle w:val="Heading3"/>
              <w:spacing w:before="120"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5.1</w:t>
            </w:r>
          </w:p>
          <w:p w14:paraId="3CF6DEB9" w14:textId="7777777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Subcontractors</w:t>
            </w:r>
          </w:p>
          <w:p w14:paraId="65CB2CC1"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3E80E83E" w14:textId="77777777" w:rsidR="00F04B5B" w:rsidRPr="003C74D1" w:rsidRDefault="00F04B5B" w:rsidP="003C74D1">
            <w:pPr>
              <w:spacing w:before="120" w:line="276" w:lineRule="auto"/>
              <w:rPr>
                <w:rFonts w:ascii="Arial" w:eastAsia="Arial Narrow" w:hAnsi="Arial" w:cs="Arial"/>
                <w:sz w:val="22"/>
                <w:szCs w:val="22"/>
              </w:rPr>
            </w:pPr>
            <w:r w:rsidRPr="003C74D1">
              <w:rPr>
                <w:rFonts w:ascii="Arial" w:eastAsia="Arial Narrow" w:hAnsi="Arial" w:cs="Arial"/>
                <w:sz w:val="22"/>
                <w:szCs w:val="22"/>
              </w:rPr>
              <w:t>The following is added at the beginning of the second paragraph.</w:t>
            </w:r>
          </w:p>
          <w:p w14:paraId="725A5D39" w14:textId="77777777" w:rsidR="00F04B5B" w:rsidRPr="003C74D1" w:rsidRDefault="00F04B5B" w:rsidP="003C74D1">
            <w:pPr>
              <w:spacing w:line="276" w:lineRule="auto"/>
              <w:ind w:left="69"/>
              <w:rPr>
                <w:rFonts w:ascii="Arial" w:eastAsia="Arial Narrow" w:hAnsi="Arial" w:cs="Arial"/>
                <w:sz w:val="22"/>
                <w:szCs w:val="22"/>
              </w:rPr>
            </w:pPr>
          </w:p>
          <w:p w14:paraId="0FB75796" w14:textId="77777777" w:rsidR="00F04B5B" w:rsidRPr="003C74D1" w:rsidRDefault="00F04B5B" w:rsidP="003C74D1">
            <w:pPr>
              <w:spacing w:line="276" w:lineRule="auto"/>
              <w:ind w:left="69"/>
              <w:rPr>
                <w:rFonts w:ascii="Arial" w:eastAsia="Arial Narrow" w:hAnsi="Arial" w:cs="Arial"/>
                <w:sz w:val="22"/>
                <w:szCs w:val="22"/>
              </w:rPr>
            </w:pPr>
            <w:r w:rsidRPr="003C74D1">
              <w:rPr>
                <w:rFonts w:ascii="Arial" w:eastAsia="Arial Narrow" w:hAnsi="Arial" w:cs="Arial"/>
                <w:sz w:val="22"/>
                <w:szCs w:val="22"/>
              </w:rPr>
              <w:t>“The Contractor shall require that its Subcontractors execute the Works in accordance with the Contract, including complying with the relevant ESHS requirements.”</w:t>
            </w:r>
          </w:p>
          <w:p w14:paraId="07A7BCFC" w14:textId="77777777" w:rsidR="00F04B5B" w:rsidRPr="003C74D1" w:rsidRDefault="00F04B5B" w:rsidP="003C74D1">
            <w:pPr>
              <w:spacing w:line="276" w:lineRule="auto"/>
              <w:ind w:left="69"/>
              <w:rPr>
                <w:rFonts w:ascii="Arial" w:eastAsia="Arial Narrow" w:hAnsi="Arial" w:cs="Arial"/>
                <w:sz w:val="22"/>
                <w:szCs w:val="22"/>
              </w:rPr>
            </w:pPr>
          </w:p>
          <w:p w14:paraId="4909B875" w14:textId="77777777" w:rsidR="00F04B5B" w:rsidRPr="003C74D1" w:rsidRDefault="00F04B5B" w:rsidP="003C74D1">
            <w:pPr>
              <w:spacing w:line="276" w:lineRule="auto"/>
              <w:ind w:left="69"/>
              <w:rPr>
                <w:rFonts w:ascii="Arial" w:eastAsia="Arial Narrow" w:hAnsi="Arial" w:cs="Arial"/>
                <w:sz w:val="22"/>
                <w:szCs w:val="22"/>
              </w:rPr>
            </w:pPr>
            <w:r w:rsidRPr="003C74D1">
              <w:rPr>
                <w:rFonts w:ascii="Arial" w:eastAsia="Arial Narrow" w:hAnsi="Arial" w:cs="Arial"/>
                <w:sz w:val="22"/>
                <w:szCs w:val="22"/>
              </w:rPr>
              <w:t>The following is added at the end of the last paragraph of Sub-Clause 5.1:</w:t>
            </w:r>
          </w:p>
          <w:p w14:paraId="14F64117" w14:textId="77777777" w:rsidR="00F04B5B" w:rsidRPr="003C74D1" w:rsidRDefault="00F04B5B" w:rsidP="003C74D1">
            <w:pPr>
              <w:spacing w:line="276" w:lineRule="auto"/>
              <w:ind w:left="720"/>
              <w:rPr>
                <w:rFonts w:ascii="Arial" w:eastAsia="Arial Narrow" w:hAnsi="Arial" w:cs="Arial"/>
                <w:sz w:val="22"/>
                <w:szCs w:val="22"/>
              </w:rPr>
            </w:pPr>
          </w:p>
          <w:p w14:paraId="462BC800" w14:textId="77777777" w:rsidR="00F04B5B" w:rsidRPr="003C74D1" w:rsidRDefault="00F04B5B" w:rsidP="003C74D1">
            <w:pPr>
              <w:spacing w:after="120" w:line="276" w:lineRule="auto"/>
              <w:ind w:left="72"/>
              <w:rPr>
                <w:rFonts w:ascii="Arial" w:eastAsia="Arial Narrow" w:hAnsi="Arial" w:cs="Arial"/>
                <w:sz w:val="22"/>
                <w:szCs w:val="22"/>
              </w:rPr>
            </w:pPr>
            <w:r w:rsidRPr="003C74D1">
              <w:rPr>
                <w:rFonts w:ascii="Arial" w:eastAsia="Arial Narrow" w:hAnsi="Arial" w:cs="Arial"/>
                <w:sz w:val="22"/>
                <w:szCs w:val="22"/>
              </w:rPr>
              <w:t>“All subcontracts relating to the Works shall include provisions which entitle the Employer to require the subcontract to be assigned to the Employer under sub-paragraph (a) of Sub-Clause 15.2.3 [</w:t>
            </w:r>
            <w:r w:rsidRPr="003C74D1">
              <w:rPr>
                <w:rFonts w:ascii="Arial" w:eastAsia="Arial Narrow" w:hAnsi="Arial" w:cs="Arial"/>
                <w:i/>
                <w:sz w:val="22"/>
                <w:szCs w:val="22"/>
              </w:rPr>
              <w:t>After Termination</w:t>
            </w:r>
            <w:r w:rsidRPr="003C74D1">
              <w:rPr>
                <w:rFonts w:ascii="Arial" w:eastAsia="Arial Narrow" w:hAnsi="Arial" w:cs="Arial"/>
                <w:sz w:val="22"/>
                <w:szCs w:val="22"/>
              </w:rPr>
              <w:t>].</w:t>
            </w:r>
          </w:p>
          <w:p w14:paraId="18A48E21" w14:textId="77777777" w:rsidR="00F04B5B" w:rsidRPr="003C74D1" w:rsidRDefault="00F04B5B" w:rsidP="003C74D1">
            <w:pPr>
              <w:spacing w:line="276" w:lineRule="auto"/>
              <w:ind w:left="69"/>
              <w:rPr>
                <w:rFonts w:ascii="Arial" w:eastAsia="Arial Narrow" w:hAnsi="Arial" w:cs="Arial"/>
                <w:sz w:val="22"/>
                <w:szCs w:val="22"/>
              </w:rPr>
            </w:pPr>
            <w:r w:rsidRPr="003C74D1">
              <w:rPr>
                <w:rFonts w:ascii="Arial" w:eastAsia="Arial Narrow" w:hAnsi="Arial" w:cs="Arial"/>
                <w:sz w:val="22"/>
                <w:szCs w:val="22"/>
              </w:rPr>
              <w:t>Where practicable, the Contractor shall give fair and reasonable opportunity for contractors from the Country to be appointed as Subcontractors.”</w:t>
            </w:r>
          </w:p>
          <w:p w14:paraId="7BED5191" w14:textId="77777777" w:rsidR="00F04B5B" w:rsidRPr="003C74D1" w:rsidRDefault="00F04B5B" w:rsidP="003C74D1">
            <w:pPr>
              <w:spacing w:line="276" w:lineRule="auto"/>
              <w:ind w:left="720"/>
              <w:rPr>
                <w:rFonts w:ascii="Arial" w:eastAsia="Arial Narrow" w:hAnsi="Arial" w:cs="Arial"/>
                <w:sz w:val="22"/>
                <w:szCs w:val="22"/>
              </w:rPr>
            </w:pPr>
          </w:p>
        </w:tc>
      </w:tr>
      <w:tr w:rsidR="00F04B5B" w:rsidRPr="00624FE6" w14:paraId="1859BE2D" w14:textId="77777777" w:rsidTr="00CC4CC2">
        <w:tc>
          <w:tcPr>
            <w:tcW w:w="2883" w:type="dxa"/>
            <w:gridSpan w:val="2"/>
          </w:tcPr>
          <w:p w14:paraId="0BEC1E22"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lastRenderedPageBreak/>
              <w:t>Sub-Clause 5.2.2</w:t>
            </w:r>
          </w:p>
          <w:p w14:paraId="7C4CA89C" w14:textId="7777777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Objection to Nomination</w:t>
            </w:r>
          </w:p>
          <w:p w14:paraId="23ED5399"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62ACCFD9" w14:textId="77777777" w:rsidR="00F04B5B" w:rsidRPr="003C74D1" w:rsidRDefault="00F04B5B" w:rsidP="003C74D1">
            <w:pPr>
              <w:spacing w:line="276" w:lineRule="auto"/>
              <w:rPr>
                <w:rFonts w:ascii="Arial" w:eastAsia="Arial Narrow" w:hAnsi="Arial" w:cs="Arial"/>
                <w:sz w:val="22"/>
                <w:szCs w:val="22"/>
              </w:rPr>
            </w:pPr>
            <w:r w:rsidRPr="003C74D1">
              <w:rPr>
                <w:rFonts w:ascii="Arial" w:eastAsia="Arial Narrow" w:hAnsi="Arial" w:cs="Arial"/>
                <w:sz w:val="22"/>
                <w:szCs w:val="22"/>
              </w:rPr>
              <w:t>In sub-paragraph (a), on the first line before “Subcontractor”, “nominated” is added.</w:t>
            </w:r>
          </w:p>
          <w:p w14:paraId="1AAEABAC" w14:textId="77777777" w:rsidR="00F04B5B" w:rsidRPr="003C74D1" w:rsidRDefault="00F04B5B" w:rsidP="003C74D1">
            <w:pPr>
              <w:spacing w:line="276" w:lineRule="auto"/>
              <w:rPr>
                <w:rFonts w:ascii="Arial" w:eastAsia="Arial Narrow" w:hAnsi="Arial" w:cs="Arial"/>
                <w:sz w:val="22"/>
                <w:szCs w:val="22"/>
              </w:rPr>
            </w:pPr>
          </w:p>
          <w:p w14:paraId="39FCB848" w14:textId="77777777" w:rsidR="00F04B5B" w:rsidRPr="003C74D1" w:rsidRDefault="00F04B5B" w:rsidP="003C74D1">
            <w:pPr>
              <w:spacing w:line="276" w:lineRule="auto"/>
              <w:rPr>
                <w:rFonts w:ascii="Arial" w:eastAsia="Arial Narrow" w:hAnsi="Arial" w:cs="Arial"/>
                <w:sz w:val="22"/>
                <w:szCs w:val="22"/>
              </w:rPr>
            </w:pPr>
            <w:r w:rsidRPr="003C74D1">
              <w:rPr>
                <w:rFonts w:ascii="Arial" w:eastAsia="Arial Narrow" w:hAnsi="Arial" w:cs="Arial"/>
                <w:sz w:val="22"/>
                <w:szCs w:val="22"/>
              </w:rPr>
              <w:t xml:space="preserve">In sub-paragraph (c): </w:t>
            </w:r>
          </w:p>
          <w:p w14:paraId="2F3670FB" w14:textId="77777777" w:rsidR="00F04B5B" w:rsidRPr="003C74D1" w:rsidRDefault="00F04B5B" w:rsidP="003C74D1">
            <w:pPr>
              <w:spacing w:line="276" w:lineRule="auto"/>
              <w:rPr>
                <w:rFonts w:ascii="Arial" w:eastAsia="Arial Narrow" w:hAnsi="Arial" w:cs="Arial"/>
                <w:sz w:val="22"/>
                <w:szCs w:val="22"/>
              </w:rPr>
            </w:pPr>
          </w:p>
          <w:p w14:paraId="56992A52" w14:textId="77777777" w:rsidR="00F04B5B" w:rsidRPr="003C74D1" w:rsidRDefault="00F04B5B" w:rsidP="003C74D1">
            <w:pPr>
              <w:spacing w:line="276" w:lineRule="auto"/>
              <w:rPr>
                <w:rFonts w:ascii="Arial" w:eastAsia="Arial Narrow" w:hAnsi="Arial" w:cs="Arial"/>
                <w:sz w:val="22"/>
                <w:szCs w:val="22"/>
              </w:rPr>
            </w:pPr>
            <w:r w:rsidRPr="003C74D1">
              <w:rPr>
                <w:rFonts w:ascii="Arial" w:eastAsia="Arial Narrow" w:hAnsi="Arial" w:cs="Arial"/>
                <w:sz w:val="22"/>
                <w:szCs w:val="22"/>
              </w:rPr>
              <w:t>“and” is deleted from the end of (i);</w:t>
            </w:r>
          </w:p>
          <w:p w14:paraId="4CF95D29" w14:textId="77777777" w:rsidR="00F04B5B" w:rsidRPr="003C74D1" w:rsidRDefault="00F04B5B" w:rsidP="003C74D1">
            <w:pPr>
              <w:spacing w:line="276" w:lineRule="auto"/>
              <w:rPr>
                <w:rFonts w:ascii="Arial" w:eastAsia="Arial Narrow" w:hAnsi="Arial" w:cs="Arial"/>
                <w:sz w:val="22"/>
                <w:szCs w:val="22"/>
              </w:rPr>
            </w:pPr>
          </w:p>
          <w:p w14:paraId="1577D1C7" w14:textId="77777777" w:rsidR="00F04B5B" w:rsidRPr="003C74D1" w:rsidRDefault="00F04B5B" w:rsidP="003C74D1">
            <w:pPr>
              <w:spacing w:line="276" w:lineRule="auto"/>
              <w:rPr>
                <w:rFonts w:ascii="Arial" w:eastAsia="Arial Narrow" w:hAnsi="Arial" w:cs="Arial"/>
                <w:sz w:val="22"/>
                <w:szCs w:val="22"/>
              </w:rPr>
            </w:pPr>
            <w:r w:rsidRPr="003C74D1">
              <w:rPr>
                <w:rFonts w:ascii="Arial" w:eastAsia="Arial Narrow" w:hAnsi="Arial" w:cs="Arial"/>
                <w:sz w:val="22"/>
                <w:szCs w:val="22"/>
              </w:rPr>
              <w:t xml:space="preserve"> “.” at the end of (ii) is replaced with: “, and”. </w:t>
            </w:r>
          </w:p>
          <w:p w14:paraId="30B777A4" w14:textId="77777777" w:rsidR="00F04B5B" w:rsidRPr="003C74D1" w:rsidRDefault="00F04B5B" w:rsidP="003C74D1">
            <w:pPr>
              <w:spacing w:line="276" w:lineRule="auto"/>
              <w:rPr>
                <w:rFonts w:ascii="Arial" w:eastAsia="Arial Narrow" w:hAnsi="Arial" w:cs="Arial"/>
                <w:sz w:val="22"/>
                <w:szCs w:val="22"/>
              </w:rPr>
            </w:pPr>
          </w:p>
          <w:p w14:paraId="097598D6" w14:textId="77777777" w:rsidR="00F04B5B" w:rsidRPr="003C74D1" w:rsidRDefault="00F04B5B" w:rsidP="003C74D1">
            <w:pPr>
              <w:spacing w:line="276" w:lineRule="auto"/>
              <w:rPr>
                <w:rFonts w:ascii="Arial" w:eastAsia="Arial Narrow" w:hAnsi="Arial" w:cs="Arial"/>
                <w:sz w:val="22"/>
                <w:szCs w:val="22"/>
              </w:rPr>
            </w:pPr>
            <w:r w:rsidRPr="003C74D1">
              <w:rPr>
                <w:rFonts w:ascii="Arial" w:eastAsia="Arial Narrow" w:hAnsi="Arial" w:cs="Arial"/>
                <w:sz w:val="22"/>
                <w:szCs w:val="22"/>
              </w:rPr>
              <w:t xml:space="preserve">The following is then added as (iii):  </w:t>
            </w:r>
          </w:p>
          <w:p w14:paraId="7F74FD70" w14:textId="77777777" w:rsidR="00F04B5B" w:rsidRPr="003C74D1" w:rsidRDefault="00F04B5B" w:rsidP="003C74D1">
            <w:pPr>
              <w:spacing w:line="276" w:lineRule="auto"/>
              <w:ind w:left="720"/>
              <w:rPr>
                <w:rFonts w:ascii="Arial" w:eastAsia="Arial Narrow" w:hAnsi="Arial" w:cs="Arial"/>
                <w:sz w:val="22"/>
                <w:szCs w:val="22"/>
              </w:rPr>
            </w:pPr>
          </w:p>
          <w:p w14:paraId="462BBEA1" w14:textId="521EB92A" w:rsidR="00F04B5B" w:rsidRPr="003C74D1" w:rsidRDefault="00F04B5B" w:rsidP="003C74D1">
            <w:pPr>
              <w:spacing w:line="276" w:lineRule="auto"/>
              <w:ind w:left="69"/>
              <w:rPr>
                <w:rFonts w:ascii="Arial" w:eastAsia="Arial Narrow" w:hAnsi="Arial" w:cs="Arial"/>
                <w:sz w:val="22"/>
                <w:szCs w:val="22"/>
              </w:rPr>
            </w:pPr>
            <w:r w:rsidRPr="003C74D1">
              <w:rPr>
                <w:rFonts w:ascii="Arial" w:eastAsia="Arial Narrow" w:hAnsi="Arial" w:cs="Arial"/>
                <w:sz w:val="22"/>
                <w:szCs w:val="22"/>
              </w:rPr>
              <w:t xml:space="preserve"> “(iii) be paid only if and when the Contractor has received from the Employer payments for sums due under the Subcontract referred to under Sub-Clause 5.2.3 [</w:t>
            </w:r>
            <w:r w:rsidRPr="003C74D1">
              <w:rPr>
                <w:rFonts w:ascii="Arial" w:eastAsia="Arial Narrow" w:hAnsi="Arial" w:cs="Arial"/>
                <w:i/>
                <w:sz w:val="22"/>
                <w:szCs w:val="22"/>
              </w:rPr>
              <w:t>Payment to nominated Subcontractors</w:t>
            </w:r>
            <w:r w:rsidRPr="003C74D1">
              <w:rPr>
                <w:rFonts w:ascii="Arial" w:eastAsia="Arial Narrow" w:hAnsi="Arial" w:cs="Arial"/>
                <w:sz w:val="22"/>
                <w:szCs w:val="22"/>
              </w:rPr>
              <w:t xml:space="preserve">].” </w:t>
            </w:r>
          </w:p>
          <w:p w14:paraId="173CF398" w14:textId="77777777" w:rsidR="00F04B5B" w:rsidRPr="003C74D1" w:rsidRDefault="00F04B5B" w:rsidP="003C74D1">
            <w:pPr>
              <w:spacing w:line="276" w:lineRule="auto"/>
              <w:ind w:left="720"/>
              <w:rPr>
                <w:rFonts w:ascii="Arial" w:eastAsia="Arial Narrow" w:hAnsi="Arial" w:cs="Arial"/>
                <w:sz w:val="22"/>
                <w:szCs w:val="22"/>
              </w:rPr>
            </w:pPr>
          </w:p>
        </w:tc>
      </w:tr>
      <w:tr w:rsidR="00F04B5B" w:rsidRPr="00624FE6" w14:paraId="4A255127" w14:textId="77777777" w:rsidTr="00CC4CC2">
        <w:tc>
          <w:tcPr>
            <w:tcW w:w="2883" w:type="dxa"/>
            <w:gridSpan w:val="2"/>
          </w:tcPr>
          <w:p w14:paraId="45E1816A"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6.1</w:t>
            </w:r>
          </w:p>
          <w:p w14:paraId="772E9AC4" w14:textId="7FB272F8"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 xml:space="preserve">Engagement of Staff and </w:t>
            </w:r>
            <w:r w:rsidR="003473F0">
              <w:rPr>
                <w:rFonts w:ascii="Arial" w:hAnsi="Arial" w:cs="Arial"/>
                <w:b/>
                <w:sz w:val="22"/>
                <w:szCs w:val="22"/>
              </w:rPr>
              <w:t>Labor</w:t>
            </w:r>
          </w:p>
          <w:p w14:paraId="51F45A8C"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264284C1" w14:textId="77777777" w:rsidR="00F04B5B" w:rsidRPr="003C74D1" w:rsidRDefault="00F04B5B" w:rsidP="003C74D1">
            <w:pPr>
              <w:spacing w:line="276" w:lineRule="auto"/>
              <w:rPr>
                <w:rFonts w:ascii="Arial" w:eastAsia="Arial Narrow" w:hAnsi="Arial" w:cs="Arial"/>
                <w:sz w:val="22"/>
                <w:szCs w:val="22"/>
              </w:rPr>
            </w:pPr>
            <w:r w:rsidRPr="003C74D1">
              <w:rPr>
                <w:rFonts w:ascii="Arial" w:eastAsia="Arial Narrow" w:hAnsi="Arial" w:cs="Arial"/>
                <w:sz w:val="22"/>
                <w:szCs w:val="22"/>
              </w:rPr>
              <w:t>The following paragraphs are added at the end of the Sub-Clause:</w:t>
            </w:r>
          </w:p>
          <w:p w14:paraId="60EB960F" w14:textId="77777777" w:rsidR="00F04B5B" w:rsidRPr="003C74D1" w:rsidRDefault="00F04B5B" w:rsidP="003C74D1">
            <w:pPr>
              <w:spacing w:line="276" w:lineRule="auto"/>
              <w:rPr>
                <w:rFonts w:ascii="Arial" w:eastAsia="Arial Narrow" w:hAnsi="Arial" w:cs="Arial"/>
                <w:sz w:val="22"/>
                <w:szCs w:val="22"/>
              </w:rPr>
            </w:pPr>
          </w:p>
          <w:p w14:paraId="48E8B542" w14:textId="7BF197D0" w:rsidR="00F04B5B" w:rsidRPr="003C74D1" w:rsidRDefault="00344FC8" w:rsidP="003C74D1">
            <w:pPr>
              <w:pStyle w:val="ESSpara"/>
              <w:numPr>
                <w:ilvl w:val="0"/>
                <w:numId w:val="0"/>
              </w:numPr>
              <w:spacing w:line="276" w:lineRule="auto"/>
              <w:rPr>
                <w:rFonts w:ascii="Arial" w:hAnsi="Arial" w:cs="Arial"/>
              </w:rPr>
            </w:pPr>
            <w:r>
              <w:rPr>
                <w:rFonts w:ascii="Arial" w:hAnsi="Arial" w:cs="Arial"/>
              </w:rPr>
              <w:t>“</w:t>
            </w:r>
            <w:r w:rsidR="00F04B5B" w:rsidRPr="003C74D1">
              <w:rPr>
                <w:rFonts w:ascii="Arial" w:hAnsi="Arial" w:cs="Arial"/>
              </w:rPr>
              <w:t xml:space="preserve">The Contractor shall provide the Contractor’s Personnel information and documentation that are clear and understandable regarding their terms and conditions of employment. The information and documentation shall set out their rights under relevant </w:t>
            </w:r>
            <w:r w:rsidR="003473F0">
              <w:rPr>
                <w:rFonts w:ascii="Arial" w:hAnsi="Arial" w:cs="Arial"/>
              </w:rPr>
              <w:t>labor</w:t>
            </w:r>
            <w:r w:rsidR="00F04B5B" w:rsidRPr="003C74D1">
              <w:rPr>
                <w:rFonts w:ascii="Arial" w:hAnsi="Arial" w:cs="Arial"/>
              </w:rPr>
              <w:t xml:space="preserve"> Laws applicable to the Contractor’s Personnel (which will include any applicable collective agreements), including their rights related to hours of work, wages, overtime, compensation and benefits, as well as those arising from any requirements in the Specification; and shall also include the Code of Conduct for Contractor’s Personnel as set forth in Sub-Clause 4.25. The Contractor’s Personnel shall be informed when any material changes to their terms or conditions of employment occur.</w:t>
            </w:r>
            <w:r>
              <w:rPr>
                <w:rFonts w:ascii="Arial" w:hAnsi="Arial" w:cs="Arial"/>
              </w:rPr>
              <w:t>”</w:t>
            </w:r>
            <w:r w:rsidR="00F04B5B" w:rsidRPr="003C74D1">
              <w:rPr>
                <w:rFonts w:ascii="Arial" w:hAnsi="Arial" w:cs="Arial"/>
              </w:rPr>
              <w:t xml:space="preserve"> </w:t>
            </w:r>
          </w:p>
          <w:p w14:paraId="227E8FD4" w14:textId="60A54939" w:rsidR="00F04B5B" w:rsidRPr="003C74D1" w:rsidRDefault="00F04B5B" w:rsidP="003C74D1">
            <w:pPr>
              <w:spacing w:line="276" w:lineRule="auto"/>
              <w:rPr>
                <w:rFonts w:ascii="Arial" w:eastAsia="Arial Narrow" w:hAnsi="Arial" w:cs="Arial"/>
                <w:sz w:val="22"/>
                <w:szCs w:val="22"/>
              </w:rPr>
            </w:pPr>
            <w:r w:rsidRPr="003C74D1">
              <w:rPr>
                <w:rFonts w:ascii="Arial" w:eastAsia="Arial Narrow" w:hAnsi="Arial" w:cs="Arial"/>
                <w:sz w:val="22"/>
                <w:szCs w:val="22"/>
              </w:rPr>
              <w:t xml:space="preserve">The Contractor is encouraged, to the extent practicable and reasonable, to employ staff and </w:t>
            </w:r>
            <w:r w:rsidR="003473F0">
              <w:rPr>
                <w:rFonts w:ascii="Arial" w:eastAsia="Arial Narrow" w:hAnsi="Arial" w:cs="Arial"/>
                <w:sz w:val="22"/>
                <w:szCs w:val="22"/>
              </w:rPr>
              <w:t>labor</w:t>
            </w:r>
            <w:r w:rsidRPr="003C74D1">
              <w:rPr>
                <w:rFonts w:ascii="Arial" w:eastAsia="Arial Narrow" w:hAnsi="Arial" w:cs="Arial"/>
                <w:sz w:val="22"/>
                <w:szCs w:val="22"/>
              </w:rPr>
              <w:t xml:space="preserve"> with appropriate qualifications and experience from sources within the Country.”</w:t>
            </w:r>
          </w:p>
          <w:p w14:paraId="6C606C3D" w14:textId="77777777" w:rsidR="00F04B5B" w:rsidRPr="003C74D1" w:rsidRDefault="00F04B5B" w:rsidP="003C74D1">
            <w:pPr>
              <w:spacing w:line="276" w:lineRule="auto"/>
              <w:rPr>
                <w:rFonts w:ascii="Arial" w:eastAsia="Arial Narrow" w:hAnsi="Arial" w:cs="Arial"/>
                <w:sz w:val="22"/>
                <w:szCs w:val="22"/>
              </w:rPr>
            </w:pPr>
          </w:p>
        </w:tc>
      </w:tr>
      <w:tr w:rsidR="00F04B5B" w:rsidRPr="00624FE6" w14:paraId="16F9A173" w14:textId="77777777" w:rsidTr="00CC4CC2">
        <w:tc>
          <w:tcPr>
            <w:tcW w:w="2883" w:type="dxa"/>
            <w:gridSpan w:val="2"/>
          </w:tcPr>
          <w:p w14:paraId="14A71BB7"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6.2</w:t>
            </w:r>
          </w:p>
          <w:p w14:paraId="69DEE716" w14:textId="3FF6EE5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 xml:space="preserve">Rates of Wages and Conditions of </w:t>
            </w:r>
            <w:r w:rsidR="003473F0">
              <w:rPr>
                <w:rFonts w:ascii="Arial" w:hAnsi="Arial" w:cs="Arial"/>
                <w:b/>
                <w:sz w:val="22"/>
                <w:szCs w:val="22"/>
              </w:rPr>
              <w:t>Labor</w:t>
            </w:r>
          </w:p>
          <w:p w14:paraId="27542C42"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63329DB7"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following paragraphs are added</w:t>
            </w:r>
            <w:r w:rsidR="00A875D2" w:rsidRPr="003C74D1">
              <w:rPr>
                <w:rFonts w:ascii="Arial" w:eastAsia="SimSun" w:hAnsi="Arial" w:cs="Arial"/>
                <w:color w:val="000000"/>
                <w:sz w:val="22"/>
                <w:szCs w:val="22"/>
                <w:lang w:eastAsia="zh-CN"/>
              </w:rPr>
              <w:t xml:space="preserve"> </w:t>
            </w:r>
            <w:r w:rsidRPr="003C74D1">
              <w:rPr>
                <w:rFonts w:ascii="Arial" w:eastAsia="Arial Narrow" w:hAnsi="Arial" w:cs="Arial"/>
                <w:color w:val="000000"/>
                <w:sz w:val="22"/>
                <w:szCs w:val="22"/>
              </w:rPr>
              <w:t>at the end of the Sub-Clause:</w:t>
            </w:r>
          </w:p>
          <w:p w14:paraId="27D96919" w14:textId="77777777" w:rsidR="00F04B5B" w:rsidRPr="003C74D1" w:rsidRDefault="00F04B5B" w:rsidP="003C74D1">
            <w:pPr>
              <w:spacing w:line="276" w:lineRule="auto"/>
              <w:rPr>
                <w:rFonts w:ascii="Arial" w:eastAsia="Arial Narrow" w:hAnsi="Arial" w:cs="Arial"/>
                <w:color w:val="000000"/>
                <w:sz w:val="22"/>
                <w:szCs w:val="22"/>
              </w:rPr>
            </w:pPr>
          </w:p>
          <w:p w14:paraId="5AA1A1F9"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Contractor shall inform the Contractor’s Personnel about:</w:t>
            </w:r>
          </w:p>
          <w:p w14:paraId="05CFA8A6" w14:textId="77777777" w:rsidR="00F04B5B" w:rsidRPr="003C74D1" w:rsidRDefault="00F04B5B" w:rsidP="003C74D1">
            <w:pPr>
              <w:pStyle w:val="ListParagraph"/>
              <w:numPr>
                <w:ilvl w:val="0"/>
                <w:numId w:val="73"/>
              </w:numPr>
              <w:spacing w:after="120" w:line="276" w:lineRule="auto"/>
              <w:ind w:left="778"/>
              <w:contextualSpacing w:val="0"/>
              <w:rPr>
                <w:rFonts w:ascii="Arial" w:eastAsia="Arial Narrow" w:hAnsi="Arial" w:cs="Arial"/>
                <w:color w:val="000000"/>
                <w:sz w:val="22"/>
                <w:szCs w:val="22"/>
              </w:rPr>
            </w:pPr>
            <w:r w:rsidRPr="003C74D1">
              <w:rPr>
                <w:rFonts w:ascii="Arial" w:eastAsia="Arial Narrow" w:hAnsi="Arial" w:cs="Arial"/>
                <w:color w:val="000000"/>
                <w:sz w:val="22"/>
                <w:szCs w:val="22"/>
              </w:rPr>
              <w:lastRenderedPageBreak/>
              <w:t>any deduction to their payment and the conditions of such deductions in accordance with the applicable Laws or as stated in the Specification; and</w:t>
            </w:r>
          </w:p>
          <w:p w14:paraId="0A859DF5" w14:textId="77777777" w:rsidR="00F04B5B" w:rsidRPr="003C74D1" w:rsidRDefault="00F04B5B" w:rsidP="003C74D1">
            <w:pPr>
              <w:pStyle w:val="ListParagraph"/>
              <w:numPr>
                <w:ilvl w:val="0"/>
                <w:numId w:val="73"/>
              </w:num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their liability to pay personal income taxes in the Country in respect of such of their salaries, wages, allowances and any benefits as are subject to tax under the Laws of the Country for the time being in force. </w:t>
            </w:r>
          </w:p>
          <w:p w14:paraId="43097594" w14:textId="77777777" w:rsidR="00F04B5B" w:rsidRPr="003C74D1" w:rsidRDefault="00F04B5B" w:rsidP="003C74D1">
            <w:pPr>
              <w:spacing w:line="276" w:lineRule="auto"/>
              <w:rPr>
                <w:rFonts w:ascii="Arial" w:eastAsia="Arial Narrow" w:hAnsi="Arial" w:cs="Arial"/>
                <w:color w:val="000000"/>
                <w:sz w:val="22"/>
                <w:szCs w:val="22"/>
              </w:rPr>
            </w:pPr>
          </w:p>
          <w:p w14:paraId="5CF083BC"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Contractor shall perform such duties in regard to such deductions thereof as may be imposed on him by such Laws.</w:t>
            </w:r>
          </w:p>
          <w:p w14:paraId="11FA9C64"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Where required by applicable Laws or as stated in the Specification, the Contractor shall provide the Contractor’s Personnel written</w:t>
            </w:r>
            <w:r w:rsidRPr="003C74D1">
              <w:rPr>
                <w:rFonts w:ascii="Arial" w:hAnsi="Arial" w:cs="Arial"/>
                <w:sz w:val="22"/>
                <w:szCs w:val="22"/>
              </w:rPr>
              <w:t xml:space="preserve"> notice of termination of employment and details of severance payments in a timely manner. </w:t>
            </w:r>
            <w:r w:rsidRPr="003C74D1">
              <w:rPr>
                <w:rFonts w:ascii="Arial" w:eastAsia="Arial Narrow" w:hAnsi="Arial" w:cs="Arial"/>
                <w:color w:val="000000"/>
                <w:sz w:val="22"/>
                <w:szCs w:val="22"/>
              </w:rPr>
              <w:t xml:space="preserve">The Contractor shall have paid the Contractor’s Personnel (either directly or where appropriate for their benefit) all due wages and entitlements including, as applicable, </w:t>
            </w:r>
            <w:r w:rsidRPr="003C74D1">
              <w:rPr>
                <w:rFonts w:ascii="Arial" w:hAnsi="Arial" w:cs="Arial"/>
                <w:sz w:val="22"/>
                <w:szCs w:val="22"/>
              </w:rPr>
              <w:t>social security benefits and pension contributions,</w:t>
            </w:r>
            <w:r w:rsidRPr="003C74D1">
              <w:rPr>
                <w:rFonts w:ascii="Arial" w:eastAsia="Arial Narrow" w:hAnsi="Arial" w:cs="Arial"/>
                <w:color w:val="000000"/>
                <w:sz w:val="22"/>
                <w:szCs w:val="22"/>
              </w:rPr>
              <w:t xml:space="preserve"> on or before the end of their engagement/ employment.”</w:t>
            </w:r>
          </w:p>
          <w:p w14:paraId="564E5AAE"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6B529557" w14:textId="77777777" w:rsidTr="00CC4CC2">
        <w:tc>
          <w:tcPr>
            <w:tcW w:w="2883" w:type="dxa"/>
            <w:gridSpan w:val="2"/>
          </w:tcPr>
          <w:p w14:paraId="01B38343" w14:textId="77777777" w:rsidR="00F04B5B" w:rsidRPr="003C74D1" w:rsidRDefault="00F04B5B" w:rsidP="003C74D1">
            <w:pPr>
              <w:pStyle w:val="Heading3"/>
              <w:spacing w:line="276" w:lineRule="auto"/>
              <w:jc w:val="left"/>
              <w:rPr>
                <w:rFonts w:ascii="Arial" w:hAnsi="Arial" w:cs="Arial"/>
                <w:color w:val="000000" w:themeColor="text1"/>
                <w:sz w:val="22"/>
                <w:szCs w:val="22"/>
              </w:rPr>
            </w:pPr>
            <w:r w:rsidRPr="003C74D1">
              <w:rPr>
                <w:rFonts w:ascii="Arial" w:hAnsi="Arial" w:cs="Arial"/>
                <w:color w:val="000000" w:themeColor="text1"/>
                <w:sz w:val="22"/>
                <w:szCs w:val="22"/>
              </w:rPr>
              <w:lastRenderedPageBreak/>
              <w:t xml:space="preserve">Sub-Clause 6.5 </w:t>
            </w:r>
          </w:p>
          <w:p w14:paraId="5EBF4395" w14:textId="77777777" w:rsidR="00F04B5B" w:rsidRPr="003C74D1" w:rsidRDefault="00F04B5B" w:rsidP="003C74D1">
            <w:pPr>
              <w:pStyle w:val="Heading3"/>
              <w:spacing w:after="120" w:line="276" w:lineRule="auto"/>
              <w:jc w:val="left"/>
              <w:rPr>
                <w:rFonts w:ascii="Arial" w:hAnsi="Arial" w:cs="Arial"/>
                <w:color w:val="000000" w:themeColor="text1"/>
                <w:sz w:val="22"/>
                <w:szCs w:val="22"/>
              </w:rPr>
            </w:pPr>
            <w:r w:rsidRPr="003C74D1">
              <w:rPr>
                <w:rFonts w:ascii="Arial" w:hAnsi="Arial" w:cs="Arial"/>
                <w:color w:val="000000" w:themeColor="text1"/>
                <w:sz w:val="22"/>
                <w:szCs w:val="22"/>
              </w:rPr>
              <w:t xml:space="preserve">Working Hours </w:t>
            </w:r>
          </w:p>
        </w:tc>
        <w:tc>
          <w:tcPr>
            <w:tcW w:w="6207" w:type="dxa"/>
          </w:tcPr>
          <w:p w14:paraId="6A908558" w14:textId="77777777" w:rsidR="00F04B5B" w:rsidRPr="003C74D1" w:rsidRDefault="00F04B5B" w:rsidP="003C74D1">
            <w:pPr>
              <w:spacing w:after="12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following is inserted at the end of the Sub-Clause:</w:t>
            </w:r>
          </w:p>
          <w:p w14:paraId="4558661F" w14:textId="2C7FAFC0" w:rsidR="00F04B5B" w:rsidRPr="003C74D1" w:rsidRDefault="00344FC8" w:rsidP="003C74D1">
            <w:pPr>
              <w:spacing w:after="120" w:line="276" w:lineRule="auto"/>
              <w:rPr>
                <w:rFonts w:ascii="Arial" w:eastAsia="Arial Narrow" w:hAnsi="Arial" w:cs="Arial"/>
                <w:color w:val="000000"/>
                <w:sz w:val="22"/>
                <w:szCs w:val="22"/>
              </w:rPr>
            </w:pPr>
            <w:r>
              <w:rPr>
                <w:rFonts w:ascii="Arial" w:eastAsia="Arial Narrow" w:hAnsi="Arial" w:cs="Arial"/>
                <w:color w:val="000000"/>
                <w:sz w:val="22"/>
                <w:szCs w:val="22"/>
              </w:rPr>
              <w:t>“</w:t>
            </w:r>
            <w:r w:rsidR="00F04B5B" w:rsidRPr="003C74D1">
              <w:rPr>
                <w:rFonts w:ascii="Arial" w:eastAsia="Arial Narrow" w:hAnsi="Arial" w:cs="Arial"/>
                <w:color w:val="000000"/>
                <w:sz w:val="22"/>
                <w:szCs w:val="22"/>
              </w:rPr>
              <w:t>The Contractor shall provide the Contractor’s Personnel annual holiday and sick, maternity and family leave, as required by applicable Laws or as stated in the Specification.”</w:t>
            </w:r>
          </w:p>
        </w:tc>
      </w:tr>
      <w:tr w:rsidR="00F04B5B" w:rsidRPr="00624FE6" w14:paraId="18FD1428" w14:textId="77777777" w:rsidTr="00CC4CC2">
        <w:tc>
          <w:tcPr>
            <w:tcW w:w="2883" w:type="dxa"/>
            <w:gridSpan w:val="2"/>
          </w:tcPr>
          <w:p w14:paraId="5A3821E4" w14:textId="77777777" w:rsidR="00F04B5B" w:rsidRPr="003C74D1" w:rsidRDefault="00F04B5B" w:rsidP="003C74D1">
            <w:pPr>
              <w:pStyle w:val="Heading3"/>
              <w:spacing w:before="240"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6.6</w:t>
            </w:r>
          </w:p>
          <w:p w14:paraId="36790843" w14:textId="7F226940" w:rsidR="00F04B5B" w:rsidRPr="003C74D1" w:rsidRDefault="00F04B5B" w:rsidP="003C74D1">
            <w:pPr>
              <w:pStyle w:val="Heading3"/>
              <w:spacing w:after="120" w:line="276" w:lineRule="auto"/>
              <w:jc w:val="left"/>
              <w:rPr>
                <w:rFonts w:ascii="Arial" w:hAnsi="Arial" w:cs="Arial"/>
                <w:sz w:val="22"/>
                <w:szCs w:val="22"/>
              </w:rPr>
            </w:pPr>
            <w:r w:rsidRPr="003C74D1">
              <w:rPr>
                <w:rFonts w:ascii="Arial" w:hAnsi="Arial" w:cs="Arial"/>
                <w:color w:val="000000" w:themeColor="text1"/>
                <w:sz w:val="22"/>
                <w:szCs w:val="22"/>
              </w:rPr>
              <w:t xml:space="preserve">Facilities for Staff and </w:t>
            </w:r>
            <w:r w:rsidR="003473F0">
              <w:rPr>
                <w:rFonts w:ascii="Arial" w:hAnsi="Arial" w:cs="Arial"/>
                <w:color w:val="000000" w:themeColor="text1"/>
                <w:sz w:val="22"/>
                <w:szCs w:val="22"/>
              </w:rPr>
              <w:t>Labor</w:t>
            </w:r>
          </w:p>
        </w:tc>
        <w:tc>
          <w:tcPr>
            <w:tcW w:w="6207" w:type="dxa"/>
          </w:tcPr>
          <w:p w14:paraId="5C3EC369" w14:textId="77777777" w:rsidR="00F04B5B" w:rsidRPr="003C74D1" w:rsidRDefault="00F04B5B" w:rsidP="003C74D1">
            <w:pPr>
              <w:spacing w:before="240" w:after="12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The following is inserted at the end of the first paragraph: </w:t>
            </w:r>
          </w:p>
          <w:p w14:paraId="6EDB8183" w14:textId="5D9BEB96" w:rsidR="00F04B5B" w:rsidRPr="003C74D1" w:rsidRDefault="00F04B5B" w:rsidP="003C74D1">
            <w:pPr>
              <w:spacing w:after="120" w:line="276" w:lineRule="auto"/>
              <w:rPr>
                <w:rFonts w:ascii="Arial" w:hAnsi="Arial" w:cs="Arial"/>
                <w:sz w:val="22"/>
                <w:szCs w:val="22"/>
              </w:rPr>
            </w:pPr>
            <w:r w:rsidRPr="003C74D1">
              <w:rPr>
                <w:rFonts w:ascii="Arial" w:hAnsi="Arial" w:cs="Arial"/>
                <w:sz w:val="22"/>
                <w:szCs w:val="22"/>
              </w:rPr>
              <w:t>“The Contractor shall ensure that such accommodation and welfare facilities meet the requirements of the health and safety manual.</w:t>
            </w:r>
            <w:r w:rsidR="00344FC8">
              <w:rPr>
                <w:rFonts w:ascii="Arial" w:hAnsi="Arial" w:cs="Arial"/>
                <w:sz w:val="22"/>
                <w:szCs w:val="22"/>
              </w:rPr>
              <w:t>”</w:t>
            </w:r>
          </w:p>
          <w:p w14:paraId="76046DC8" w14:textId="77777777" w:rsidR="00F04B5B" w:rsidRPr="003C74D1" w:rsidRDefault="00F04B5B" w:rsidP="003C74D1">
            <w:pPr>
              <w:spacing w:after="120" w:line="276" w:lineRule="auto"/>
              <w:rPr>
                <w:rFonts w:ascii="Arial" w:hAnsi="Arial" w:cs="Arial"/>
                <w:sz w:val="22"/>
                <w:szCs w:val="22"/>
              </w:rPr>
            </w:pPr>
            <w:r w:rsidRPr="003C74D1">
              <w:rPr>
                <w:rFonts w:ascii="Arial" w:hAnsi="Arial" w:cs="Arial"/>
                <w:sz w:val="22"/>
                <w:szCs w:val="22"/>
              </w:rPr>
              <w:t>The following is added as the last paragraph:</w:t>
            </w:r>
          </w:p>
          <w:p w14:paraId="22F480C7" w14:textId="77777777" w:rsidR="00F04B5B" w:rsidRPr="003C74D1" w:rsidRDefault="00F04B5B" w:rsidP="003C74D1">
            <w:pPr>
              <w:spacing w:after="120" w:line="276" w:lineRule="auto"/>
              <w:rPr>
                <w:rFonts w:ascii="Arial" w:eastAsia="Arial Narrow" w:hAnsi="Arial" w:cs="Arial"/>
                <w:color w:val="000000"/>
                <w:sz w:val="22"/>
                <w:szCs w:val="22"/>
              </w:rPr>
            </w:pPr>
            <w:r w:rsidRPr="003C74D1">
              <w:rPr>
                <w:rFonts w:ascii="Arial" w:hAnsi="Arial" w:cs="Arial"/>
                <w:sz w:val="22"/>
                <w:szCs w:val="22"/>
              </w:rPr>
              <w:t xml:space="preserve">“If stated in the Specification, the Contractor shall give access to or provide services that accommodate the physical, social and cultural needs of the Contractor’s Personnel. The Contractor shall also provide similar facilities for the Employer’s Personnel as stated in the Specification.” </w:t>
            </w:r>
          </w:p>
        </w:tc>
      </w:tr>
      <w:tr w:rsidR="00F04B5B" w:rsidRPr="00624FE6" w14:paraId="25018CB2" w14:textId="77777777" w:rsidTr="00CC4CC2">
        <w:trPr>
          <w:trHeight w:val="1611"/>
        </w:trPr>
        <w:tc>
          <w:tcPr>
            <w:tcW w:w="2883" w:type="dxa"/>
            <w:gridSpan w:val="2"/>
          </w:tcPr>
          <w:p w14:paraId="3FFB0F68" w14:textId="77777777" w:rsidR="00F04B5B" w:rsidRPr="003C74D1" w:rsidRDefault="00F04B5B" w:rsidP="003C74D1">
            <w:pPr>
              <w:pStyle w:val="Heading3"/>
              <w:spacing w:before="120"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lastRenderedPageBreak/>
              <w:t>Sub-Clause 6.7</w:t>
            </w:r>
          </w:p>
          <w:p w14:paraId="1D8AF08F" w14:textId="7777777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 xml:space="preserve">Health and Safety of Personnel </w:t>
            </w:r>
          </w:p>
          <w:p w14:paraId="763B6760"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5FF9CE60" w14:textId="77777777" w:rsidR="00F04B5B" w:rsidRPr="003C74D1" w:rsidRDefault="00F04B5B" w:rsidP="003C74D1">
            <w:pPr>
              <w:spacing w:before="12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In the second paragraph, “The Contractor” is replaced with:</w:t>
            </w:r>
          </w:p>
          <w:p w14:paraId="0D6F2680" w14:textId="77777777" w:rsidR="00F04B5B" w:rsidRPr="003C74D1" w:rsidRDefault="00F04B5B" w:rsidP="003C74D1">
            <w:pPr>
              <w:spacing w:line="276" w:lineRule="auto"/>
              <w:rPr>
                <w:rFonts w:ascii="Arial" w:eastAsia="Arial Narrow" w:hAnsi="Arial" w:cs="Arial"/>
                <w:color w:val="000000"/>
                <w:sz w:val="22"/>
                <w:szCs w:val="22"/>
              </w:rPr>
            </w:pPr>
          </w:p>
          <w:p w14:paraId="7C24A602"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“Except as otherwise stated in the Specification, the Contractor…”</w:t>
            </w:r>
          </w:p>
        </w:tc>
      </w:tr>
      <w:tr w:rsidR="00F04B5B" w:rsidRPr="00624FE6" w14:paraId="7EB9EA44" w14:textId="77777777" w:rsidTr="00CC4CC2">
        <w:tc>
          <w:tcPr>
            <w:tcW w:w="2883" w:type="dxa"/>
            <w:gridSpan w:val="2"/>
          </w:tcPr>
          <w:p w14:paraId="477F46C8"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6.9</w:t>
            </w:r>
          </w:p>
          <w:p w14:paraId="78CB3062" w14:textId="7777777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Contractor’s Personnel</w:t>
            </w:r>
          </w:p>
          <w:p w14:paraId="260C159E"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38A6052C" w14:textId="77777777" w:rsidR="00F04B5B" w:rsidRPr="003C74D1" w:rsidRDefault="00F04B5B" w:rsidP="003C74D1">
            <w:pPr>
              <w:spacing w:after="240" w:line="276" w:lineRule="auto"/>
              <w:jc w:val="left"/>
              <w:rPr>
                <w:rFonts w:ascii="Arial" w:eastAsia="Arial Narrow" w:hAnsi="Arial" w:cs="Arial"/>
                <w:color w:val="000000"/>
                <w:sz w:val="22"/>
                <w:szCs w:val="22"/>
              </w:rPr>
            </w:pPr>
            <w:r w:rsidRPr="003C74D1">
              <w:rPr>
                <w:rFonts w:ascii="Arial" w:eastAsia="Arial Narrow" w:hAnsi="Arial" w:cs="Arial"/>
                <w:color w:val="000000"/>
                <w:sz w:val="22"/>
                <w:szCs w:val="22"/>
              </w:rPr>
              <w:t>The Sub-Clause is replaced with:</w:t>
            </w:r>
          </w:p>
          <w:p w14:paraId="54213A5B" w14:textId="77777777" w:rsidR="00F04B5B" w:rsidRPr="003C74D1" w:rsidRDefault="00F04B5B" w:rsidP="003C74D1">
            <w:pPr>
              <w:spacing w:after="12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“The Contractor’s Personnel (including Key Personnel, if any) shall be appropriately qualified, skilled, experienced and competent in their respective trades or occupations.   </w:t>
            </w:r>
          </w:p>
          <w:p w14:paraId="19C898F1" w14:textId="77777777" w:rsidR="00F04B5B" w:rsidRPr="003C74D1" w:rsidRDefault="00F04B5B" w:rsidP="003C74D1">
            <w:pPr>
              <w:spacing w:after="12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Engineer may require the Contractor to remove (or cause to be removed) any person employed on the Site or Works, including the Contractor’s Representative and Key Personnel (if any), who:</w:t>
            </w:r>
          </w:p>
          <w:p w14:paraId="3FA00DE6" w14:textId="77777777" w:rsidR="00F04B5B" w:rsidRPr="003C74D1" w:rsidRDefault="00F04B5B" w:rsidP="003C74D1">
            <w:pPr>
              <w:pStyle w:val="ListParagraph"/>
              <w:numPr>
                <w:ilvl w:val="0"/>
                <w:numId w:val="67"/>
              </w:numPr>
              <w:spacing w:after="120" w:line="276" w:lineRule="auto"/>
              <w:ind w:left="427" w:hanging="450"/>
              <w:contextualSpacing w:val="0"/>
              <w:rPr>
                <w:rFonts w:ascii="Arial" w:eastAsia="Arial Narrow" w:hAnsi="Arial" w:cs="Arial"/>
                <w:color w:val="000000"/>
                <w:sz w:val="22"/>
                <w:szCs w:val="22"/>
              </w:rPr>
            </w:pPr>
            <w:r w:rsidRPr="003C74D1">
              <w:rPr>
                <w:rFonts w:ascii="Arial" w:eastAsia="Arial Narrow" w:hAnsi="Arial" w:cs="Arial"/>
                <w:color w:val="000000"/>
                <w:sz w:val="22"/>
                <w:szCs w:val="22"/>
              </w:rPr>
              <w:t>persists in any misconduct or lack of care;</w:t>
            </w:r>
          </w:p>
          <w:p w14:paraId="7A41FACE" w14:textId="77777777" w:rsidR="00F04B5B" w:rsidRPr="003C74D1" w:rsidRDefault="00F04B5B" w:rsidP="003C74D1">
            <w:pPr>
              <w:pStyle w:val="ListParagraph"/>
              <w:numPr>
                <w:ilvl w:val="0"/>
                <w:numId w:val="67"/>
              </w:numPr>
              <w:spacing w:after="120" w:line="276" w:lineRule="auto"/>
              <w:ind w:left="427" w:hanging="450"/>
              <w:contextualSpacing w:val="0"/>
              <w:rPr>
                <w:rFonts w:ascii="Arial" w:eastAsia="Arial Narrow" w:hAnsi="Arial" w:cs="Arial"/>
                <w:color w:val="000000"/>
                <w:sz w:val="22"/>
                <w:szCs w:val="22"/>
              </w:rPr>
            </w:pPr>
            <w:r w:rsidRPr="003C74D1">
              <w:rPr>
                <w:rFonts w:ascii="Arial" w:eastAsia="Arial Narrow" w:hAnsi="Arial" w:cs="Arial"/>
                <w:color w:val="000000"/>
                <w:sz w:val="22"/>
                <w:szCs w:val="22"/>
              </w:rPr>
              <w:t>carries out duties incompetently or negligently;</w:t>
            </w:r>
          </w:p>
          <w:p w14:paraId="503FB143" w14:textId="77777777" w:rsidR="00F04B5B" w:rsidRPr="003C74D1" w:rsidRDefault="00F04B5B" w:rsidP="003C74D1">
            <w:pPr>
              <w:pStyle w:val="ListParagraph"/>
              <w:numPr>
                <w:ilvl w:val="0"/>
                <w:numId w:val="67"/>
              </w:numPr>
              <w:spacing w:after="120" w:line="276" w:lineRule="auto"/>
              <w:ind w:left="427" w:hanging="450"/>
              <w:contextualSpacing w:val="0"/>
              <w:rPr>
                <w:rFonts w:ascii="Arial" w:eastAsia="Arial Narrow" w:hAnsi="Arial" w:cs="Arial"/>
                <w:color w:val="000000"/>
                <w:sz w:val="22"/>
                <w:szCs w:val="22"/>
              </w:rPr>
            </w:pPr>
            <w:r w:rsidRPr="003C74D1">
              <w:rPr>
                <w:rFonts w:ascii="Arial" w:eastAsia="Arial Narrow" w:hAnsi="Arial" w:cs="Arial"/>
                <w:color w:val="000000"/>
                <w:sz w:val="22"/>
                <w:szCs w:val="22"/>
              </w:rPr>
              <w:t>fails to comply with any provision of the Contract;</w:t>
            </w:r>
          </w:p>
          <w:p w14:paraId="36803E11" w14:textId="662CC0CC" w:rsidR="00F04B5B" w:rsidRPr="003C74D1" w:rsidRDefault="00F04B5B" w:rsidP="003C74D1">
            <w:pPr>
              <w:pStyle w:val="ListParagraph"/>
              <w:numPr>
                <w:ilvl w:val="0"/>
                <w:numId w:val="67"/>
              </w:numPr>
              <w:spacing w:after="120" w:line="276" w:lineRule="auto"/>
              <w:ind w:left="427" w:hanging="450"/>
              <w:contextualSpacing w:val="0"/>
              <w:rPr>
                <w:rFonts w:ascii="Arial" w:eastAsia="Arial Narrow" w:hAnsi="Arial" w:cs="Arial"/>
                <w:color w:val="000000"/>
                <w:sz w:val="22"/>
                <w:szCs w:val="22"/>
              </w:rPr>
            </w:pPr>
            <w:r w:rsidRPr="003C74D1">
              <w:rPr>
                <w:rFonts w:ascii="Arial" w:eastAsia="Arial Narrow" w:hAnsi="Arial" w:cs="Arial"/>
                <w:color w:val="000000"/>
                <w:sz w:val="22"/>
                <w:szCs w:val="22"/>
              </w:rPr>
              <w:t>persists in any conduct which is prejudicial to safety, health</w:t>
            </w:r>
            <w:r w:rsidR="00B24F28">
              <w:rPr>
                <w:rFonts w:ascii="Arial" w:eastAsia="Arial Narrow" w:hAnsi="Arial" w:cs="Arial"/>
                <w:color w:val="000000"/>
                <w:sz w:val="22"/>
                <w:szCs w:val="22"/>
              </w:rPr>
              <w:t xml:space="preserve"> or</w:t>
            </w:r>
            <w:r w:rsidRPr="003C74D1">
              <w:rPr>
                <w:rFonts w:ascii="Arial" w:eastAsia="Arial Narrow" w:hAnsi="Arial" w:cs="Arial"/>
                <w:color w:val="000000"/>
                <w:sz w:val="22"/>
                <w:szCs w:val="22"/>
              </w:rPr>
              <w:t xml:space="preserve"> the protection of the environment;</w:t>
            </w:r>
          </w:p>
          <w:p w14:paraId="70D9ED23" w14:textId="77777777" w:rsidR="00F04B5B" w:rsidRPr="003C74D1" w:rsidRDefault="00F04B5B" w:rsidP="003C74D1">
            <w:pPr>
              <w:pStyle w:val="ListParagraph"/>
              <w:numPr>
                <w:ilvl w:val="0"/>
                <w:numId w:val="67"/>
              </w:numPr>
              <w:spacing w:after="120" w:line="276" w:lineRule="auto"/>
              <w:ind w:left="427" w:hanging="450"/>
              <w:contextualSpacing w:val="0"/>
              <w:rPr>
                <w:rFonts w:ascii="Arial" w:eastAsia="Arial Narrow" w:hAnsi="Arial" w:cs="Arial"/>
                <w:color w:val="000000"/>
                <w:sz w:val="22"/>
                <w:szCs w:val="22"/>
              </w:rPr>
            </w:pPr>
            <w:r w:rsidRPr="003C74D1">
              <w:rPr>
                <w:rFonts w:ascii="Arial" w:eastAsia="Arial Narrow" w:hAnsi="Arial" w:cs="Arial"/>
                <w:color w:val="000000"/>
                <w:sz w:val="22"/>
                <w:szCs w:val="22"/>
              </w:rPr>
              <w:t xml:space="preserve">based on reasonable evidence, is determined to have engaged in Prohibited Practice during the execution of the Works; </w:t>
            </w:r>
          </w:p>
          <w:p w14:paraId="736B452F" w14:textId="5DED3863" w:rsidR="00F04B5B" w:rsidRPr="003C74D1" w:rsidRDefault="00F04B5B" w:rsidP="003C74D1">
            <w:pPr>
              <w:pStyle w:val="ListParagraph"/>
              <w:numPr>
                <w:ilvl w:val="0"/>
                <w:numId w:val="67"/>
              </w:numPr>
              <w:spacing w:after="120" w:line="276" w:lineRule="auto"/>
              <w:ind w:left="427" w:hanging="450"/>
              <w:contextualSpacing w:val="0"/>
              <w:rPr>
                <w:rFonts w:ascii="Arial" w:eastAsia="Arial Narrow" w:hAnsi="Arial" w:cs="Arial"/>
                <w:color w:val="000000"/>
                <w:sz w:val="22"/>
                <w:szCs w:val="22"/>
              </w:rPr>
            </w:pPr>
            <w:r w:rsidRPr="003C74D1">
              <w:rPr>
                <w:rFonts w:ascii="Arial" w:eastAsia="Arial Narrow" w:hAnsi="Arial" w:cs="Arial"/>
                <w:color w:val="000000"/>
                <w:sz w:val="22"/>
                <w:szCs w:val="22"/>
              </w:rPr>
              <w:t>has been recruited from the Employer’s Personnel in breach of Sub-Clause 6.3 [Recruitment of Persons]</w:t>
            </w:r>
            <w:r w:rsidR="00824401">
              <w:rPr>
                <w:rFonts w:ascii="Arial" w:eastAsia="Arial Narrow" w:hAnsi="Arial" w:cs="Arial"/>
                <w:color w:val="000000"/>
                <w:sz w:val="22"/>
                <w:szCs w:val="22"/>
              </w:rPr>
              <w:t xml:space="preserve"> or</w:t>
            </w:r>
          </w:p>
          <w:p w14:paraId="754A0472" w14:textId="7099057A" w:rsidR="00F04B5B" w:rsidRPr="003C74D1" w:rsidRDefault="00F04B5B" w:rsidP="003C74D1">
            <w:pPr>
              <w:pStyle w:val="ListParagraph"/>
              <w:numPr>
                <w:ilvl w:val="0"/>
                <w:numId w:val="67"/>
              </w:numPr>
              <w:spacing w:after="120" w:line="276" w:lineRule="auto"/>
              <w:ind w:left="427" w:hanging="450"/>
              <w:contextualSpacing w:val="0"/>
              <w:rPr>
                <w:rFonts w:ascii="Arial" w:eastAsia="Arial Narrow" w:hAnsi="Arial" w:cs="Arial"/>
                <w:color w:val="000000"/>
                <w:sz w:val="22"/>
                <w:szCs w:val="22"/>
              </w:rPr>
            </w:pPr>
            <w:r w:rsidRPr="003C74D1">
              <w:rPr>
                <w:rFonts w:ascii="Arial" w:eastAsia="Arial Narrow" w:hAnsi="Arial" w:cs="Arial"/>
                <w:color w:val="000000"/>
                <w:sz w:val="22"/>
                <w:szCs w:val="22"/>
              </w:rPr>
              <w:t>undertakes behavior which breaches the Code of Conduct for Contractor’s Personnel (ESHS).</w:t>
            </w:r>
          </w:p>
          <w:p w14:paraId="33998AAB" w14:textId="77777777" w:rsidR="00F04B5B" w:rsidRPr="003C74D1" w:rsidRDefault="00F04B5B" w:rsidP="003C74D1">
            <w:pPr>
              <w:spacing w:after="120" w:line="276" w:lineRule="auto"/>
              <w:ind w:left="-23"/>
              <w:rPr>
                <w:rFonts w:ascii="Arial" w:eastAsia="Arial Narrow" w:hAnsi="Arial" w:cs="Arial"/>
                <w:color w:val="000000"/>
                <w:sz w:val="22"/>
                <w:szCs w:val="22"/>
              </w:rPr>
            </w:pPr>
            <w:r w:rsidRPr="003C74D1">
              <w:rPr>
                <w:rFonts w:ascii="Arial" w:eastAsia="Arial Narrow" w:hAnsi="Arial" w:cs="Arial"/>
                <w:color w:val="000000"/>
                <w:sz w:val="22"/>
                <w:szCs w:val="22"/>
              </w:rPr>
              <w:t>If appropriate, the Contractor shall then promptly appoint (or cause to be appointed) a suitable replacement with equivalent skills and experience. In the case of replacement of the Contractor’s Representative, Sub-Clause 4.3 [</w:t>
            </w:r>
            <w:r w:rsidRPr="003C74D1">
              <w:rPr>
                <w:rFonts w:ascii="Arial" w:eastAsia="Arial Narrow" w:hAnsi="Arial" w:cs="Arial"/>
                <w:i/>
                <w:color w:val="000000"/>
                <w:sz w:val="22"/>
                <w:szCs w:val="22"/>
              </w:rPr>
              <w:t>Contractor’s Representative</w:t>
            </w:r>
            <w:r w:rsidRPr="003C74D1">
              <w:rPr>
                <w:rFonts w:ascii="Arial" w:eastAsia="Arial Narrow" w:hAnsi="Arial" w:cs="Arial"/>
                <w:color w:val="000000"/>
                <w:sz w:val="22"/>
                <w:szCs w:val="22"/>
              </w:rPr>
              <w:t>] shall apply. In the case of replacement of Key Personnel (if any), Sub-Clause 6.12 [</w:t>
            </w:r>
            <w:r w:rsidRPr="003C74D1">
              <w:rPr>
                <w:rFonts w:ascii="Arial" w:eastAsia="Arial Narrow" w:hAnsi="Arial" w:cs="Arial"/>
                <w:i/>
                <w:color w:val="000000"/>
                <w:sz w:val="22"/>
                <w:szCs w:val="22"/>
              </w:rPr>
              <w:t>Key Personnel</w:t>
            </w:r>
            <w:r w:rsidRPr="003C74D1">
              <w:rPr>
                <w:rFonts w:ascii="Arial" w:eastAsia="Arial Narrow" w:hAnsi="Arial" w:cs="Arial"/>
                <w:color w:val="000000"/>
                <w:sz w:val="22"/>
                <w:szCs w:val="22"/>
              </w:rPr>
              <w:t>] shall apply.</w:t>
            </w:r>
          </w:p>
          <w:p w14:paraId="24698256" w14:textId="77777777" w:rsidR="00F04B5B" w:rsidRPr="003C74D1" w:rsidRDefault="00F04B5B" w:rsidP="003C74D1">
            <w:pPr>
              <w:spacing w:after="12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Subject to the requirements in Sub-Clause 4.3 [</w:t>
            </w:r>
            <w:r w:rsidRPr="003C74D1">
              <w:rPr>
                <w:rFonts w:ascii="Arial" w:eastAsia="Arial Narrow" w:hAnsi="Arial" w:cs="Arial"/>
                <w:i/>
                <w:color w:val="000000"/>
                <w:sz w:val="22"/>
                <w:szCs w:val="22"/>
              </w:rPr>
              <w:t>Contractor’s Representative</w:t>
            </w:r>
            <w:r w:rsidRPr="003C74D1">
              <w:rPr>
                <w:rFonts w:ascii="Arial" w:eastAsia="Arial Narrow" w:hAnsi="Arial" w:cs="Arial"/>
                <w:color w:val="000000"/>
                <w:sz w:val="22"/>
                <w:szCs w:val="22"/>
              </w:rPr>
              <w:t>] and 6.12 [</w:t>
            </w:r>
            <w:r w:rsidRPr="003C74D1">
              <w:rPr>
                <w:rFonts w:ascii="Arial" w:eastAsia="Arial Narrow" w:hAnsi="Arial" w:cs="Arial"/>
                <w:i/>
                <w:color w:val="000000"/>
                <w:sz w:val="22"/>
                <w:szCs w:val="22"/>
              </w:rPr>
              <w:t>Key Personnel</w:t>
            </w:r>
            <w:r w:rsidRPr="003C74D1">
              <w:rPr>
                <w:rFonts w:ascii="Arial" w:eastAsia="Arial Narrow" w:hAnsi="Arial" w:cs="Arial"/>
                <w:color w:val="000000"/>
                <w:sz w:val="22"/>
                <w:szCs w:val="22"/>
              </w:rPr>
              <w:t xml:space="preserve">], and notwithstanding any requirement from the Engineer to remove or cause to remove any person, the Contractor shall take immediate action as appropriate in response to any violation of (a) through (g) above. Such immediate action shall include removing (or causing to be removed) from the </w:t>
            </w:r>
            <w:r w:rsidRPr="003C74D1">
              <w:rPr>
                <w:rFonts w:ascii="Arial" w:eastAsia="Arial Narrow" w:hAnsi="Arial" w:cs="Arial"/>
                <w:color w:val="000000"/>
                <w:sz w:val="22"/>
                <w:szCs w:val="22"/>
              </w:rPr>
              <w:lastRenderedPageBreak/>
              <w:t>Site or other places where the Works are being carried out, any Contractor’s Personnel who engages in (a), (b), (c), (d), (e) or (g) above or has been recruited as stated in (f) above.”</w:t>
            </w:r>
          </w:p>
        </w:tc>
      </w:tr>
      <w:tr w:rsidR="00F04B5B" w:rsidRPr="00624FE6" w14:paraId="2D3CBEA6" w14:textId="77777777" w:rsidTr="00CC4CC2">
        <w:tc>
          <w:tcPr>
            <w:tcW w:w="2883" w:type="dxa"/>
            <w:gridSpan w:val="2"/>
          </w:tcPr>
          <w:p w14:paraId="3D5D286A" w14:textId="77777777" w:rsidR="00F04B5B" w:rsidRPr="003C74D1" w:rsidRDefault="00F04B5B" w:rsidP="003C74D1">
            <w:pPr>
              <w:pStyle w:val="Heading3"/>
              <w:spacing w:before="240"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lastRenderedPageBreak/>
              <w:t>Sub-Clause 6.12</w:t>
            </w:r>
          </w:p>
          <w:p w14:paraId="39E45222" w14:textId="77777777" w:rsidR="00F04B5B" w:rsidRPr="003C74D1" w:rsidRDefault="00F04B5B" w:rsidP="003C74D1">
            <w:pPr>
              <w:spacing w:line="276" w:lineRule="auto"/>
              <w:rPr>
                <w:rFonts w:ascii="Arial" w:hAnsi="Arial" w:cs="Arial"/>
                <w:b/>
                <w:sz w:val="22"/>
                <w:szCs w:val="22"/>
              </w:rPr>
            </w:pPr>
            <w:r w:rsidRPr="003C74D1">
              <w:rPr>
                <w:rFonts w:ascii="Arial" w:hAnsi="Arial" w:cs="Arial"/>
                <w:b/>
                <w:sz w:val="22"/>
                <w:szCs w:val="22"/>
              </w:rPr>
              <w:t>Key Personnel</w:t>
            </w:r>
          </w:p>
        </w:tc>
        <w:tc>
          <w:tcPr>
            <w:tcW w:w="6207" w:type="dxa"/>
          </w:tcPr>
          <w:p w14:paraId="072FC436" w14:textId="77777777" w:rsidR="00F04B5B" w:rsidRPr="003C74D1" w:rsidRDefault="00F04B5B" w:rsidP="003C74D1">
            <w:pPr>
              <w:spacing w:before="240" w:after="24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The following is inserted at the end of the last paragraph: </w:t>
            </w:r>
          </w:p>
          <w:p w14:paraId="4E8707A2" w14:textId="77777777" w:rsidR="00F04B5B" w:rsidRPr="003C74D1" w:rsidRDefault="00F04B5B" w:rsidP="003C74D1">
            <w:pPr>
              <w:spacing w:after="12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“If any of the Key Personnel are not fluent in this language, the Contractor shall make competent interpreters available during all working hours in a number deemed sufficient by the Engineer.”</w:t>
            </w:r>
          </w:p>
        </w:tc>
      </w:tr>
      <w:tr w:rsidR="00F04B5B" w:rsidRPr="00624FE6" w14:paraId="2FCD215C" w14:textId="77777777" w:rsidTr="00CC4CC2">
        <w:tc>
          <w:tcPr>
            <w:tcW w:w="9090" w:type="dxa"/>
            <w:gridSpan w:val="3"/>
          </w:tcPr>
          <w:p w14:paraId="0E6AB642" w14:textId="77777777" w:rsidR="00F04B5B" w:rsidRPr="003C74D1" w:rsidRDefault="00F04B5B" w:rsidP="003C74D1">
            <w:pPr>
              <w:pStyle w:val="Heading3"/>
              <w:spacing w:line="276" w:lineRule="auto"/>
              <w:ind w:left="470" w:hanging="470"/>
              <w:jc w:val="left"/>
              <w:rPr>
                <w:rFonts w:ascii="Arial" w:hAnsi="Arial" w:cs="Arial"/>
                <w:sz w:val="22"/>
                <w:szCs w:val="22"/>
              </w:rPr>
            </w:pPr>
          </w:p>
          <w:p w14:paraId="2EDEAE30" w14:textId="77777777" w:rsidR="00F04B5B" w:rsidRPr="003C74D1" w:rsidRDefault="00F04B5B" w:rsidP="003C74D1">
            <w:pPr>
              <w:spacing w:after="240" w:line="276" w:lineRule="auto"/>
              <w:rPr>
                <w:rFonts w:ascii="Arial" w:eastAsia="Arial Narrow" w:hAnsi="Arial" w:cs="Arial"/>
                <w:b/>
                <w:color w:val="FF0000"/>
                <w:sz w:val="22"/>
                <w:szCs w:val="22"/>
              </w:rPr>
            </w:pPr>
            <w:r w:rsidRPr="003C74D1">
              <w:rPr>
                <w:rFonts w:ascii="Arial" w:eastAsia="Arial Narrow" w:hAnsi="Arial" w:cs="Arial"/>
                <w:b/>
                <w:sz w:val="22"/>
                <w:szCs w:val="22"/>
              </w:rPr>
              <w:t xml:space="preserve">The following Sub-Clauses 6.13 to 6.26 are added after sub-clause 6.12 </w:t>
            </w:r>
          </w:p>
        </w:tc>
      </w:tr>
      <w:tr w:rsidR="00F04B5B" w:rsidRPr="00624FE6" w14:paraId="3AD61079" w14:textId="77777777" w:rsidTr="00CC4CC2">
        <w:tc>
          <w:tcPr>
            <w:tcW w:w="2883" w:type="dxa"/>
            <w:gridSpan w:val="2"/>
          </w:tcPr>
          <w:p w14:paraId="6B85898E"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6.13</w:t>
            </w:r>
          </w:p>
          <w:p w14:paraId="7CFB0332"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sz w:val="22"/>
                <w:szCs w:val="22"/>
              </w:rPr>
              <w:t>Foreign Personnel</w:t>
            </w:r>
          </w:p>
        </w:tc>
        <w:tc>
          <w:tcPr>
            <w:tcW w:w="6207" w:type="dxa"/>
          </w:tcPr>
          <w:p w14:paraId="44B683AF" w14:textId="47D27C35" w:rsidR="00F04B5B" w:rsidRPr="003C74D1" w:rsidRDefault="00F04B5B" w:rsidP="003C74D1">
            <w:pPr>
              <w:spacing w:after="24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Contractor may bring in</w:t>
            </w:r>
            <w:r w:rsidR="00824401">
              <w:rPr>
                <w:rFonts w:ascii="Arial" w:eastAsia="Arial Narrow" w:hAnsi="Arial" w:cs="Arial"/>
                <w:color w:val="000000"/>
                <w:sz w:val="22"/>
                <w:szCs w:val="22"/>
              </w:rPr>
              <w:t xml:space="preserve"> </w:t>
            </w:r>
            <w:r w:rsidRPr="003C74D1">
              <w:rPr>
                <w:rFonts w:ascii="Arial" w:eastAsia="Arial Narrow" w:hAnsi="Arial" w:cs="Arial"/>
                <w:color w:val="000000"/>
                <w:sz w:val="22"/>
                <w:szCs w:val="22"/>
              </w:rPr>
              <w:t>to the Country any foreign personnel who are necessary for the execution of the Works to the extent allowed by the applicable Laws. The Contractor shall ensure that these personnel are provided with the required residence visas and work permits. The Employer will, if requested by the Contractor, use its best endeavors in a timely and expeditious manner to assist the Contractor in obtaining any local, state, national</w:t>
            </w:r>
            <w:r w:rsidR="00B13A4D">
              <w:rPr>
                <w:rFonts w:ascii="Arial" w:eastAsia="Arial Narrow" w:hAnsi="Arial" w:cs="Arial"/>
                <w:color w:val="000000"/>
                <w:sz w:val="22"/>
                <w:szCs w:val="22"/>
              </w:rPr>
              <w:t xml:space="preserve"> or</w:t>
            </w:r>
            <w:r w:rsidRPr="003C74D1">
              <w:rPr>
                <w:rFonts w:ascii="Arial" w:eastAsia="Arial Narrow" w:hAnsi="Arial" w:cs="Arial"/>
                <w:color w:val="000000"/>
                <w:sz w:val="22"/>
                <w:szCs w:val="22"/>
              </w:rPr>
              <w:t xml:space="preserve"> government permission required for bringing in the Contractor’s personnel.</w:t>
            </w:r>
          </w:p>
          <w:p w14:paraId="28E6A76B"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Contractor shall be responsible for the return of these personnel to the place where they were recruited or to their domicile. In the event of the death in the Country of any of these personnel or members of their families, the Contractor shall similarly be responsible for making the appropriate arrangements for their return or burial.</w:t>
            </w:r>
          </w:p>
          <w:p w14:paraId="33B17B5B"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57FFD92D" w14:textId="77777777" w:rsidTr="00CC4CC2">
        <w:tc>
          <w:tcPr>
            <w:tcW w:w="2883" w:type="dxa"/>
            <w:gridSpan w:val="2"/>
          </w:tcPr>
          <w:p w14:paraId="4142D78F"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6.14</w:t>
            </w:r>
          </w:p>
          <w:p w14:paraId="3C546E7A" w14:textId="70F3E554" w:rsidR="00F04B5B" w:rsidRPr="003C74D1" w:rsidRDefault="00F04B5B" w:rsidP="003C74D1">
            <w:pPr>
              <w:spacing w:line="276" w:lineRule="auto"/>
              <w:rPr>
                <w:rFonts w:ascii="Arial" w:hAnsi="Arial" w:cs="Arial"/>
                <w:color w:val="000000" w:themeColor="text1"/>
                <w:sz w:val="22"/>
                <w:szCs w:val="22"/>
              </w:rPr>
            </w:pPr>
            <w:r w:rsidRPr="003C74D1">
              <w:rPr>
                <w:rFonts w:ascii="Arial" w:hAnsi="Arial" w:cs="Arial"/>
                <w:b/>
                <w:sz w:val="22"/>
                <w:szCs w:val="22"/>
              </w:rPr>
              <w:t>Supply of Food</w:t>
            </w:r>
          </w:p>
        </w:tc>
        <w:tc>
          <w:tcPr>
            <w:tcW w:w="6207" w:type="dxa"/>
          </w:tcPr>
          <w:p w14:paraId="0E1F1CE2"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Contractor shall arrange for the provision of a sufficient supply of suitable food as may be stated in the Specification at reasonable prices for the Contractor’s Personnel for the purposes of or in connection with the Contract.</w:t>
            </w:r>
          </w:p>
          <w:p w14:paraId="5AA3C66B"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394D5DED" w14:textId="77777777" w:rsidTr="00CC4CC2">
        <w:tc>
          <w:tcPr>
            <w:tcW w:w="2883" w:type="dxa"/>
            <w:gridSpan w:val="2"/>
          </w:tcPr>
          <w:p w14:paraId="0D3B792E"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6.15</w:t>
            </w:r>
          </w:p>
          <w:p w14:paraId="3DA4876B" w14:textId="77777777" w:rsidR="00F04B5B" w:rsidRPr="003C74D1" w:rsidRDefault="00F04B5B" w:rsidP="003C74D1">
            <w:pPr>
              <w:spacing w:line="276" w:lineRule="auto"/>
              <w:rPr>
                <w:rFonts w:ascii="Arial" w:hAnsi="Arial" w:cs="Arial"/>
                <w:color w:val="000000" w:themeColor="text1"/>
                <w:sz w:val="22"/>
                <w:szCs w:val="22"/>
              </w:rPr>
            </w:pPr>
            <w:r w:rsidRPr="003C74D1">
              <w:rPr>
                <w:rFonts w:ascii="Arial" w:hAnsi="Arial" w:cs="Arial"/>
                <w:b/>
                <w:sz w:val="22"/>
                <w:szCs w:val="22"/>
              </w:rPr>
              <w:t>Supply of Water</w:t>
            </w:r>
          </w:p>
        </w:tc>
        <w:tc>
          <w:tcPr>
            <w:tcW w:w="6207" w:type="dxa"/>
          </w:tcPr>
          <w:p w14:paraId="6BEBE611"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Contractor shall, having regard to local conditions, provide on the Site an adequate supply of drinking and other water for the use of the Contractor’s Personnel.</w:t>
            </w:r>
          </w:p>
          <w:p w14:paraId="53E5FDFB"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57422460" w14:textId="77777777" w:rsidTr="00CC4CC2">
        <w:tc>
          <w:tcPr>
            <w:tcW w:w="2883" w:type="dxa"/>
            <w:gridSpan w:val="2"/>
          </w:tcPr>
          <w:p w14:paraId="68191B78"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6.16</w:t>
            </w:r>
          </w:p>
          <w:p w14:paraId="263FCAA6" w14:textId="57B1ACD1"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 xml:space="preserve">Measures </w:t>
            </w:r>
            <w:r w:rsidR="00824401">
              <w:rPr>
                <w:rFonts w:ascii="Arial" w:hAnsi="Arial" w:cs="Arial"/>
                <w:b/>
                <w:sz w:val="22"/>
                <w:szCs w:val="22"/>
              </w:rPr>
              <w:t>A</w:t>
            </w:r>
            <w:r w:rsidRPr="003C74D1">
              <w:rPr>
                <w:rFonts w:ascii="Arial" w:hAnsi="Arial" w:cs="Arial"/>
                <w:b/>
                <w:sz w:val="22"/>
                <w:szCs w:val="22"/>
              </w:rPr>
              <w:t>gainst Insect and Pest Nuisance</w:t>
            </w:r>
          </w:p>
          <w:p w14:paraId="784E0609"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644A8F43"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The Contractor shall at all times take the necessary precautions to protect the Contractor’s Personnel employed on the Site from insect and pest nuisance, and to reduce the danger to their health. The Contractor shall comply with all </w:t>
            </w:r>
            <w:r w:rsidRPr="003C74D1">
              <w:rPr>
                <w:rFonts w:ascii="Arial" w:eastAsia="Arial Narrow" w:hAnsi="Arial" w:cs="Arial"/>
                <w:color w:val="000000"/>
                <w:sz w:val="22"/>
                <w:szCs w:val="22"/>
              </w:rPr>
              <w:lastRenderedPageBreak/>
              <w:t>the regulations of the local health authorities, including use of appropriate insecticide.</w:t>
            </w:r>
          </w:p>
          <w:p w14:paraId="1B66F142"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5416176B" w14:textId="77777777" w:rsidTr="00CC4CC2">
        <w:tc>
          <w:tcPr>
            <w:tcW w:w="2883" w:type="dxa"/>
            <w:gridSpan w:val="2"/>
          </w:tcPr>
          <w:p w14:paraId="1F7A67F2"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lastRenderedPageBreak/>
              <w:t>Sub-Clause 6.17</w:t>
            </w:r>
          </w:p>
          <w:p w14:paraId="35F26610" w14:textId="7777777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Alcoholic Liquor or Drugs</w:t>
            </w:r>
          </w:p>
          <w:p w14:paraId="2F4241AA"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1BDDE609" w14:textId="77777777" w:rsidR="00F04B5B" w:rsidRPr="003C74D1" w:rsidRDefault="00F04B5B" w:rsidP="003C74D1">
            <w:pPr>
              <w:spacing w:line="276" w:lineRule="auto"/>
              <w:rPr>
                <w:rFonts w:ascii="Arial" w:eastAsia="Arial Narrow" w:hAnsi="Arial" w:cs="Arial"/>
                <w:color w:val="000000"/>
                <w:sz w:val="22"/>
                <w:szCs w:val="22"/>
              </w:rPr>
            </w:pPr>
            <w:bookmarkStart w:id="789" w:name="_Hlk533087918"/>
            <w:r w:rsidRPr="003C74D1">
              <w:rPr>
                <w:rFonts w:ascii="Arial" w:eastAsia="Arial Narrow" w:hAnsi="Arial" w:cs="Arial"/>
                <w:color w:val="000000"/>
                <w:sz w:val="22"/>
                <w:szCs w:val="22"/>
              </w:rPr>
              <w:t>The Contractor shall not, otherwise than in accordance with the Laws of the Country, import, sell, give, barter or otherwise dispose of any alcoholic liquor or drugs, or permit or allow importation, sale, gift, barter or disposal thereto by Contractor’s Personnel.</w:t>
            </w:r>
          </w:p>
          <w:bookmarkEnd w:id="789"/>
          <w:p w14:paraId="2ACEA17E"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7F3F3B8E" w14:textId="77777777" w:rsidTr="00CC4CC2">
        <w:tc>
          <w:tcPr>
            <w:tcW w:w="2883" w:type="dxa"/>
            <w:gridSpan w:val="2"/>
          </w:tcPr>
          <w:p w14:paraId="6E8D49FF"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6.18</w:t>
            </w:r>
          </w:p>
          <w:p w14:paraId="3D5CAB95" w14:textId="7777777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Arms and Ammunition</w:t>
            </w:r>
          </w:p>
          <w:p w14:paraId="272F34FE"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5910C126" w14:textId="6C0449D9"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Contractor shall not give, barter, or otherwise dispose of, to any person, any arms or ammunition of any kind, or allow Contractor’s Personnel</w:t>
            </w:r>
            <w:r w:rsidR="00B45E20" w:rsidRPr="003C74D1">
              <w:rPr>
                <w:rFonts w:ascii="Arial" w:eastAsia="Arial Narrow" w:hAnsi="Arial" w:cs="Arial"/>
                <w:color w:val="000000"/>
                <w:sz w:val="22"/>
                <w:szCs w:val="22"/>
              </w:rPr>
              <w:t xml:space="preserve"> </w:t>
            </w:r>
            <w:r w:rsidRPr="003C74D1">
              <w:rPr>
                <w:rFonts w:ascii="Arial" w:eastAsia="Arial Narrow" w:hAnsi="Arial" w:cs="Arial"/>
                <w:color w:val="000000" w:themeColor="text1"/>
                <w:sz w:val="22"/>
                <w:szCs w:val="22"/>
              </w:rPr>
              <w:t xml:space="preserve">to </w:t>
            </w:r>
            <w:r w:rsidRPr="003C74D1">
              <w:rPr>
                <w:rFonts w:ascii="Arial" w:eastAsia="Arial Narrow" w:hAnsi="Arial" w:cs="Arial"/>
                <w:color w:val="000000"/>
                <w:sz w:val="22"/>
                <w:szCs w:val="22"/>
              </w:rPr>
              <w:t>do so.</w:t>
            </w:r>
          </w:p>
          <w:p w14:paraId="72CEB694"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5A736902" w14:textId="77777777" w:rsidTr="00CC4CC2">
        <w:tc>
          <w:tcPr>
            <w:tcW w:w="2883" w:type="dxa"/>
            <w:gridSpan w:val="2"/>
          </w:tcPr>
          <w:p w14:paraId="37DCB717"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bookmarkStart w:id="790" w:name="_Hlk527123456"/>
            <w:r w:rsidRPr="003C74D1">
              <w:rPr>
                <w:rFonts w:ascii="Arial" w:hAnsi="Arial" w:cs="Arial"/>
                <w:color w:val="000000" w:themeColor="text1"/>
                <w:sz w:val="22"/>
                <w:szCs w:val="22"/>
              </w:rPr>
              <w:t>Sub-Clause 6.19</w:t>
            </w:r>
          </w:p>
          <w:p w14:paraId="2968B49D" w14:textId="7777777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Festivals and Religious Customs</w:t>
            </w:r>
          </w:p>
          <w:bookmarkEnd w:id="790"/>
          <w:p w14:paraId="30E5BAE9"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7840483E" w14:textId="77777777" w:rsidR="00F04B5B" w:rsidRPr="003C74D1" w:rsidRDefault="00F04B5B" w:rsidP="003C74D1">
            <w:pPr>
              <w:spacing w:line="276" w:lineRule="auto"/>
              <w:rPr>
                <w:rFonts w:ascii="Arial" w:eastAsia="Arial Narrow" w:hAnsi="Arial" w:cs="Arial"/>
                <w:b/>
                <w:color w:val="000000"/>
                <w:sz w:val="22"/>
                <w:szCs w:val="22"/>
              </w:rPr>
            </w:pPr>
            <w:r w:rsidRPr="003C74D1">
              <w:rPr>
                <w:rFonts w:ascii="Arial" w:eastAsia="Arial Narrow" w:hAnsi="Arial" w:cs="Arial"/>
                <w:color w:val="000000"/>
                <w:sz w:val="22"/>
                <w:szCs w:val="22"/>
              </w:rPr>
              <w:t>The Contractor shall respect the Country’s recognized festivals, days of rest and religious or other customs.</w:t>
            </w:r>
          </w:p>
          <w:p w14:paraId="55207D4A"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57A61AB1" w14:textId="77777777" w:rsidTr="00CC4CC2">
        <w:tc>
          <w:tcPr>
            <w:tcW w:w="2883" w:type="dxa"/>
            <w:gridSpan w:val="2"/>
          </w:tcPr>
          <w:p w14:paraId="18904580"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6.20</w:t>
            </w:r>
          </w:p>
          <w:p w14:paraId="71C6F5D2" w14:textId="7777777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Funeral Arrangements</w:t>
            </w:r>
          </w:p>
          <w:p w14:paraId="78D16D93"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15659D03"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Contractor shall be responsible, to the extent required by local regulations, for making any funeral arrangements for any of its local employees who may die while engaged upon the Works.</w:t>
            </w:r>
          </w:p>
          <w:p w14:paraId="76453243"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07CBAA59" w14:textId="77777777" w:rsidTr="00CC4CC2">
        <w:trPr>
          <w:trHeight w:val="4500"/>
        </w:trPr>
        <w:tc>
          <w:tcPr>
            <w:tcW w:w="2883" w:type="dxa"/>
            <w:gridSpan w:val="2"/>
          </w:tcPr>
          <w:p w14:paraId="1A5AD6F0"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6.21</w:t>
            </w:r>
          </w:p>
          <w:p w14:paraId="29F4787A" w14:textId="563FBDF1"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 xml:space="preserve">Forced </w:t>
            </w:r>
            <w:r w:rsidR="003473F0">
              <w:rPr>
                <w:rFonts w:ascii="Arial" w:hAnsi="Arial" w:cs="Arial"/>
                <w:b/>
                <w:sz w:val="22"/>
                <w:szCs w:val="22"/>
              </w:rPr>
              <w:t>Labor</w:t>
            </w:r>
          </w:p>
          <w:p w14:paraId="22BE9825"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04DF8349" w14:textId="792BD81A" w:rsidR="00F04B5B" w:rsidRPr="003C74D1" w:rsidRDefault="00F04B5B" w:rsidP="003C74D1">
            <w:pPr>
              <w:autoSpaceDE w:val="0"/>
              <w:autoSpaceDN w:val="0"/>
              <w:adjustRightInd w:val="0"/>
              <w:spacing w:after="12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The Contractor, including its Subcontractors, shall not employ or engage </w:t>
            </w:r>
            <w:r w:rsidR="003473F0">
              <w:rPr>
                <w:rFonts w:ascii="Arial" w:eastAsia="Arial Narrow" w:hAnsi="Arial" w:cs="Arial"/>
                <w:color w:val="000000"/>
                <w:sz w:val="22"/>
                <w:szCs w:val="22"/>
              </w:rPr>
              <w:t xml:space="preserve">in </w:t>
            </w:r>
            <w:r w:rsidRPr="003C74D1">
              <w:rPr>
                <w:rFonts w:ascii="Arial" w:eastAsia="Arial Narrow" w:hAnsi="Arial" w:cs="Arial"/>
                <w:color w:val="000000"/>
                <w:sz w:val="22"/>
                <w:szCs w:val="22"/>
              </w:rPr>
              <w:t xml:space="preserve">forced </w:t>
            </w:r>
            <w:r w:rsidR="003473F0">
              <w:rPr>
                <w:rFonts w:ascii="Arial" w:eastAsia="Arial Narrow" w:hAnsi="Arial" w:cs="Arial"/>
                <w:color w:val="000000"/>
                <w:sz w:val="22"/>
                <w:szCs w:val="22"/>
              </w:rPr>
              <w:t>labor</w:t>
            </w:r>
            <w:r w:rsidRPr="003C74D1">
              <w:rPr>
                <w:rFonts w:ascii="Arial" w:eastAsia="Arial Narrow" w:hAnsi="Arial" w:cs="Arial"/>
                <w:color w:val="000000"/>
                <w:sz w:val="22"/>
                <w:szCs w:val="22"/>
              </w:rPr>
              <w:t xml:space="preserve">. Forced </w:t>
            </w:r>
            <w:r w:rsidR="003473F0">
              <w:rPr>
                <w:rFonts w:ascii="Arial" w:eastAsia="Arial Narrow" w:hAnsi="Arial" w:cs="Arial"/>
                <w:color w:val="000000"/>
                <w:sz w:val="22"/>
                <w:szCs w:val="22"/>
              </w:rPr>
              <w:t>labor</w:t>
            </w:r>
            <w:r w:rsidRPr="003C74D1">
              <w:rPr>
                <w:rFonts w:ascii="Arial" w:eastAsia="Arial Narrow" w:hAnsi="Arial" w:cs="Arial"/>
                <w:color w:val="000000"/>
                <w:sz w:val="22"/>
                <w:szCs w:val="22"/>
              </w:rPr>
              <w:t xml:space="preserve"> consists of any work or service, not voluntarily performed, that is exacted from an individual under threat of force or penalty, and includes any kind of involuntary or compulsory </w:t>
            </w:r>
            <w:r w:rsidR="003473F0">
              <w:rPr>
                <w:rFonts w:ascii="Arial" w:eastAsia="Arial Narrow" w:hAnsi="Arial" w:cs="Arial"/>
                <w:color w:val="000000"/>
                <w:sz w:val="22"/>
                <w:szCs w:val="22"/>
              </w:rPr>
              <w:t>labor</w:t>
            </w:r>
            <w:r w:rsidRPr="003C74D1">
              <w:rPr>
                <w:rFonts w:ascii="Arial" w:eastAsia="Arial Narrow" w:hAnsi="Arial" w:cs="Arial"/>
                <w:color w:val="000000"/>
                <w:sz w:val="22"/>
                <w:szCs w:val="22"/>
              </w:rPr>
              <w:t xml:space="preserve">, such as indentured </w:t>
            </w:r>
            <w:r w:rsidR="003473F0">
              <w:rPr>
                <w:rFonts w:ascii="Arial" w:eastAsia="Arial Narrow" w:hAnsi="Arial" w:cs="Arial"/>
                <w:color w:val="000000"/>
                <w:sz w:val="22"/>
                <w:szCs w:val="22"/>
              </w:rPr>
              <w:t>labor</w:t>
            </w:r>
            <w:r w:rsidRPr="003C74D1">
              <w:rPr>
                <w:rFonts w:ascii="Arial" w:eastAsia="Arial Narrow" w:hAnsi="Arial" w:cs="Arial"/>
                <w:color w:val="000000"/>
                <w:sz w:val="22"/>
                <w:szCs w:val="22"/>
              </w:rPr>
              <w:t xml:space="preserve">, bonded </w:t>
            </w:r>
            <w:r w:rsidR="003473F0">
              <w:rPr>
                <w:rFonts w:ascii="Arial" w:eastAsia="Arial Narrow" w:hAnsi="Arial" w:cs="Arial"/>
                <w:color w:val="000000"/>
                <w:sz w:val="22"/>
                <w:szCs w:val="22"/>
              </w:rPr>
              <w:t>labor</w:t>
            </w:r>
            <w:r w:rsidRPr="003C74D1">
              <w:rPr>
                <w:rFonts w:ascii="Arial" w:eastAsia="Arial Narrow" w:hAnsi="Arial" w:cs="Arial"/>
                <w:color w:val="000000"/>
                <w:sz w:val="22"/>
                <w:szCs w:val="22"/>
              </w:rPr>
              <w:t xml:space="preserve"> or similar </w:t>
            </w:r>
            <w:r w:rsidR="003473F0">
              <w:rPr>
                <w:rFonts w:ascii="Arial" w:eastAsia="Arial Narrow" w:hAnsi="Arial" w:cs="Arial"/>
                <w:color w:val="000000"/>
                <w:sz w:val="22"/>
                <w:szCs w:val="22"/>
              </w:rPr>
              <w:t>labor</w:t>
            </w:r>
            <w:r w:rsidRPr="003C74D1">
              <w:rPr>
                <w:rFonts w:ascii="Arial" w:eastAsia="Arial Narrow" w:hAnsi="Arial" w:cs="Arial"/>
                <w:color w:val="000000"/>
                <w:sz w:val="22"/>
                <w:szCs w:val="22"/>
              </w:rPr>
              <w:t xml:space="preserve">-contracting arrangements. </w:t>
            </w:r>
          </w:p>
          <w:p w14:paraId="0DBC31B5" w14:textId="220E5DCD" w:rsidR="00F04B5B" w:rsidRPr="003C74D1" w:rsidRDefault="00F04B5B" w:rsidP="003C74D1">
            <w:pPr>
              <w:autoSpaceDE w:val="0"/>
              <w:autoSpaceDN w:val="0"/>
              <w:adjustRightInd w:val="0"/>
              <w:spacing w:after="12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No persons shall be employed or engaged who have been subject to trafficking. Trafficking in persons is defined as the recruitment, transportation, transfer, harboring or receipt of persons by means of the threat or use of force or other forms of coercion, abduction, fraud, deception, abuse of power, or of a position of vulnerability, or of the giving or receiving of payments or benefits to achieve the consent of a person having control over another person, for the purposes of exploitation.</w:t>
            </w:r>
          </w:p>
        </w:tc>
      </w:tr>
      <w:tr w:rsidR="00F04B5B" w:rsidRPr="00624FE6" w14:paraId="24A448C7" w14:textId="77777777" w:rsidTr="00CC4CC2">
        <w:trPr>
          <w:trHeight w:val="2250"/>
        </w:trPr>
        <w:tc>
          <w:tcPr>
            <w:tcW w:w="2883" w:type="dxa"/>
            <w:gridSpan w:val="2"/>
          </w:tcPr>
          <w:p w14:paraId="2B52D7A6"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lastRenderedPageBreak/>
              <w:t>Sub-Clause 6.22</w:t>
            </w:r>
          </w:p>
          <w:p w14:paraId="2427C171" w14:textId="1C313ACC"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 xml:space="preserve">Child </w:t>
            </w:r>
            <w:r w:rsidR="003473F0">
              <w:rPr>
                <w:rFonts w:ascii="Arial" w:hAnsi="Arial" w:cs="Arial"/>
                <w:b/>
                <w:sz w:val="22"/>
                <w:szCs w:val="22"/>
              </w:rPr>
              <w:t>Labor</w:t>
            </w:r>
          </w:p>
          <w:p w14:paraId="2434C021"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16BB6EAF" w14:textId="77777777" w:rsidR="00F04B5B" w:rsidRPr="003C74D1" w:rsidRDefault="00F04B5B" w:rsidP="003C74D1">
            <w:pPr>
              <w:pStyle w:val="ListParagraph"/>
              <w:autoSpaceDE w:val="0"/>
              <w:autoSpaceDN w:val="0"/>
              <w:adjustRightInd w:val="0"/>
              <w:spacing w:after="120" w:line="276" w:lineRule="auto"/>
              <w:ind w:left="0"/>
              <w:contextualSpacing w:val="0"/>
              <w:rPr>
                <w:rFonts w:ascii="Arial" w:eastAsia="Arial Narrow" w:hAnsi="Arial" w:cs="Arial"/>
                <w:color w:val="000000"/>
                <w:sz w:val="22"/>
                <w:szCs w:val="22"/>
              </w:rPr>
            </w:pPr>
            <w:r w:rsidRPr="003C74D1">
              <w:rPr>
                <w:rFonts w:ascii="Arial" w:eastAsia="Arial Narrow" w:hAnsi="Arial" w:cs="Arial"/>
                <w:color w:val="000000"/>
                <w:sz w:val="22"/>
                <w:szCs w:val="22"/>
              </w:rPr>
              <w:t xml:space="preserve">The Contractor, including its Subcontractors, shall not employ or engage a child under the age of 14 unless the national law specifies a higher age (the minimum age). </w:t>
            </w:r>
          </w:p>
          <w:p w14:paraId="2F91E7FF" w14:textId="77777777" w:rsidR="00F04B5B" w:rsidRPr="003C74D1" w:rsidRDefault="00F04B5B" w:rsidP="003C74D1">
            <w:pPr>
              <w:autoSpaceDE w:val="0"/>
              <w:autoSpaceDN w:val="0"/>
              <w:adjustRightInd w:val="0"/>
              <w:spacing w:after="12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Contractor, including its Subcontractors, shall not employ or engage a child between the minimum age and the age of 18 in a manner that is likely to be hazardous, or to interfere with, the child’s education, or to be harmful to the child’s health or physical, mental, spiritual, moral, or social development.</w:t>
            </w:r>
          </w:p>
          <w:p w14:paraId="0B7DF2DD" w14:textId="77777777" w:rsidR="00F04B5B" w:rsidRPr="003C74D1" w:rsidRDefault="00F04B5B" w:rsidP="003C74D1">
            <w:pPr>
              <w:autoSpaceDE w:val="0"/>
              <w:autoSpaceDN w:val="0"/>
              <w:adjustRightInd w:val="0"/>
              <w:spacing w:after="12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Contractor including its Subcontractors, shall only employ or engage children between the minimum age and the age of 18 after an appropriate risk assessment has been conducted by the Contractor with the Engineer’s consent. The Contractor shall be subject to regular monitoring by the Engineer that includes monitoring of health, working conditions and hours of work.</w:t>
            </w:r>
          </w:p>
          <w:p w14:paraId="79DAB7DD" w14:textId="27A955DD" w:rsidR="00F04B5B" w:rsidRPr="003C74D1" w:rsidRDefault="00F04B5B" w:rsidP="003C74D1">
            <w:pPr>
              <w:autoSpaceDE w:val="0"/>
              <w:autoSpaceDN w:val="0"/>
              <w:adjustRightInd w:val="0"/>
              <w:spacing w:after="12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Work considered hazardous for children is work that, by its nature or the circumstances in which it is carried out, is likely to jeopardize the health, safety or morals of children. Such work activities prohibited for children include work:</w:t>
            </w:r>
          </w:p>
          <w:p w14:paraId="56CC803C" w14:textId="77777777" w:rsidR="00F04B5B" w:rsidRPr="003C74D1" w:rsidRDefault="00F04B5B" w:rsidP="003C74D1">
            <w:pPr>
              <w:pStyle w:val="ListParagraph"/>
              <w:numPr>
                <w:ilvl w:val="0"/>
                <w:numId w:val="74"/>
              </w:numPr>
              <w:autoSpaceDE w:val="0"/>
              <w:autoSpaceDN w:val="0"/>
              <w:adjustRightInd w:val="0"/>
              <w:spacing w:after="120" w:line="276" w:lineRule="auto"/>
              <w:contextualSpacing w:val="0"/>
              <w:jc w:val="left"/>
              <w:rPr>
                <w:rFonts w:ascii="Arial" w:eastAsia="Arial Narrow" w:hAnsi="Arial" w:cs="Arial"/>
                <w:color w:val="000000"/>
                <w:sz w:val="22"/>
                <w:szCs w:val="22"/>
              </w:rPr>
            </w:pPr>
            <w:r w:rsidRPr="003C74D1">
              <w:rPr>
                <w:rFonts w:ascii="Arial" w:eastAsia="Arial Narrow" w:hAnsi="Arial" w:cs="Arial"/>
                <w:color w:val="000000"/>
                <w:sz w:val="22"/>
                <w:szCs w:val="22"/>
              </w:rPr>
              <w:t>with exposure to physical, psychological or sexual abuse;</w:t>
            </w:r>
          </w:p>
          <w:p w14:paraId="7E606DD0" w14:textId="77777777" w:rsidR="00F04B5B" w:rsidRPr="003C74D1" w:rsidRDefault="00F04B5B" w:rsidP="003C74D1">
            <w:pPr>
              <w:pStyle w:val="ListParagraph"/>
              <w:numPr>
                <w:ilvl w:val="0"/>
                <w:numId w:val="74"/>
              </w:numPr>
              <w:autoSpaceDE w:val="0"/>
              <w:autoSpaceDN w:val="0"/>
              <w:adjustRightInd w:val="0"/>
              <w:spacing w:after="120" w:line="276" w:lineRule="auto"/>
              <w:contextualSpacing w:val="0"/>
              <w:jc w:val="left"/>
              <w:rPr>
                <w:rFonts w:ascii="Arial" w:eastAsia="Arial Narrow" w:hAnsi="Arial" w:cs="Arial"/>
                <w:color w:val="000000"/>
                <w:sz w:val="22"/>
                <w:szCs w:val="22"/>
              </w:rPr>
            </w:pPr>
            <w:r w:rsidRPr="003C74D1">
              <w:rPr>
                <w:rFonts w:ascii="Arial" w:eastAsia="Arial Narrow" w:hAnsi="Arial" w:cs="Arial"/>
                <w:color w:val="000000"/>
                <w:sz w:val="22"/>
                <w:szCs w:val="22"/>
              </w:rPr>
              <w:t xml:space="preserve">underground, underwater, working at heights or in confined spaces; </w:t>
            </w:r>
          </w:p>
          <w:p w14:paraId="5461B39B" w14:textId="77777777" w:rsidR="00F04B5B" w:rsidRPr="003C74D1" w:rsidRDefault="00F04B5B" w:rsidP="003C74D1">
            <w:pPr>
              <w:pStyle w:val="ListParagraph"/>
              <w:numPr>
                <w:ilvl w:val="0"/>
                <w:numId w:val="74"/>
              </w:numPr>
              <w:spacing w:after="120" w:line="276" w:lineRule="auto"/>
              <w:contextualSpacing w:val="0"/>
              <w:rPr>
                <w:rFonts w:ascii="Arial" w:eastAsia="Arial Narrow" w:hAnsi="Arial" w:cs="Arial"/>
                <w:sz w:val="22"/>
                <w:szCs w:val="22"/>
              </w:rPr>
            </w:pPr>
            <w:r w:rsidRPr="003C74D1">
              <w:rPr>
                <w:rFonts w:ascii="Arial" w:eastAsia="Arial Narrow" w:hAnsi="Arial" w:cs="Arial"/>
                <w:sz w:val="22"/>
                <w:szCs w:val="22"/>
              </w:rPr>
              <w:t xml:space="preserve">with dangerous machinery, equipment or tools, or involving handling or transport of heavy loads; </w:t>
            </w:r>
          </w:p>
          <w:p w14:paraId="433422A4" w14:textId="77777777" w:rsidR="00F04B5B" w:rsidRPr="003C74D1" w:rsidRDefault="00F04B5B" w:rsidP="003C74D1">
            <w:pPr>
              <w:pStyle w:val="ListParagraph"/>
              <w:numPr>
                <w:ilvl w:val="0"/>
                <w:numId w:val="74"/>
              </w:numPr>
              <w:autoSpaceDE w:val="0"/>
              <w:autoSpaceDN w:val="0"/>
              <w:adjustRightInd w:val="0"/>
              <w:spacing w:after="120" w:line="276" w:lineRule="auto"/>
              <w:contextualSpacing w:val="0"/>
              <w:jc w:val="left"/>
              <w:rPr>
                <w:rFonts w:ascii="Arial" w:eastAsia="Arial Narrow" w:hAnsi="Arial" w:cs="Arial"/>
                <w:color w:val="000000"/>
                <w:sz w:val="22"/>
                <w:szCs w:val="22"/>
              </w:rPr>
            </w:pPr>
            <w:r w:rsidRPr="003C74D1">
              <w:rPr>
                <w:rFonts w:ascii="Arial" w:eastAsia="Arial Narrow" w:hAnsi="Arial" w:cs="Arial"/>
                <w:color w:val="000000"/>
                <w:sz w:val="22"/>
                <w:szCs w:val="22"/>
              </w:rPr>
              <w:t>in unhealthy environments exposing children to hazardous substances, agents, or processes, or to temperatures, noise or vibration damaging to health; or</w:t>
            </w:r>
          </w:p>
          <w:p w14:paraId="4221C58B" w14:textId="77777777" w:rsidR="00F04B5B" w:rsidRPr="003C74D1" w:rsidRDefault="00F04B5B" w:rsidP="003C74D1">
            <w:pPr>
              <w:pStyle w:val="ListParagraph"/>
              <w:numPr>
                <w:ilvl w:val="0"/>
                <w:numId w:val="74"/>
              </w:numPr>
              <w:autoSpaceDE w:val="0"/>
              <w:autoSpaceDN w:val="0"/>
              <w:adjustRightInd w:val="0"/>
              <w:spacing w:after="120" w:line="276" w:lineRule="auto"/>
              <w:contextualSpacing w:val="0"/>
              <w:jc w:val="left"/>
              <w:rPr>
                <w:rFonts w:ascii="Arial" w:eastAsia="Arial Narrow" w:hAnsi="Arial" w:cs="Arial"/>
                <w:color w:val="000000"/>
                <w:sz w:val="22"/>
                <w:szCs w:val="22"/>
              </w:rPr>
            </w:pPr>
            <w:r w:rsidRPr="003C74D1">
              <w:rPr>
                <w:rFonts w:ascii="Arial" w:eastAsia="Arial Narrow" w:hAnsi="Arial" w:cs="Arial"/>
                <w:color w:val="000000"/>
                <w:sz w:val="22"/>
                <w:szCs w:val="22"/>
              </w:rPr>
              <w:t>under difficult conditions such as work for long hours, during the night or in confinement on the premises of the employer.</w:t>
            </w:r>
          </w:p>
        </w:tc>
      </w:tr>
      <w:tr w:rsidR="00F04B5B" w:rsidRPr="00624FE6" w14:paraId="3737AB1B" w14:textId="77777777" w:rsidTr="00CC4CC2">
        <w:tc>
          <w:tcPr>
            <w:tcW w:w="2883" w:type="dxa"/>
            <w:gridSpan w:val="2"/>
          </w:tcPr>
          <w:p w14:paraId="4D88C79E"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6.23</w:t>
            </w:r>
          </w:p>
          <w:p w14:paraId="135EE3A0" w14:textId="7777777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Employment Records of Workers</w:t>
            </w:r>
          </w:p>
          <w:p w14:paraId="3A4F21D4"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08D19E68" w14:textId="5E0A8C29"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The Contractor shall keep complete and accurate records of the employment of </w:t>
            </w:r>
            <w:r w:rsidR="003473F0">
              <w:rPr>
                <w:rFonts w:ascii="Arial" w:eastAsia="Arial Narrow" w:hAnsi="Arial" w:cs="Arial"/>
                <w:color w:val="000000"/>
                <w:sz w:val="22"/>
                <w:szCs w:val="22"/>
              </w:rPr>
              <w:t>labor</w:t>
            </w:r>
            <w:r w:rsidRPr="003C74D1">
              <w:rPr>
                <w:rFonts w:ascii="Arial" w:eastAsia="Arial Narrow" w:hAnsi="Arial" w:cs="Arial"/>
                <w:color w:val="000000"/>
                <w:sz w:val="22"/>
                <w:szCs w:val="22"/>
              </w:rPr>
              <w:t xml:space="preserve"> at the Site. The records shall include the names, ages, genders, hours worked</w:t>
            </w:r>
            <w:r w:rsidR="005A7760">
              <w:rPr>
                <w:rFonts w:ascii="Arial" w:eastAsia="Arial Narrow" w:hAnsi="Arial" w:cs="Arial"/>
                <w:color w:val="000000"/>
                <w:sz w:val="22"/>
                <w:szCs w:val="22"/>
              </w:rPr>
              <w:t xml:space="preserve"> and</w:t>
            </w:r>
            <w:r w:rsidRPr="003C74D1">
              <w:rPr>
                <w:rFonts w:ascii="Arial" w:eastAsia="Arial Narrow" w:hAnsi="Arial" w:cs="Arial"/>
                <w:color w:val="000000"/>
                <w:sz w:val="22"/>
                <w:szCs w:val="22"/>
              </w:rPr>
              <w:t xml:space="preserve"> wages paid to all workers. These records shall be </w:t>
            </w:r>
            <w:r w:rsidRPr="003C74D1">
              <w:rPr>
                <w:rFonts w:ascii="Arial" w:eastAsia="Arial Narrow" w:hAnsi="Arial" w:cs="Arial"/>
                <w:color w:val="000000"/>
                <w:sz w:val="22"/>
                <w:szCs w:val="22"/>
                <w:lang w:val="en-GB"/>
              </w:rPr>
              <w:t>summarised</w:t>
            </w:r>
            <w:r w:rsidRPr="003C74D1">
              <w:rPr>
                <w:rFonts w:ascii="Arial" w:eastAsia="Arial Narrow" w:hAnsi="Arial" w:cs="Arial"/>
                <w:color w:val="000000"/>
                <w:sz w:val="22"/>
                <w:szCs w:val="22"/>
              </w:rPr>
              <w:t xml:space="preserve"> on a monthly basis and submitted to the Engineer. These records shall be included in the details to be submitted by the </w:t>
            </w:r>
            <w:r w:rsidRPr="003C74D1">
              <w:rPr>
                <w:rFonts w:ascii="Arial" w:eastAsia="Arial Narrow" w:hAnsi="Arial" w:cs="Arial"/>
                <w:color w:val="000000"/>
                <w:sz w:val="22"/>
                <w:szCs w:val="22"/>
              </w:rPr>
              <w:lastRenderedPageBreak/>
              <w:t>Contractor under Sub-Clause 6.10 [Records of Contractor’s Personnel and Equipment].</w:t>
            </w:r>
          </w:p>
          <w:p w14:paraId="6CB6ADD5" w14:textId="77777777" w:rsidR="00F04B5B" w:rsidRPr="003C74D1" w:rsidRDefault="00F04B5B" w:rsidP="003C74D1">
            <w:pPr>
              <w:autoSpaceDE w:val="0"/>
              <w:autoSpaceDN w:val="0"/>
              <w:adjustRightInd w:val="0"/>
              <w:spacing w:line="276" w:lineRule="auto"/>
              <w:rPr>
                <w:rFonts w:ascii="Arial" w:eastAsia="Arial Narrow" w:hAnsi="Arial" w:cs="Arial"/>
                <w:color w:val="000000"/>
                <w:sz w:val="22"/>
                <w:szCs w:val="22"/>
              </w:rPr>
            </w:pPr>
          </w:p>
        </w:tc>
      </w:tr>
      <w:tr w:rsidR="00F04B5B" w:rsidRPr="00624FE6" w14:paraId="031D637D" w14:textId="77777777" w:rsidTr="00CC4CC2">
        <w:tc>
          <w:tcPr>
            <w:tcW w:w="2883" w:type="dxa"/>
            <w:gridSpan w:val="2"/>
          </w:tcPr>
          <w:p w14:paraId="6DAC05D8"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lastRenderedPageBreak/>
              <w:t>Sub-Clause 6.24</w:t>
            </w:r>
          </w:p>
          <w:p w14:paraId="7B6923E7" w14:textId="55AFECDD"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 xml:space="preserve">Workers’ </w:t>
            </w:r>
            <w:r w:rsidRPr="003C74D1">
              <w:rPr>
                <w:rFonts w:ascii="Arial" w:hAnsi="Arial" w:cs="Arial"/>
                <w:b/>
                <w:sz w:val="22"/>
                <w:szCs w:val="22"/>
                <w:lang w:val="en-GB"/>
              </w:rPr>
              <w:t>Organi</w:t>
            </w:r>
            <w:r w:rsidR="00377D6E">
              <w:rPr>
                <w:rFonts w:ascii="Arial" w:hAnsi="Arial" w:cs="Arial"/>
                <w:b/>
                <w:sz w:val="22"/>
                <w:szCs w:val="22"/>
                <w:lang w:val="en-GB"/>
              </w:rPr>
              <w:t>z</w:t>
            </w:r>
            <w:r w:rsidRPr="003C74D1">
              <w:rPr>
                <w:rFonts w:ascii="Arial" w:hAnsi="Arial" w:cs="Arial"/>
                <w:b/>
                <w:sz w:val="22"/>
                <w:szCs w:val="22"/>
                <w:lang w:val="en-GB"/>
              </w:rPr>
              <w:t>ations</w:t>
            </w:r>
          </w:p>
          <w:p w14:paraId="0B935F9D"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2FC7C5E7" w14:textId="14AE9A39"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In countries where the relevant </w:t>
            </w:r>
            <w:r w:rsidR="003473F0">
              <w:rPr>
                <w:rFonts w:ascii="Arial" w:eastAsia="Arial Narrow" w:hAnsi="Arial" w:cs="Arial"/>
                <w:color w:val="000000"/>
                <w:sz w:val="22"/>
                <w:szCs w:val="22"/>
              </w:rPr>
              <w:t>labor</w:t>
            </w:r>
            <w:r w:rsidRPr="003C74D1">
              <w:rPr>
                <w:rFonts w:ascii="Arial" w:eastAsia="Arial Narrow" w:hAnsi="Arial" w:cs="Arial"/>
                <w:color w:val="000000"/>
                <w:sz w:val="22"/>
                <w:szCs w:val="22"/>
              </w:rPr>
              <w:t xml:space="preserve"> laws </w:t>
            </w:r>
            <w:r w:rsidRPr="003C74D1">
              <w:rPr>
                <w:rFonts w:ascii="Arial" w:eastAsia="Arial Narrow" w:hAnsi="Arial" w:cs="Arial"/>
                <w:color w:val="000000"/>
                <w:sz w:val="22"/>
                <w:szCs w:val="22"/>
                <w:lang w:val="en-GB"/>
              </w:rPr>
              <w:t>recogni</w:t>
            </w:r>
            <w:r w:rsidR="00377D6E">
              <w:rPr>
                <w:rFonts w:ascii="Arial" w:eastAsia="Arial Narrow" w:hAnsi="Arial" w:cs="Arial"/>
                <w:color w:val="000000"/>
                <w:sz w:val="22"/>
                <w:szCs w:val="22"/>
                <w:lang w:val="en-GB"/>
              </w:rPr>
              <w:t>z</w:t>
            </w:r>
            <w:r w:rsidRPr="003C74D1">
              <w:rPr>
                <w:rFonts w:ascii="Arial" w:eastAsia="Arial Narrow" w:hAnsi="Arial" w:cs="Arial"/>
                <w:color w:val="000000"/>
                <w:sz w:val="22"/>
                <w:szCs w:val="22"/>
                <w:lang w:val="en-GB"/>
              </w:rPr>
              <w:t>e</w:t>
            </w:r>
            <w:r w:rsidRPr="003C74D1">
              <w:rPr>
                <w:rFonts w:ascii="Arial" w:eastAsia="Arial Narrow" w:hAnsi="Arial" w:cs="Arial"/>
                <w:color w:val="000000"/>
                <w:sz w:val="22"/>
                <w:szCs w:val="22"/>
              </w:rPr>
              <w:t xml:space="preserve"> workers’ rights to form and to join workers’ organi</w:t>
            </w:r>
            <w:r w:rsidR="00377D6E">
              <w:rPr>
                <w:rFonts w:ascii="Arial" w:eastAsia="Arial Narrow" w:hAnsi="Arial" w:cs="Arial"/>
                <w:color w:val="000000"/>
                <w:sz w:val="22"/>
                <w:szCs w:val="22"/>
              </w:rPr>
              <w:t>z</w:t>
            </w:r>
            <w:r w:rsidRPr="003C74D1">
              <w:rPr>
                <w:rFonts w:ascii="Arial" w:eastAsia="Arial Narrow" w:hAnsi="Arial" w:cs="Arial"/>
                <w:color w:val="000000"/>
                <w:sz w:val="22"/>
                <w:szCs w:val="22"/>
              </w:rPr>
              <w:t xml:space="preserve">ations of their choosing and to bargain collectively without interference, the Contractor shall comply with such laws. </w:t>
            </w:r>
            <w:r w:rsidRPr="003C74D1">
              <w:rPr>
                <w:rFonts w:ascii="Arial" w:hAnsi="Arial" w:cs="Arial"/>
                <w:sz w:val="22"/>
                <w:szCs w:val="22"/>
              </w:rPr>
              <w:t xml:space="preserve">In such circumstances, the role of legally established workers’ organizations and legitimate workers’ representatives will be respected, and they will be provided with information needed for meaningful negotiation in a timely manner. </w:t>
            </w:r>
            <w:r w:rsidRPr="003C74D1">
              <w:rPr>
                <w:rFonts w:ascii="Arial" w:eastAsia="Arial Narrow" w:hAnsi="Arial" w:cs="Arial"/>
                <w:color w:val="000000"/>
                <w:sz w:val="22"/>
                <w:szCs w:val="22"/>
              </w:rPr>
              <w:t xml:space="preserve">Where the relevant </w:t>
            </w:r>
            <w:r w:rsidR="003473F0">
              <w:rPr>
                <w:rFonts w:ascii="Arial" w:eastAsia="Arial Narrow" w:hAnsi="Arial" w:cs="Arial"/>
                <w:color w:val="000000"/>
                <w:sz w:val="22"/>
                <w:szCs w:val="22"/>
              </w:rPr>
              <w:t>labor</w:t>
            </w:r>
            <w:r w:rsidRPr="003C74D1">
              <w:rPr>
                <w:rFonts w:ascii="Arial" w:eastAsia="Arial Narrow" w:hAnsi="Arial" w:cs="Arial"/>
                <w:color w:val="000000"/>
                <w:sz w:val="22"/>
                <w:szCs w:val="22"/>
              </w:rPr>
              <w:t xml:space="preserve"> laws substantially restrict workers’ organi</w:t>
            </w:r>
            <w:r w:rsidR="00377D6E">
              <w:rPr>
                <w:rFonts w:ascii="Arial" w:eastAsia="Arial Narrow" w:hAnsi="Arial" w:cs="Arial"/>
                <w:color w:val="000000"/>
                <w:sz w:val="22"/>
                <w:szCs w:val="22"/>
              </w:rPr>
              <w:t>z</w:t>
            </w:r>
            <w:r w:rsidRPr="003C74D1">
              <w:rPr>
                <w:rFonts w:ascii="Arial" w:eastAsia="Arial Narrow" w:hAnsi="Arial" w:cs="Arial"/>
                <w:color w:val="000000"/>
                <w:sz w:val="22"/>
                <w:szCs w:val="22"/>
              </w:rPr>
              <w:t>ations, the Contractor shall enable alternative means for the Contractor’s Personnel to express their grievances and protect their rights regarding working conditions and terms of employment. The Contractor shall not seek to influence or control these alternative means</w:t>
            </w:r>
            <w:r w:rsidRPr="003C74D1">
              <w:rPr>
                <w:rFonts w:ascii="Arial" w:eastAsia="Tahoma" w:hAnsi="Arial" w:cs="Arial"/>
                <w:color w:val="573787"/>
                <w:sz w:val="22"/>
                <w:szCs w:val="22"/>
              </w:rPr>
              <w:t xml:space="preserve">. </w:t>
            </w:r>
            <w:r w:rsidRPr="003C74D1">
              <w:rPr>
                <w:rFonts w:ascii="Arial" w:eastAsia="Arial Narrow" w:hAnsi="Arial" w:cs="Arial"/>
                <w:color w:val="000000"/>
                <w:sz w:val="22"/>
                <w:szCs w:val="22"/>
              </w:rPr>
              <w:t>The Contractor shall not discriminate or retaliate against the Contractor’s Personnel who participate, or seek to participate, in such organi</w:t>
            </w:r>
            <w:r w:rsidR="00377D6E">
              <w:rPr>
                <w:rFonts w:ascii="Arial" w:eastAsia="Arial Narrow" w:hAnsi="Arial" w:cs="Arial"/>
                <w:color w:val="000000"/>
                <w:sz w:val="22"/>
                <w:szCs w:val="22"/>
              </w:rPr>
              <w:t>z</w:t>
            </w:r>
            <w:r w:rsidRPr="003C74D1">
              <w:rPr>
                <w:rFonts w:ascii="Arial" w:eastAsia="Arial Narrow" w:hAnsi="Arial" w:cs="Arial"/>
                <w:color w:val="000000"/>
                <w:sz w:val="22"/>
                <w:szCs w:val="22"/>
              </w:rPr>
              <w:t>ations and collective bargaining or alternative mechanisms. Workers’ organi</w:t>
            </w:r>
            <w:r w:rsidR="00377D6E">
              <w:rPr>
                <w:rFonts w:ascii="Arial" w:eastAsia="Arial Narrow" w:hAnsi="Arial" w:cs="Arial"/>
                <w:color w:val="000000"/>
                <w:sz w:val="22"/>
                <w:szCs w:val="22"/>
              </w:rPr>
              <w:t>z</w:t>
            </w:r>
            <w:r w:rsidRPr="003C74D1">
              <w:rPr>
                <w:rFonts w:ascii="Arial" w:eastAsia="Arial Narrow" w:hAnsi="Arial" w:cs="Arial"/>
                <w:color w:val="000000"/>
                <w:sz w:val="22"/>
                <w:szCs w:val="22"/>
              </w:rPr>
              <w:t>ations are expected to fairly represent the workers in the workforce.</w:t>
            </w:r>
          </w:p>
          <w:p w14:paraId="1E000DC8"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32548B89" w14:textId="77777777" w:rsidTr="00CC4CC2">
        <w:tc>
          <w:tcPr>
            <w:tcW w:w="2883" w:type="dxa"/>
            <w:gridSpan w:val="2"/>
          </w:tcPr>
          <w:p w14:paraId="197E5DDF"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6.25</w:t>
            </w:r>
          </w:p>
          <w:p w14:paraId="1FE3F4FB" w14:textId="7777777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Non-Discrimination and Equal Opportunity</w:t>
            </w:r>
          </w:p>
          <w:p w14:paraId="0739F7CF"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55E483A2" w14:textId="095F2FBD" w:rsidR="00F04B5B" w:rsidRPr="003C74D1" w:rsidRDefault="00F04B5B" w:rsidP="003C74D1">
            <w:pPr>
              <w:autoSpaceDE w:val="0"/>
              <w:autoSpaceDN w:val="0"/>
              <w:adjustRightInd w:val="0"/>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Contractor shall not make decisions relating to the employment or treatment of Contractor’s Personnel on the basis of personal characteristics unrelated to inherent job requirements. The Contractor shall base the employment of Contractor’s Personnel on the principle of equal opportunity and fair treatment, and shall not discriminate with respect to any aspects of the employment relationship, including recruitment and hiring, compensation (including wages and benefits), working conditions and terms of employment, access to training, job assignment, promotion, termination of employment or retirement</w:t>
            </w:r>
            <w:r w:rsidR="005A7760">
              <w:rPr>
                <w:rFonts w:ascii="Arial" w:eastAsia="Arial Narrow" w:hAnsi="Arial" w:cs="Arial"/>
                <w:color w:val="000000"/>
                <w:sz w:val="22"/>
                <w:szCs w:val="22"/>
              </w:rPr>
              <w:t xml:space="preserve"> and</w:t>
            </w:r>
            <w:r w:rsidRPr="003C74D1">
              <w:rPr>
                <w:rFonts w:ascii="Arial" w:eastAsia="Arial Narrow" w:hAnsi="Arial" w:cs="Arial"/>
                <w:color w:val="000000"/>
                <w:sz w:val="22"/>
                <w:szCs w:val="22"/>
              </w:rPr>
              <w:t xml:space="preserve"> disciplinary practices. </w:t>
            </w:r>
          </w:p>
          <w:p w14:paraId="3A9AC9F9" w14:textId="77777777" w:rsidR="00F04B5B" w:rsidRPr="003C74D1" w:rsidRDefault="00F04B5B" w:rsidP="003C74D1">
            <w:pPr>
              <w:autoSpaceDE w:val="0"/>
              <w:autoSpaceDN w:val="0"/>
              <w:adjustRightInd w:val="0"/>
              <w:spacing w:line="276" w:lineRule="auto"/>
              <w:rPr>
                <w:rFonts w:ascii="Arial" w:eastAsia="Arial Narrow" w:hAnsi="Arial" w:cs="Arial"/>
                <w:color w:val="000000"/>
                <w:sz w:val="22"/>
                <w:szCs w:val="22"/>
              </w:rPr>
            </w:pPr>
          </w:p>
          <w:p w14:paraId="5F43336A" w14:textId="77777777" w:rsidR="00F04B5B" w:rsidRPr="003C74D1" w:rsidRDefault="00F04B5B" w:rsidP="003C74D1">
            <w:pPr>
              <w:autoSpaceDE w:val="0"/>
              <w:autoSpaceDN w:val="0"/>
              <w:adjustRightInd w:val="0"/>
              <w:spacing w:line="276" w:lineRule="auto"/>
              <w:rPr>
                <w:rFonts w:ascii="Arial" w:eastAsia="Arial Narrow" w:hAnsi="Arial" w:cs="Arial"/>
                <w:color w:val="000000"/>
                <w:sz w:val="22"/>
                <w:szCs w:val="22"/>
              </w:rPr>
            </w:pPr>
            <w:bookmarkStart w:id="791" w:name="_Hlk533088217"/>
            <w:r w:rsidRPr="003C74D1">
              <w:rPr>
                <w:rFonts w:ascii="Arial" w:eastAsia="Arial Narrow" w:hAnsi="Arial" w:cs="Arial"/>
                <w:color w:val="000000"/>
                <w:sz w:val="22"/>
                <w:szCs w:val="22"/>
              </w:rPr>
              <w:t xml:space="preserve">Special measures of protection or assistance to remedy past discrimination or selection for a particular job based on the inherent requirements of the job shall not be deemed discrimination. The Contractor shall provide protection and assistance as necessary to ensure non-discrimination and equal opportunity, including for specific groups such as women, people with disabilities, migrant workers and children (of working age in accordance with Sub-Clause 6.22). </w:t>
            </w:r>
          </w:p>
          <w:bookmarkEnd w:id="791"/>
          <w:p w14:paraId="3018612B" w14:textId="77777777" w:rsidR="00F04B5B" w:rsidRPr="003C74D1" w:rsidRDefault="00F04B5B" w:rsidP="003C74D1">
            <w:pPr>
              <w:spacing w:line="276" w:lineRule="auto"/>
              <w:ind w:left="720"/>
              <w:rPr>
                <w:rFonts w:ascii="Arial" w:eastAsia="Arial Narrow" w:hAnsi="Arial" w:cs="Arial"/>
                <w:color w:val="000000"/>
                <w:sz w:val="22"/>
                <w:szCs w:val="22"/>
              </w:rPr>
            </w:pPr>
          </w:p>
        </w:tc>
      </w:tr>
      <w:tr w:rsidR="00F04B5B" w:rsidRPr="00624FE6" w14:paraId="44C029AC" w14:textId="77777777" w:rsidTr="00CC4CC2">
        <w:tc>
          <w:tcPr>
            <w:tcW w:w="2883" w:type="dxa"/>
            <w:gridSpan w:val="2"/>
          </w:tcPr>
          <w:p w14:paraId="7079C33C"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lastRenderedPageBreak/>
              <w:t>Sub-Clause 6.26</w:t>
            </w:r>
          </w:p>
          <w:p w14:paraId="0A43C50B" w14:textId="77777777" w:rsidR="00F04B5B" w:rsidRPr="003C74D1" w:rsidRDefault="00F04B5B" w:rsidP="003C74D1">
            <w:pPr>
              <w:spacing w:line="276" w:lineRule="auto"/>
              <w:jc w:val="left"/>
              <w:rPr>
                <w:rFonts w:ascii="Arial" w:hAnsi="Arial" w:cs="Arial"/>
                <w:color w:val="000000" w:themeColor="text1"/>
                <w:sz w:val="22"/>
                <w:szCs w:val="22"/>
              </w:rPr>
            </w:pPr>
            <w:r w:rsidRPr="003C74D1">
              <w:rPr>
                <w:rFonts w:ascii="Arial" w:hAnsi="Arial" w:cs="Arial"/>
                <w:b/>
                <w:sz w:val="22"/>
                <w:szCs w:val="22"/>
              </w:rPr>
              <w:t>Contractor’s Personnel Grievance Mechanism</w:t>
            </w:r>
          </w:p>
        </w:tc>
        <w:tc>
          <w:tcPr>
            <w:tcW w:w="6207" w:type="dxa"/>
          </w:tcPr>
          <w:p w14:paraId="64EAEE5E" w14:textId="3D14A7F2" w:rsidR="00F04B5B" w:rsidRPr="003C74D1" w:rsidRDefault="00F04B5B" w:rsidP="003C74D1">
            <w:pPr>
              <w:autoSpaceDE w:val="0"/>
              <w:autoSpaceDN w:val="0"/>
              <w:adjustRightInd w:val="0"/>
              <w:spacing w:after="12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The Contractor shall have a grievance mechanism for Contractor’s Personnel, and where relevant </w:t>
            </w:r>
            <w:r w:rsidR="004F141D">
              <w:rPr>
                <w:rFonts w:ascii="Arial" w:eastAsia="Arial Narrow" w:hAnsi="Arial" w:cs="Arial"/>
                <w:color w:val="000000"/>
                <w:sz w:val="22"/>
                <w:szCs w:val="22"/>
              </w:rPr>
              <w:t xml:space="preserve">to </w:t>
            </w:r>
            <w:r w:rsidRPr="003C74D1">
              <w:rPr>
                <w:rFonts w:ascii="Arial" w:eastAsia="Arial Narrow" w:hAnsi="Arial" w:cs="Arial"/>
                <w:color w:val="000000"/>
                <w:sz w:val="22"/>
                <w:szCs w:val="22"/>
              </w:rPr>
              <w:t xml:space="preserve">the workers’ organizations stated in Sub-Clause 6.24, to raise workplace concerns. The grievance mechanism shall be proportionate to the nature, scale, risks and impacts of the Contract. The mechanism shall address concerns promptly, using an understandable and transparent process that provides timely feedback to those concerned in a language they understand, without any retribution, and shall operate in an independent and objective manner. </w:t>
            </w:r>
          </w:p>
          <w:p w14:paraId="23C76EE8" w14:textId="77777777" w:rsidR="00F04B5B" w:rsidRPr="003C74D1" w:rsidRDefault="00F04B5B" w:rsidP="003C74D1">
            <w:pPr>
              <w:autoSpaceDE w:val="0"/>
              <w:autoSpaceDN w:val="0"/>
              <w:adjustRightInd w:val="0"/>
              <w:spacing w:after="12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The Contractor’s Personnel shall be informed of the grievance mechanism at the time of engagement for the Contract, and the measures put in place to protect them against any reprisal for its use. Measures will be put in place to make the grievance mechanism easily accessible to all Contractor’s Personnel. </w:t>
            </w:r>
          </w:p>
          <w:p w14:paraId="34F67D31" w14:textId="77777777" w:rsidR="00F04B5B" w:rsidRPr="003C74D1" w:rsidRDefault="00F04B5B" w:rsidP="003C74D1">
            <w:pPr>
              <w:autoSpaceDE w:val="0"/>
              <w:autoSpaceDN w:val="0"/>
              <w:adjustRightInd w:val="0"/>
              <w:spacing w:after="24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grievance mechanism shall not impede access to other judicial or administrative remedies that might be available</w:t>
            </w:r>
            <w:r w:rsidRPr="003C74D1">
              <w:rPr>
                <w:rFonts w:ascii="Arial" w:hAnsi="Arial" w:cs="Arial"/>
                <w:sz w:val="22"/>
                <w:szCs w:val="22"/>
              </w:rPr>
              <w:t>, or substitute for grievance mechanisms provided through collective agreements</w:t>
            </w:r>
            <w:r w:rsidRPr="003C74D1">
              <w:rPr>
                <w:rFonts w:ascii="Arial" w:eastAsia="Arial Narrow" w:hAnsi="Arial" w:cs="Arial"/>
                <w:color w:val="000000"/>
                <w:sz w:val="22"/>
                <w:szCs w:val="22"/>
              </w:rPr>
              <w:t>.</w:t>
            </w:r>
          </w:p>
          <w:p w14:paraId="6F2DA281" w14:textId="77777777" w:rsidR="00F04B5B" w:rsidRPr="003C74D1" w:rsidRDefault="00F04B5B" w:rsidP="003C74D1">
            <w:pPr>
              <w:autoSpaceDE w:val="0"/>
              <w:autoSpaceDN w:val="0"/>
              <w:adjustRightInd w:val="0"/>
              <w:spacing w:after="240" w:line="276" w:lineRule="auto"/>
              <w:rPr>
                <w:rFonts w:ascii="Arial" w:eastAsia="Arial Narrow" w:hAnsi="Arial" w:cs="Arial"/>
                <w:color w:val="000000"/>
                <w:sz w:val="22"/>
                <w:szCs w:val="22"/>
              </w:rPr>
            </w:pPr>
            <w:r w:rsidRPr="003C74D1">
              <w:rPr>
                <w:rFonts w:ascii="Arial" w:hAnsi="Arial" w:cs="Arial"/>
                <w:bCs/>
                <w:sz w:val="22"/>
                <w:szCs w:val="22"/>
              </w:rPr>
              <w:t>The grievance mechanism may utilize existing grievance mechanisms, providing that they are properly designed and implemented, address concerns promptly, and are readily accessible to such project workers. Existing grievance mechanisms may be supplemented as needed with Contract-specific arrangements.</w:t>
            </w:r>
          </w:p>
        </w:tc>
      </w:tr>
      <w:tr w:rsidR="00F04B5B" w:rsidRPr="00624FE6" w14:paraId="6A864A39" w14:textId="77777777" w:rsidTr="00CC4CC2">
        <w:tc>
          <w:tcPr>
            <w:tcW w:w="2883" w:type="dxa"/>
            <w:gridSpan w:val="2"/>
          </w:tcPr>
          <w:p w14:paraId="1B0B7A3D" w14:textId="77777777" w:rsidR="00F04B5B" w:rsidRPr="003C74D1" w:rsidRDefault="00F04B5B" w:rsidP="003C74D1">
            <w:pPr>
              <w:pStyle w:val="Heading3"/>
              <w:spacing w:line="276" w:lineRule="auto"/>
              <w:jc w:val="left"/>
              <w:rPr>
                <w:rFonts w:ascii="Arial" w:hAnsi="Arial" w:cs="Arial"/>
                <w:sz w:val="22"/>
                <w:szCs w:val="22"/>
                <w:highlight w:val="yellow"/>
              </w:rPr>
            </w:pPr>
            <w:bookmarkStart w:id="792" w:name="_Hlk534299141"/>
          </w:p>
        </w:tc>
        <w:tc>
          <w:tcPr>
            <w:tcW w:w="6207" w:type="dxa"/>
          </w:tcPr>
          <w:p w14:paraId="225D25F7" w14:textId="77777777" w:rsidR="00F04B5B" w:rsidRPr="003C74D1" w:rsidRDefault="00F04B5B" w:rsidP="003C74D1">
            <w:pPr>
              <w:spacing w:after="120" w:line="276" w:lineRule="auto"/>
              <w:ind w:left="72"/>
              <w:rPr>
                <w:rFonts w:ascii="Arial" w:eastAsia="Arial Narrow" w:hAnsi="Arial" w:cs="Arial"/>
                <w:b/>
                <w:color w:val="000000"/>
                <w:sz w:val="22"/>
                <w:szCs w:val="22"/>
                <w:highlight w:val="yellow"/>
              </w:rPr>
            </w:pPr>
          </w:p>
        </w:tc>
      </w:tr>
      <w:bookmarkEnd w:id="792"/>
      <w:tr w:rsidR="00F04B5B" w:rsidRPr="00624FE6" w14:paraId="79EDCB8B" w14:textId="77777777" w:rsidTr="00CC4CC2">
        <w:tc>
          <w:tcPr>
            <w:tcW w:w="2883" w:type="dxa"/>
            <w:gridSpan w:val="2"/>
          </w:tcPr>
          <w:p w14:paraId="3CDA5036" w14:textId="77777777" w:rsidR="00F04B5B" w:rsidRPr="003C74D1" w:rsidRDefault="00F04B5B" w:rsidP="003C74D1">
            <w:pPr>
              <w:pStyle w:val="Heading3"/>
              <w:spacing w:line="276" w:lineRule="auto"/>
              <w:ind w:left="470" w:hanging="470"/>
              <w:jc w:val="left"/>
              <w:rPr>
                <w:rFonts w:ascii="Arial" w:hAnsi="Arial" w:cs="Arial"/>
                <w:sz w:val="22"/>
                <w:szCs w:val="22"/>
              </w:rPr>
            </w:pPr>
            <w:r w:rsidRPr="003C74D1">
              <w:rPr>
                <w:rFonts w:ascii="Arial" w:hAnsi="Arial" w:cs="Arial"/>
                <w:sz w:val="22"/>
                <w:szCs w:val="22"/>
              </w:rPr>
              <w:t>Sub-Clause 6.27</w:t>
            </w:r>
          </w:p>
          <w:p w14:paraId="1E4409DA" w14:textId="77777777" w:rsidR="00F04B5B" w:rsidRPr="003C74D1" w:rsidRDefault="00F04B5B" w:rsidP="003C74D1">
            <w:pPr>
              <w:pStyle w:val="Heading3"/>
              <w:spacing w:line="276" w:lineRule="auto"/>
              <w:ind w:left="-16"/>
              <w:jc w:val="left"/>
              <w:rPr>
                <w:rFonts w:ascii="Arial" w:hAnsi="Arial" w:cs="Arial"/>
                <w:sz w:val="22"/>
                <w:szCs w:val="22"/>
              </w:rPr>
            </w:pPr>
            <w:r w:rsidRPr="003C74D1">
              <w:rPr>
                <w:rFonts w:ascii="Arial" w:hAnsi="Arial" w:cs="Arial"/>
                <w:sz w:val="22"/>
                <w:szCs w:val="22"/>
              </w:rPr>
              <w:t>Training of Contractor’s Personnel</w:t>
            </w:r>
          </w:p>
        </w:tc>
        <w:tc>
          <w:tcPr>
            <w:tcW w:w="6207" w:type="dxa"/>
          </w:tcPr>
          <w:p w14:paraId="333AA8B1" w14:textId="380840BB" w:rsidR="00F04B5B" w:rsidRPr="003C74D1" w:rsidRDefault="00F04B5B" w:rsidP="003C74D1">
            <w:pPr>
              <w:spacing w:after="12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Contractor shall provide appropriate training to relevant Contractor’s Personnel on ESHS aspects of the Contract, including appropriate sensitization on prohibition of SEA, and health and safety training referred to in Sub-Clause 4.8</w:t>
            </w:r>
            <w:r w:rsidR="00972720">
              <w:rPr>
                <w:rFonts w:ascii="Arial" w:eastAsia="Arial Narrow" w:hAnsi="Arial" w:cs="Arial"/>
                <w:color w:val="000000"/>
                <w:sz w:val="22"/>
                <w:szCs w:val="22"/>
              </w:rPr>
              <w:t>.</w:t>
            </w:r>
            <w:r w:rsidRPr="003C74D1">
              <w:rPr>
                <w:rFonts w:ascii="Arial" w:eastAsia="Arial Narrow" w:hAnsi="Arial" w:cs="Arial"/>
                <w:color w:val="000000"/>
                <w:sz w:val="22"/>
                <w:szCs w:val="22"/>
              </w:rPr>
              <w:t xml:space="preserve">  </w:t>
            </w:r>
          </w:p>
          <w:p w14:paraId="6C66667D" w14:textId="77777777" w:rsidR="00F04B5B" w:rsidRPr="003C74D1" w:rsidRDefault="00F04B5B" w:rsidP="003C74D1">
            <w:pPr>
              <w:spacing w:after="12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As stated in the Specification or as instructed by the Engineer, the Contractor shall also allow appropriate opportunities for the relevant Contractor’s Personnel to be trained on ESHS aspects of the Contract by the Employer’s Personnel.  </w:t>
            </w:r>
          </w:p>
          <w:p w14:paraId="2F76C199" w14:textId="77777777" w:rsidR="00F04B5B" w:rsidRPr="003C74D1" w:rsidRDefault="00F04B5B" w:rsidP="003C74D1">
            <w:pPr>
              <w:spacing w:after="120" w:line="276" w:lineRule="auto"/>
              <w:rPr>
                <w:rFonts w:ascii="Arial" w:eastAsia="Arial Narrow" w:hAnsi="Arial" w:cs="Arial"/>
                <w:color w:val="000000"/>
                <w:sz w:val="22"/>
                <w:szCs w:val="22"/>
              </w:rPr>
            </w:pPr>
            <w:r w:rsidRPr="003C74D1">
              <w:rPr>
                <w:rFonts w:ascii="Arial" w:eastAsiaTheme="minorEastAsia" w:hAnsi="Arial" w:cs="Arial"/>
                <w:sz w:val="22"/>
                <w:szCs w:val="22"/>
                <w:lang w:eastAsia="ja-JP"/>
              </w:rPr>
              <w:t>The Contractor shall provide training on SEA, including its prevention, to any of its personnel who has a role to supervise other Contractor’s Personnel.</w:t>
            </w:r>
          </w:p>
        </w:tc>
      </w:tr>
      <w:tr w:rsidR="00F04B5B" w:rsidRPr="00624FE6" w14:paraId="41B99875" w14:textId="77777777" w:rsidTr="00CC4CC2">
        <w:tc>
          <w:tcPr>
            <w:tcW w:w="2883" w:type="dxa"/>
            <w:gridSpan w:val="2"/>
          </w:tcPr>
          <w:p w14:paraId="6002DEA9" w14:textId="77777777" w:rsidR="00972720" w:rsidRDefault="00F04B5B">
            <w:pPr>
              <w:pStyle w:val="Heading3"/>
              <w:spacing w:before="120" w:line="276" w:lineRule="auto"/>
              <w:ind w:left="470" w:hanging="470"/>
              <w:jc w:val="left"/>
              <w:rPr>
                <w:rFonts w:ascii="Arial" w:hAnsi="Arial" w:cs="Arial"/>
                <w:sz w:val="22"/>
                <w:szCs w:val="22"/>
              </w:rPr>
            </w:pPr>
            <w:r w:rsidRPr="003C74D1">
              <w:rPr>
                <w:rFonts w:ascii="Arial" w:hAnsi="Arial" w:cs="Arial"/>
                <w:sz w:val="22"/>
                <w:szCs w:val="22"/>
              </w:rPr>
              <w:lastRenderedPageBreak/>
              <w:t xml:space="preserve">Sub-Clause 7.3 </w:t>
            </w:r>
          </w:p>
          <w:p w14:paraId="32A67FD8" w14:textId="2FA820E6" w:rsidR="00F04B5B" w:rsidRPr="003C74D1" w:rsidRDefault="00F04B5B" w:rsidP="003C74D1">
            <w:pPr>
              <w:pStyle w:val="Heading3"/>
              <w:spacing w:before="120" w:line="276" w:lineRule="auto"/>
              <w:ind w:left="470" w:hanging="470"/>
              <w:jc w:val="left"/>
              <w:rPr>
                <w:rFonts w:ascii="Arial" w:hAnsi="Arial" w:cs="Arial"/>
                <w:sz w:val="22"/>
                <w:szCs w:val="22"/>
              </w:rPr>
            </w:pPr>
            <w:r w:rsidRPr="003C74D1">
              <w:rPr>
                <w:rFonts w:ascii="Arial" w:hAnsi="Arial" w:cs="Arial"/>
                <w:sz w:val="22"/>
                <w:szCs w:val="22"/>
              </w:rPr>
              <w:t>Inspection</w:t>
            </w:r>
          </w:p>
        </w:tc>
        <w:tc>
          <w:tcPr>
            <w:tcW w:w="6207" w:type="dxa"/>
          </w:tcPr>
          <w:p w14:paraId="38834E1F" w14:textId="23B70D86" w:rsidR="00F04B5B" w:rsidRPr="003C74D1" w:rsidRDefault="00F04B5B" w:rsidP="003C74D1">
            <w:pPr>
              <w:spacing w:before="120" w:after="12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following is added in the first paragraph after “Employer’s Personnel” “(including the Bank staff or consultants acting on the Bank’s behalf, stakeholders and third parties, such as independent experts, local communities</w:t>
            </w:r>
            <w:r w:rsidR="002F1BA6">
              <w:rPr>
                <w:rFonts w:ascii="Arial" w:eastAsia="Arial Narrow" w:hAnsi="Arial" w:cs="Arial"/>
                <w:color w:val="000000"/>
                <w:sz w:val="22"/>
                <w:szCs w:val="22"/>
              </w:rPr>
              <w:t xml:space="preserve"> or</w:t>
            </w:r>
            <w:r w:rsidRPr="003C74D1">
              <w:rPr>
                <w:rFonts w:ascii="Arial" w:eastAsia="Arial Narrow" w:hAnsi="Arial" w:cs="Arial"/>
                <w:color w:val="000000"/>
                <w:sz w:val="22"/>
                <w:szCs w:val="22"/>
              </w:rPr>
              <w:t xml:space="preserve"> non-governmental organizations)”</w:t>
            </w:r>
          </w:p>
          <w:p w14:paraId="2058CE22" w14:textId="77777777" w:rsidR="00F04B5B" w:rsidRPr="003C74D1" w:rsidRDefault="00F04B5B" w:rsidP="003C74D1">
            <w:pPr>
              <w:spacing w:after="12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following is added as (b) (iv):</w:t>
            </w:r>
          </w:p>
          <w:p w14:paraId="09E8C426" w14:textId="77777777" w:rsidR="00F04B5B" w:rsidRPr="003C74D1" w:rsidRDefault="00F04B5B" w:rsidP="003C74D1">
            <w:pPr>
              <w:spacing w:after="120" w:line="276" w:lineRule="auto"/>
              <w:rPr>
                <w:rFonts w:ascii="Arial" w:hAnsi="Arial" w:cs="Arial"/>
                <w:color w:val="1F3864" w:themeColor="accent1" w:themeShade="80"/>
                <w:sz w:val="22"/>
                <w:szCs w:val="22"/>
              </w:rPr>
            </w:pPr>
            <w:r w:rsidRPr="003C74D1">
              <w:rPr>
                <w:rFonts w:ascii="Arial" w:eastAsia="Arial Narrow" w:hAnsi="Arial" w:cs="Arial"/>
                <w:color w:val="000000"/>
                <w:sz w:val="22"/>
                <w:szCs w:val="22"/>
              </w:rPr>
              <w:t>“(iv) carryout environmental and social audit, and”</w:t>
            </w:r>
          </w:p>
        </w:tc>
      </w:tr>
      <w:tr w:rsidR="00F04B5B" w:rsidRPr="00624FE6" w14:paraId="5D4DBC8F" w14:textId="77777777" w:rsidTr="00CC4CC2">
        <w:tc>
          <w:tcPr>
            <w:tcW w:w="2883" w:type="dxa"/>
            <w:gridSpan w:val="2"/>
          </w:tcPr>
          <w:p w14:paraId="081A9241" w14:textId="77777777" w:rsidR="00F04B5B" w:rsidRPr="003C74D1" w:rsidRDefault="00F04B5B" w:rsidP="003C74D1">
            <w:pPr>
              <w:pStyle w:val="Heading3"/>
              <w:spacing w:before="240" w:line="276" w:lineRule="auto"/>
              <w:ind w:left="470" w:hanging="470"/>
              <w:jc w:val="left"/>
              <w:rPr>
                <w:rFonts w:ascii="Arial" w:hAnsi="Arial" w:cs="Arial"/>
                <w:sz w:val="22"/>
                <w:szCs w:val="22"/>
              </w:rPr>
            </w:pPr>
            <w:r w:rsidRPr="003C74D1">
              <w:rPr>
                <w:rFonts w:ascii="Arial" w:hAnsi="Arial" w:cs="Arial"/>
                <w:sz w:val="22"/>
                <w:szCs w:val="22"/>
              </w:rPr>
              <w:t>Sub-Clause 7.7</w:t>
            </w:r>
          </w:p>
          <w:p w14:paraId="7E69819B" w14:textId="77777777" w:rsidR="00F04B5B" w:rsidRPr="003C74D1" w:rsidRDefault="00F04B5B" w:rsidP="003C74D1">
            <w:pPr>
              <w:pStyle w:val="Heading3"/>
              <w:spacing w:line="276" w:lineRule="auto"/>
              <w:ind w:right="164"/>
              <w:jc w:val="left"/>
              <w:rPr>
                <w:rFonts w:ascii="Arial" w:hAnsi="Arial" w:cs="Arial"/>
                <w:color w:val="000000" w:themeColor="text1"/>
                <w:sz w:val="22"/>
                <w:szCs w:val="22"/>
              </w:rPr>
            </w:pPr>
            <w:r w:rsidRPr="003C74D1">
              <w:rPr>
                <w:rFonts w:ascii="Arial" w:hAnsi="Arial" w:cs="Arial"/>
                <w:sz w:val="22"/>
                <w:szCs w:val="22"/>
              </w:rPr>
              <w:t>Ownership of Plant and Materials</w:t>
            </w:r>
          </w:p>
        </w:tc>
        <w:tc>
          <w:tcPr>
            <w:tcW w:w="6207" w:type="dxa"/>
          </w:tcPr>
          <w:p w14:paraId="309E07C7" w14:textId="77777777" w:rsidR="00F04B5B" w:rsidRPr="003C74D1" w:rsidRDefault="00F04B5B" w:rsidP="003C74D1">
            <w:pPr>
              <w:spacing w:before="240" w:after="12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following is added before the first paragraph:</w:t>
            </w:r>
          </w:p>
          <w:p w14:paraId="399D297F" w14:textId="77777777" w:rsidR="00F04B5B" w:rsidRPr="003C74D1" w:rsidRDefault="00F04B5B" w:rsidP="003C74D1">
            <w:pPr>
              <w:spacing w:after="24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“Except as otherwise provided in the Contract,”</w:t>
            </w:r>
          </w:p>
        </w:tc>
      </w:tr>
      <w:tr w:rsidR="00F04B5B" w:rsidRPr="00624FE6" w14:paraId="7B50A72C" w14:textId="77777777" w:rsidTr="00CC4CC2">
        <w:tc>
          <w:tcPr>
            <w:tcW w:w="2883" w:type="dxa"/>
            <w:gridSpan w:val="2"/>
          </w:tcPr>
          <w:p w14:paraId="0A47A879" w14:textId="77777777" w:rsidR="00F04B5B" w:rsidRPr="003C74D1" w:rsidRDefault="00F04B5B" w:rsidP="003C74D1">
            <w:pPr>
              <w:pStyle w:val="Heading3"/>
              <w:spacing w:before="240"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8.1</w:t>
            </w:r>
          </w:p>
          <w:p w14:paraId="7A16DA5C" w14:textId="7777777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Commencement of Work</w:t>
            </w:r>
          </w:p>
          <w:p w14:paraId="59C3E24C"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4ACD6695" w14:textId="77777777" w:rsidR="00F04B5B" w:rsidRPr="003C74D1" w:rsidRDefault="00F04B5B" w:rsidP="003C74D1">
            <w:pPr>
              <w:spacing w:before="24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Sub- Clause is replaced in its entirety with the following:</w:t>
            </w:r>
          </w:p>
          <w:p w14:paraId="44E54E53" w14:textId="77777777" w:rsidR="00F04B5B" w:rsidRPr="003C74D1" w:rsidRDefault="00F04B5B" w:rsidP="003C74D1">
            <w:pPr>
              <w:spacing w:line="276" w:lineRule="auto"/>
              <w:rPr>
                <w:rFonts w:ascii="Arial" w:eastAsia="Arial Narrow" w:hAnsi="Arial" w:cs="Arial"/>
                <w:color w:val="000000"/>
                <w:sz w:val="22"/>
                <w:szCs w:val="22"/>
              </w:rPr>
            </w:pPr>
          </w:p>
          <w:p w14:paraId="2BFAAB15" w14:textId="408E996F"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Engineer shall give a Notice to the Contractor stating</w:t>
            </w:r>
            <w:r w:rsidR="00144CCF">
              <w:rPr>
                <w:rFonts w:ascii="Arial" w:eastAsia="Arial Narrow" w:hAnsi="Arial" w:cs="Arial"/>
                <w:color w:val="000000"/>
                <w:sz w:val="22"/>
                <w:szCs w:val="22"/>
              </w:rPr>
              <w:t xml:space="preserve"> </w:t>
            </w:r>
            <w:r w:rsidRPr="003C74D1">
              <w:rPr>
                <w:rFonts w:ascii="Arial" w:eastAsia="Arial Narrow" w:hAnsi="Arial" w:cs="Arial"/>
                <w:color w:val="000000"/>
                <w:sz w:val="22"/>
                <w:szCs w:val="22"/>
              </w:rPr>
              <w:t>the Commencement Date, not less than 14 days before the Commencement Date.</w:t>
            </w:r>
          </w:p>
          <w:p w14:paraId="4A8211CE" w14:textId="77777777" w:rsidR="00F04B5B" w:rsidRPr="003C74D1" w:rsidRDefault="00F04B5B" w:rsidP="003C74D1">
            <w:pPr>
              <w:spacing w:line="276" w:lineRule="auto"/>
              <w:rPr>
                <w:rFonts w:ascii="Arial" w:eastAsia="Arial Narrow" w:hAnsi="Arial" w:cs="Arial"/>
                <w:color w:val="000000"/>
                <w:sz w:val="22"/>
                <w:szCs w:val="22"/>
              </w:rPr>
            </w:pPr>
          </w:p>
          <w:p w14:paraId="7AF1E91E" w14:textId="77777777" w:rsidR="00F04B5B" w:rsidRPr="003C74D1" w:rsidRDefault="00F04B5B" w:rsidP="003C74D1">
            <w:pPr>
              <w:spacing w:after="12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Notice shall be issued promptly after the Engineer determines the fulfilment of the following conditions:</w:t>
            </w:r>
          </w:p>
          <w:p w14:paraId="2D892992" w14:textId="710881DA" w:rsidR="00F04B5B" w:rsidRPr="003C74D1" w:rsidRDefault="004B6CBA">
            <w:pPr>
              <w:pStyle w:val="ListParagraph"/>
              <w:numPr>
                <w:ilvl w:val="0"/>
                <w:numId w:val="70"/>
              </w:numPr>
              <w:spacing w:after="120" w:line="276" w:lineRule="auto"/>
              <w:ind w:left="706" w:hanging="634"/>
              <w:contextualSpacing w:val="0"/>
              <w:rPr>
                <w:rFonts w:ascii="Arial" w:eastAsia="Arial Narrow" w:hAnsi="Arial" w:cs="Arial"/>
                <w:color w:val="000000"/>
                <w:sz w:val="22"/>
                <w:szCs w:val="22"/>
              </w:rPr>
            </w:pPr>
            <w:r>
              <w:rPr>
                <w:rFonts w:ascii="Arial" w:eastAsia="Arial Narrow" w:hAnsi="Arial" w:cs="Arial"/>
                <w:color w:val="000000"/>
                <w:sz w:val="22"/>
                <w:szCs w:val="22"/>
              </w:rPr>
              <w:t>S</w:t>
            </w:r>
            <w:r w:rsidR="00F04B5B" w:rsidRPr="003C74D1">
              <w:rPr>
                <w:rFonts w:ascii="Arial" w:eastAsia="Arial Narrow" w:hAnsi="Arial" w:cs="Arial"/>
                <w:color w:val="000000"/>
                <w:sz w:val="22"/>
                <w:szCs w:val="22"/>
              </w:rPr>
              <w:t>ignature of the Contract Agreement by both Parties, and if required, approval of the Contract by relevant authorities of the Country</w:t>
            </w:r>
            <w:r>
              <w:rPr>
                <w:rFonts w:ascii="Arial" w:eastAsia="Arial Narrow" w:hAnsi="Arial" w:cs="Arial"/>
                <w:color w:val="000000"/>
                <w:sz w:val="22"/>
                <w:szCs w:val="22"/>
              </w:rPr>
              <w:t>.</w:t>
            </w:r>
          </w:p>
          <w:p w14:paraId="020CA1AE" w14:textId="07336BEA" w:rsidR="00F04B5B" w:rsidRPr="003C74D1" w:rsidRDefault="004B6CBA">
            <w:pPr>
              <w:pStyle w:val="ListParagraph"/>
              <w:numPr>
                <w:ilvl w:val="0"/>
                <w:numId w:val="70"/>
              </w:numPr>
              <w:spacing w:after="120" w:line="276" w:lineRule="auto"/>
              <w:ind w:left="706" w:hanging="634"/>
              <w:contextualSpacing w:val="0"/>
              <w:rPr>
                <w:rFonts w:ascii="Arial" w:eastAsia="Arial Narrow" w:hAnsi="Arial" w:cs="Arial"/>
                <w:color w:val="000000"/>
                <w:sz w:val="22"/>
                <w:szCs w:val="22"/>
              </w:rPr>
            </w:pPr>
            <w:r>
              <w:rPr>
                <w:rFonts w:ascii="Arial" w:eastAsia="Arial Narrow" w:hAnsi="Arial" w:cs="Arial"/>
                <w:color w:val="000000"/>
                <w:sz w:val="22"/>
                <w:szCs w:val="22"/>
              </w:rPr>
              <w:t>D</w:t>
            </w:r>
            <w:r w:rsidRPr="003C74D1">
              <w:rPr>
                <w:rFonts w:ascii="Arial" w:eastAsia="Arial Narrow" w:hAnsi="Arial" w:cs="Arial"/>
                <w:color w:val="000000"/>
                <w:sz w:val="22"/>
                <w:szCs w:val="22"/>
              </w:rPr>
              <w:t xml:space="preserve">elivery </w:t>
            </w:r>
            <w:r w:rsidR="00F04B5B" w:rsidRPr="003C74D1">
              <w:rPr>
                <w:rFonts w:ascii="Arial" w:eastAsia="Arial Narrow" w:hAnsi="Arial" w:cs="Arial"/>
                <w:color w:val="000000"/>
                <w:sz w:val="22"/>
                <w:szCs w:val="22"/>
              </w:rPr>
              <w:t>to the Contractor of reasonable evidence of the Employer’s financial arrangements (under Sub-Clause 2.4 [Employer’s Financial Arrangements])</w:t>
            </w:r>
            <w:r>
              <w:rPr>
                <w:rFonts w:ascii="Arial" w:eastAsia="Arial Narrow" w:hAnsi="Arial" w:cs="Arial"/>
                <w:color w:val="000000"/>
                <w:sz w:val="22"/>
                <w:szCs w:val="22"/>
              </w:rPr>
              <w:t>.</w:t>
            </w:r>
          </w:p>
          <w:p w14:paraId="39A3494F" w14:textId="02BC3712" w:rsidR="00F04B5B" w:rsidRPr="003C74D1" w:rsidRDefault="004B6CBA">
            <w:pPr>
              <w:pStyle w:val="ListParagraph"/>
              <w:numPr>
                <w:ilvl w:val="0"/>
                <w:numId w:val="70"/>
              </w:numPr>
              <w:spacing w:after="120" w:line="276" w:lineRule="auto"/>
              <w:ind w:left="706" w:hanging="634"/>
              <w:contextualSpacing w:val="0"/>
              <w:rPr>
                <w:rFonts w:ascii="Arial" w:eastAsia="Arial Narrow" w:hAnsi="Arial" w:cs="Arial"/>
                <w:color w:val="000000"/>
                <w:sz w:val="22"/>
                <w:szCs w:val="22"/>
              </w:rPr>
            </w:pPr>
            <w:r>
              <w:rPr>
                <w:rFonts w:ascii="Arial" w:eastAsia="Arial Narrow" w:hAnsi="Arial" w:cs="Arial"/>
                <w:color w:val="000000"/>
                <w:sz w:val="22"/>
                <w:szCs w:val="22"/>
              </w:rPr>
              <w:t>E</w:t>
            </w:r>
            <w:r w:rsidRPr="003C74D1">
              <w:rPr>
                <w:rFonts w:ascii="Arial" w:eastAsia="Arial Narrow" w:hAnsi="Arial" w:cs="Arial"/>
                <w:color w:val="000000"/>
                <w:sz w:val="22"/>
                <w:szCs w:val="22"/>
              </w:rPr>
              <w:t xml:space="preserve">xcept </w:t>
            </w:r>
            <w:r w:rsidR="00F04B5B" w:rsidRPr="003C74D1">
              <w:rPr>
                <w:rFonts w:ascii="Arial" w:eastAsia="Arial Narrow" w:hAnsi="Arial" w:cs="Arial"/>
                <w:color w:val="000000"/>
                <w:sz w:val="22"/>
                <w:szCs w:val="22"/>
              </w:rPr>
              <w:t>if otherwise specified in the Contract Data, effective access to and possession of the Site given to the Contractor together with such permission(s) under (a) of Sub-Clause 1.13 [Compliance with Laws] as required for the commencement of the Works</w:t>
            </w:r>
            <w:r>
              <w:rPr>
                <w:rFonts w:ascii="Arial" w:eastAsia="Arial Narrow" w:hAnsi="Arial" w:cs="Arial"/>
                <w:color w:val="000000"/>
                <w:sz w:val="22"/>
                <w:szCs w:val="22"/>
              </w:rPr>
              <w:t>.</w:t>
            </w:r>
          </w:p>
          <w:p w14:paraId="48401EE9" w14:textId="5C6AE548" w:rsidR="00F04B5B" w:rsidRPr="003C74D1" w:rsidRDefault="004B6CBA">
            <w:pPr>
              <w:pStyle w:val="ListParagraph"/>
              <w:numPr>
                <w:ilvl w:val="0"/>
                <w:numId w:val="70"/>
              </w:numPr>
              <w:spacing w:after="120" w:line="276" w:lineRule="auto"/>
              <w:ind w:left="706" w:hanging="634"/>
              <w:contextualSpacing w:val="0"/>
              <w:rPr>
                <w:rFonts w:ascii="Arial" w:eastAsia="Arial Narrow" w:hAnsi="Arial" w:cs="Arial"/>
                <w:color w:val="000000"/>
                <w:sz w:val="22"/>
                <w:szCs w:val="22"/>
              </w:rPr>
            </w:pPr>
            <w:r>
              <w:rPr>
                <w:rFonts w:ascii="Arial" w:eastAsia="Arial Narrow" w:hAnsi="Arial" w:cs="Arial"/>
                <w:color w:val="000000"/>
                <w:sz w:val="22"/>
                <w:szCs w:val="22"/>
              </w:rPr>
              <w:t>R</w:t>
            </w:r>
            <w:r w:rsidRPr="003C74D1">
              <w:rPr>
                <w:rFonts w:ascii="Arial" w:eastAsia="Arial Narrow" w:hAnsi="Arial" w:cs="Arial"/>
                <w:color w:val="000000"/>
                <w:sz w:val="22"/>
                <w:szCs w:val="22"/>
              </w:rPr>
              <w:t xml:space="preserve">eceipt </w:t>
            </w:r>
            <w:r w:rsidR="00F04B5B" w:rsidRPr="003C74D1">
              <w:rPr>
                <w:rFonts w:ascii="Arial" w:eastAsia="Arial Narrow" w:hAnsi="Arial" w:cs="Arial"/>
                <w:color w:val="000000"/>
                <w:sz w:val="22"/>
                <w:szCs w:val="22"/>
              </w:rPr>
              <w:t>by the Contractor of the Advance Payment under Sub-Clause 14.2 [Advance Payment] provided that the corresponding bank guarantee has been delivered by the Contractor</w:t>
            </w:r>
            <w:r>
              <w:rPr>
                <w:rFonts w:ascii="Arial" w:eastAsia="Arial Narrow" w:hAnsi="Arial" w:cs="Arial"/>
                <w:color w:val="000000"/>
                <w:sz w:val="22"/>
                <w:szCs w:val="22"/>
              </w:rPr>
              <w:t>.</w:t>
            </w:r>
          </w:p>
          <w:p w14:paraId="5EEEBEDD" w14:textId="0BEADD9B" w:rsidR="00F04B5B" w:rsidRPr="003C74D1" w:rsidRDefault="004B6CBA">
            <w:pPr>
              <w:pStyle w:val="ListParagraph"/>
              <w:numPr>
                <w:ilvl w:val="0"/>
                <w:numId w:val="70"/>
              </w:numPr>
              <w:spacing w:after="120" w:line="276" w:lineRule="auto"/>
              <w:ind w:left="706" w:hanging="634"/>
              <w:contextualSpacing w:val="0"/>
              <w:rPr>
                <w:rFonts w:ascii="Arial" w:eastAsia="Arial Narrow" w:hAnsi="Arial" w:cs="Arial"/>
                <w:color w:val="000000"/>
                <w:sz w:val="22"/>
                <w:szCs w:val="22"/>
              </w:rPr>
            </w:pPr>
            <w:r>
              <w:rPr>
                <w:rFonts w:ascii="Arial" w:eastAsia="Arial Narrow" w:hAnsi="Arial" w:cs="Arial"/>
                <w:color w:val="000000"/>
                <w:sz w:val="22"/>
                <w:szCs w:val="22"/>
              </w:rPr>
              <w:t>A</w:t>
            </w:r>
            <w:r w:rsidRPr="003C74D1">
              <w:rPr>
                <w:rFonts w:ascii="Arial" w:eastAsia="Arial Narrow" w:hAnsi="Arial" w:cs="Arial"/>
                <w:color w:val="000000"/>
                <w:sz w:val="22"/>
                <w:szCs w:val="22"/>
              </w:rPr>
              <w:t xml:space="preserve">ppointment </w:t>
            </w:r>
            <w:r w:rsidR="00F04B5B" w:rsidRPr="003C74D1">
              <w:rPr>
                <w:rFonts w:ascii="Arial" w:eastAsia="Arial Narrow" w:hAnsi="Arial" w:cs="Arial"/>
                <w:color w:val="000000"/>
                <w:sz w:val="22"/>
                <w:szCs w:val="22"/>
              </w:rPr>
              <w:t>of the DAAB.</w:t>
            </w:r>
          </w:p>
          <w:p w14:paraId="081D058C"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Subject to Sub-Clause 4.1 on the Management Strategies and Implementation Plans and the C-ESMP and Sub-Clause 4.8 on the health and safety manual, the Contractor, shall commence the execution of the Works as soon as is </w:t>
            </w:r>
            <w:r w:rsidRPr="003C74D1">
              <w:rPr>
                <w:rFonts w:ascii="Arial" w:eastAsia="Arial Narrow" w:hAnsi="Arial" w:cs="Arial"/>
                <w:color w:val="000000"/>
                <w:sz w:val="22"/>
                <w:szCs w:val="22"/>
              </w:rPr>
              <w:lastRenderedPageBreak/>
              <w:t>reasonably practicable after the Commencement Date, and shall then proceed with the Works with due expedition and without delay.”</w:t>
            </w:r>
          </w:p>
          <w:p w14:paraId="5C6A767E"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1CB011BA" w14:textId="77777777" w:rsidTr="00CC4CC2">
        <w:tc>
          <w:tcPr>
            <w:tcW w:w="2883" w:type="dxa"/>
            <w:gridSpan w:val="2"/>
          </w:tcPr>
          <w:p w14:paraId="602A364C"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lastRenderedPageBreak/>
              <w:t>Sub-Clause 11.7</w:t>
            </w:r>
          </w:p>
          <w:p w14:paraId="4E71F06E" w14:textId="7777777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Right of Access after Taking Over</w:t>
            </w:r>
          </w:p>
          <w:p w14:paraId="0421783E"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130E928E"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In the second paragraph, “Whenever the Contractor intends to access any part of the Works during the relevant DNP:” is replaced with:</w:t>
            </w:r>
          </w:p>
          <w:p w14:paraId="3119159F" w14:textId="77777777" w:rsidR="00F04B5B" w:rsidRPr="003C74D1" w:rsidRDefault="00F04B5B" w:rsidP="003C74D1">
            <w:pPr>
              <w:spacing w:line="276" w:lineRule="auto"/>
              <w:ind w:left="720"/>
              <w:rPr>
                <w:rFonts w:ascii="Arial" w:eastAsia="Arial Narrow" w:hAnsi="Arial" w:cs="Arial"/>
                <w:color w:val="000000"/>
                <w:sz w:val="22"/>
                <w:szCs w:val="22"/>
              </w:rPr>
            </w:pPr>
          </w:p>
          <w:p w14:paraId="2A5F4BE8"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“Whenever, until the date 28 days after issue of the Performance Certificate, the Contractor intends to access any part of the Works:”</w:t>
            </w:r>
          </w:p>
          <w:p w14:paraId="24EFC046"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0AC9B281" w14:textId="77777777" w:rsidTr="00CC4CC2">
        <w:tc>
          <w:tcPr>
            <w:tcW w:w="2883" w:type="dxa"/>
            <w:gridSpan w:val="2"/>
          </w:tcPr>
          <w:p w14:paraId="29A4CD4F"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13.3.1</w:t>
            </w:r>
          </w:p>
          <w:p w14:paraId="32652724" w14:textId="7777777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Variation by Instruction</w:t>
            </w:r>
          </w:p>
          <w:p w14:paraId="6D9B68F1"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7E15CFB9"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Subparagraph 13.3.1 (a) is replaced with: “a description of the varied work performed or to be performed, including details of the resources and methods adopted or to be adopted by the Contractor, and sufficient ESHS information to enable an evaluation of ESHS risks and impacts;”</w:t>
            </w:r>
          </w:p>
          <w:p w14:paraId="25CED4E2" w14:textId="77777777" w:rsidR="00F04B5B" w:rsidRPr="003C74D1" w:rsidRDefault="00F04B5B" w:rsidP="003C74D1">
            <w:pPr>
              <w:spacing w:line="276" w:lineRule="auto"/>
              <w:ind w:left="720"/>
              <w:rPr>
                <w:rFonts w:ascii="Arial" w:eastAsia="Arial Narrow" w:hAnsi="Arial" w:cs="Arial"/>
                <w:color w:val="000000"/>
                <w:sz w:val="22"/>
                <w:szCs w:val="22"/>
              </w:rPr>
            </w:pPr>
          </w:p>
        </w:tc>
      </w:tr>
      <w:tr w:rsidR="00F04B5B" w:rsidRPr="00624FE6" w14:paraId="3DF3775F" w14:textId="77777777" w:rsidTr="00CC4CC2">
        <w:tc>
          <w:tcPr>
            <w:tcW w:w="2883" w:type="dxa"/>
            <w:gridSpan w:val="2"/>
          </w:tcPr>
          <w:p w14:paraId="76D1AE84"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13.4</w:t>
            </w:r>
          </w:p>
          <w:p w14:paraId="6520EBDF" w14:textId="7777777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Provisional Sums</w:t>
            </w:r>
          </w:p>
          <w:p w14:paraId="3B05B5D6"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651D94D4" w14:textId="77777777" w:rsidR="00F04B5B" w:rsidRPr="003C74D1" w:rsidRDefault="00F04B5B" w:rsidP="003C74D1">
            <w:pPr>
              <w:spacing w:line="276" w:lineRule="auto"/>
              <w:rPr>
                <w:rFonts w:ascii="Arial" w:eastAsia="Arial Narrow" w:hAnsi="Arial" w:cs="Arial"/>
                <w:color w:val="000000"/>
                <w:sz w:val="22"/>
                <w:szCs w:val="22"/>
                <w:lang w:val="en-GB"/>
              </w:rPr>
            </w:pPr>
            <w:r w:rsidRPr="003C74D1">
              <w:rPr>
                <w:rFonts w:ascii="Arial" w:eastAsia="Arial Narrow" w:hAnsi="Arial" w:cs="Arial"/>
                <w:color w:val="000000"/>
                <w:sz w:val="22"/>
                <w:szCs w:val="22"/>
                <w:lang w:val="en-GB"/>
              </w:rPr>
              <w:t>The following is inserted as the penultimate paragraph:</w:t>
            </w:r>
          </w:p>
          <w:p w14:paraId="3AE36ACC" w14:textId="77777777" w:rsidR="00F04B5B" w:rsidRPr="003C74D1" w:rsidRDefault="00F04B5B" w:rsidP="003C74D1">
            <w:pPr>
              <w:spacing w:line="276" w:lineRule="auto"/>
              <w:rPr>
                <w:rFonts w:ascii="Arial" w:eastAsia="Arial Narrow" w:hAnsi="Arial" w:cs="Arial"/>
                <w:color w:val="000000"/>
                <w:sz w:val="22"/>
                <w:szCs w:val="22"/>
                <w:lang w:val="en-GB"/>
              </w:rPr>
            </w:pPr>
          </w:p>
          <w:p w14:paraId="4184EF86" w14:textId="4C44416C" w:rsidR="00F04B5B" w:rsidRPr="003C74D1" w:rsidRDefault="00F04B5B" w:rsidP="003C74D1">
            <w:pPr>
              <w:spacing w:line="276" w:lineRule="auto"/>
              <w:rPr>
                <w:rFonts w:ascii="Arial" w:eastAsia="Arial Narrow" w:hAnsi="Arial" w:cs="Arial"/>
                <w:color w:val="000000"/>
                <w:sz w:val="22"/>
                <w:szCs w:val="22"/>
                <w:lang w:val="en-GB"/>
              </w:rPr>
            </w:pPr>
            <w:r w:rsidRPr="003C74D1">
              <w:rPr>
                <w:rFonts w:ascii="Arial" w:eastAsia="Arial Narrow" w:hAnsi="Arial" w:cs="Arial"/>
                <w:color w:val="000000"/>
                <w:sz w:val="22"/>
                <w:szCs w:val="22"/>
                <w:lang w:val="en-GB"/>
              </w:rPr>
              <w:t>“The Provisional Sum shall be used to cover the Employer's share of the DAAB members’ fees and expenses, in accordance with Clause 21. No prior instruction of the Engineer shall be required with respect to the work of the DAAB. The Contractor shall submit the DAAB members’ invoices and satisfactory evidence of having paid 100</w:t>
            </w:r>
            <w:r w:rsidR="007E2EA1">
              <w:rPr>
                <w:rFonts w:ascii="Arial" w:eastAsia="Arial Narrow" w:hAnsi="Arial" w:cs="Arial"/>
                <w:color w:val="000000"/>
                <w:sz w:val="22"/>
                <w:szCs w:val="22"/>
                <w:lang w:val="en-GB"/>
              </w:rPr>
              <w:t xml:space="preserve"> percent</w:t>
            </w:r>
            <w:r w:rsidRPr="003C74D1">
              <w:rPr>
                <w:rFonts w:ascii="Arial" w:eastAsia="Arial Narrow" w:hAnsi="Arial" w:cs="Arial"/>
                <w:color w:val="000000"/>
                <w:sz w:val="22"/>
                <w:szCs w:val="22"/>
                <w:lang w:val="en-GB"/>
              </w:rPr>
              <w:t xml:space="preserve"> of such invoices as part of the substantiation of those Statements submitted under Sub-Clause 14.3.</w:t>
            </w:r>
          </w:p>
          <w:p w14:paraId="23E5B23C"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5CF5D637" w14:textId="77777777" w:rsidTr="00CC4CC2">
        <w:tc>
          <w:tcPr>
            <w:tcW w:w="2883" w:type="dxa"/>
            <w:gridSpan w:val="2"/>
          </w:tcPr>
          <w:p w14:paraId="40374D9B"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13.6</w:t>
            </w:r>
          </w:p>
          <w:p w14:paraId="24A901D6" w14:textId="7777777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Adjustments for Changes in Laws</w:t>
            </w:r>
          </w:p>
          <w:p w14:paraId="02B83002"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6F167838"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following paragraph is added at the end of the Sub-Clause:</w:t>
            </w:r>
          </w:p>
          <w:p w14:paraId="4C0EDEBA" w14:textId="77777777" w:rsidR="00F04B5B" w:rsidRPr="003C74D1" w:rsidRDefault="00F04B5B" w:rsidP="003C74D1">
            <w:pPr>
              <w:spacing w:line="276" w:lineRule="auto"/>
              <w:rPr>
                <w:rFonts w:ascii="Arial" w:eastAsia="Arial Narrow" w:hAnsi="Arial" w:cs="Arial"/>
                <w:color w:val="000000"/>
                <w:sz w:val="22"/>
                <w:szCs w:val="22"/>
              </w:rPr>
            </w:pPr>
          </w:p>
          <w:p w14:paraId="71836301"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“Notwithstanding the foregoing, the Contractor shall not be entitled to an extension of time if the relevant delay has already been taken into account in the determination of a previous extension of time and such Cost shall not be separately paid if the same shall already have been taken into account in the indexing of any inputs to the Table of Adjustment Data in accordance with the provisions of Sub-Clause 13.7 [Adjustments for Changes in Cost].”</w:t>
            </w:r>
          </w:p>
          <w:p w14:paraId="587A0A9C" w14:textId="77777777" w:rsidR="00F04B5B" w:rsidRPr="003C74D1" w:rsidRDefault="00F04B5B" w:rsidP="003C74D1">
            <w:pPr>
              <w:spacing w:line="276" w:lineRule="auto"/>
              <w:ind w:firstLine="720"/>
              <w:rPr>
                <w:rFonts w:ascii="Arial" w:eastAsia="Arial Narrow" w:hAnsi="Arial" w:cs="Arial"/>
                <w:color w:val="000000"/>
                <w:sz w:val="22"/>
                <w:szCs w:val="22"/>
              </w:rPr>
            </w:pPr>
          </w:p>
        </w:tc>
      </w:tr>
      <w:tr w:rsidR="00F04B5B" w:rsidRPr="00624FE6" w14:paraId="2E3AABD3" w14:textId="77777777" w:rsidTr="00CC4CC2">
        <w:tc>
          <w:tcPr>
            <w:tcW w:w="2883" w:type="dxa"/>
            <w:gridSpan w:val="2"/>
          </w:tcPr>
          <w:p w14:paraId="5E27EA20"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14.1</w:t>
            </w:r>
          </w:p>
          <w:p w14:paraId="3C4DA7EA" w14:textId="7777777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The Contract Price</w:t>
            </w:r>
          </w:p>
          <w:p w14:paraId="0A2F9121"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5DDF5FA6" w14:textId="77777777" w:rsidR="00F04B5B" w:rsidRPr="003C74D1" w:rsidRDefault="00F04B5B" w:rsidP="003C74D1">
            <w:pPr>
              <w:spacing w:line="276" w:lineRule="auto"/>
              <w:rPr>
                <w:rFonts w:ascii="Arial" w:eastAsia="Arial Narrow" w:hAnsi="Arial" w:cs="Arial"/>
                <w:b/>
                <w:color w:val="000000"/>
                <w:sz w:val="22"/>
                <w:szCs w:val="22"/>
              </w:rPr>
            </w:pPr>
            <w:r w:rsidRPr="003C74D1">
              <w:rPr>
                <w:rFonts w:ascii="Arial" w:eastAsia="Arial Narrow" w:hAnsi="Arial" w:cs="Arial"/>
                <w:b/>
                <w:color w:val="000000"/>
                <w:sz w:val="22"/>
                <w:szCs w:val="22"/>
              </w:rPr>
              <w:t>[</w:t>
            </w:r>
            <w:r w:rsidRPr="003C74D1">
              <w:rPr>
                <w:rFonts w:ascii="Arial" w:eastAsia="Arial Narrow" w:hAnsi="Arial" w:cs="Arial"/>
                <w:b/>
                <w:i/>
                <w:color w:val="000000"/>
                <w:sz w:val="22"/>
                <w:szCs w:val="22"/>
              </w:rPr>
              <w:t>Note to the Employer: include one of the following two alternative texts as applicable</w:t>
            </w:r>
            <w:r w:rsidRPr="003C74D1">
              <w:rPr>
                <w:rFonts w:ascii="Arial" w:eastAsia="Arial Narrow" w:hAnsi="Arial" w:cs="Arial"/>
                <w:b/>
                <w:color w:val="000000"/>
                <w:sz w:val="22"/>
                <w:szCs w:val="22"/>
              </w:rPr>
              <w:t>]</w:t>
            </w:r>
          </w:p>
          <w:p w14:paraId="5D655A24" w14:textId="77777777" w:rsidR="00F04B5B" w:rsidRPr="003C74D1" w:rsidRDefault="00F04B5B" w:rsidP="003C74D1">
            <w:pPr>
              <w:spacing w:line="276" w:lineRule="auto"/>
              <w:rPr>
                <w:rFonts w:ascii="Arial" w:eastAsia="Arial Narrow" w:hAnsi="Arial" w:cs="Arial"/>
                <w:b/>
                <w:color w:val="000000"/>
                <w:sz w:val="22"/>
                <w:szCs w:val="22"/>
              </w:rPr>
            </w:pPr>
          </w:p>
          <w:p w14:paraId="143FF411"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lastRenderedPageBreak/>
              <w:t xml:space="preserve">The following is added at the end of the Sub-Clause: </w:t>
            </w:r>
          </w:p>
          <w:p w14:paraId="7482F39C" w14:textId="77777777" w:rsidR="00F04B5B" w:rsidRPr="003C74D1" w:rsidRDefault="00F04B5B" w:rsidP="003C74D1">
            <w:pPr>
              <w:spacing w:line="276" w:lineRule="auto"/>
              <w:rPr>
                <w:rFonts w:ascii="Arial" w:eastAsia="Arial Narrow" w:hAnsi="Arial" w:cs="Arial"/>
                <w:color w:val="000000"/>
                <w:sz w:val="22"/>
                <w:szCs w:val="22"/>
              </w:rPr>
            </w:pPr>
          </w:p>
          <w:p w14:paraId="5EC893CB" w14:textId="77777777" w:rsidR="00F04B5B" w:rsidRPr="003C74D1" w:rsidRDefault="00F04B5B" w:rsidP="003C74D1">
            <w:pPr>
              <w:spacing w:after="120" w:line="276" w:lineRule="auto"/>
              <w:rPr>
                <w:rFonts w:ascii="Arial" w:eastAsia="Arial Narrow" w:hAnsi="Arial" w:cs="Arial"/>
                <w:b/>
                <w:color w:val="000000"/>
                <w:sz w:val="22"/>
                <w:szCs w:val="22"/>
              </w:rPr>
            </w:pPr>
            <w:r w:rsidRPr="003C74D1">
              <w:rPr>
                <w:rFonts w:ascii="Arial" w:eastAsia="Arial Narrow" w:hAnsi="Arial" w:cs="Arial"/>
                <w:b/>
                <w:color w:val="000000"/>
                <w:sz w:val="22"/>
                <w:szCs w:val="22"/>
              </w:rPr>
              <w:t>[</w:t>
            </w:r>
            <w:r w:rsidRPr="003C74D1">
              <w:rPr>
                <w:rFonts w:ascii="Arial" w:eastAsia="Arial Narrow" w:hAnsi="Arial" w:cs="Arial"/>
                <w:b/>
                <w:i/>
                <w:color w:val="000000"/>
                <w:sz w:val="22"/>
                <w:szCs w:val="22"/>
              </w:rPr>
              <w:t>Alternative 1</w:t>
            </w:r>
            <w:r w:rsidRPr="003C74D1">
              <w:rPr>
                <w:rFonts w:ascii="Arial" w:eastAsia="Arial Narrow" w:hAnsi="Arial" w:cs="Arial"/>
                <w:b/>
                <w:color w:val="000000"/>
                <w:sz w:val="22"/>
                <w:szCs w:val="22"/>
              </w:rPr>
              <w:t>]</w:t>
            </w:r>
          </w:p>
          <w:p w14:paraId="4FDAB0C8" w14:textId="77777777" w:rsidR="00F04B5B" w:rsidRPr="003C74D1" w:rsidRDefault="00F04B5B" w:rsidP="003C74D1">
            <w:pPr>
              <w:spacing w:after="120" w:line="276" w:lineRule="auto"/>
              <w:rPr>
                <w:rFonts w:ascii="Arial" w:eastAsia="Arial Narrow" w:hAnsi="Arial" w:cs="Arial"/>
                <w:color w:val="000000"/>
                <w:sz w:val="22"/>
                <w:szCs w:val="22"/>
              </w:rPr>
            </w:pPr>
            <w:r w:rsidRPr="003C74D1">
              <w:rPr>
                <w:rFonts w:ascii="Arial" w:eastAsia="Arial Narrow" w:hAnsi="Arial" w:cs="Arial"/>
                <w:b/>
                <w:color w:val="000000"/>
                <w:sz w:val="22"/>
                <w:szCs w:val="22"/>
              </w:rPr>
              <w:t>“</w:t>
            </w:r>
            <w:r w:rsidRPr="003C74D1">
              <w:rPr>
                <w:rFonts w:ascii="Arial" w:eastAsia="Arial Narrow" w:hAnsi="Arial" w:cs="Arial"/>
                <w:color w:val="000000"/>
                <w:sz w:val="22"/>
                <w:szCs w:val="22"/>
              </w:rPr>
              <w:t>Notwithstanding the provisions of subparagraph (b), Contractor's Equipment, including essential spare parts therefor, imported by the Contractor for the sole purpose of executing the Contract shall be exempt from the payment of import duties and taxes upon importation.”</w:t>
            </w:r>
          </w:p>
          <w:p w14:paraId="13BCC0ED" w14:textId="77777777" w:rsidR="00F04B5B" w:rsidRPr="003C74D1" w:rsidRDefault="00F04B5B" w:rsidP="003C74D1">
            <w:pPr>
              <w:spacing w:after="120" w:line="276" w:lineRule="auto"/>
              <w:rPr>
                <w:rFonts w:ascii="Arial" w:eastAsia="Arial Narrow" w:hAnsi="Arial" w:cs="Arial"/>
                <w:color w:val="000000"/>
                <w:sz w:val="22"/>
                <w:szCs w:val="22"/>
              </w:rPr>
            </w:pPr>
            <w:r w:rsidRPr="003C74D1">
              <w:rPr>
                <w:rFonts w:ascii="Arial" w:eastAsia="Arial Narrow" w:hAnsi="Arial" w:cs="Arial"/>
                <w:b/>
                <w:color w:val="000000"/>
                <w:sz w:val="22"/>
                <w:szCs w:val="22"/>
              </w:rPr>
              <w:t>[</w:t>
            </w:r>
            <w:r w:rsidRPr="003C74D1">
              <w:rPr>
                <w:rFonts w:ascii="Arial" w:eastAsia="Arial Narrow" w:hAnsi="Arial" w:cs="Arial"/>
                <w:b/>
                <w:i/>
                <w:color w:val="000000"/>
                <w:sz w:val="22"/>
                <w:szCs w:val="22"/>
              </w:rPr>
              <w:t>Alternative 2</w:t>
            </w:r>
            <w:r w:rsidRPr="003C74D1">
              <w:rPr>
                <w:rFonts w:ascii="Arial" w:eastAsia="Arial Narrow" w:hAnsi="Arial" w:cs="Arial"/>
                <w:b/>
                <w:color w:val="000000"/>
                <w:sz w:val="22"/>
                <w:szCs w:val="22"/>
              </w:rPr>
              <w:t>]</w:t>
            </w:r>
          </w:p>
          <w:p w14:paraId="4B41F686" w14:textId="77777777" w:rsidR="00F04B5B" w:rsidRPr="003C74D1" w:rsidRDefault="00F04B5B" w:rsidP="003C74D1">
            <w:pPr>
              <w:spacing w:line="276" w:lineRule="auto"/>
              <w:ind w:left="-16"/>
              <w:rPr>
                <w:rFonts w:ascii="Arial" w:eastAsia="Arial Narrow" w:hAnsi="Arial" w:cs="Arial"/>
                <w:color w:val="000000"/>
                <w:sz w:val="22"/>
                <w:szCs w:val="22"/>
              </w:rPr>
            </w:pPr>
            <w:r w:rsidRPr="003C74D1">
              <w:rPr>
                <w:rFonts w:ascii="Arial" w:eastAsia="Arial Narrow" w:hAnsi="Arial" w:cs="Arial"/>
                <w:color w:val="000000"/>
                <w:sz w:val="22"/>
                <w:szCs w:val="22"/>
              </w:rPr>
              <w:t>“</w:t>
            </w:r>
            <w:r w:rsidRPr="003C74D1">
              <w:rPr>
                <w:rFonts w:ascii="Arial" w:hAnsi="Arial" w:cs="Arial"/>
                <w:color w:val="000000" w:themeColor="text1"/>
                <w:sz w:val="22"/>
                <w:szCs w:val="22"/>
              </w:rPr>
              <w:t xml:space="preserve">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 (s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of the Contractor's Equipment and spare parts remaining in the Country after completion of the Contract. Upon payment of such dues within 28 days of being invoiced, the bank guarantee shall be reduced or released accordingly; </w:t>
            </w:r>
            <w:r w:rsidRPr="003C74D1">
              <w:rPr>
                <w:rFonts w:ascii="Arial" w:hAnsi="Arial" w:cs="Arial"/>
                <w:color w:val="000000" w:themeColor="text1"/>
                <w:sz w:val="22"/>
                <w:szCs w:val="22"/>
              </w:rPr>
              <w:lastRenderedPageBreak/>
              <w:t>otherwise the security shall be called in the full amount remaining.”</w:t>
            </w:r>
          </w:p>
          <w:p w14:paraId="3C9B55E3"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482B810B" w14:textId="77777777" w:rsidTr="00CC4CC2">
        <w:tc>
          <w:tcPr>
            <w:tcW w:w="2883" w:type="dxa"/>
            <w:gridSpan w:val="2"/>
          </w:tcPr>
          <w:p w14:paraId="1BDE86A3"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lastRenderedPageBreak/>
              <w:t>Sub-Clause 14.2.1</w:t>
            </w:r>
          </w:p>
          <w:p w14:paraId="42DFCB8B" w14:textId="7777777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Advance Payment Guarantee</w:t>
            </w:r>
          </w:p>
          <w:p w14:paraId="1E907368"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26A82371"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The first paragraph is replaced with: </w:t>
            </w:r>
          </w:p>
          <w:p w14:paraId="1B64648B" w14:textId="77777777" w:rsidR="00F04B5B" w:rsidRPr="003C74D1" w:rsidRDefault="00F04B5B" w:rsidP="003C74D1">
            <w:pPr>
              <w:spacing w:line="276" w:lineRule="auto"/>
              <w:rPr>
                <w:rFonts w:ascii="Arial" w:eastAsia="Arial Narrow" w:hAnsi="Arial" w:cs="Arial"/>
                <w:color w:val="000000"/>
                <w:sz w:val="22"/>
                <w:szCs w:val="22"/>
              </w:rPr>
            </w:pPr>
          </w:p>
          <w:p w14:paraId="7571EEB3" w14:textId="6B18EC8F" w:rsidR="00F04B5B" w:rsidRPr="003C74D1" w:rsidRDefault="00F04B5B" w:rsidP="003C74D1">
            <w:pPr>
              <w:spacing w:line="276" w:lineRule="auto"/>
              <w:rPr>
                <w:rFonts w:ascii="Arial" w:eastAsia="Arial Narrow" w:hAnsi="Arial" w:cs="Arial"/>
                <w:b/>
                <w:color w:val="000000"/>
                <w:sz w:val="22"/>
                <w:szCs w:val="22"/>
              </w:rPr>
            </w:pPr>
            <w:r w:rsidRPr="003C74D1">
              <w:rPr>
                <w:rFonts w:ascii="Arial" w:eastAsia="Arial Narrow" w:hAnsi="Arial" w:cs="Arial"/>
                <w:color w:val="000000"/>
                <w:sz w:val="22"/>
                <w:szCs w:val="22"/>
              </w:rPr>
              <w:t xml:space="preserve">“The Contractor shall obtain (at the Contractor’s cost) an Advance Payment Guarantee or Security in amounts and currencies equal to the advance payment, and shall submit it to the Employer with a copy to the Engineer. This security shall be issued by a reputable bank selected by the Contractor and shall be based on the sample form annexed to the Particular Conditions </w:t>
            </w:r>
            <w:r w:rsidR="00AC4AC9" w:rsidRPr="003C74D1">
              <w:rPr>
                <w:rFonts w:ascii="Arial" w:eastAsia="Arial Narrow" w:hAnsi="Arial" w:cs="Arial"/>
                <w:color w:val="000000"/>
                <w:sz w:val="22"/>
                <w:szCs w:val="22"/>
              </w:rPr>
              <w:t xml:space="preserve">of Contract </w:t>
            </w:r>
            <w:r w:rsidRPr="003C74D1">
              <w:rPr>
                <w:rFonts w:ascii="Arial" w:eastAsia="Arial Narrow" w:hAnsi="Arial" w:cs="Arial"/>
                <w:color w:val="000000"/>
                <w:sz w:val="22"/>
                <w:szCs w:val="22"/>
              </w:rPr>
              <w:t>or in another form agreed by the Employer</w:t>
            </w:r>
            <w:r w:rsidR="00D95E00" w:rsidRPr="003C74D1">
              <w:rPr>
                <w:rFonts w:ascii="Arial" w:eastAsia="Arial Narrow" w:hAnsi="Arial" w:cs="Arial"/>
                <w:color w:val="000000"/>
                <w:sz w:val="22"/>
                <w:szCs w:val="22"/>
              </w:rPr>
              <w:t xml:space="preserve"> </w:t>
            </w:r>
            <w:r w:rsidRPr="003C74D1">
              <w:rPr>
                <w:rFonts w:ascii="Arial" w:eastAsia="Arial Narrow" w:hAnsi="Arial" w:cs="Arial"/>
                <w:color w:val="000000"/>
                <w:sz w:val="22"/>
                <w:szCs w:val="22"/>
              </w:rPr>
              <w:t>(but such agreement shall not relieve the Contractor from any obligation under this Sub-Clause).”</w:t>
            </w:r>
          </w:p>
          <w:p w14:paraId="2EDF50CC" w14:textId="77777777" w:rsidR="00F04B5B" w:rsidRPr="003C74D1" w:rsidRDefault="00F04B5B" w:rsidP="003C74D1">
            <w:pPr>
              <w:spacing w:line="276" w:lineRule="auto"/>
              <w:rPr>
                <w:rFonts w:ascii="Arial" w:eastAsia="Arial Narrow" w:hAnsi="Arial" w:cs="Arial"/>
                <w:b/>
                <w:color w:val="000000"/>
                <w:sz w:val="22"/>
                <w:szCs w:val="22"/>
              </w:rPr>
            </w:pPr>
          </w:p>
        </w:tc>
      </w:tr>
      <w:tr w:rsidR="00F04B5B" w:rsidRPr="00624FE6" w14:paraId="47899D7B" w14:textId="77777777" w:rsidTr="00CC4CC2">
        <w:tc>
          <w:tcPr>
            <w:tcW w:w="2883" w:type="dxa"/>
            <w:gridSpan w:val="2"/>
          </w:tcPr>
          <w:p w14:paraId="48026228"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14.3</w:t>
            </w:r>
          </w:p>
          <w:p w14:paraId="1E7C663C" w14:textId="7777777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Application for Interim Payment</w:t>
            </w:r>
          </w:p>
          <w:p w14:paraId="256ACD23"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0D4C7A2E"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The following is inserted at the end of (vi) after: </w:t>
            </w:r>
            <w:r w:rsidRPr="003C74D1">
              <w:rPr>
                <w:rFonts w:ascii="Arial" w:eastAsia="Arial Narrow" w:hAnsi="Arial" w:cs="Arial"/>
                <w:i/>
                <w:color w:val="000000"/>
                <w:sz w:val="22"/>
                <w:szCs w:val="22"/>
              </w:rPr>
              <w:t>[Agreement or Determination]</w:t>
            </w:r>
            <w:r w:rsidRPr="003C74D1">
              <w:rPr>
                <w:rFonts w:ascii="Arial" w:eastAsia="Arial Narrow" w:hAnsi="Arial" w:cs="Arial"/>
                <w:color w:val="000000"/>
                <w:sz w:val="22"/>
                <w:szCs w:val="22"/>
              </w:rPr>
              <w:t>: “any reimbursement due to the Contractor under the Dispute Avoidance/ Adjudication Agreement. (Appendix General Conditions of Dispute Avoidance/ Adjudication Agreement).”</w:t>
            </w:r>
          </w:p>
          <w:p w14:paraId="49F7EE9B"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55B54A8D" w14:textId="77777777" w:rsidTr="00CC4CC2">
        <w:tc>
          <w:tcPr>
            <w:tcW w:w="2883" w:type="dxa"/>
            <w:gridSpan w:val="2"/>
          </w:tcPr>
          <w:p w14:paraId="056B441D"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14.6.2</w:t>
            </w:r>
          </w:p>
          <w:p w14:paraId="7F20CA7F" w14:textId="0BDBB22B" w:rsidR="00F04B5B" w:rsidRPr="003C74D1" w:rsidRDefault="00F04B5B" w:rsidP="003C74D1">
            <w:pPr>
              <w:spacing w:line="276" w:lineRule="auto"/>
              <w:rPr>
                <w:rFonts w:ascii="Arial" w:eastAsia="Arial Narrow" w:hAnsi="Arial" w:cs="Arial"/>
                <w:b/>
                <w:color w:val="000000"/>
                <w:sz w:val="22"/>
                <w:szCs w:val="22"/>
              </w:rPr>
            </w:pPr>
            <w:r w:rsidRPr="003C74D1">
              <w:rPr>
                <w:rFonts w:ascii="Arial" w:eastAsia="Arial Narrow" w:hAnsi="Arial" w:cs="Arial"/>
                <w:b/>
                <w:color w:val="000000"/>
                <w:sz w:val="22"/>
                <w:szCs w:val="22"/>
              </w:rPr>
              <w:t xml:space="preserve">Withholding (amounts in) an </w:t>
            </w:r>
            <w:r w:rsidR="00032172">
              <w:rPr>
                <w:rFonts w:ascii="Arial" w:eastAsia="Arial Narrow" w:hAnsi="Arial" w:cs="Arial"/>
                <w:b/>
                <w:color w:val="000000"/>
                <w:sz w:val="22"/>
                <w:szCs w:val="22"/>
              </w:rPr>
              <w:t>Interim Payment Certificate (IPC)</w:t>
            </w:r>
          </w:p>
          <w:p w14:paraId="280572A8"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740C6F12"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“and/or” from subparagraph (b) is deleted.</w:t>
            </w:r>
          </w:p>
          <w:p w14:paraId="1C0DEFCA" w14:textId="77777777" w:rsidR="00F04B5B" w:rsidRPr="003C74D1" w:rsidRDefault="00F04B5B" w:rsidP="003C74D1">
            <w:pPr>
              <w:spacing w:line="276" w:lineRule="auto"/>
              <w:ind w:left="720"/>
              <w:rPr>
                <w:rFonts w:ascii="Arial" w:eastAsia="Arial Narrow" w:hAnsi="Arial" w:cs="Arial"/>
                <w:color w:val="000000"/>
                <w:sz w:val="22"/>
                <w:szCs w:val="22"/>
              </w:rPr>
            </w:pPr>
          </w:p>
          <w:p w14:paraId="5DB4E1BC" w14:textId="08903D5D" w:rsidR="00F04B5B" w:rsidRPr="003C74D1" w:rsidRDefault="00F04B5B" w:rsidP="003C74D1">
            <w:pPr>
              <w:spacing w:line="276" w:lineRule="auto"/>
              <w:ind w:left="64"/>
              <w:rPr>
                <w:rFonts w:ascii="Arial" w:eastAsia="Arial Narrow" w:hAnsi="Arial" w:cs="Arial"/>
                <w:color w:val="000000"/>
                <w:sz w:val="22"/>
                <w:szCs w:val="22"/>
              </w:rPr>
            </w:pPr>
            <w:r w:rsidRPr="003C74D1">
              <w:rPr>
                <w:rFonts w:ascii="Arial" w:eastAsia="Arial Narrow" w:hAnsi="Arial" w:cs="Arial"/>
                <w:color w:val="000000"/>
                <w:sz w:val="22"/>
                <w:szCs w:val="22"/>
              </w:rPr>
              <w:t>The following is then added as sub</w:t>
            </w:r>
            <w:r w:rsidR="00693039">
              <w:rPr>
                <w:rFonts w:ascii="Arial" w:eastAsia="Arial Narrow" w:hAnsi="Arial" w:cs="Arial"/>
                <w:color w:val="000000"/>
                <w:sz w:val="22"/>
                <w:szCs w:val="22"/>
              </w:rPr>
              <w:t>-</w:t>
            </w:r>
            <w:r w:rsidRPr="003C74D1">
              <w:rPr>
                <w:rFonts w:ascii="Arial" w:eastAsia="Arial Narrow" w:hAnsi="Arial" w:cs="Arial"/>
                <w:color w:val="000000"/>
                <w:sz w:val="22"/>
                <w:szCs w:val="22"/>
              </w:rPr>
              <w:t>paragraph (c) and sub-paragraph (c) of the Sub-Clause is renumbered as (d):</w:t>
            </w:r>
          </w:p>
          <w:p w14:paraId="7F44E2D4" w14:textId="77777777" w:rsidR="00F04B5B" w:rsidRPr="003C74D1" w:rsidRDefault="00F04B5B" w:rsidP="003C74D1">
            <w:pPr>
              <w:spacing w:line="276" w:lineRule="auto"/>
              <w:ind w:left="720"/>
              <w:rPr>
                <w:rFonts w:ascii="Arial" w:eastAsia="Arial Narrow" w:hAnsi="Arial" w:cs="Arial"/>
                <w:color w:val="000000"/>
                <w:sz w:val="22"/>
                <w:szCs w:val="22"/>
              </w:rPr>
            </w:pPr>
          </w:p>
          <w:p w14:paraId="10BED0AF" w14:textId="77777777" w:rsidR="00F04B5B" w:rsidRPr="003C74D1" w:rsidRDefault="00F04B5B" w:rsidP="003C74D1">
            <w:pPr>
              <w:spacing w:line="276" w:lineRule="auto"/>
              <w:ind w:left="694" w:hanging="540"/>
              <w:rPr>
                <w:rFonts w:ascii="Arial" w:eastAsia="Arial Narrow" w:hAnsi="Arial" w:cs="Arial"/>
                <w:color w:val="000000"/>
                <w:sz w:val="22"/>
                <w:szCs w:val="22"/>
              </w:rPr>
            </w:pPr>
            <w:r w:rsidRPr="003C74D1">
              <w:rPr>
                <w:rFonts w:ascii="Arial" w:eastAsia="Arial Narrow" w:hAnsi="Arial" w:cs="Arial"/>
                <w:color w:val="000000"/>
                <w:sz w:val="22"/>
                <w:szCs w:val="22"/>
              </w:rPr>
              <w:t>“(c)</w:t>
            </w:r>
            <w:r w:rsidRPr="003C74D1">
              <w:rPr>
                <w:rFonts w:ascii="Arial" w:eastAsia="Arial Narrow" w:hAnsi="Arial" w:cs="Arial"/>
                <w:color w:val="000000"/>
                <w:sz w:val="22"/>
                <w:szCs w:val="22"/>
              </w:rPr>
              <w:tab/>
              <w:t xml:space="preserve">if the Contractor was, or is, failing to perform any ESHS obligations or work under the Contract, the value of this work or obligation, as determined by the Engineer, may be withheld until the work or obligation has been performed, and/or the cost of rectification or replacement, as determined by the Engineer, may be withheld until rectification or replacement has been completed. Failure to perform includes, but is not limited to the following:  </w:t>
            </w:r>
          </w:p>
          <w:p w14:paraId="0358922F" w14:textId="77777777" w:rsidR="00F04B5B" w:rsidRPr="003C74D1" w:rsidRDefault="00F04B5B" w:rsidP="003C74D1">
            <w:pPr>
              <w:spacing w:line="276" w:lineRule="auto"/>
              <w:ind w:left="720"/>
              <w:rPr>
                <w:rFonts w:ascii="Arial" w:eastAsia="Arial Narrow" w:hAnsi="Arial" w:cs="Arial"/>
                <w:color w:val="000000"/>
                <w:sz w:val="22"/>
                <w:szCs w:val="22"/>
              </w:rPr>
            </w:pPr>
          </w:p>
          <w:p w14:paraId="77ECC8EC" w14:textId="6D5BCFB1" w:rsidR="00F04B5B" w:rsidRPr="003C74D1" w:rsidRDefault="00693039" w:rsidP="003C74D1">
            <w:pPr>
              <w:pStyle w:val="ListParagraph"/>
              <w:numPr>
                <w:ilvl w:val="3"/>
                <w:numId w:val="76"/>
              </w:numPr>
              <w:spacing w:line="276" w:lineRule="auto"/>
              <w:ind w:left="1144" w:hanging="413"/>
              <w:rPr>
                <w:rFonts w:ascii="Arial" w:eastAsia="Arial Narrow" w:hAnsi="Arial" w:cs="Arial"/>
                <w:color w:val="000000"/>
                <w:sz w:val="22"/>
                <w:szCs w:val="22"/>
              </w:rPr>
            </w:pPr>
            <w:r>
              <w:rPr>
                <w:rFonts w:ascii="Arial" w:eastAsia="Arial Narrow" w:hAnsi="Arial" w:cs="Arial"/>
                <w:color w:val="000000"/>
                <w:sz w:val="22"/>
                <w:szCs w:val="22"/>
              </w:rPr>
              <w:t>F</w:t>
            </w:r>
            <w:r w:rsidR="00F04B5B" w:rsidRPr="003C74D1">
              <w:rPr>
                <w:rFonts w:ascii="Arial" w:eastAsia="Arial Narrow" w:hAnsi="Arial" w:cs="Arial"/>
                <w:color w:val="000000"/>
                <w:sz w:val="22"/>
                <w:szCs w:val="22"/>
              </w:rPr>
              <w:t>ailure to comply with any ESHS obligations or work described in the Works’ Requirements which may include: working outside site boundaries, excessive dust, damage to offsite vegetation, pollution of water courses from oils or sedimentation, contamination of land</w:t>
            </w:r>
            <w:r>
              <w:rPr>
                <w:rFonts w:ascii="Arial" w:eastAsia="Arial Narrow" w:hAnsi="Arial" w:cs="Arial"/>
                <w:color w:val="000000"/>
                <w:sz w:val="22"/>
                <w:szCs w:val="22"/>
              </w:rPr>
              <w:t xml:space="preserve"> (</w:t>
            </w:r>
            <w:r w:rsidR="00F04B5B" w:rsidRPr="003C74D1">
              <w:rPr>
                <w:rFonts w:ascii="Arial" w:eastAsia="Arial Narrow" w:hAnsi="Arial" w:cs="Arial"/>
                <w:color w:val="000000"/>
                <w:sz w:val="22"/>
                <w:szCs w:val="22"/>
              </w:rPr>
              <w:t>e.g.</w:t>
            </w:r>
            <w:r>
              <w:rPr>
                <w:rFonts w:ascii="Arial" w:eastAsia="Arial Narrow" w:hAnsi="Arial" w:cs="Arial"/>
                <w:color w:val="000000"/>
                <w:sz w:val="22"/>
                <w:szCs w:val="22"/>
              </w:rPr>
              <w:t>,</w:t>
            </w:r>
            <w:r w:rsidR="00F04B5B" w:rsidRPr="003C74D1">
              <w:rPr>
                <w:rFonts w:ascii="Arial" w:eastAsia="Arial Narrow" w:hAnsi="Arial" w:cs="Arial"/>
                <w:color w:val="000000"/>
                <w:sz w:val="22"/>
                <w:szCs w:val="22"/>
              </w:rPr>
              <w:t xml:space="preserve"> from oils, human waste, damage to archaeology </w:t>
            </w:r>
            <w:r w:rsidR="00F04B5B" w:rsidRPr="003C74D1">
              <w:rPr>
                <w:rFonts w:ascii="Arial" w:eastAsia="Arial Narrow" w:hAnsi="Arial" w:cs="Arial"/>
                <w:color w:val="000000"/>
                <w:sz w:val="22"/>
                <w:szCs w:val="22"/>
              </w:rPr>
              <w:lastRenderedPageBreak/>
              <w:t>or cultural heritage features, air pollution as a result of unauthorized and/or inefficient combustion</w:t>
            </w:r>
            <w:r>
              <w:rPr>
                <w:rFonts w:ascii="Arial" w:eastAsia="Arial Narrow" w:hAnsi="Arial" w:cs="Arial"/>
                <w:color w:val="000000"/>
                <w:sz w:val="22"/>
                <w:szCs w:val="22"/>
              </w:rPr>
              <w:t>).</w:t>
            </w:r>
          </w:p>
          <w:p w14:paraId="51E4FA3F" w14:textId="77777777" w:rsidR="00F04B5B" w:rsidRPr="003C74D1" w:rsidRDefault="00F04B5B" w:rsidP="003C74D1">
            <w:pPr>
              <w:pStyle w:val="ListParagraph"/>
              <w:spacing w:line="276" w:lineRule="auto"/>
              <w:ind w:left="1512"/>
              <w:rPr>
                <w:rFonts w:ascii="Arial" w:eastAsia="Arial Narrow" w:hAnsi="Arial" w:cs="Arial"/>
                <w:color w:val="000000"/>
                <w:sz w:val="22"/>
                <w:szCs w:val="22"/>
              </w:rPr>
            </w:pPr>
          </w:p>
          <w:p w14:paraId="58612E1C" w14:textId="67437557" w:rsidR="00F04B5B" w:rsidRPr="003C74D1" w:rsidRDefault="00693039" w:rsidP="003C74D1">
            <w:pPr>
              <w:pStyle w:val="ListParagraph"/>
              <w:numPr>
                <w:ilvl w:val="3"/>
                <w:numId w:val="76"/>
              </w:numPr>
              <w:spacing w:line="276" w:lineRule="auto"/>
              <w:ind w:left="1144" w:hanging="413"/>
              <w:rPr>
                <w:rFonts w:ascii="Arial" w:eastAsia="Arial Narrow" w:hAnsi="Arial" w:cs="Arial"/>
                <w:color w:val="000000"/>
                <w:sz w:val="22"/>
                <w:szCs w:val="22"/>
              </w:rPr>
            </w:pPr>
            <w:r>
              <w:rPr>
                <w:rFonts w:ascii="Arial" w:eastAsia="Arial Narrow" w:hAnsi="Arial" w:cs="Arial"/>
                <w:color w:val="000000"/>
                <w:sz w:val="22"/>
                <w:szCs w:val="22"/>
              </w:rPr>
              <w:t>F</w:t>
            </w:r>
            <w:r w:rsidRPr="003C74D1">
              <w:rPr>
                <w:rFonts w:ascii="Arial" w:eastAsia="Arial Narrow" w:hAnsi="Arial" w:cs="Arial"/>
                <w:color w:val="000000"/>
                <w:sz w:val="22"/>
                <w:szCs w:val="22"/>
              </w:rPr>
              <w:t xml:space="preserve">ailure </w:t>
            </w:r>
            <w:r w:rsidR="00F04B5B" w:rsidRPr="003C74D1">
              <w:rPr>
                <w:rFonts w:ascii="Arial" w:eastAsia="Arial Narrow" w:hAnsi="Arial" w:cs="Arial"/>
                <w:color w:val="000000"/>
                <w:sz w:val="22"/>
                <w:szCs w:val="22"/>
              </w:rPr>
              <w:t>to regularly review C-ESMP and/or update it in a timely manner to address emerging ESHS issues, or anticipated risks or impacts</w:t>
            </w:r>
            <w:r>
              <w:rPr>
                <w:rFonts w:ascii="Arial" w:eastAsia="Arial Narrow" w:hAnsi="Arial" w:cs="Arial"/>
                <w:color w:val="000000"/>
                <w:sz w:val="22"/>
                <w:szCs w:val="22"/>
              </w:rPr>
              <w:t>.</w:t>
            </w:r>
          </w:p>
          <w:p w14:paraId="2332BF3E" w14:textId="77777777" w:rsidR="00F04B5B" w:rsidRPr="003C74D1" w:rsidRDefault="00F04B5B" w:rsidP="003C74D1">
            <w:pPr>
              <w:spacing w:line="276" w:lineRule="auto"/>
              <w:rPr>
                <w:rFonts w:ascii="Arial" w:eastAsia="Arial Narrow" w:hAnsi="Arial" w:cs="Arial"/>
                <w:color w:val="000000"/>
                <w:sz w:val="22"/>
                <w:szCs w:val="22"/>
              </w:rPr>
            </w:pPr>
          </w:p>
          <w:p w14:paraId="6CDF638B" w14:textId="7D5A785A" w:rsidR="00F04B5B" w:rsidRPr="003C74D1" w:rsidRDefault="00693039" w:rsidP="003C74D1">
            <w:pPr>
              <w:pStyle w:val="ListParagraph"/>
              <w:numPr>
                <w:ilvl w:val="3"/>
                <w:numId w:val="76"/>
              </w:numPr>
              <w:spacing w:line="276" w:lineRule="auto"/>
              <w:ind w:left="1144" w:hanging="413"/>
              <w:rPr>
                <w:rFonts w:ascii="Arial" w:eastAsia="Arial Narrow" w:hAnsi="Arial" w:cs="Arial"/>
                <w:color w:val="000000"/>
                <w:sz w:val="22"/>
                <w:szCs w:val="22"/>
              </w:rPr>
            </w:pPr>
            <w:r>
              <w:rPr>
                <w:rFonts w:ascii="Arial" w:eastAsia="Arial Narrow" w:hAnsi="Arial" w:cs="Arial"/>
                <w:color w:val="000000"/>
                <w:sz w:val="22"/>
                <w:szCs w:val="22"/>
              </w:rPr>
              <w:t>F</w:t>
            </w:r>
            <w:r w:rsidRPr="003C74D1">
              <w:rPr>
                <w:rFonts w:ascii="Arial" w:eastAsia="Arial Narrow" w:hAnsi="Arial" w:cs="Arial"/>
                <w:color w:val="000000"/>
                <w:sz w:val="22"/>
                <w:szCs w:val="22"/>
              </w:rPr>
              <w:t xml:space="preserve">ailure </w:t>
            </w:r>
            <w:r w:rsidR="00F04B5B" w:rsidRPr="003C74D1">
              <w:rPr>
                <w:rFonts w:ascii="Arial" w:eastAsia="Arial Narrow" w:hAnsi="Arial" w:cs="Arial"/>
                <w:color w:val="000000"/>
                <w:sz w:val="22"/>
                <w:szCs w:val="22"/>
              </w:rPr>
              <w:t>to implement the C-ESMP</w:t>
            </w:r>
            <w:r>
              <w:rPr>
                <w:rFonts w:ascii="Arial" w:eastAsia="Arial Narrow" w:hAnsi="Arial" w:cs="Arial"/>
                <w:color w:val="000000"/>
                <w:sz w:val="22"/>
                <w:szCs w:val="22"/>
              </w:rPr>
              <w:t>,</w:t>
            </w:r>
            <w:r w:rsidR="00F04B5B" w:rsidRPr="003C74D1">
              <w:rPr>
                <w:rFonts w:ascii="Arial" w:eastAsia="Arial Narrow" w:hAnsi="Arial" w:cs="Arial"/>
                <w:color w:val="000000"/>
                <w:sz w:val="22"/>
                <w:szCs w:val="22"/>
              </w:rPr>
              <w:t xml:space="preserve"> e.g.</w:t>
            </w:r>
            <w:r>
              <w:rPr>
                <w:rFonts w:ascii="Arial" w:eastAsia="Arial Narrow" w:hAnsi="Arial" w:cs="Arial"/>
                <w:color w:val="000000"/>
                <w:sz w:val="22"/>
                <w:szCs w:val="22"/>
              </w:rPr>
              <w:t>,</w:t>
            </w:r>
            <w:r w:rsidR="00F04B5B" w:rsidRPr="003C74D1">
              <w:rPr>
                <w:rFonts w:ascii="Arial" w:eastAsia="Arial Narrow" w:hAnsi="Arial" w:cs="Arial"/>
                <w:color w:val="000000"/>
                <w:sz w:val="22"/>
                <w:szCs w:val="22"/>
              </w:rPr>
              <w:t xml:space="preserve"> failure to provide required training or sensitization</w:t>
            </w:r>
            <w:r>
              <w:rPr>
                <w:rFonts w:ascii="Arial" w:eastAsia="Arial Narrow" w:hAnsi="Arial" w:cs="Arial"/>
                <w:color w:val="000000"/>
                <w:sz w:val="22"/>
                <w:szCs w:val="22"/>
              </w:rPr>
              <w:t>.</w:t>
            </w:r>
          </w:p>
          <w:p w14:paraId="50FACA46" w14:textId="77777777" w:rsidR="00F04B5B" w:rsidRPr="003C74D1" w:rsidRDefault="00F04B5B" w:rsidP="003C74D1">
            <w:pPr>
              <w:spacing w:line="276" w:lineRule="auto"/>
              <w:rPr>
                <w:rFonts w:ascii="Arial" w:eastAsia="Arial Narrow" w:hAnsi="Arial" w:cs="Arial"/>
                <w:color w:val="000000"/>
                <w:sz w:val="22"/>
                <w:szCs w:val="22"/>
              </w:rPr>
            </w:pPr>
          </w:p>
          <w:p w14:paraId="402EC628" w14:textId="1E4CEA88" w:rsidR="00F04B5B" w:rsidRPr="003C74D1" w:rsidRDefault="00693039" w:rsidP="003C74D1">
            <w:pPr>
              <w:pStyle w:val="ListParagraph"/>
              <w:numPr>
                <w:ilvl w:val="3"/>
                <w:numId w:val="76"/>
              </w:numPr>
              <w:spacing w:line="276" w:lineRule="auto"/>
              <w:ind w:left="1144" w:hanging="413"/>
              <w:rPr>
                <w:rFonts w:ascii="Arial" w:eastAsia="Arial Narrow" w:hAnsi="Arial" w:cs="Arial"/>
                <w:color w:val="000000"/>
                <w:sz w:val="22"/>
                <w:szCs w:val="22"/>
              </w:rPr>
            </w:pPr>
            <w:r>
              <w:rPr>
                <w:rFonts w:ascii="Arial" w:eastAsia="Arial Narrow" w:hAnsi="Arial" w:cs="Arial"/>
                <w:color w:val="000000"/>
                <w:sz w:val="22"/>
                <w:szCs w:val="22"/>
              </w:rPr>
              <w:t xml:space="preserve">Failure </w:t>
            </w:r>
            <w:r w:rsidR="00F04B5B" w:rsidRPr="003C74D1">
              <w:rPr>
                <w:rFonts w:ascii="Arial" w:eastAsia="Arial Narrow" w:hAnsi="Arial" w:cs="Arial"/>
                <w:color w:val="000000"/>
                <w:sz w:val="22"/>
                <w:szCs w:val="22"/>
              </w:rPr>
              <w:t>to have appropriate consents/permits prior to undertaking Works or related activities</w:t>
            </w:r>
            <w:r>
              <w:rPr>
                <w:rFonts w:ascii="Arial" w:eastAsia="Arial Narrow" w:hAnsi="Arial" w:cs="Arial"/>
                <w:color w:val="000000"/>
                <w:sz w:val="22"/>
                <w:szCs w:val="22"/>
              </w:rPr>
              <w:t>.</w:t>
            </w:r>
          </w:p>
          <w:p w14:paraId="5D74C77E" w14:textId="77777777" w:rsidR="00F04B5B" w:rsidRPr="003C74D1" w:rsidRDefault="00F04B5B" w:rsidP="003C74D1">
            <w:pPr>
              <w:spacing w:line="276" w:lineRule="auto"/>
              <w:rPr>
                <w:rFonts w:ascii="Arial" w:eastAsia="Arial Narrow" w:hAnsi="Arial" w:cs="Arial"/>
                <w:color w:val="000000"/>
                <w:sz w:val="22"/>
                <w:szCs w:val="22"/>
              </w:rPr>
            </w:pPr>
          </w:p>
          <w:p w14:paraId="64161A3E" w14:textId="0AE2F029" w:rsidR="00F04B5B" w:rsidRPr="003C74D1" w:rsidRDefault="00693039" w:rsidP="003C74D1">
            <w:pPr>
              <w:pStyle w:val="ListParagraph"/>
              <w:numPr>
                <w:ilvl w:val="3"/>
                <w:numId w:val="76"/>
              </w:numPr>
              <w:spacing w:line="276" w:lineRule="auto"/>
              <w:ind w:left="1144" w:hanging="413"/>
              <w:rPr>
                <w:rFonts w:ascii="Arial" w:eastAsia="Arial Narrow" w:hAnsi="Arial" w:cs="Arial"/>
                <w:color w:val="000000"/>
                <w:sz w:val="22"/>
                <w:szCs w:val="22"/>
              </w:rPr>
            </w:pPr>
            <w:r>
              <w:rPr>
                <w:rFonts w:ascii="Arial" w:eastAsia="Arial Narrow" w:hAnsi="Arial" w:cs="Arial"/>
                <w:color w:val="000000"/>
                <w:sz w:val="22"/>
                <w:szCs w:val="22"/>
              </w:rPr>
              <w:t>F</w:t>
            </w:r>
            <w:r w:rsidRPr="003C74D1">
              <w:rPr>
                <w:rFonts w:ascii="Arial" w:eastAsia="Arial Narrow" w:hAnsi="Arial" w:cs="Arial"/>
                <w:color w:val="000000"/>
                <w:sz w:val="22"/>
                <w:szCs w:val="22"/>
              </w:rPr>
              <w:t xml:space="preserve">ailure </w:t>
            </w:r>
            <w:r w:rsidR="00F04B5B" w:rsidRPr="003C74D1">
              <w:rPr>
                <w:rFonts w:ascii="Arial" w:eastAsia="Arial Narrow" w:hAnsi="Arial" w:cs="Arial"/>
                <w:color w:val="000000"/>
                <w:sz w:val="22"/>
                <w:szCs w:val="22"/>
              </w:rPr>
              <w:t>to submit ESHS report/s (as described in Particular Conditions - Part D), or failure to submit such reports in a timely manner</w:t>
            </w:r>
            <w:r>
              <w:rPr>
                <w:rFonts w:ascii="Arial" w:eastAsia="Arial Narrow" w:hAnsi="Arial" w:cs="Arial"/>
                <w:color w:val="000000"/>
                <w:sz w:val="22"/>
                <w:szCs w:val="22"/>
              </w:rPr>
              <w:t>.</w:t>
            </w:r>
          </w:p>
          <w:p w14:paraId="3EF9A4D3" w14:textId="77777777" w:rsidR="00F04B5B" w:rsidRPr="003C74D1" w:rsidRDefault="00F04B5B" w:rsidP="003C74D1">
            <w:pPr>
              <w:pStyle w:val="ListParagraph"/>
              <w:spacing w:line="276" w:lineRule="auto"/>
              <w:rPr>
                <w:rFonts w:ascii="Arial" w:eastAsia="Arial Narrow" w:hAnsi="Arial" w:cs="Arial"/>
                <w:color w:val="000000"/>
                <w:sz w:val="22"/>
                <w:szCs w:val="22"/>
              </w:rPr>
            </w:pPr>
          </w:p>
          <w:p w14:paraId="0A350680" w14:textId="7684C7AF" w:rsidR="00F04B5B" w:rsidRPr="003C74D1" w:rsidRDefault="00693039" w:rsidP="003C74D1">
            <w:pPr>
              <w:pStyle w:val="ListParagraph"/>
              <w:numPr>
                <w:ilvl w:val="3"/>
                <w:numId w:val="76"/>
              </w:numPr>
              <w:spacing w:line="276" w:lineRule="auto"/>
              <w:ind w:left="1144" w:hanging="413"/>
              <w:rPr>
                <w:rFonts w:ascii="Arial" w:eastAsia="Arial Narrow" w:hAnsi="Arial" w:cs="Arial"/>
                <w:color w:val="000000"/>
                <w:sz w:val="22"/>
                <w:szCs w:val="22"/>
              </w:rPr>
            </w:pPr>
            <w:r>
              <w:rPr>
                <w:rFonts w:ascii="Arial" w:eastAsia="Arial Narrow" w:hAnsi="Arial" w:cs="Arial"/>
                <w:color w:val="000000"/>
                <w:sz w:val="22"/>
                <w:szCs w:val="22"/>
              </w:rPr>
              <w:t>F</w:t>
            </w:r>
            <w:r w:rsidRPr="003C74D1">
              <w:rPr>
                <w:rFonts w:ascii="Arial" w:eastAsia="Arial Narrow" w:hAnsi="Arial" w:cs="Arial"/>
                <w:color w:val="000000"/>
                <w:sz w:val="22"/>
                <w:szCs w:val="22"/>
              </w:rPr>
              <w:t xml:space="preserve">ailure </w:t>
            </w:r>
            <w:r w:rsidR="00F04B5B" w:rsidRPr="003C74D1">
              <w:rPr>
                <w:rFonts w:ascii="Arial" w:eastAsia="Arial Narrow" w:hAnsi="Arial" w:cs="Arial"/>
                <w:color w:val="000000"/>
                <w:sz w:val="22"/>
                <w:szCs w:val="22"/>
              </w:rPr>
              <w:t xml:space="preserve">to implement remediation as instructed by the Engineer within the specified timeframe </w:t>
            </w:r>
            <w:r>
              <w:rPr>
                <w:rFonts w:ascii="Arial" w:eastAsia="Arial Narrow" w:hAnsi="Arial" w:cs="Arial"/>
                <w:color w:val="000000"/>
                <w:sz w:val="22"/>
                <w:szCs w:val="22"/>
              </w:rPr>
              <w:t xml:space="preserve">(e.g., </w:t>
            </w:r>
            <w:r w:rsidR="00F04B5B" w:rsidRPr="003C74D1">
              <w:rPr>
                <w:rFonts w:ascii="Arial" w:eastAsia="Arial Narrow" w:hAnsi="Arial" w:cs="Arial"/>
                <w:color w:val="000000"/>
                <w:sz w:val="22"/>
                <w:szCs w:val="22"/>
              </w:rPr>
              <w:t>remediation addressing noncompliance/s).”</w:t>
            </w:r>
          </w:p>
          <w:p w14:paraId="2F4719CB"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0B1A6DE5" w14:textId="77777777" w:rsidTr="00CC4CC2">
        <w:tc>
          <w:tcPr>
            <w:tcW w:w="2883" w:type="dxa"/>
            <w:gridSpan w:val="2"/>
          </w:tcPr>
          <w:p w14:paraId="26F9D9D7"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lastRenderedPageBreak/>
              <w:t>Sub-Clause 14.7</w:t>
            </w:r>
          </w:p>
          <w:p w14:paraId="5A26E60B" w14:textId="77777777" w:rsidR="00F04B5B" w:rsidRPr="003C74D1" w:rsidRDefault="00F04B5B" w:rsidP="003C74D1">
            <w:pPr>
              <w:spacing w:line="276" w:lineRule="auto"/>
              <w:jc w:val="left"/>
              <w:rPr>
                <w:rFonts w:ascii="Arial" w:hAnsi="Arial" w:cs="Arial"/>
                <w:b/>
                <w:sz w:val="22"/>
                <w:szCs w:val="22"/>
              </w:rPr>
            </w:pPr>
            <w:r w:rsidRPr="003C74D1">
              <w:rPr>
                <w:rFonts w:ascii="Arial" w:hAnsi="Arial" w:cs="Arial"/>
                <w:b/>
                <w:sz w:val="22"/>
                <w:szCs w:val="22"/>
              </w:rPr>
              <w:t>Payment</w:t>
            </w:r>
          </w:p>
          <w:p w14:paraId="21542524"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34219432"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At the end of sub-paragraph (b): “and” is replaced with “or” and the following inserted as (iii):</w:t>
            </w:r>
          </w:p>
          <w:p w14:paraId="073F0BE6" w14:textId="77777777" w:rsidR="00F04B5B" w:rsidRPr="003C74D1" w:rsidRDefault="00F04B5B" w:rsidP="003C74D1">
            <w:pPr>
              <w:spacing w:line="276" w:lineRule="auto"/>
              <w:rPr>
                <w:rFonts w:ascii="Arial" w:eastAsia="Arial Narrow" w:hAnsi="Arial" w:cs="Arial"/>
                <w:color w:val="000000"/>
                <w:sz w:val="22"/>
                <w:szCs w:val="22"/>
              </w:rPr>
            </w:pPr>
          </w:p>
          <w:p w14:paraId="18B81FD8" w14:textId="77777777" w:rsidR="00F04B5B" w:rsidRPr="003C74D1" w:rsidRDefault="00F04B5B" w:rsidP="003C74D1">
            <w:pPr>
              <w:spacing w:line="276" w:lineRule="auto"/>
              <w:ind w:left="427" w:hanging="427"/>
              <w:rPr>
                <w:rFonts w:ascii="Arial" w:hAnsi="Arial" w:cs="Arial"/>
                <w:noProof/>
                <w:sz w:val="22"/>
                <w:szCs w:val="22"/>
              </w:rPr>
            </w:pPr>
            <w:r w:rsidRPr="003C74D1">
              <w:rPr>
                <w:rFonts w:ascii="Arial" w:eastAsia="Arial Narrow" w:hAnsi="Arial" w:cs="Arial"/>
                <w:color w:val="000000"/>
                <w:sz w:val="22"/>
                <w:szCs w:val="22"/>
              </w:rPr>
              <w:t>“(iii) at a time when the Bank’s loan (from which part of the payments to the Contractor is being made) is suspended</w:t>
            </w:r>
            <w:r w:rsidRPr="003C74D1">
              <w:rPr>
                <w:rFonts w:ascii="Arial" w:hAnsi="Arial" w:cs="Arial"/>
                <w:noProof/>
                <w:sz w:val="22"/>
                <w:szCs w:val="22"/>
              </w:rPr>
              <w:t>, the amount shown on any statement submitted by the Contractor within 14 days after such statement is submitted, any discrepancy being rectified in the next payment to the Contractor; and”</w:t>
            </w:r>
          </w:p>
          <w:p w14:paraId="6AAA582A" w14:textId="77777777" w:rsidR="00F04B5B" w:rsidRPr="003C74D1" w:rsidRDefault="00F04B5B" w:rsidP="003C74D1">
            <w:pPr>
              <w:spacing w:line="276" w:lineRule="auto"/>
              <w:rPr>
                <w:rFonts w:ascii="Arial" w:eastAsia="Arial Narrow" w:hAnsi="Arial" w:cs="Arial"/>
                <w:color w:val="000000"/>
                <w:sz w:val="22"/>
                <w:szCs w:val="22"/>
              </w:rPr>
            </w:pPr>
          </w:p>
          <w:p w14:paraId="24053407" w14:textId="77777777" w:rsidR="00F04B5B" w:rsidRPr="003C74D1" w:rsidRDefault="00F04B5B" w:rsidP="003C74D1">
            <w:pPr>
              <w:spacing w:line="276" w:lineRule="auto"/>
              <w:ind w:hanging="10"/>
              <w:rPr>
                <w:rFonts w:ascii="Arial" w:eastAsia="Arial Narrow" w:hAnsi="Arial" w:cs="Arial"/>
                <w:color w:val="000000"/>
                <w:sz w:val="22"/>
                <w:szCs w:val="22"/>
              </w:rPr>
            </w:pPr>
            <w:r w:rsidRPr="003C74D1">
              <w:rPr>
                <w:rFonts w:ascii="Arial" w:eastAsia="Arial Narrow" w:hAnsi="Arial" w:cs="Arial"/>
                <w:color w:val="000000"/>
                <w:sz w:val="22"/>
                <w:szCs w:val="22"/>
              </w:rPr>
              <w:t>At the end of sub-paragraph (c): “.” is replaced with “;” and the following inserted:</w:t>
            </w:r>
          </w:p>
          <w:p w14:paraId="76A9B22D" w14:textId="77777777" w:rsidR="00F04B5B" w:rsidRPr="003C74D1" w:rsidRDefault="00F04B5B" w:rsidP="003C74D1">
            <w:pPr>
              <w:spacing w:line="276" w:lineRule="auto"/>
              <w:ind w:left="720"/>
              <w:rPr>
                <w:rFonts w:ascii="Arial" w:eastAsia="Arial Narrow" w:hAnsi="Arial" w:cs="Arial"/>
                <w:color w:val="000000"/>
                <w:sz w:val="22"/>
                <w:szCs w:val="22"/>
              </w:rPr>
            </w:pPr>
          </w:p>
          <w:p w14:paraId="67256D0B" w14:textId="77777777" w:rsidR="00F04B5B" w:rsidRPr="003C74D1" w:rsidRDefault="00F04B5B" w:rsidP="003C74D1">
            <w:pPr>
              <w:spacing w:line="276" w:lineRule="auto"/>
              <w:ind w:left="427" w:hanging="426"/>
              <w:rPr>
                <w:rFonts w:ascii="Arial" w:eastAsia="Arial Narrow" w:hAnsi="Arial" w:cs="Arial"/>
                <w:color w:val="000000"/>
                <w:sz w:val="22"/>
                <w:szCs w:val="22"/>
              </w:rPr>
            </w:pPr>
            <w:r w:rsidRPr="003C74D1">
              <w:rPr>
                <w:rFonts w:ascii="Arial" w:eastAsia="Arial Narrow" w:hAnsi="Arial" w:cs="Arial"/>
                <w:color w:val="000000"/>
                <w:sz w:val="22"/>
                <w:szCs w:val="22"/>
              </w:rPr>
              <w:t>“or, at a time when the Bank’s loan (from which part of the payments to the Contractor is being made) is suspended</w:t>
            </w:r>
            <w:r w:rsidRPr="003C74D1">
              <w:rPr>
                <w:rFonts w:ascii="Arial" w:hAnsi="Arial" w:cs="Arial"/>
                <w:noProof/>
                <w:sz w:val="22"/>
                <w:szCs w:val="22"/>
              </w:rPr>
              <w:t xml:space="preserve"> the undisputed amount shown in the Final Statement within 56 days after the date of notification of the suspension in accordance with Sub-Clause 16.2 [Termination by Contractor].”</w:t>
            </w:r>
          </w:p>
          <w:p w14:paraId="21D53336" w14:textId="77777777" w:rsidR="00F04B5B" w:rsidRPr="003C74D1" w:rsidRDefault="00F04B5B" w:rsidP="003C74D1">
            <w:pPr>
              <w:spacing w:line="276" w:lineRule="auto"/>
              <w:ind w:left="720"/>
              <w:rPr>
                <w:rFonts w:ascii="Arial" w:eastAsia="Arial Narrow" w:hAnsi="Arial" w:cs="Arial"/>
                <w:color w:val="000000"/>
                <w:sz w:val="22"/>
                <w:szCs w:val="22"/>
              </w:rPr>
            </w:pPr>
          </w:p>
        </w:tc>
      </w:tr>
      <w:tr w:rsidR="00F04B5B" w:rsidRPr="00624FE6" w14:paraId="26944EFA" w14:textId="77777777" w:rsidTr="00CC4CC2">
        <w:tc>
          <w:tcPr>
            <w:tcW w:w="2883" w:type="dxa"/>
            <w:gridSpan w:val="2"/>
          </w:tcPr>
          <w:p w14:paraId="0FF6A46A"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14.9</w:t>
            </w:r>
          </w:p>
          <w:p w14:paraId="040E2F28" w14:textId="77777777" w:rsidR="00F04B5B" w:rsidRPr="003C74D1" w:rsidRDefault="00F04B5B" w:rsidP="003C74D1">
            <w:pPr>
              <w:spacing w:line="276" w:lineRule="auto"/>
              <w:jc w:val="left"/>
              <w:rPr>
                <w:rFonts w:ascii="Arial" w:eastAsia="Arial Narrow" w:hAnsi="Arial" w:cs="Arial"/>
                <w:b/>
                <w:color w:val="000000"/>
                <w:sz w:val="22"/>
                <w:szCs w:val="22"/>
              </w:rPr>
            </w:pPr>
            <w:r w:rsidRPr="003C74D1">
              <w:rPr>
                <w:rFonts w:ascii="Arial" w:eastAsia="Arial Narrow" w:hAnsi="Arial" w:cs="Arial"/>
                <w:b/>
                <w:color w:val="000000"/>
                <w:sz w:val="22"/>
                <w:szCs w:val="22"/>
              </w:rPr>
              <w:lastRenderedPageBreak/>
              <w:t>Release of Retention Money</w:t>
            </w:r>
          </w:p>
          <w:p w14:paraId="2F33D14C"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71F11A30"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lastRenderedPageBreak/>
              <w:t>The following is added at the end of Sub-Clause 14.9:</w:t>
            </w:r>
          </w:p>
          <w:p w14:paraId="49868B83" w14:textId="77777777" w:rsidR="00F04B5B" w:rsidRPr="003C74D1" w:rsidRDefault="00F04B5B" w:rsidP="003C74D1">
            <w:pPr>
              <w:spacing w:line="276" w:lineRule="auto"/>
              <w:rPr>
                <w:rFonts w:ascii="Arial" w:eastAsia="Arial Narrow" w:hAnsi="Arial" w:cs="Arial"/>
                <w:color w:val="000000"/>
                <w:sz w:val="22"/>
                <w:szCs w:val="22"/>
              </w:rPr>
            </w:pPr>
          </w:p>
          <w:p w14:paraId="49A305F8" w14:textId="5EED7B56" w:rsidR="00F04B5B" w:rsidRPr="003C74D1" w:rsidRDefault="00F04B5B" w:rsidP="003C74D1">
            <w:pPr>
              <w:pStyle w:val="ListParagraph"/>
              <w:spacing w:line="276" w:lineRule="auto"/>
              <w:ind w:left="72" w:hanging="72"/>
              <w:rPr>
                <w:rFonts w:ascii="Arial" w:eastAsia="Arial Narrow" w:hAnsi="Arial" w:cs="Arial"/>
                <w:color w:val="000000"/>
                <w:sz w:val="22"/>
                <w:szCs w:val="22"/>
              </w:rPr>
            </w:pPr>
            <w:r w:rsidRPr="003C74D1">
              <w:rPr>
                <w:rFonts w:ascii="Arial" w:eastAsia="Arial Narrow" w:hAnsi="Arial" w:cs="Arial"/>
                <w:color w:val="000000"/>
                <w:sz w:val="22"/>
                <w:szCs w:val="22"/>
              </w:rPr>
              <w:t>“Unless otherwise stated in the Contract, when the Taking-Over Certificate has been issued for the Works and the first half of the Retention Money has been certified for payment by the Engineer, the Contractor shall be entitled to substitute a guarantee, in the form annexed to the Particular Conditions</w:t>
            </w:r>
            <w:r w:rsidR="001D6917" w:rsidRPr="003C74D1">
              <w:rPr>
                <w:rFonts w:ascii="Arial" w:eastAsia="Arial Narrow" w:hAnsi="Arial" w:cs="Arial"/>
                <w:color w:val="000000"/>
                <w:sz w:val="22"/>
                <w:szCs w:val="22"/>
              </w:rPr>
              <w:t xml:space="preserve"> </w:t>
            </w:r>
            <w:r w:rsidR="00AC4AC9" w:rsidRPr="003C74D1">
              <w:rPr>
                <w:rFonts w:ascii="Arial" w:eastAsia="Arial Narrow" w:hAnsi="Arial" w:cs="Arial"/>
                <w:color w:val="000000"/>
                <w:sz w:val="22"/>
                <w:szCs w:val="22"/>
              </w:rPr>
              <w:t xml:space="preserve">of Contract </w:t>
            </w:r>
            <w:r w:rsidRPr="003C74D1">
              <w:rPr>
                <w:rFonts w:ascii="Arial" w:eastAsia="Arial Narrow" w:hAnsi="Arial" w:cs="Arial"/>
                <w:color w:val="000000"/>
                <w:sz w:val="22"/>
                <w:szCs w:val="22"/>
              </w:rPr>
              <w:t>or in another form approved by the Employer and issued by a reputable bank selected by the Contractor, for the second half of the Retention Money. The Contractor shall ensure that the guarantee is in the amounts and currencies of the second half of the Retention Money and is valid and enforceable until the Contractor has executed and completed the Works and remedied any defects, as specified for the Performance Security in Sub-Clause 4.2. On receipt by the Employer of the required guarantee, the Engineer shall certify and the Employer shall pay the second half of the Retention Money. The release of the second half of the Retention Money against a guarantee shall then be in lieu of the release after the latest of the expiry dates of the Defects Notification Periods.</w:t>
            </w:r>
            <w:r w:rsidR="001D5D10">
              <w:rPr>
                <w:rFonts w:ascii="Arial" w:eastAsia="Arial Narrow" w:hAnsi="Arial" w:cs="Arial"/>
                <w:color w:val="000000"/>
                <w:sz w:val="22"/>
                <w:szCs w:val="22"/>
              </w:rPr>
              <w:t xml:space="preserve"> </w:t>
            </w:r>
            <w:r w:rsidRPr="003C74D1">
              <w:rPr>
                <w:rFonts w:ascii="Arial" w:eastAsia="Arial Narrow" w:hAnsi="Arial" w:cs="Arial"/>
                <w:color w:val="000000"/>
                <w:sz w:val="22"/>
                <w:szCs w:val="22"/>
              </w:rPr>
              <w:t xml:space="preserve">The Employer shall return the guarantee to the Contractor within </w:t>
            </w:r>
            <w:r w:rsidR="004D2B8D">
              <w:rPr>
                <w:rFonts w:ascii="Arial" w:eastAsia="Arial Narrow" w:hAnsi="Arial" w:cs="Arial"/>
                <w:color w:val="000000"/>
                <w:sz w:val="22"/>
                <w:szCs w:val="22"/>
              </w:rPr>
              <w:t>twenty-one (</w:t>
            </w:r>
            <w:r w:rsidRPr="003C74D1">
              <w:rPr>
                <w:rFonts w:ascii="Arial" w:eastAsia="Arial Narrow" w:hAnsi="Arial" w:cs="Arial"/>
                <w:color w:val="000000"/>
                <w:sz w:val="22"/>
                <w:szCs w:val="22"/>
              </w:rPr>
              <w:t>21</w:t>
            </w:r>
            <w:r w:rsidR="004D2B8D">
              <w:rPr>
                <w:rFonts w:ascii="Arial" w:eastAsia="Arial Narrow" w:hAnsi="Arial" w:cs="Arial"/>
                <w:color w:val="000000"/>
                <w:sz w:val="22"/>
                <w:szCs w:val="22"/>
              </w:rPr>
              <w:t>)</w:t>
            </w:r>
            <w:r w:rsidRPr="003C74D1">
              <w:rPr>
                <w:rFonts w:ascii="Arial" w:eastAsia="Arial Narrow" w:hAnsi="Arial" w:cs="Arial"/>
                <w:color w:val="000000"/>
                <w:sz w:val="22"/>
                <w:szCs w:val="22"/>
              </w:rPr>
              <w:t xml:space="preserve"> days after receiving a copy of the Performance Certificate.</w:t>
            </w:r>
          </w:p>
          <w:p w14:paraId="0E28CBB8" w14:textId="77777777" w:rsidR="00F04B5B" w:rsidRPr="003C74D1" w:rsidRDefault="00F04B5B" w:rsidP="003C74D1">
            <w:pPr>
              <w:pStyle w:val="ListParagraph"/>
              <w:spacing w:line="276" w:lineRule="auto"/>
              <w:ind w:left="72" w:hanging="72"/>
              <w:rPr>
                <w:rFonts w:ascii="Arial" w:eastAsia="Arial Narrow" w:hAnsi="Arial" w:cs="Arial"/>
                <w:color w:val="000000"/>
                <w:sz w:val="22"/>
                <w:szCs w:val="22"/>
              </w:rPr>
            </w:pPr>
          </w:p>
          <w:p w14:paraId="4E1C1667" w14:textId="77777777" w:rsidR="00F04B5B" w:rsidRPr="003C74D1" w:rsidRDefault="00F04B5B" w:rsidP="003C74D1">
            <w:pPr>
              <w:spacing w:line="276" w:lineRule="auto"/>
              <w:ind w:left="64"/>
              <w:rPr>
                <w:rFonts w:ascii="Arial" w:eastAsia="Arial Narrow" w:hAnsi="Arial" w:cs="Arial"/>
                <w:color w:val="000000"/>
                <w:sz w:val="22"/>
                <w:szCs w:val="22"/>
              </w:rPr>
            </w:pPr>
            <w:r w:rsidRPr="003C74D1">
              <w:rPr>
                <w:rFonts w:ascii="Arial" w:eastAsia="Arial Narrow" w:hAnsi="Arial" w:cs="Arial"/>
                <w:color w:val="000000"/>
                <w:sz w:val="22"/>
                <w:szCs w:val="22"/>
              </w:rPr>
              <w:t>If the Performance Security required under Sub-Clause 4.2 is in the form of a demand guarantee, and the amount guaranteed under it when the Taking-Over Certificate is issued is more than half of the Retention Money, then the Retention Money guarantee will not be required. If the amount guaranteed under the Performance Security when the Taking-Over Certificate is issued is less than half of the Retention Money, the Retention Money guarantee will only be required for the difference between half of the Retention Money and the amount guaranteed under the Performance Security.”</w:t>
            </w:r>
          </w:p>
        </w:tc>
      </w:tr>
      <w:tr w:rsidR="00F04B5B" w:rsidRPr="00624FE6" w14:paraId="2C04B0AA" w14:textId="77777777" w:rsidTr="00CC4CC2">
        <w:tc>
          <w:tcPr>
            <w:tcW w:w="2883" w:type="dxa"/>
            <w:gridSpan w:val="2"/>
          </w:tcPr>
          <w:p w14:paraId="22A69354" w14:textId="77777777" w:rsidR="00F04B5B" w:rsidRPr="003C74D1" w:rsidRDefault="00F04B5B" w:rsidP="003C74D1">
            <w:pPr>
              <w:pStyle w:val="Heading3"/>
              <w:spacing w:before="240"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lastRenderedPageBreak/>
              <w:t>Sub-Clause 14.12</w:t>
            </w:r>
          </w:p>
          <w:p w14:paraId="6B6ED46E" w14:textId="77777777" w:rsidR="00F04B5B" w:rsidRPr="003C74D1" w:rsidRDefault="00F04B5B" w:rsidP="003C74D1">
            <w:pPr>
              <w:spacing w:line="276" w:lineRule="auto"/>
              <w:rPr>
                <w:rFonts w:ascii="Arial" w:hAnsi="Arial" w:cs="Arial"/>
                <w:sz w:val="22"/>
                <w:szCs w:val="22"/>
              </w:rPr>
            </w:pPr>
            <w:r w:rsidRPr="003C74D1">
              <w:rPr>
                <w:rFonts w:ascii="Arial" w:hAnsi="Arial" w:cs="Arial"/>
                <w:b/>
                <w:sz w:val="22"/>
                <w:szCs w:val="22"/>
              </w:rPr>
              <w:t>Discharge</w:t>
            </w:r>
          </w:p>
        </w:tc>
        <w:tc>
          <w:tcPr>
            <w:tcW w:w="6207" w:type="dxa"/>
          </w:tcPr>
          <w:p w14:paraId="15D874C7" w14:textId="77777777" w:rsidR="00F04B5B" w:rsidRPr="003C74D1" w:rsidRDefault="00F04B5B" w:rsidP="003C74D1">
            <w:pPr>
              <w:spacing w:before="24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On the seventh line of the first paragraph, “Sub-Clause 21.6 [</w:t>
            </w:r>
            <w:r w:rsidRPr="003C74D1">
              <w:rPr>
                <w:rFonts w:ascii="Arial" w:eastAsia="Arial Narrow" w:hAnsi="Arial" w:cs="Arial"/>
                <w:i/>
                <w:color w:val="000000"/>
                <w:sz w:val="22"/>
                <w:szCs w:val="22"/>
              </w:rPr>
              <w:t>Arbitration]</w:t>
            </w:r>
            <w:r w:rsidRPr="003C74D1">
              <w:rPr>
                <w:rFonts w:ascii="Arial" w:eastAsia="Arial Narrow" w:hAnsi="Arial" w:cs="Arial"/>
                <w:color w:val="000000"/>
                <w:sz w:val="22"/>
                <w:szCs w:val="22"/>
              </w:rPr>
              <w:t xml:space="preserve">” is replaced with: “Clause 21 </w:t>
            </w:r>
            <w:r w:rsidRPr="003C74D1">
              <w:rPr>
                <w:rFonts w:ascii="Arial" w:eastAsia="Arial Narrow" w:hAnsi="Arial" w:cs="Arial"/>
                <w:i/>
                <w:color w:val="000000"/>
                <w:sz w:val="22"/>
                <w:szCs w:val="22"/>
              </w:rPr>
              <w:t>[Disputes and Arbitration]’.</w:t>
            </w:r>
          </w:p>
        </w:tc>
      </w:tr>
      <w:tr w:rsidR="00F04B5B" w:rsidRPr="00624FE6" w14:paraId="2D05BAB2" w14:textId="77777777" w:rsidTr="00CC4CC2">
        <w:tc>
          <w:tcPr>
            <w:tcW w:w="2883" w:type="dxa"/>
            <w:gridSpan w:val="2"/>
          </w:tcPr>
          <w:p w14:paraId="4AFA3057" w14:textId="77777777" w:rsidR="00F04B5B" w:rsidRPr="003C74D1" w:rsidRDefault="00F04B5B" w:rsidP="003C74D1">
            <w:pPr>
              <w:pStyle w:val="Heading3"/>
              <w:spacing w:before="240"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14.15</w:t>
            </w:r>
          </w:p>
          <w:p w14:paraId="7B1D577D" w14:textId="77777777" w:rsidR="00F04B5B" w:rsidRPr="003C74D1" w:rsidRDefault="00F04B5B" w:rsidP="003C74D1">
            <w:pPr>
              <w:spacing w:line="276" w:lineRule="auto"/>
              <w:rPr>
                <w:rFonts w:ascii="Arial" w:eastAsia="Arial Narrow" w:hAnsi="Arial" w:cs="Arial"/>
                <w:b/>
                <w:color w:val="000000"/>
                <w:sz w:val="22"/>
                <w:szCs w:val="22"/>
              </w:rPr>
            </w:pPr>
            <w:r w:rsidRPr="003C74D1">
              <w:rPr>
                <w:rFonts w:ascii="Arial" w:eastAsia="Arial Narrow" w:hAnsi="Arial" w:cs="Arial"/>
                <w:b/>
                <w:color w:val="000000"/>
                <w:sz w:val="22"/>
                <w:szCs w:val="22"/>
              </w:rPr>
              <w:t>Currencies of Payment</w:t>
            </w:r>
          </w:p>
          <w:p w14:paraId="2FB2471B"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655E917A" w14:textId="77777777" w:rsidR="00F04B5B" w:rsidRPr="003C74D1" w:rsidRDefault="00F04B5B" w:rsidP="003C74D1">
            <w:pPr>
              <w:spacing w:before="24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Throughout Sub-Clause 14.15, “Contract Data” is replaced with: “Schedule of Payment Currencies”.</w:t>
            </w:r>
          </w:p>
          <w:p w14:paraId="77FFD7C6"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66553D85" w14:textId="77777777" w:rsidTr="00CC4CC2">
        <w:tc>
          <w:tcPr>
            <w:tcW w:w="2883" w:type="dxa"/>
            <w:gridSpan w:val="2"/>
          </w:tcPr>
          <w:p w14:paraId="4FD80A91"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15.1</w:t>
            </w:r>
          </w:p>
          <w:p w14:paraId="2E1A3697" w14:textId="77777777" w:rsidR="00F04B5B" w:rsidRPr="003C74D1" w:rsidRDefault="00F04B5B" w:rsidP="003C74D1">
            <w:pPr>
              <w:spacing w:line="276" w:lineRule="auto"/>
              <w:rPr>
                <w:rFonts w:ascii="Arial" w:eastAsia="Arial Narrow" w:hAnsi="Arial" w:cs="Arial"/>
                <w:b/>
                <w:color w:val="000000"/>
                <w:sz w:val="22"/>
                <w:szCs w:val="22"/>
              </w:rPr>
            </w:pPr>
            <w:r w:rsidRPr="003C74D1">
              <w:rPr>
                <w:rFonts w:ascii="Arial" w:eastAsia="Arial Narrow" w:hAnsi="Arial" w:cs="Arial"/>
                <w:b/>
                <w:color w:val="000000"/>
                <w:sz w:val="22"/>
                <w:szCs w:val="22"/>
              </w:rPr>
              <w:lastRenderedPageBreak/>
              <w:t>Notice to Correct</w:t>
            </w:r>
          </w:p>
          <w:p w14:paraId="3EAD177F"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116B3869"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lastRenderedPageBreak/>
              <w:t xml:space="preserve">“and” is deleted from (b) and </w:t>
            </w:r>
          </w:p>
          <w:p w14:paraId="595FBC61" w14:textId="77777777" w:rsidR="00F04B5B" w:rsidRPr="003C74D1" w:rsidRDefault="00F04B5B" w:rsidP="003C74D1">
            <w:pPr>
              <w:spacing w:line="276" w:lineRule="auto"/>
              <w:rPr>
                <w:rFonts w:ascii="Arial" w:eastAsia="Arial Narrow" w:hAnsi="Arial" w:cs="Arial"/>
                <w:color w:val="000000"/>
                <w:sz w:val="22"/>
                <w:szCs w:val="22"/>
              </w:rPr>
            </w:pPr>
          </w:p>
          <w:p w14:paraId="48CAC3D5"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is replaced by: “; and” in (c).</w:t>
            </w:r>
          </w:p>
          <w:p w14:paraId="25C7A01E" w14:textId="77777777" w:rsidR="00F04B5B" w:rsidRPr="003C74D1" w:rsidRDefault="00F04B5B" w:rsidP="003C74D1">
            <w:pPr>
              <w:spacing w:line="276" w:lineRule="auto"/>
              <w:rPr>
                <w:rFonts w:ascii="Arial" w:eastAsia="Arial Narrow" w:hAnsi="Arial" w:cs="Arial"/>
                <w:color w:val="000000"/>
                <w:sz w:val="22"/>
                <w:szCs w:val="22"/>
              </w:rPr>
            </w:pPr>
          </w:p>
          <w:p w14:paraId="76565B4A"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following is then added as (d)</w:t>
            </w:r>
          </w:p>
          <w:p w14:paraId="69F90F28" w14:textId="77777777" w:rsidR="00F04B5B" w:rsidRPr="003C74D1" w:rsidRDefault="00F04B5B" w:rsidP="003C74D1">
            <w:pPr>
              <w:spacing w:line="276" w:lineRule="auto"/>
              <w:rPr>
                <w:rFonts w:ascii="Arial" w:eastAsia="Arial Narrow" w:hAnsi="Arial" w:cs="Arial"/>
                <w:color w:val="000000"/>
                <w:sz w:val="22"/>
                <w:szCs w:val="22"/>
              </w:rPr>
            </w:pPr>
          </w:p>
          <w:p w14:paraId="12C75351"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“(d) specify the time within which the Contractor shall respond to the Notice to Correct.”</w:t>
            </w:r>
          </w:p>
          <w:p w14:paraId="03D3FF7B" w14:textId="77777777" w:rsidR="00F04B5B" w:rsidRPr="003C74D1" w:rsidRDefault="00F04B5B" w:rsidP="003C74D1">
            <w:pPr>
              <w:spacing w:line="276" w:lineRule="auto"/>
              <w:rPr>
                <w:rFonts w:ascii="Arial" w:eastAsia="Arial Narrow" w:hAnsi="Arial" w:cs="Arial"/>
                <w:color w:val="000000"/>
                <w:sz w:val="22"/>
                <w:szCs w:val="22"/>
              </w:rPr>
            </w:pPr>
          </w:p>
          <w:p w14:paraId="76FCB5DF" w14:textId="53483BD4"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In the third para</w:t>
            </w:r>
            <w:r w:rsidR="001D5D10">
              <w:rPr>
                <w:rFonts w:ascii="Arial" w:eastAsia="Arial Narrow" w:hAnsi="Arial" w:cs="Arial"/>
                <w:color w:val="000000"/>
                <w:sz w:val="22"/>
                <w:szCs w:val="22"/>
              </w:rPr>
              <w:t>graph</w:t>
            </w:r>
            <w:r w:rsidRPr="003C74D1">
              <w:rPr>
                <w:rFonts w:ascii="Arial" w:eastAsia="Arial Narrow" w:hAnsi="Arial" w:cs="Arial"/>
                <w:color w:val="000000"/>
                <w:sz w:val="22"/>
                <w:szCs w:val="22"/>
              </w:rPr>
              <w:t>, “shall immediately respond” is replaced with</w:t>
            </w:r>
            <w:r w:rsidR="001D5D10">
              <w:rPr>
                <w:rFonts w:ascii="Arial" w:eastAsia="Arial Narrow" w:hAnsi="Arial" w:cs="Arial"/>
                <w:color w:val="000000"/>
                <w:sz w:val="22"/>
                <w:szCs w:val="22"/>
              </w:rPr>
              <w:t>:</w:t>
            </w:r>
            <w:r w:rsidRPr="003C74D1">
              <w:rPr>
                <w:rFonts w:ascii="Arial" w:eastAsia="Arial Narrow" w:hAnsi="Arial" w:cs="Arial"/>
                <w:color w:val="000000"/>
                <w:sz w:val="22"/>
                <w:szCs w:val="22"/>
              </w:rPr>
              <w:t xml:space="preserve"> “shall respond within the time specified in (d)”. Further, in the third para</w:t>
            </w:r>
            <w:r w:rsidR="001D5D10">
              <w:rPr>
                <w:rFonts w:ascii="Arial" w:eastAsia="Arial Narrow" w:hAnsi="Arial" w:cs="Arial"/>
                <w:color w:val="000000"/>
                <w:sz w:val="22"/>
                <w:szCs w:val="22"/>
              </w:rPr>
              <w:t>graph</w:t>
            </w:r>
            <w:r w:rsidRPr="003C74D1">
              <w:rPr>
                <w:rFonts w:ascii="Arial" w:eastAsia="Arial Narrow" w:hAnsi="Arial" w:cs="Arial"/>
                <w:color w:val="000000"/>
                <w:sz w:val="22"/>
                <w:szCs w:val="22"/>
              </w:rPr>
              <w:t>, “to comply with the time specified in the Notice to Correct.” is replaced with: “to comply with the time specified in (c).”</w:t>
            </w:r>
          </w:p>
          <w:p w14:paraId="57DA21F3"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1B0D0CF7" w14:textId="77777777" w:rsidTr="00CC4CC2">
        <w:tc>
          <w:tcPr>
            <w:tcW w:w="2883" w:type="dxa"/>
            <w:gridSpan w:val="2"/>
          </w:tcPr>
          <w:p w14:paraId="6F25F3C6"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lastRenderedPageBreak/>
              <w:t>Sub-Clause 15.2.1</w:t>
            </w:r>
          </w:p>
          <w:p w14:paraId="1E05F8AE" w14:textId="77777777" w:rsidR="00F04B5B" w:rsidRPr="003C74D1" w:rsidRDefault="00F04B5B" w:rsidP="003C74D1">
            <w:pPr>
              <w:spacing w:line="276" w:lineRule="auto"/>
              <w:rPr>
                <w:rFonts w:ascii="Arial" w:eastAsia="Arial Narrow" w:hAnsi="Arial" w:cs="Arial"/>
                <w:b/>
                <w:color w:val="000000"/>
                <w:sz w:val="22"/>
                <w:szCs w:val="22"/>
              </w:rPr>
            </w:pPr>
            <w:r w:rsidRPr="003C74D1">
              <w:rPr>
                <w:rFonts w:ascii="Arial" w:eastAsia="Arial Narrow" w:hAnsi="Arial" w:cs="Arial"/>
                <w:b/>
                <w:color w:val="000000"/>
                <w:sz w:val="22"/>
                <w:szCs w:val="22"/>
              </w:rPr>
              <w:t xml:space="preserve">Notice </w:t>
            </w:r>
          </w:p>
          <w:p w14:paraId="6621E787"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3DBC0859" w14:textId="25D207DF" w:rsidR="00F04B5B" w:rsidRPr="003C74D1" w:rsidRDefault="00F04B5B" w:rsidP="003C74D1">
            <w:pPr>
              <w:spacing w:line="276" w:lineRule="auto"/>
              <w:rPr>
                <w:rFonts w:ascii="Arial" w:eastAsia="Arial Narrow" w:hAnsi="Arial" w:cs="Arial"/>
                <w:b/>
                <w:color w:val="000000"/>
                <w:sz w:val="22"/>
                <w:szCs w:val="22"/>
              </w:rPr>
            </w:pPr>
            <w:r w:rsidRPr="003C74D1">
              <w:rPr>
                <w:rFonts w:ascii="Arial" w:hAnsi="Arial" w:cs="Arial"/>
                <w:noProof/>
                <w:sz w:val="22"/>
                <w:szCs w:val="22"/>
              </w:rPr>
              <w:t>Sub-paragraph (h) is replaced with:</w:t>
            </w:r>
            <w:r w:rsidR="001D6917" w:rsidRPr="003C74D1">
              <w:rPr>
                <w:rFonts w:ascii="Arial" w:hAnsi="Arial" w:cs="Arial"/>
                <w:noProof/>
                <w:sz w:val="22"/>
                <w:szCs w:val="22"/>
              </w:rPr>
              <w:t xml:space="preserve"> </w:t>
            </w:r>
            <w:r w:rsidRPr="003C74D1">
              <w:rPr>
                <w:rFonts w:ascii="Arial" w:eastAsia="Arial Narrow" w:hAnsi="Arial" w:cs="Arial"/>
                <w:color w:val="000000"/>
                <w:sz w:val="22"/>
                <w:szCs w:val="22"/>
              </w:rPr>
              <w:t>“based</w:t>
            </w:r>
            <w:r w:rsidRPr="003C74D1">
              <w:rPr>
                <w:rFonts w:ascii="Arial" w:hAnsi="Arial" w:cs="Arial"/>
                <w:noProof/>
                <w:sz w:val="22"/>
                <w:szCs w:val="22"/>
              </w:rPr>
              <w:t xml:space="preserve"> on reasonable evidence, has engaged in Prohibited Practice as defined in paragraph 2 of the </w:t>
            </w:r>
            <w:bookmarkStart w:id="793" w:name="_Hlk522456678"/>
            <w:r w:rsidRPr="003C74D1">
              <w:rPr>
                <w:rFonts w:ascii="Arial" w:eastAsia="Arial Narrow" w:hAnsi="Arial" w:cs="Arial"/>
                <w:color w:val="000000"/>
                <w:sz w:val="22"/>
                <w:szCs w:val="22"/>
              </w:rPr>
              <w:t>Particular Conditions - Part C –</w:t>
            </w:r>
            <w:bookmarkEnd w:id="793"/>
            <w:r w:rsidRPr="003C74D1">
              <w:rPr>
                <w:rFonts w:ascii="Arial" w:eastAsia="Arial Narrow" w:hAnsi="Arial" w:cs="Arial"/>
                <w:color w:val="000000"/>
                <w:sz w:val="22"/>
                <w:szCs w:val="22"/>
              </w:rPr>
              <w:t>Prohibited Practices</w:t>
            </w:r>
            <w:r w:rsidRPr="003C74D1">
              <w:rPr>
                <w:rFonts w:ascii="Arial" w:hAnsi="Arial" w:cs="Arial"/>
                <w:noProof/>
                <w:sz w:val="22"/>
                <w:szCs w:val="22"/>
              </w:rPr>
              <w:t>, in competing for or in executing the Contract.”</w:t>
            </w:r>
          </w:p>
          <w:p w14:paraId="71992428"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45516576" w14:textId="77777777" w:rsidTr="00CC4CC2">
        <w:tc>
          <w:tcPr>
            <w:tcW w:w="2883" w:type="dxa"/>
            <w:gridSpan w:val="2"/>
          </w:tcPr>
          <w:p w14:paraId="5EB73213"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15.8</w:t>
            </w:r>
          </w:p>
          <w:p w14:paraId="3508F4A5" w14:textId="77777777" w:rsidR="00F04B5B" w:rsidRPr="003C74D1" w:rsidRDefault="00F04B5B" w:rsidP="003C74D1">
            <w:pPr>
              <w:spacing w:line="276" w:lineRule="auto"/>
              <w:rPr>
                <w:rFonts w:ascii="Arial" w:hAnsi="Arial" w:cs="Arial"/>
                <w:color w:val="000000" w:themeColor="text1"/>
                <w:sz w:val="22"/>
                <w:szCs w:val="22"/>
              </w:rPr>
            </w:pPr>
            <w:r w:rsidRPr="003C74D1">
              <w:rPr>
                <w:rFonts w:ascii="Arial" w:hAnsi="Arial" w:cs="Arial"/>
                <w:b/>
                <w:color w:val="000000" w:themeColor="text1"/>
                <w:sz w:val="22"/>
                <w:szCs w:val="22"/>
              </w:rPr>
              <w:t>Fraud and Corruption</w:t>
            </w:r>
          </w:p>
        </w:tc>
        <w:tc>
          <w:tcPr>
            <w:tcW w:w="6207" w:type="dxa"/>
          </w:tcPr>
          <w:p w14:paraId="339E2D71"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Sub-Clause heading “Fraud and Corruption” is replaced with “Prohibited Practices”; and the following new Sub-Clauses are added:</w:t>
            </w:r>
          </w:p>
          <w:p w14:paraId="407FEBFE" w14:textId="152C15E0" w:rsidR="00F04B5B" w:rsidRPr="003C74D1" w:rsidRDefault="00F04B5B" w:rsidP="003C74D1">
            <w:pPr>
              <w:spacing w:line="276" w:lineRule="auto"/>
              <w:rPr>
                <w:rFonts w:ascii="Arial" w:eastAsia="Arial Narrow" w:hAnsi="Arial" w:cs="Arial"/>
                <w:color w:val="000000"/>
                <w:sz w:val="22"/>
                <w:szCs w:val="22"/>
              </w:rPr>
            </w:pPr>
          </w:p>
          <w:p w14:paraId="068D5687" w14:textId="6B0EA653" w:rsidR="00F04B5B" w:rsidRPr="003C74D1" w:rsidRDefault="001D5D10" w:rsidP="003C74D1">
            <w:pPr>
              <w:spacing w:after="120" w:line="276" w:lineRule="auto"/>
              <w:ind w:left="792" w:hanging="792"/>
              <w:rPr>
                <w:rFonts w:ascii="Arial" w:eastAsia="Arial Narrow" w:hAnsi="Arial" w:cs="Arial"/>
                <w:color w:val="000000"/>
                <w:sz w:val="22"/>
                <w:szCs w:val="22"/>
              </w:rPr>
            </w:pPr>
            <w:r>
              <w:rPr>
                <w:rFonts w:ascii="Arial" w:eastAsia="Arial Narrow" w:hAnsi="Arial" w:cs="Arial"/>
                <w:color w:val="000000"/>
                <w:sz w:val="22"/>
                <w:szCs w:val="22"/>
              </w:rPr>
              <w:t>“</w:t>
            </w:r>
            <w:r w:rsidR="00F04B5B" w:rsidRPr="003C74D1">
              <w:rPr>
                <w:rFonts w:ascii="Arial" w:eastAsia="Arial Narrow" w:hAnsi="Arial" w:cs="Arial"/>
                <w:color w:val="000000"/>
                <w:sz w:val="22"/>
                <w:szCs w:val="22"/>
              </w:rPr>
              <w:t>15.8.1 The Bank requires compliance with the Bank’s Policy on Prohibited Practices as set forth in Particular Conditions - Part C- Prohibited Practices.</w:t>
            </w:r>
          </w:p>
          <w:p w14:paraId="773D380E" w14:textId="3B431E93" w:rsidR="00F04B5B" w:rsidRPr="003C74D1" w:rsidRDefault="00F04B5B" w:rsidP="003C74D1">
            <w:pPr>
              <w:spacing w:line="276" w:lineRule="auto"/>
              <w:ind w:left="787" w:hanging="644"/>
              <w:rPr>
                <w:rFonts w:ascii="Arial" w:eastAsia="Arial Narrow" w:hAnsi="Arial" w:cs="Arial"/>
                <w:color w:val="000000"/>
                <w:sz w:val="22"/>
                <w:szCs w:val="22"/>
              </w:rPr>
            </w:pPr>
            <w:r w:rsidRPr="003C74D1">
              <w:rPr>
                <w:rFonts w:ascii="Arial" w:eastAsia="Arial Narrow" w:hAnsi="Arial" w:cs="Arial"/>
                <w:color w:val="000000"/>
                <w:sz w:val="22"/>
                <w:szCs w:val="22"/>
              </w:rPr>
              <w:t xml:space="preserve">15.8.2 </w:t>
            </w:r>
            <w:r w:rsidRPr="003C74D1">
              <w:rPr>
                <w:rFonts w:ascii="Arial" w:hAnsi="Arial" w:cs="Arial"/>
                <w:sz w:val="22"/>
                <w:szCs w:val="22"/>
              </w:rPr>
              <w:t xml:space="preserve">The Employer requires the Contractor to disclose any commissions or fees that may have been paid or are to be paid to agents or any other party with respect to the </w:t>
            </w:r>
            <w:r w:rsidR="006A7670" w:rsidRPr="003C74D1">
              <w:rPr>
                <w:rFonts w:ascii="Arial" w:hAnsi="Arial" w:cs="Arial"/>
                <w:sz w:val="22"/>
                <w:szCs w:val="22"/>
              </w:rPr>
              <w:t>tender</w:t>
            </w:r>
            <w:r w:rsidRPr="003C74D1">
              <w:rPr>
                <w:rFonts w:ascii="Arial" w:hAnsi="Arial" w:cs="Arial"/>
                <w:sz w:val="22"/>
                <w:szCs w:val="22"/>
              </w:rPr>
              <w:t>ing process or execution of the Contract. The information disclosed must include at least the name and address of the agent or other party</w:t>
            </w:r>
            <w:r w:rsidR="005A7760">
              <w:rPr>
                <w:rFonts w:ascii="Arial" w:hAnsi="Arial" w:cs="Arial"/>
                <w:sz w:val="22"/>
                <w:szCs w:val="22"/>
              </w:rPr>
              <w:t>;</w:t>
            </w:r>
            <w:r w:rsidRPr="003C74D1">
              <w:rPr>
                <w:rFonts w:ascii="Arial" w:hAnsi="Arial" w:cs="Arial"/>
                <w:sz w:val="22"/>
                <w:szCs w:val="22"/>
              </w:rPr>
              <w:t xml:space="preserve"> the amount and currency</w:t>
            </w:r>
            <w:r w:rsidR="005A7760">
              <w:rPr>
                <w:rFonts w:ascii="Arial" w:hAnsi="Arial" w:cs="Arial"/>
                <w:sz w:val="22"/>
                <w:szCs w:val="22"/>
              </w:rPr>
              <w:t>;</w:t>
            </w:r>
            <w:r w:rsidR="001D5D10">
              <w:rPr>
                <w:rFonts w:ascii="Arial" w:hAnsi="Arial" w:cs="Arial"/>
                <w:sz w:val="22"/>
                <w:szCs w:val="22"/>
              </w:rPr>
              <w:t xml:space="preserve"> </w:t>
            </w:r>
            <w:r w:rsidR="005A7760">
              <w:rPr>
                <w:rFonts w:ascii="Arial" w:hAnsi="Arial" w:cs="Arial"/>
                <w:sz w:val="22"/>
                <w:szCs w:val="22"/>
              </w:rPr>
              <w:t>and</w:t>
            </w:r>
            <w:r w:rsidRPr="003C74D1">
              <w:rPr>
                <w:rFonts w:ascii="Arial" w:hAnsi="Arial" w:cs="Arial"/>
                <w:sz w:val="22"/>
                <w:szCs w:val="22"/>
              </w:rPr>
              <w:t xml:space="preserve"> the purpose of the commission, gratuity or fee.”</w:t>
            </w:r>
          </w:p>
          <w:p w14:paraId="029C6813" w14:textId="77777777" w:rsidR="00F04B5B" w:rsidRPr="003C74D1" w:rsidRDefault="00F04B5B" w:rsidP="003C74D1">
            <w:pPr>
              <w:spacing w:line="276" w:lineRule="auto"/>
              <w:rPr>
                <w:rFonts w:ascii="Arial" w:hAnsi="Arial" w:cs="Arial"/>
                <w:noProof/>
                <w:sz w:val="22"/>
                <w:szCs w:val="22"/>
              </w:rPr>
            </w:pPr>
          </w:p>
        </w:tc>
      </w:tr>
      <w:tr w:rsidR="00F04B5B" w:rsidRPr="00624FE6" w14:paraId="08C126FB" w14:textId="77777777" w:rsidTr="00CC4CC2">
        <w:tc>
          <w:tcPr>
            <w:tcW w:w="2883" w:type="dxa"/>
            <w:gridSpan w:val="2"/>
          </w:tcPr>
          <w:p w14:paraId="5EAE416D"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16.1</w:t>
            </w:r>
          </w:p>
          <w:p w14:paraId="5E10D01B" w14:textId="77777777" w:rsidR="00F04B5B" w:rsidRPr="003C74D1" w:rsidRDefault="00F04B5B" w:rsidP="003C74D1">
            <w:pPr>
              <w:spacing w:line="276" w:lineRule="auto"/>
              <w:jc w:val="left"/>
              <w:rPr>
                <w:rFonts w:ascii="Arial" w:hAnsi="Arial" w:cs="Arial"/>
                <w:color w:val="000000" w:themeColor="text1"/>
                <w:sz w:val="22"/>
                <w:szCs w:val="22"/>
              </w:rPr>
            </w:pPr>
            <w:r w:rsidRPr="003C74D1">
              <w:rPr>
                <w:rFonts w:ascii="Arial" w:hAnsi="Arial" w:cs="Arial"/>
                <w:b/>
                <w:sz w:val="22"/>
                <w:szCs w:val="22"/>
              </w:rPr>
              <w:t>Suspension by Contractor</w:t>
            </w:r>
          </w:p>
        </w:tc>
        <w:tc>
          <w:tcPr>
            <w:tcW w:w="6207" w:type="dxa"/>
          </w:tcPr>
          <w:p w14:paraId="460C9006"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following paragraph is inserted after the first paragraph:</w:t>
            </w:r>
          </w:p>
          <w:p w14:paraId="6AFE0574" w14:textId="77777777" w:rsidR="00F04B5B" w:rsidRPr="003C74D1" w:rsidRDefault="00F04B5B" w:rsidP="003C74D1">
            <w:pPr>
              <w:spacing w:line="276" w:lineRule="auto"/>
              <w:rPr>
                <w:rFonts w:ascii="Arial" w:eastAsia="Arial Narrow" w:hAnsi="Arial" w:cs="Arial"/>
                <w:color w:val="000000"/>
                <w:sz w:val="22"/>
                <w:szCs w:val="22"/>
              </w:rPr>
            </w:pPr>
          </w:p>
          <w:p w14:paraId="2E2413BA" w14:textId="18F8BFFA"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“Notwithstanding the above, if the Bank has suspended disbursements under the loan from which payments to the Contractor are being made, in whole or in part, for the execution of the Works, and no alternative funds are available as provided for in Sub-Clause 2.4 [Employer’s Financial Arrangements], the Contractor may by notice suspend work or reduce the rate of work at any time, but not </w:t>
            </w:r>
            <w:r w:rsidRPr="003C74D1">
              <w:rPr>
                <w:rFonts w:ascii="Arial" w:eastAsia="Arial Narrow" w:hAnsi="Arial" w:cs="Arial"/>
                <w:color w:val="000000"/>
                <w:sz w:val="22"/>
                <w:szCs w:val="22"/>
              </w:rPr>
              <w:lastRenderedPageBreak/>
              <w:t xml:space="preserve">less than </w:t>
            </w:r>
            <w:r w:rsidR="001D5D10">
              <w:rPr>
                <w:rFonts w:ascii="Arial" w:eastAsia="Arial Narrow" w:hAnsi="Arial" w:cs="Arial"/>
                <w:color w:val="000000"/>
                <w:sz w:val="22"/>
                <w:szCs w:val="22"/>
              </w:rPr>
              <w:t>seven</w:t>
            </w:r>
            <w:r w:rsidRPr="003C74D1">
              <w:rPr>
                <w:rFonts w:ascii="Arial" w:eastAsia="Arial Narrow" w:hAnsi="Arial" w:cs="Arial"/>
                <w:color w:val="000000"/>
                <w:sz w:val="22"/>
                <w:szCs w:val="22"/>
              </w:rPr>
              <w:t xml:space="preserve"> </w:t>
            </w:r>
            <w:r w:rsidR="004D2B8D">
              <w:rPr>
                <w:rFonts w:ascii="Arial" w:eastAsia="Arial Narrow" w:hAnsi="Arial" w:cs="Arial"/>
                <w:color w:val="000000"/>
                <w:sz w:val="22"/>
                <w:szCs w:val="22"/>
              </w:rPr>
              <w:t xml:space="preserve">(7) </w:t>
            </w:r>
            <w:r w:rsidRPr="003C74D1">
              <w:rPr>
                <w:rFonts w:ascii="Arial" w:eastAsia="Arial Narrow" w:hAnsi="Arial" w:cs="Arial"/>
                <w:color w:val="000000"/>
                <w:sz w:val="22"/>
                <w:szCs w:val="22"/>
              </w:rPr>
              <w:t>days after the Recipient having received the suspension notification from the Bank.”</w:t>
            </w:r>
          </w:p>
          <w:p w14:paraId="39157F4B" w14:textId="77777777" w:rsidR="00F04B5B" w:rsidRPr="003C74D1" w:rsidRDefault="00F04B5B" w:rsidP="003C74D1">
            <w:pPr>
              <w:spacing w:line="276" w:lineRule="auto"/>
              <w:ind w:left="720"/>
              <w:rPr>
                <w:rFonts w:ascii="Arial" w:eastAsia="Arial Narrow" w:hAnsi="Arial" w:cs="Arial"/>
                <w:color w:val="000000"/>
                <w:sz w:val="22"/>
                <w:szCs w:val="22"/>
              </w:rPr>
            </w:pPr>
          </w:p>
        </w:tc>
      </w:tr>
      <w:tr w:rsidR="00F04B5B" w:rsidRPr="00624FE6" w14:paraId="5E688639" w14:textId="77777777" w:rsidTr="00CC4CC2">
        <w:tc>
          <w:tcPr>
            <w:tcW w:w="2883" w:type="dxa"/>
            <w:gridSpan w:val="2"/>
          </w:tcPr>
          <w:p w14:paraId="750130A4"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lastRenderedPageBreak/>
              <w:t>Sub-Clause 16.2.1</w:t>
            </w:r>
          </w:p>
          <w:p w14:paraId="49B3EC07" w14:textId="77777777" w:rsidR="00F04B5B" w:rsidRPr="003C74D1" w:rsidRDefault="00F04B5B" w:rsidP="003C74D1">
            <w:pPr>
              <w:spacing w:line="276" w:lineRule="auto"/>
              <w:jc w:val="left"/>
              <w:rPr>
                <w:rFonts w:ascii="Arial" w:hAnsi="Arial" w:cs="Arial"/>
                <w:color w:val="000000" w:themeColor="text1"/>
                <w:sz w:val="22"/>
                <w:szCs w:val="22"/>
              </w:rPr>
            </w:pPr>
            <w:r w:rsidRPr="003C74D1">
              <w:rPr>
                <w:rFonts w:ascii="Arial" w:hAnsi="Arial" w:cs="Arial"/>
                <w:b/>
                <w:sz w:val="22"/>
                <w:szCs w:val="22"/>
              </w:rPr>
              <w:t>Notice</w:t>
            </w:r>
          </w:p>
        </w:tc>
        <w:tc>
          <w:tcPr>
            <w:tcW w:w="6207" w:type="dxa"/>
          </w:tcPr>
          <w:p w14:paraId="1672AA7A"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Sub-paragraph (j) is deleted in its entirety. </w:t>
            </w:r>
          </w:p>
          <w:p w14:paraId="4802CD4E" w14:textId="77777777" w:rsidR="00F04B5B" w:rsidRPr="003C74D1" w:rsidRDefault="00F04B5B" w:rsidP="003C74D1">
            <w:pPr>
              <w:spacing w:line="276" w:lineRule="auto"/>
              <w:rPr>
                <w:rFonts w:ascii="Arial" w:eastAsia="Arial Narrow" w:hAnsi="Arial" w:cs="Arial"/>
                <w:color w:val="000000"/>
                <w:sz w:val="22"/>
                <w:szCs w:val="22"/>
              </w:rPr>
            </w:pPr>
          </w:p>
          <w:p w14:paraId="2E8B1203"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At the end of sub-paragraph (i): “; or” is replaced with: “.”  </w:t>
            </w:r>
          </w:p>
          <w:p w14:paraId="283ECD6A" w14:textId="77777777" w:rsidR="00F04B5B" w:rsidRPr="003C74D1" w:rsidRDefault="00F04B5B" w:rsidP="003C74D1">
            <w:pPr>
              <w:spacing w:line="276" w:lineRule="auto"/>
              <w:rPr>
                <w:rFonts w:ascii="Arial" w:eastAsia="Arial Narrow" w:hAnsi="Arial" w:cs="Arial"/>
                <w:color w:val="000000"/>
                <w:sz w:val="22"/>
                <w:szCs w:val="22"/>
              </w:rPr>
            </w:pPr>
          </w:p>
          <w:p w14:paraId="0C5B2A90"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sub-paragraph (f) is replaced with: </w:t>
            </w:r>
          </w:p>
          <w:p w14:paraId="207C7BA1" w14:textId="77777777" w:rsidR="00F04B5B" w:rsidRPr="003C74D1" w:rsidRDefault="00F04B5B" w:rsidP="003C74D1">
            <w:pPr>
              <w:spacing w:line="276" w:lineRule="auto"/>
              <w:rPr>
                <w:rFonts w:ascii="Arial" w:eastAsia="Arial Narrow" w:hAnsi="Arial" w:cs="Arial"/>
                <w:color w:val="000000"/>
                <w:sz w:val="22"/>
                <w:szCs w:val="22"/>
              </w:rPr>
            </w:pPr>
          </w:p>
          <w:p w14:paraId="629F947F" w14:textId="19E993BE"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“(f) the Contractor does not receive a Notice of the Commencement Date under Sub-Clause 8.1 [</w:t>
            </w:r>
            <w:r w:rsidRPr="003C74D1">
              <w:rPr>
                <w:rFonts w:ascii="Arial" w:eastAsia="Arial Narrow" w:hAnsi="Arial" w:cs="Arial"/>
                <w:i/>
                <w:color w:val="000000"/>
                <w:sz w:val="22"/>
                <w:szCs w:val="22"/>
              </w:rPr>
              <w:t>Commencement of Works</w:t>
            </w:r>
            <w:r w:rsidRPr="003C74D1">
              <w:rPr>
                <w:rFonts w:ascii="Arial" w:eastAsia="Arial Narrow" w:hAnsi="Arial" w:cs="Arial"/>
                <w:color w:val="000000"/>
                <w:sz w:val="22"/>
                <w:szCs w:val="22"/>
              </w:rPr>
              <w:t xml:space="preserve">] within </w:t>
            </w:r>
            <w:r w:rsidR="004D2B8D">
              <w:rPr>
                <w:rFonts w:ascii="Arial" w:eastAsia="Arial Narrow" w:hAnsi="Arial" w:cs="Arial"/>
                <w:color w:val="000000"/>
                <w:sz w:val="22"/>
                <w:szCs w:val="22"/>
              </w:rPr>
              <w:t>one hundred eighty (</w:t>
            </w:r>
            <w:r w:rsidRPr="003C74D1">
              <w:rPr>
                <w:rFonts w:ascii="Arial" w:eastAsia="Arial Narrow" w:hAnsi="Arial" w:cs="Arial"/>
                <w:color w:val="000000"/>
                <w:sz w:val="22"/>
                <w:szCs w:val="22"/>
              </w:rPr>
              <w:t>180</w:t>
            </w:r>
            <w:r w:rsidR="004D2B8D">
              <w:rPr>
                <w:rFonts w:ascii="Arial" w:eastAsia="Arial Narrow" w:hAnsi="Arial" w:cs="Arial"/>
                <w:color w:val="000000"/>
                <w:sz w:val="22"/>
                <w:szCs w:val="22"/>
              </w:rPr>
              <w:t>)</w:t>
            </w:r>
            <w:r w:rsidRPr="003C74D1">
              <w:rPr>
                <w:rFonts w:ascii="Arial" w:eastAsia="Arial Narrow" w:hAnsi="Arial" w:cs="Arial"/>
                <w:color w:val="000000"/>
                <w:sz w:val="22"/>
                <w:szCs w:val="22"/>
              </w:rPr>
              <w:t xml:space="preserve"> days after receiving the Letter of Acceptance, for reasons not attributable to the Contractor.” </w:t>
            </w:r>
          </w:p>
          <w:p w14:paraId="1F10B124"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43F1E6A9" w14:textId="77777777" w:rsidTr="00CC4CC2">
        <w:tc>
          <w:tcPr>
            <w:tcW w:w="2883" w:type="dxa"/>
            <w:gridSpan w:val="2"/>
          </w:tcPr>
          <w:p w14:paraId="6AF211DF"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16.2.2</w:t>
            </w:r>
          </w:p>
          <w:p w14:paraId="63A477B1"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sz w:val="22"/>
                <w:szCs w:val="22"/>
              </w:rPr>
              <w:t>Termination</w:t>
            </w:r>
          </w:p>
        </w:tc>
        <w:tc>
          <w:tcPr>
            <w:tcW w:w="6207" w:type="dxa"/>
          </w:tcPr>
          <w:p w14:paraId="3790BFDB"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following is added at the end of Sub-Clause 16.2.2:</w:t>
            </w:r>
          </w:p>
          <w:p w14:paraId="471D0661" w14:textId="0EE12C25" w:rsidR="00F04B5B" w:rsidRPr="003C74D1" w:rsidRDefault="00F04B5B" w:rsidP="003C74D1">
            <w:pPr>
              <w:pStyle w:val="ClauseSubPara"/>
              <w:spacing w:before="240" w:after="120" w:line="276" w:lineRule="auto"/>
              <w:ind w:left="0"/>
              <w:jc w:val="both"/>
              <w:rPr>
                <w:rFonts w:ascii="Arial" w:eastAsia="Arial Narrow" w:hAnsi="Arial" w:cs="Arial"/>
                <w:color w:val="000000"/>
              </w:rPr>
            </w:pPr>
            <w:r w:rsidRPr="003C74D1">
              <w:rPr>
                <w:rFonts w:ascii="Arial" w:eastAsia="Arial Narrow" w:hAnsi="Arial" w:cs="Arial"/>
                <w:color w:val="000000"/>
              </w:rPr>
              <w:t xml:space="preserve">“In the event the Bank suspends the loan from which part or whole of the payments to the Contractor are being made, if the Contractor has not received the sums due to him upon expiration of the </w:t>
            </w:r>
            <w:r w:rsidR="004D2B8D">
              <w:rPr>
                <w:rFonts w:ascii="Arial" w:eastAsia="Arial Narrow" w:hAnsi="Arial" w:cs="Arial"/>
                <w:color w:val="000000"/>
              </w:rPr>
              <w:t>fourteen (</w:t>
            </w:r>
            <w:r w:rsidRPr="003C74D1">
              <w:rPr>
                <w:rFonts w:ascii="Arial" w:eastAsia="Arial Narrow" w:hAnsi="Arial" w:cs="Arial"/>
                <w:color w:val="000000"/>
              </w:rPr>
              <w:t>14</w:t>
            </w:r>
            <w:r w:rsidR="004D2B8D">
              <w:rPr>
                <w:rFonts w:ascii="Arial" w:eastAsia="Arial Narrow" w:hAnsi="Arial" w:cs="Arial"/>
                <w:color w:val="000000"/>
              </w:rPr>
              <w:t>)</w:t>
            </w:r>
            <w:r w:rsidRPr="003C74D1">
              <w:rPr>
                <w:rFonts w:ascii="Arial" w:eastAsia="Arial Narrow" w:hAnsi="Arial" w:cs="Arial"/>
                <w:color w:val="000000"/>
              </w:rPr>
              <w:t xml:space="preserve"> days referred to in Sub-Clause 14.7 [Payment] for payments under Interim Payment Certificates, the Contractor may, without prejudice to the Contractor's entitlement to financing charges under Sub-Clause 14.8 [Delayed Payment], take one of the following actions</w:t>
            </w:r>
            <w:r w:rsidR="00AE09FD">
              <w:rPr>
                <w:rFonts w:ascii="Arial" w:eastAsia="Arial Narrow" w:hAnsi="Arial" w:cs="Arial"/>
                <w:color w:val="000000"/>
              </w:rPr>
              <w:t>:</w:t>
            </w:r>
            <w:r w:rsidRPr="003C74D1">
              <w:rPr>
                <w:rFonts w:ascii="Arial" w:eastAsia="Arial Narrow" w:hAnsi="Arial" w:cs="Arial"/>
                <w:color w:val="000000"/>
              </w:rPr>
              <w:t xml:space="preserve"> (i) suspend work or reduce the rate of work under Sub-Clause 16.1 above, or (ii) terminate the Contract by giving notice to the Employer, with a copy to the Engineer, such termination to take effect </w:t>
            </w:r>
            <w:r w:rsidR="004D2B8D">
              <w:rPr>
                <w:rFonts w:ascii="Arial" w:eastAsia="Arial Narrow" w:hAnsi="Arial" w:cs="Arial"/>
                <w:color w:val="000000"/>
              </w:rPr>
              <w:t>fourteen (</w:t>
            </w:r>
            <w:r w:rsidRPr="003C74D1">
              <w:rPr>
                <w:rFonts w:ascii="Arial" w:eastAsia="Arial Narrow" w:hAnsi="Arial" w:cs="Arial"/>
                <w:color w:val="000000"/>
              </w:rPr>
              <w:t>14</w:t>
            </w:r>
            <w:r w:rsidR="004D2B8D">
              <w:rPr>
                <w:rFonts w:ascii="Arial" w:eastAsia="Arial Narrow" w:hAnsi="Arial" w:cs="Arial"/>
                <w:color w:val="000000"/>
              </w:rPr>
              <w:t>)</w:t>
            </w:r>
            <w:r w:rsidRPr="003C74D1">
              <w:rPr>
                <w:rFonts w:ascii="Arial" w:eastAsia="Arial Narrow" w:hAnsi="Arial" w:cs="Arial"/>
                <w:color w:val="000000"/>
              </w:rPr>
              <w:t xml:space="preserve"> days after the giving of the notice.”</w:t>
            </w:r>
          </w:p>
          <w:p w14:paraId="3F8A9E91" w14:textId="77777777" w:rsidR="00F04B5B" w:rsidRPr="003C74D1" w:rsidRDefault="00F04B5B" w:rsidP="003C74D1">
            <w:pPr>
              <w:spacing w:line="276" w:lineRule="auto"/>
              <w:ind w:left="720"/>
              <w:rPr>
                <w:rFonts w:ascii="Arial" w:eastAsia="Arial Narrow" w:hAnsi="Arial" w:cs="Arial"/>
                <w:color w:val="000000"/>
                <w:sz w:val="22"/>
                <w:szCs w:val="22"/>
              </w:rPr>
            </w:pPr>
          </w:p>
        </w:tc>
      </w:tr>
      <w:tr w:rsidR="00F04B5B" w:rsidRPr="00624FE6" w14:paraId="43F9A7AA" w14:textId="77777777" w:rsidTr="00CC4CC2">
        <w:tc>
          <w:tcPr>
            <w:tcW w:w="2883" w:type="dxa"/>
            <w:gridSpan w:val="2"/>
          </w:tcPr>
          <w:p w14:paraId="322AADE6" w14:textId="77777777" w:rsidR="00F04B5B" w:rsidRPr="003C74D1" w:rsidRDefault="00F04B5B" w:rsidP="003C74D1">
            <w:pPr>
              <w:spacing w:line="276" w:lineRule="auto"/>
              <w:ind w:left="470" w:hanging="470"/>
              <w:jc w:val="left"/>
              <w:outlineLvl w:val="2"/>
              <w:rPr>
                <w:rFonts w:ascii="Arial" w:hAnsi="Arial" w:cs="Arial"/>
                <w:b/>
                <w:color w:val="000000" w:themeColor="text1"/>
                <w:sz w:val="22"/>
                <w:szCs w:val="22"/>
              </w:rPr>
            </w:pPr>
            <w:r w:rsidRPr="003C74D1">
              <w:rPr>
                <w:rFonts w:ascii="Arial" w:hAnsi="Arial" w:cs="Arial"/>
                <w:b/>
                <w:color w:val="000000" w:themeColor="text1"/>
                <w:sz w:val="22"/>
                <w:szCs w:val="22"/>
              </w:rPr>
              <w:t>Sub-Clause 16.3</w:t>
            </w:r>
          </w:p>
          <w:p w14:paraId="2A5E157E" w14:textId="77777777" w:rsidR="00F04B5B" w:rsidRPr="003C74D1" w:rsidRDefault="00F04B5B" w:rsidP="003C74D1">
            <w:pPr>
              <w:pStyle w:val="Heading3"/>
              <w:spacing w:line="276" w:lineRule="auto"/>
              <w:jc w:val="left"/>
              <w:rPr>
                <w:rFonts w:ascii="Arial" w:hAnsi="Arial" w:cs="Arial"/>
                <w:color w:val="000000" w:themeColor="text1"/>
                <w:sz w:val="22"/>
                <w:szCs w:val="22"/>
              </w:rPr>
            </w:pPr>
            <w:r w:rsidRPr="003C74D1">
              <w:rPr>
                <w:rFonts w:ascii="Arial" w:hAnsi="Arial" w:cs="Arial"/>
                <w:sz w:val="22"/>
                <w:szCs w:val="22"/>
              </w:rPr>
              <w:t>Contractor’s Obligations</w:t>
            </w:r>
            <w:r w:rsidR="00530643" w:rsidRPr="003C74D1">
              <w:rPr>
                <w:rFonts w:ascii="Arial" w:eastAsia="SimSun" w:hAnsi="Arial" w:cs="Arial"/>
                <w:sz w:val="22"/>
                <w:szCs w:val="22"/>
                <w:lang w:eastAsia="zh-CN"/>
              </w:rPr>
              <w:t xml:space="preserve"> </w:t>
            </w:r>
            <w:r w:rsidRPr="003C74D1">
              <w:rPr>
                <w:rFonts w:ascii="Arial" w:hAnsi="Arial" w:cs="Arial"/>
                <w:sz w:val="22"/>
                <w:szCs w:val="22"/>
              </w:rPr>
              <w:t>After Termination</w:t>
            </w:r>
          </w:p>
        </w:tc>
        <w:tc>
          <w:tcPr>
            <w:tcW w:w="6207" w:type="dxa"/>
          </w:tcPr>
          <w:p w14:paraId="766B3A71" w14:textId="6F674F85" w:rsidR="00F04B5B" w:rsidRPr="003C74D1" w:rsidRDefault="00F04B5B" w:rsidP="003C74D1">
            <w:pPr>
              <w:spacing w:line="276" w:lineRule="auto"/>
              <w:rPr>
                <w:rFonts w:ascii="Arial" w:hAnsi="Arial" w:cs="Arial"/>
                <w:i/>
                <w:sz w:val="22"/>
                <w:szCs w:val="22"/>
              </w:rPr>
            </w:pPr>
            <w:r w:rsidRPr="003C74D1">
              <w:rPr>
                <w:rFonts w:ascii="Arial" w:hAnsi="Arial" w:cs="Arial"/>
                <w:i/>
                <w:sz w:val="22"/>
                <w:szCs w:val="22"/>
              </w:rPr>
              <w:t>[If the Employer has made available any Employer-Supplied Materials and/or Employer’s Equipment in accordance with Sub-Clause 2.6, include the following:]</w:t>
            </w:r>
          </w:p>
          <w:p w14:paraId="0AADFFAF" w14:textId="77777777" w:rsidR="00F04B5B" w:rsidRPr="003C74D1" w:rsidRDefault="00F04B5B" w:rsidP="003C74D1">
            <w:pPr>
              <w:spacing w:line="276" w:lineRule="auto"/>
              <w:rPr>
                <w:rFonts w:ascii="Arial" w:hAnsi="Arial" w:cs="Arial"/>
                <w:i/>
                <w:sz w:val="22"/>
                <w:szCs w:val="22"/>
              </w:rPr>
            </w:pPr>
          </w:p>
          <w:p w14:paraId="50368F26"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“and” is deleted from the end of sub-paragraph (b), sub-paragraph (c) deleted and the following added:</w:t>
            </w:r>
          </w:p>
          <w:p w14:paraId="581E95F2" w14:textId="77777777" w:rsidR="00F04B5B" w:rsidRPr="003C74D1" w:rsidRDefault="00F04B5B" w:rsidP="003C74D1">
            <w:pPr>
              <w:spacing w:line="276" w:lineRule="auto"/>
              <w:rPr>
                <w:rFonts w:ascii="Arial" w:hAnsi="Arial" w:cs="Arial"/>
                <w:sz w:val="22"/>
                <w:szCs w:val="22"/>
              </w:rPr>
            </w:pPr>
          </w:p>
          <w:p w14:paraId="286B4965" w14:textId="6962977A" w:rsidR="00F04B5B" w:rsidRPr="003C74D1" w:rsidRDefault="00F04B5B" w:rsidP="003C74D1">
            <w:pPr>
              <w:pStyle w:val="ListParagraph"/>
              <w:numPr>
                <w:ilvl w:val="2"/>
                <w:numId w:val="76"/>
              </w:numPr>
              <w:spacing w:line="276" w:lineRule="auto"/>
              <w:rPr>
                <w:rFonts w:ascii="Arial" w:hAnsi="Arial" w:cs="Arial"/>
                <w:sz w:val="22"/>
                <w:szCs w:val="22"/>
              </w:rPr>
            </w:pPr>
            <w:r w:rsidRPr="003C74D1">
              <w:rPr>
                <w:rFonts w:ascii="Arial" w:hAnsi="Arial" w:cs="Arial"/>
                <w:sz w:val="22"/>
                <w:szCs w:val="22"/>
              </w:rPr>
              <w:t xml:space="preserve">deliver to the Engineer all Employer-Supplied Materials and/or Employer’s Equipment made available to the Contractor in accordance with Sub-Clause 2.6 </w:t>
            </w:r>
            <w:r w:rsidRPr="003C74D1">
              <w:rPr>
                <w:rFonts w:ascii="Arial" w:hAnsi="Arial" w:cs="Arial"/>
                <w:i/>
                <w:sz w:val="22"/>
                <w:szCs w:val="22"/>
              </w:rPr>
              <w:t xml:space="preserve">[Employer-Supplied materials and Employer’s Equipment]; and </w:t>
            </w:r>
          </w:p>
          <w:p w14:paraId="36EB716C" w14:textId="77777777" w:rsidR="00F04B5B" w:rsidRPr="003C74D1" w:rsidRDefault="00F04B5B" w:rsidP="003C74D1">
            <w:pPr>
              <w:spacing w:line="276" w:lineRule="auto"/>
              <w:ind w:left="605"/>
              <w:rPr>
                <w:rFonts w:ascii="Arial" w:hAnsi="Arial" w:cs="Arial"/>
                <w:sz w:val="22"/>
                <w:szCs w:val="22"/>
              </w:rPr>
            </w:pPr>
          </w:p>
          <w:p w14:paraId="016B0BE3" w14:textId="77777777" w:rsidR="00F04B5B" w:rsidRPr="003C74D1" w:rsidRDefault="00F04B5B" w:rsidP="003C74D1">
            <w:pPr>
              <w:numPr>
                <w:ilvl w:val="2"/>
                <w:numId w:val="76"/>
              </w:numPr>
              <w:spacing w:line="276" w:lineRule="auto"/>
              <w:contextualSpacing/>
              <w:rPr>
                <w:rFonts w:ascii="Arial" w:hAnsi="Arial" w:cs="Arial"/>
                <w:sz w:val="22"/>
                <w:szCs w:val="22"/>
              </w:rPr>
            </w:pPr>
            <w:r w:rsidRPr="003C74D1">
              <w:rPr>
                <w:rFonts w:ascii="Arial" w:hAnsi="Arial" w:cs="Arial"/>
                <w:sz w:val="22"/>
                <w:szCs w:val="22"/>
              </w:rPr>
              <w:lastRenderedPageBreak/>
              <w:t>remove all other Goods from the Site, except as necessary for safety, and leave the Site.”</w:t>
            </w:r>
          </w:p>
          <w:p w14:paraId="02B3BA2B"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24271DF5" w14:textId="77777777" w:rsidTr="00CC4CC2">
        <w:tc>
          <w:tcPr>
            <w:tcW w:w="2883" w:type="dxa"/>
            <w:gridSpan w:val="2"/>
          </w:tcPr>
          <w:p w14:paraId="5BA1F1E5" w14:textId="77777777" w:rsidR="00F04B5B" w:rsidRPr="003C74D1" w:rsidRDefault="00F04B5B" w:rsidP="003C74D1">
            <w:pPr>
              <w:pStyle w:val="Heading3"/>
              <w:spacing w:line="276" w:lineRule="auto"/>
              <w:jc w:val="left"/>
              <w:rPr>
                <w:rFonts w:ascii="Arial" w:hAnsi="Arial" w:cs="Arial"/>
                <w:color w:val="000000" w:themeColor="text1"/>
                <w:sz w:val="22"/>
                <w:szCs w:val="22"/>
              </w:rPr>
            </w:pPr>
            <w:r w:rsidRPr="003C74D1">
              <w:rPr>
                <w:rFonts w:ascii="Arial" w:hAnsi="Arial" w:cs="Arial"/>
                <w:color w:val="000000" w:themeColor="text1"/>
                <w:sz w:val="22"/>
                <w:szCs w:val="22"/>
              </w:rPr>
              <w:lastRenderedPageBreak/>
              <w:t>Sub-Clause 17.1 Responsibility for Care of the Works</w:t>
            </w:r>
          </w:p>
        </w:tc>
        <w:tc>
          <w:tcPr>
            <w:tcW w:w="6207" w:type="dxa"/>
          </w:tcPr>
          <w:p w14:paraId="6EC9B435" w14:textId="77777777" w:rsidR="00F04B5B" w:rsidRPr="003C74D1" w:rsidRDefault="00F04B5B" w:rsidP="003C74D1">
            <w:pPr>
              <w:autoSpaceDE w:val="0"/>
              <w:autoSpaceDN w:val="0"/>
              <w:adjustRightInd w:val="0"/>
              <w:spacing w:line="276" w:lineRule="auto"/>
              <w:jc w:val="left"/>
              <w:rPr>
                <w:rFonts w:ascii="Arial" w:eastAsia="Arial Narrow" w:hAnsi="Arial" w:cs="Arial"/>
                <w:color w:val="000000"/>
                <w:sz w:val="22"/>
                <w:szCs w:val="22"/>
              </w:rPr>
            </w:pPr>
            <w:r w:rsidRPr="003C74D1">
              <w:rPr>
                <w:rFonts w:ascii="Arial" w:eastAsia="Arial Narrow" w:hAnsi="Arial" w:cs="Arial"/>
                <w:color w:val="000000"/>
                <w:sz w:val="22"/>
                <w:szCs w:val="22"/>
              </w:rPr>
              <w:t>On the fourth and fifth lines of the first paragraph, replace “Date of Completion of the Works” with “issue of the Taking-Over Certificate for the Works”.</w:t>
            </w:r>
          </w:p>
          <w:p w14:paraId="3D04DACF" w14:textId="77777777" w:rsidR="00F04B5B" w:rsidRPr="003C74D1" w:rsidRDefault="00F04B5B" w:rsidP="003C74D1">
            <w:pPr>
              <w:spacing w:line="276" w:lineRule="auto"/>
              <w:rPr>
                <w:rFonts w:ascii="Arial" w:hAnsi="Arial" w:cs="Arial"/>
                <w:i/>
                <w:sz w:val="22"/>
                <w:szCs w:val="22"/>
              </w:rPr>
            </w:pPr>
          </w:p>
          <w:p w14:paraId="7E4AF948" w14:textId="065A0E66" w:rsidR="00F04B5B" w:rsidRPr="003C74D1" w:rsidRDefault="00F04B5B" w:rsidP="003C74D1">
            <w:pPr>
              <w:spacing w:line="276" w:lineRule="auto"/>
              <w:rPr>
                <w:rFonts w:ascii="Arial" w:hAnsi="Arial" w:cs="Arial"/>
                <w:i/>
                <w:sz w:val="22"/>
                <w:szCs w:val="22"/>
              </w:rPr>
            </w:pPr>
            <w:r w:rsidRPr="003C74D1">
              <w:rPr>
                <w:rFonts w:ascii="Arial" w:hAnsi="Arial" w:cs="Arial"/>
                <w:i/>
                <w:sz w:val="22"/>
                <w:szCs w:val="22"/>
              </w:rPr>
              <w:t>[If Employer-Supplied Materials are listed in the Specification for the Contractor’s use in the execution of Works, include the following provision. See also Sub-Clause 2.6</w:t>
            </w:r>
            <w:r w:rsidRPr="003C74D1">
              <w:rPr>
                <w:rFonts w:ascii="Arial" w:hAnsi="Arial" w:cs="Arial"/>
                <w:sz w:val="22"/>
                <w:szCs w:val="22"/>
              </w:rPr>
              <w:t xml:space="preserve"> [</w:t>
            </w:r>
            <w:r w:rsidRPr="003C74D1">
              <w:rPr>
                <w:rFonts w:ascii="Arial" w:hAnsi="Arial" w:cs="Arial"/>
                <w:i/>
                <w:sz w:val="22"/>
                <w:szCs w:val="22"/>
              </w:rPr>
              <w:t>Employer-Supplied Materials and Employer’s Equipment]]</w:t>
            </w:r>
          </w:p>
          <w:p w14:paraId="1D4A474E" w14:textId="77777777" w:rsidR="00F04B5B" w:rsidRPr="003C74D1" w:rsidRDefault="00F04B5B" w:rsidP="003C74D1">
            <w:pPr>
              <w:spacing w:line="276" w:lineRule="auto"/>
              <w:rPr>
                <w:rFonts w:ascii="Arial" w:eastAsia="Arial Narrow" w:hAnsi="Arial" w:cs="Arial"/>
                <w:color w:val="000000"/>
                <w:sz w:val="22"/>
                <w:szCs w:val="22"/>
              </w:rPr>
            </w:pPr>
          </w:p>
          <w:p w14:paraId="459E3076" w14:textId="47E701D2"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After the two instances of “Goods” in the last paragraph, the following is added: “Employer-Supplied Materials”.</w:t>
            </w:r>
          </w:p>
          <w:p w14:paraId="60B5F063" w14:textId="77777777" w:rsidR="00F04B5B" w:rsidRPr="003C74D1" w:rsidRDefault="00F04B5B" w:rsidP="003C74D1">
            <w:pPr>
              <w:spacing w:line="276" w:lineRule="auto"/>
              <w:rPr>
                <w:rFonts w:ascii="Arial" w:eastAsia="Arial Narrow" w:hAnsi="Arial" w:cs="Arial"/>
                <w:color w:val="000000"/>
                <w:sz w:val="22"/>
                <w:szCs w:val="22"/>
              </w:rPr>
            </w:pPr>
          </w:p>
          <w:p w14:paraId="3ED3F7C8" w14:textId="77777777" w:rsidR="00F04B5B" w:rsidRPr="003C74D1" w:rsidRDefault="00F04B5B" w:rsidP="003C74D1">
            <w:pPr>
              <w:spacing w:line="276" w:lineRule="auto"/>
              <w:rPr>
                <w:rFonts w:ascii="Arial" w:hAnsi="Arial" w:cs="Arial"/>
                <w:i/>
                <w:sz w:val="22"/>
                <w:szCs w:val="22"/>
              </w:rPr>
            </w:pPr>
            <w:r w:rsidRPr="003C74D1">
              <w:rPr>
                <w:rFonts w:ascii="Arial" w:hAnsi="Arial" w:cs="Arial"/>
                <w:i/>
                <w:sz w:val="22"/>
                <w:szCs w:val="22"/>
              </w:rPr>
              <w:t>[If Employer’s Equipment are listed in the Employer’s Requirements for the Contractor’s use in the execution of Works, include the following provision. See also Sub-Clause 2.6</w:t>
            </w:r>
            <w:r w:rsidRPr="003C74D1">
              <w:rPr>
                <w:rFonts w:ascii="Arial" w:hAnsi="Arial" w:cs="Arial"/>
                <w:sz w:val="22"/>
                <w:szCs w:val="22"/>
              </w:rPr>
              <w:t xml:space="preserve"> [</w:t>
            </w:r>
            <w:r w:rsidRPr="003C74D1">
              <w:rPr>
                <w:rFonts w:ascii="Arial" w:hAnsi="Arial" w:cs="Arial"/>
                <w:i/>
                <w:sz w:val="22"/>
                <w:szCs w:val="22"/>
              </w:rPr>
              <w:t>Employer-Supplied Materials and Employer’s Equipment]]</w:t>
            </w:r>
          </w:p>
          <w:p w14:paraId="64D58A1F" w14:textId="77777777" w:rsidR="00F04B5B" w:rsidRPr="003C74D1" w:rsidRDefault="00F04B5B" w:rsidP="003C74D1">
            <w:pPr>
              <w:spacing w:line="276" w:lineRule="auto"/>
              <w:rPr>
                <w:rFonts w:ascii="Arial" w:hAnsi="Arial" w:cs="Arial"/>
                <w:i/>
                <w:sz w:val="22"/>
                <w:szCs w:val="22"/>
              </w:rPr>
            </w:pPr>
          </w:p>
          <w:p w14:paraId="6F20B8A0"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After the two instances of “Goods” in the last paragraph, the following is added: “, Employer’s Equipment,”.</w:t>
            </w:r>
          </w:p>
          <w:p w14:paraId="5557CB82"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6ADD9448" w14:textId="77777777" w:rsidTr="00CC4CC2">
        <w:tc>
          <w:tcPr>
            <w:tcW w:w="2883" w:type="dxa"/>
            <w:gridSpan w:val="2"/>
          </w:tcPr>
          <w:p w14:paraId="0BB510C8" w14:textId="77777777" w:rsidR="00F04B5B" w:rsidRPr="003C74D1" w:rsidRDefault="00F04B5B" w:rsidP="003C74D1">
            <w:pPr>
              <w:pStyle w:val="Heading3"/>
              <w:spacing w:line="276" w:lineRule="auto"/>
              <w:ind w:left="470" w:right="21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17.3</w:t>
            </w:r>
          </w:p>
          <w:p w14:paraId="3C5174CA" w14:textId="77777777" w:rsidR="00F04B5B" w:rsidRPr="003C74D1" w:rsidRDefault="00F04B5B" w:rsidP="003C74D1">
            <w:pPr>
              <w:spacing w:line="276" w:lineRule="auto"/>
              <w:ind w:right="210"/>
              <w:rPr>
                <w:rFonts w:ascii="Arial" w:hAnsi="Arial" w:cs="Arial"/>
                <w:sz w:val="22"/>
                <w:szCs w:val="22"/>
              </w:rPr>
            </w:pPr>
            <w:r w:rsidRPr="003C74D1">
              <w:rPr>
                <w:rFonts w:ascii="Arial" w:hAnsi="Arial" w:cs="Arial"/>
                <w:b/>
                <w:sz w:val="22"/>
                <w:szCs w:val="22"/>
              </w:rPr>
              <w:t>Intellectual and Industrial Property Rights</w:t>
            </w:r>
          </w:p>
        </w:tc>
        <w:tc>
          <w:tcPr>
            <w:tcW w:w="6207" w:type="dxa"/>
          </w:tcPr>
          <w:p w14:paraId="1BFA42B3"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On the first line of the second paragraph, replace “notice” is replaced with “a Notice”.</w:t>
            </w:r>
          </w:p>
        </w:tc>
      </w:tr>
      <w:tr w:rsidR="00F04B5B" w:rsidRPr="00624FE6" w14:paraId="13BD07F7" w14:textId="77777777" w:rsidTr="00CC4CC2">
        <w:tc>
          <w:tcPr>
            <w:tcW w:w="2883" w:type="dxa"/>
            <w:gridSpan w:val="2"/>
          </w:tcPr>
          <w:p w14:paraId="518E8464" w14:textId="77777777" w:rsidR="00F04B5B" w:rsidRPr="003C74D1" w:rsidRDefault="00F04B5B" w:rsidP="003C74D1">
            <w:pPr>
              <w:pStyle w:val="Heading3"/>
              <w:spacing w:before="240"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17.7</w:t>
            </w:r>
          </w:p>
          <w:p w14:paraId="6379E271" w14:textId="77777777" w:rsidR="00F04B5B" w:rsidRPr="003C74D1" w:rsidRDefault="00F04B5B" w:rsidP="003C74D1">
            <w:pPr>
              <w:spacing w:line="276" w:lineRule="auto"/>
              <w:ind w:right="68"/>
              <w:jc w:val="left"/>
              <w:rPr>
                <w:rFonts w:ascii="Arial" w:hAnsi="Arial" w:cs="Arial"/>
                <w:sz w:val="22"/>
                <w:szCs w:val="22"/>
              </w:rPr>
            </w:pPr>
            <w:r w:rsidRPr="003C74D1">
              <w:rPr>
                <w:rFonts w:ascii="Arial" w:hAnsi="Arial" w:cs="Arial"/>
                <w:b/>
                <w:sz w:val="22"/>
                <w:szCs w:val="22"/>
              </w:rPr>
              <w:t>Use of Employer’s Accommodation/Facilities</w:t>
            </w:r>
          </w:p>
          <w:p w14:paraId="55F0FB64"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p>
        </w:tc>
        <w:tc>
          <w:tcPr>
            <w:tcW w:w="6207" w:type="dxa"/>
          </w:tcPr>
          <w:p w14:paraId="18E90C37" w14:textId="77777777" w:rsidR="00F04B5B" w:rsidRPr="003C74D1" w:rsidRDefault="00F04B5B" w:rsidP="003C74D1">
            <w:pPr>
              <w:spacing w:before="24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following Sub-Clause is added as 17.7:</w:t>
            </w:r>
          </w:p>
          <w:p w14:paraId="3F864823" w14:textId="77777777" w:rsidR="00F04B5B" w:rsidRPr="003C74D1" w:rsidRDefault="00F04B5B" w:rsidP="003C74D1">
            <w:pPr>
              <w:spacing w:line="276" w:lineRule="auto"/>
              <w:ind w:left="720"/>
              <w:rPr>
                <w:rFonts w:ascii="Arial" w:eastAsia="Arial Narrow" w:hAnsi="Arial" w:cs="Arial"/>
                <w:color w:val="000000"/>
                <w:sz w:val="22"/>
                <w:szCs w:val="22"/>
              </w:rPr>
            </w:pPr>
          </w:p>
          <w:p w14:paraId="1D8A3C5C"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Contractor shall take full responsibility for the care of the Employer-provided accommodation and facilities, if any, as detailed in the Specification, from the respective dates of hand-over to the Contractor until cessation of occupation (where hand-over or cessation of occupation may take place after the date stated in the Taking-Over Certificate for the Works)</w:t>
            </w:r>
          </w:p>
          <w:p w14:paraId="5B3A6080" w14:textId="77777777" w:rsidR="00F04B5B" w:rsidRPr="003C74D1" w:rsidRDefault="00F04B5B" w:rsidP="003C74D1">
            <w:pPr>
              <w:spacing w:line="276" w:lineRule="auto"/>
              <w:ind w:left="720"/>
              <w:rPr>
                <w:rFonts w:ascii="Arial" w:eastAsia="Arial Narrow" w:hAnsi="Arial" w:cs="Arial"/>
                <w:color w:val="000000"/>
                <w:sz w:val="22"/>
                <w:szCs w:val="22"/>
              </w:rPr>
            </w:pPr>
          </w:p>
          <w:p w14:paraId="6994E87D"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If any loss or damage happens to any of the above items while the Contractor is responsible for their care arising from any cause whatsoever other than those for which the Employer is liable, the Contractor shall, at its own cost, rectify the loss or damage to the satisfaction of the Engineer.”</w:t>
            </w:r>
          </w:p>
          <w:p w14:paraId="10A7E306"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0981C7DA" w14:textId="77777777" w:rsidTr="00CC4CC2">
        <w:tc>
          <w:tcPr>
            <w:tcW w:w="2883" w:type="dxa"/>
            <w:gridSpan w:val="2"/>
          </w:tcPr>
          <w:p w14:paraId="55E75DB4"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lastRenderedPageBreak/>
              <w:t>Sub-Clause 18.1</w:t>
            </w:r>
          </w:p>
          <w:p w14:paraId="2802AD77"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sz w:val="22"/>
                <w:szCs w:val="22"/>
              </w:rPr>
              <w:t>Exceptional Events</w:t>
            </w:r>
          </w:p>
        </w:tc>
        <w:tc>
          <w:tcPr>
            <w:tcW w:w="6207" w:type="dxa"/>
          </w:tcPr>
          <w:p w14:paraId="09C5775D"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Sub-paragraph (c) is substituted with: </w:t>
            </w:r>
          </w:p>
          <w:p w14:paraId="7780E90C" w14:textId="77777777" w:rsidR="00F04B5B" w:rsidRPr="003C74D1" w:rsidRDefault="00F04B5B" w:rsidP="003C74D1">
            <w:pPr>
              <w:spacing w:line="276" w:lineRule="auto"/>
              <w:rPr>
                <w:rFonts w:ascii="Arial" w:eastAsia="Arial Narrow" w:hAnsi="Arial" w:cs="Arial"/>
                <w:color w:val="000000"/>
                <w:sz w:val="22"/>
                <w:szCs w:val="22"/>
              </w:rPr>
            </w:pPr>
          </w:p>
          <w:p w14:paraId="27796F64" w14:textId="77777777" w:rsidR="00F04B5B" w:rsidRPr="003C74D1" w:rsidRDefault="00F04B5B" w:rsidP="003C74D1">
            <w:pPr>
              <w:spacing w:line="276" w:lineRule="auto"/>
              <w:ind w:left="514" w:hanging="514"/>
              <w:rPr>
                <w:rFonts w:ascii="Arial" w:eastAsia="Arial Narrow" w:hAnsi="Arial" w:cs="Arial"/>
                <w:color w:val="000000"/>
                <w:sz w:val="22"/>
                <w:szCs w:val="22"/>
              </w:rPr>
            </w:pPr>
            <w:r w:rsidRPr="003C74D1">
              <w:rPr>
                <w:rFonts w:ascii="Arial" w:eastAsia="Arial Narrow" w:hAnsi="Arial" w:cs="Arial"/>
                <w:color w:val="000000"/>
                <w:sz w:val="22"/>
                <w:szCs w:val="22"/>
              </w:rPr>
              <w:t>“(c)</w:t>
            </w:r>
            <w:r w:rsidRPr="003C74D1">
              <w:rPr>
                <w:rFonts w:ascii="Arial" w:eastAsia="Arial Narrow" w:hAnsi="Arial" w:cs="Arial"/>
                <w:color w:val="000000"/>
                <w:sz w:val="22"/>
                <w:szCs w:val="22"/>
              </w:rPr>
              <w:tab/>
              <w:t xml:space="preserve">riot, commotion, disorder or sabotage by persons other than the Contractor’s Personnel and other employees of the Contractor and Subcontractors;” </w:t>
            </w:r>
          </w:p>
          <w:p w14:paraId="78B316E2"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4751BA62" w14:textId="77777777" w:rsidTr="00CC4CC2">
        <w:tc>
          <w:tcPr>
            <w:tcW w:w="2883" w:type="dxa"/>
            <w:gridSpan w:val="2"/>
          </w:tcPr>
          <w:p w14:paraId="52DCB176"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18.4</w:t>
            </w:r>
          </w:p>
          <w:p w14:paraId="7790EFB4" w14:textId="77777777" w:rsidR="00F04B5B" w:rsidRPr="003C74D1" w:rsidRDefault="00F04B5B" w:rsidP="003C74D1">
            <w:pPr>
              <w:spacing w:line="276" w:lineRule="auto"/>
              <w:jc w:val="left"/>
              <w:rPr>
                <w:rFonts w:ascii="Arial" w:hAnsi="Arial" w:cs="Arial"/>
                <w:color w:val="000000" w:themeColor="text1"/>
                <w:sz w:val="22"/>
                <w:szCs w:val="22"/>
              </w:rPr>
            </w:pPr>
            <w:r w:rsidRPr="003C74D1">
              <w:rPr>
                <w:rFonts w:ascii="Arial" w:hAnsi="Arial" w:cs="Arial"/>
                <w:b/>
                <w:sz w:val="22"/>
                <w:szCs w:val="22"/>
              </w:rPr>
              <w:t>Consequences of an Exceptional Event</w:t>
            </w:r>
          </w:p>
        </w:tc>
        <w:tc>
          <w:tcPr>
            <w:tcW w:w="6207" w:type="dxa"/>
          </w:tcPr>
          <w:p w14:paraId="0E48C58E"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The following is added at the end of sub-paragraph (b) after deleting the “.”: </w:t>
            </w:r>
          </w:p>
          <w:p w14:paraId="18CF8120" w14:textId="77777777" w:rsidR="00F04B5B" w:rsidRPr="003C74D1" w:rsidRDefault="00F04B5B" w:rsidP="003C74D1">
            <w:pPr>
              <w:spacing w:line="276" w:lineRule="auto"/>
              <w:rPr>
                <w:rFonts w:ascii="Arial" w:eastAsia="Arial Narrow" w:hAnsi="Arial" w:cs="Arial"/>
                <w:color w:val="000000"/>
                <w:sz w:val="22"/>
                <w:szCs w:val="22"/>
              </w:rPr>
            </w:pPr>
          </w:p>
          <w:p w14:paraId="6B99665D" w14:textId="043DB9EC"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including the costs of rectifying or replacing the Works and/or Goods damaged or destroyed by Exceptional Events, to the extent they are not indemnified through the insurance policy referred to in Sub-Clause 19.2 [Insurance to be provided by the Contractor].”</w:t>
            </w:r>
          </w:p>
          <w:p w14:paraId="76F8F166"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325B6648" w14:textId="77777777" w:rsidTr="00CC4CC2">
        <w:tc>
          <w:tcPr>
            <w:tcW w:w="2883" w:type="dxa"/>
            <w:gridSpan w:val="2"/>
          </w:tcPr>
          <w:p w14:paraId="256823D6"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18.5</w:t>
            </w:r>
          </w:p>
          <w:p w14:paraId="2733813D"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sz w:val="22"/>
                <w:szCs w:val="22"/>
              </w:rPr>
              <w:t>Optional Termination</w:t>
            </w:r>
          </w:p>
        </w:tc>
        <w:tc>
          <w:tcPr>
            <w:tcW w:w="6207" w:type="dxa"/>
          </w:tcPr>
          <w:p w14:paraId="7DF1D959" w14:textId="4F124409"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In sub-paragraph (c), “and necessarily” is inserted after ““was reasonably</w:t>
            </w:r>
            <w:r w:rsidR="00BE0A23">
              <w:rPr>
                <w:rFonts w:ascii="Arial" w:eastAsia="Arial Narrow" w:hAnsi="Arial" w:cs="Arial"/>
                <w:color w:val="000000"/>
                <w:sz w:val="22"/>
                <w:szCs w:val="22"/>
              </w:rPr>
              <w:t>.</w:t>
            </w:r>
            <w:r w:rsidRPr="003C74D1">
              <w:rPr>
                <w:rFonts w:ascii="Arial" w:eastAsia="Arial Narrow" w:hAnsi="Arial" w:cs="Arial"/>
                <w:color w:val="000000"/>
                <w:sz w:val="22"/>
                <w:szCs w:val="22"/>
              </w:rPr>
              <w:t xml:space="preserve">” </w:t>
            </w:r>
          </w:p>
          <w:p w14:paraId="422C2384"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4F0ABD86" w14:textId="77777777" w:rsidTr="00CC4CC2">
        <w:tc>
          <w:tcPr>
            <w:tcW w:w="2883" w:type="dxa"/>
            <w:gridSpan w:val="2"/>
          </w:tcPr>
          <w:p w14:paraId="776F9E23"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19.1</w:t>
            </w:r>
          </w:p>
          <w:p w14:paraId="10129795"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sz w:val="22"/>
                <w:szCs w:val="22"/>
              </w:rPr>
              <w:t>General Requirements</w:t>
            </w:r>
          </w:p>
        </w:tc>
        <w:tc>
          <w:tcPr>
            <w:tcW w:w="6207" w:type="dxa"/>
          </w:tcPr>
          <w:p w14:paraId="344DF424"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The following paragraphs are added after the first: </w:t>
            </w:r>
          </w:p>
          <w:p w14:paraId="2D9BC7B8" w14:textId="77777777" w:rsidR="00F04B5B" w:rsidRPr="003C74D1" w:rsidRDefault="00F04B5B" w:rsidP="003C74D1">
            <w:pPr>
              <w:spacing w:line="276" w:lineRule="auto"/>
              <w:rPr>
                <w:rFonts w:ascii="Arial" w:eastAsia="Arial Narrow" w:hAnsi="Arial" w:cs="Arial"/>
                <w:color w:val="000000"/>
                <w:sz w:val="22"/>
                <w:szCs w:val="22"/>
              </w:rPr>
            </w:pPr>
          </w:p>
          <w:p w14:paraId="4C49B1FD" w14:textId="0AC8FB0B"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“Wherever the Employer is the insuring Party, each insurance shall be effected with insurers and in terms acceptable to the Contractor.</w:t>
            </w:r>
            <w:r w:rsidR="00C31168">
              <w:rPr>
                <w:rFonts w:ascii="Arial" w:eastAsia="Arial Narrow" w:hAnsi="Arial" w:cs="Arial"/>
                <w:color w:val="000000"/>
                <w:sz w:val="22"/>
                <w:szCs w:val="22"/>
              </w:rPr>
              <w:t xml:space="preserve"> </w:t>
            </w:r>
            <w:r w:rsidRPr="003C74D1">
              <w:rPr>
                <w:rFonts w:ascii="Arial" w:eastAsia="Arial Narrow" w:hAnsi="Arial" w:cs="Arial"/>
                <w:color w:val="000000"/>
                <w:sz w:val="22"/>
                <w:szCs w:val="22"/>
              </w:rPr>
              <w:t xml:space="preserve">These terms shall be consistent with terms (if any) agreed by both Parties before the date of the Letter of Acceptance. </w:t>
            </w:r>
          </w:p>
          <w:p w14:paraId="423E1013" w14:textId="77777777" w:rsidR="00F04B5B" w:rsidRPr="003C74D1" w:rsidRDefault="00F04B5B" w:rsidP="003C74D1">
            <w:pPr>
              <w:spacing w:line="276" w:lineRule="auto"/>
              <w:ind w:left="720"/>
              <w:rPr>
                <w:rFonts w:ascii="Arial" w:eastAsia="Arial Narrow" w:hAnsi="Arial" w:cs="Arial"/>
                <w:color w:val="000000"/>
                <w:sz w:val="22"/>
                <w:szCs w:val="22"/>
              </w:rPr>
            </w:pPr>
          </w:p>
          <w:p w14:paraId="61FB8896"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This agreement of terms shall take precedence over the provisions of this Clause."</w:t>
            </w:r>
          </w:p>
          <w:p w14:paraId="09B3BA9D"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3179924B" w14:textId="77777777" w:rsidTr="00CC4CC2">
        <w:tc>
          <w:tcPr>
            <w:tcW w:w="2883" w:type="dxa"/>
            <w:gridSpan w:val="2"/>
          </w:tcPr>
          <w:p w14:paraId="6A15A920"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19.2</w:t>
            </w:r>
          </w:p>
          <w:p w14:paraId="5C061C98" w14:textId="3A06F515" w:rsidR="00F04B5B" w:rsidRPr="003C74D1" w:rsidRDefault="00C31168" w:rsidP="003C74D1">
            <w:pPr>
              <w:spacing w:line="276" w:lineRule="auto"/>
              <w:jc w:val="left"/>
              <w:rPr>
                <w:rFonts w:ascii="Arial" w:hAnsi="Arial" w:cs="Arial"/>
                <w:color w:val="000000" w:themeColor="text1"/>
                <w:sz w:val="22"/>
                <w:szCs w:val="22"/>
              </w:rPr>
            </w:pPr>
            <w:r>
              <w:rPr>
                <w:rFonts w:ascii="Arial" w:hAnsi="Arial" w:cs="Arial"/>
                <w:b/>
                <w:sz w:val="22"/>
                <w:szCs w:val="22"/>
              </w:rPr>
              <w:t>I</w:t>
            </w:r>
            <w:r w:rsidR="00F04B5B" w:rsidRPr="003C74D1">
              <w:rPr>
                <w:rFonts w:ascii="Arial" w:hAnsi="Arial" w:cs="Arial"/>
                <w:b/>
                <w:sz w:val="22"/>
                <w:szCs w:val="22"/>
              </w:rPr>
              <w:t xml:space="preserve">nsurance to </w:t>
            </w:r>
            <w:r>
              <w:rPr>
                <w:rFonts w:ascii="Arial" w:hAnsi="Arial" w:cs="Arial"/>
                <w:b/>
                <w:sz w:val="22"/>
                <w:szCs w:val="22"/>
              </w:rPr>
              <w:t>B</w:t>
            </w:r>
            <w:r w:rsidR="00F04B5B" w:rsidRPr="003C74D1">
              <w:rPr>
                <w:rFonts w:ascii="Arial" w:hAnsi="Arial" w:cs="Arial"/>
                <w:b/>
                <w:sz w:val="22"/>
                <w:szCs w:val="22"/>
              </w:rPr>
              <w:t xml:space="preserve">e </w:t>
            </w:r>
            <w:r>
              <w:rPr>
                <w:rFonts w:ascii="Arial" w:hAnsi="Arial" w:cs="Arial"/>
                <w:b/>
                <w:sz w:val="22"/>
                <w:szCs w:val="22"/>
              </w:rPr>
              <w:t>P</w:t>
            </w:r>
            <w:r w:rsidR="00F04B5B" w:rsidRPr="003C74D1">
              <w:rPr>
                <w:rFonts w:ascii="Arial" w:hAnsi="Arial" w:cs="Arial"/>
                <w:b/>
                <w:sz w:val="22"/>
                <w:szCs w:val="22"/>
              </w:rPr>
              <w:t>rovided by the Contractor</w:t>
            </w:r>
          </w:p>
        </w:tc>
        <w:tc>
          <w:tcPr>
            <w:tcW w:w="6207" w:type="dxa"/>
          </w:tcPr>
          <w:p w14:paraId="7183E99A"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The following is inserted as the first sentence in Sub-Clause 19.2: </w:t>
            </w:r>
          </w:p>
          <w:p w14:paraId="6CA5B8D8" w14:textId="77777777" w:rsidR="00F04B5B" w:rsidRPr="003C74D1" w:rsidRDefault="00F04B5B" w:rsidP="003C74D1">
            <w:pPr>
              <w:spacing w:line="276" w:lineRule="auto"/>
              <w:rPr>
                <w:rFonts w:ascii="Arial" w:eastAsia="Arial Narrow" w:hAnsi="Arial" w:cs="Arial"/>
                <w:color w:val="000000"/>
                <w:sz w:val="22"/>
                <w:szCs w:val="22"/>
              </w:rPr>
            </w:pPr>
          </w:p>
          <w:p w14:paraId="2CB13912"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Contractor shall be entitled to place all insurances relating to the Contract (including, but not limited to the insurance referred to Clause 19) with insurers from any eligible source country.”</w:t>
            </w:r>
          </w:p>
          <w:p w14:paraId="25E73218"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27E766E5" w14:textId="77777777" w:rsidTr="00CC4CC2">
        <w:tc>
          <w:tcPr>
            <w:tcW w:w="2883" w:type="dxa"/>
            <w:gridSpan w:val="2"/>
          </w:tcPr>
          <w:p w14:paraId="1FEE1D57"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 xml:space="preserve">Sub-Clause 19.2.1 </w:t>
            </w:r>
          </w:p>
          <w:p w14:paraId="0CE86122" w14:textId="77777777" w:rsidR="00F04B5B" w:rsidRPr="003C74D1" w:rsidRDefault="00F04B5B" w:rsidP="003C74D1">
            <w:pPr>
              <w:spacing w:line="276" w:lineRule="auto"/>
              <w:rPr>
                <w:rFonts w:ascii="Arial" w:hAnsi="Arial" w:cs="Arial"/>
                <w:sz w:val="22"/>
                <w:szCs w:val="22"/>
              </w:rPr>
            </w:pPr>
            <w:r w:rsidRPr="003C74D1">
              <w:rPr>
                <w:rFonts w:ascii="Arial" w:hAnsi="Arial" w:cs="Arial"/>
                <w:b/>
                <w:sz w:val="22"/>
                <w:szCs w:val="22"/>
              </w:rPr>
              <w:t>The Works</w:t>
            </w:r>
          </w:p>
        </w:tc>
        <w:tc>
          <w:tcPr>
            <w:tcW w:w="6207" w:type="dxa"/>
          </w:tcPr>
          <w:p w14:paraId="49E3169D"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On the last line of the second paragraph, “Clause 12 </w:t>
            </w:r>
            <w:r w:rsidRPr="003C74D1">
              <w:rPr>
                <w:rFonts w:ascii="Arial" w:eastAsia="Arial Narrow" w:hAnsi="Arial" w:cs="Arial"/>
                <w:i/>
                <w:color w:val="000000"/>
                <w:sz w:val="22"/>
                <w:szCs w:val="22"/>
              </w:rPr>
              <w:t>[Tests after completion]</w:t>
            </w:r>
            <w:r w:rsidRPr="003C74D1">
              <w:rPr>
                <w:rFonts w:ascii="Arial" w:eastAsia="Arial Narrow" w:hAnsi="Arial" w:cs="Arial"/>
                <w:color w:val="000000"/>
                <w:sz w:val="22"/>
                <w:szCs w:val="22"/>
              </w:rPr>
              <w:t>” is deleted.</w:t>
            </w:r>
          </w:p>
        </w:tc>
      </w:tr>
      <w:tr w:rsidR="00F04B5B" w:rsidRPr="00624FE6" w14:paraId="124C3056" w14:textId="77777777" w:rsidTr="00CC4CC2">
        <w:tc>
          <w:tcPr>
            <w:tcW w:w="2883" w:type="dxa"/>
            <w:gridSpan w:val="2"/>
          </w:tcPr>
          <w:p w14:paraId="592494F6" w14:textId="77777777" w:rsidR="00C31168" w:rsidRDefault="00C31168">
            <w:pPr>
              <w:pStyle w:val="Heading3"/>
              <w:spacing w:line="276" w:lineRule="auto"/>
              <w:ind w:left="470" w:hanging="470"/>
              <w:jc w:val="left"/>
              <w:rPr>
                <w:rFonts w:ascii="Arial" w:hAnsi="Arial" w:cs="Arial"/>
                <w:color w:val="000000" w:themeColor="text1"/>
                <w:sz w:val="22"/>
                <w:szCs w:val="22"/>
              </w:rPr>
            </w:pPr>
          </w:p>
          <w:p w14:paraId="73631B35" w14:textId="78F7E54C"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19.2.5</w:t>
            </w:r>
          </w:p>
          <w:p w14:paraId="3C17AD0D"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sz w:val="22"/>
                <w:szCs w:val="22"/>
              </w:rPr>
              <w:t>Injury to employees</w:t>
            </w:r>
          </w:p>
        </w:tc>
        <w:tc>
          <w:tcPr>
            <w:tcW w:w="6207" w:type="dxa"/>
          </w:tcPr>
          <w:p w14:paraId="053F0179" w14:textId="77777777" w:rsidR="00C31168" w:rsidRDefault="00C31168">
            <w:pPr>
              <w:spacing w:line="276" w:lineRule="auto"/>
              <w:rPr>
                <w:rFonts w:ascii="Arial" w:eastAsia="Arial Narrow" w:hAnsi="Arial" w:cs="Arial"/>
                <w:color w:val="000000"/>
                <w:sz w:val="22"/>
                <w:szCs w:val="22"/>
              </w:rPr>
            </w:pPr>
          </w:p>
          <w:p w14:paraId="73569BAB" w14:textId="0D6560CB"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The second paragraph is replaced with:</w:t>
            </w:r>
          </w:p>
          <w:p w14:paraId="5C9EE80E" w14:textId="77777777" w:rsidR="00F04B5B" w:rsidRPr="003C74D1" w:rsidRDefault="00F04B5B" w:rsidP="003C74D1">
            <w:pPr>
              <w:spacing w:line="276" w:lineRule="auto"/>
              <w:rPr>
                <w:rFonts w:ascii="Arial" w:eastAsia="Arial Narrow" w:hAnsi="Arial" w:cs="Arial"/>
                <w:color w:val="000000"/>
                <w:sz w:val="22"/>
                <w:szCs w:val="22"/>
              </w:rPr>
            </w:pPr>
          </w:p>
          <w:p w14:paraId="57394184" w14:textId="37F508B6"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lastRenderedPageBreak/>
              <w:t>“The Employer and the Engineer shall also be indemnified under the policy of insurance, against liability for claims, damages, losses and expenses (including legal fees and expenses) arising from injury, sickness, disease or death of any person employed by the Contractor or any other of the Contractor’s Personnel, except that this insurance may exclude losses and claims to the extent that they arise from any act or neglect of the Employer or of the Employer</w:t>
            </w:r>
            <w:r w:rsidR="00C31168">
              <w:rPr>
                <w:rFonts w:ascii="Arial" w:eastAsia="Arial Narrow" w:hAnsi="Arial" w:cs="Arial"/>
                <w:color w:val="000000"/>
                <w:sz w:val="22"/>
                <w:szCs w:val="22"/>
              </w:rPr>
              <w:t>’</w:t>
            </w:r>
            <w:r w:rsidRPr="003C74D1">
              <w:rPr>
                <w:rFonts w:ascii="Arial" w:eastAsia="Arial Narrow" w:hAnsi="Arial" w:cs="Arial"/>
                <w:color w:val="000000"/>
                <w:sz w:val="22"/>
                <w:szCs w:val="22"/>
              </w:rPr>
              <w:t xml:space="preserve">s Personnel.” </w:t>
            </w:r>
          </w:p>
          <w:p w14:paraId="4A935C63"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63B49714" w14:textId="77777777" w:rsidTr="00CC4CC2">
        <w:tc>
          <w:tcPr>
            <w:tcW w:w="2883" w:type="dxa"/>
            <w:gridSpan w:val="2"/>
          </w:tcPr>
          <w:p w14:paraId="0FE71C13"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lastRenderedPageBreak/>
              <w:t>Sub-Clause 20.1</w:t>
            </w:r>
          </w:p>
          <w:p w14:paraId="302CCDA9" w14:textId="77777777" w:rsidR="00F04B5B" w:rsidRPr="003C74D1" w:rsidRDefault="00F04B5B" w:rsidP="003C74D1">
            <w:pPr>
              <w:pStyle w:val="Heading3"/>
              <w:spacing w:after="120" w:line="276" w:lineRule="auto"/>
              <w:ind w:left="475" w:hanging="475"/>
              <w:jc w:val="left"/>
              <w:rPr>
                <w:rFonts w:ascii="Arial" w:hAnsi="Arial" w:cs="Arial"/>
                <w:color w:val="000000" w:themeColor="text1"/>
                <w:sz w:val="22"/>
                <w:szCs w:val="22"/>
              </w:rPr>
            </w:pPr>
            <w:r w:rsidRPr="003C74D1">
              <w:rPr>
                <w:rFonts w:ascii="Arial" w:hAnsi="Arial" w:cs="Arial"/>
                <w:sz w:val="22"/>
                <w:szCs w:val="22"/>
              </w:rPr>
              <w:t>Claims</w:t>
            </w:r>
          </w:p>
        </w:tc>
        <w:tc>
          <w:tcPr>
            <w:tcW w:w="6207" w:type="dxa"/>
          </w:tcPr>
          <w:p w14:paraId="41DA8E2F" w14:textId="4E5BFF0A"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In a): “any additional payment” is replaced with “payment</w:t>
            </w:r>
            <w:r w:rsidR="00BE0A23">
              <w:rPr>
                <w:rFonts w:ascii="Arial" w:eastAsia="Arial Narrow" w:hAnsi="Arial" w:cs="Arial"/>
                <w:color w:val="000000"/>
                <w:sz w:val="22"/>
                <w:szCs w:val="22"/>
              </w:rPr>
              <w:t>.</w:t>
            </w:r>
            <w:r w:rsidRPr="003C74D1">
              <w:rPr>
                <w:rFonts w:ascii="Arial" w:eastAsia="Arial Narrow" w:hAnsi="Arial" w:cs="Arial"/>
                <w:color w:val="000000"/>
                <w:sz w:val="22"/>
                <w:szCs w:val="22"/>
              </w:rPr>
              <w:t>”</w:t>
            </w:r>
          </w:p>
          <w:p w14:paraId="788D66FB"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572FCB0E" w14:textId="77777777" w:rsidTr="00CC4CC2">
        <w:tc>
          <w:tcPr>
            <w:tcW w:w="2883" w:type="dxa"/>
            <w:gridSpan w:val="2"/>
          </w:tcPr>
          <w:p w14:paraId="2214C9B0" w14:textId="77777777" w:rsidR="00F04B5B" w:rsidRPr="003C74D1" w:rsidRDefault="00F04B5B" w:rsidP="003C74D1">
            <w:pPr>
              <w:pStyle w:val="Heading3"/>
              <w:spacing w:before="240"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20.2</w:t>
            </w:r>
          </w:p>
          <w:p w14:paraId="128A1C3D" w14:textId="46A68342" w:rsidR="00F04B5B" w:rsidRPr="003C74D1" w:rsidRDefault="00F04B5B" w:rsidP="003C74D1">
            <w:pPr>
              <w:spacing w:line="276" w:lineRule="auto"/>
              <w:jc w:val="left"/>
              <w:rPr>
                <w:rFonts w:ascii="Arial" w:hAnsi="Arial" w:cs="Arial"/>
                <w:color w:val="000000" w:themeColor="text1"/>
                <w:sz w:val="22"/>
                <w:szCs w:val="22"/>
              </w:rPr>
            </w:pPr>
            <w:r w:rsidRPr="003C74D1">
              <w:rPr>
                <w:rFonts w:ascii="Arial" w:hAnsi="Arial" w:cs="Arial"/>
                <w:b/>
                <w:sz w:val="22"/>
                <w:szCs w:val="22"/>
              </w:rPr>
              <w:t xml:space="preserve">Claims for Payment and/or </w:t>
            </w:r>
            <w:r w:rsidR="00032172">
              <w:rPr>
                <w:rFonts w:ascii="Arial" w:hAnsi="Arial" w:cs="Arial"/>
                <w:b/>
                <w:sz w:val="22"/>
                <w:szCs w:val="22"/>
              </w:rPr>
              <w:t>Extension of Time (EOT)</w:t>
            </w:r>
          </w:p>
        </w:tc>
        <w:tc>
          <w:tcPr>
            <w:tcW w:w="6207" w:type="dxa"/>
          </w:tcPr>
          <w:p w14:paraId="576A0595" w14:textId="77777777" w:rsidR="00F04B5B" w:rsidRPr="003C74D1" w:rsidRDefault="00F04B5B" w:rsidP="003C74D1">
            <w:pPr>
              <w:spacing w:before="240" w:after="12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The first paragraph is replaced with: </w:t>
            </w:r>
          </w:p>
          <w:p w14:paraId="19651287"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“If either Party considers that it is entitled to claim under 20.1 (a) or (b), the following claim procedure shall apply:”</w:t>
            </w:r>
          </w:p>
          <w:p w14:paraId="55848003"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2065BD01" w14:textId="77777777" w:rsidTr="00CC4CC2">
        <w:tc>
          <w:tcPr>
            <w:tcW w:w="2883" w:type="dxa"/>
            <w:gridSpan w:val="2"/>
          </w:tcPr>
          <w:p w14:paraId="5F8DBB5D" w14:textId="77777777" w:rsidR="00F04B5B" w:rsidRPr="003C74D1" w:rsidRDefault="00F04B5B" w:rsidP="003C74D1">
            <w:pPr>
              <w:pStyle w:val="Heading3"/>
              <w:spacing w:before="360"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21.1</w:t>
            </w:r>
          </w:p>
          <w:p w14:paraId="5B59D279"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eastAsia="Arial Narrow" w:hAnsi="Arial" w:cs="Arial"/>
                <w:color w:val="000000"/>
                <w:sz w:val="22"/>
                <w:szCs w:val="22"/>
              </w:rPr>
              <w:t>Constitution of the DAAB</w:t>
            </w:r>
          </w:p>
        </w:tc>
        <w:tc>
          <w:tcPr>
            <w:tcW w:w="6207" w:type="dxa"/>
          </w:tcPr>
          <w:p w14:paraId="1FEC572F" w14:textId="77777777" w:rsidR="00F04B5B" w:rsidRPr="003C74D1" w:rsidRDefault="00F04B5B" w:rsidP="003C74D1">
            <w:pPr>
              <w:spacing w:after="120" w:line="276" w:lineRule="auto"/>
              <w:textAlignment w:val="baseline"/>
              <w:rPr>
                <w:rFonts w:ascii="Arial" w:eastAsia="Arial Narrow" w:hAnsi="Arial" w:cs="Arial"/>
                <w:color w:val="000000"/>
                <w:sz w:val="22"/>
                <w:szCs w:val="22"/>
              </w:rPr>
            </w:pPr>
          </w:p>
          <w:p w14:paraId="48D956C7"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In the second paragraph, at the end of the first sentence after deleting: “.”, the following is added: “, each of whom shall meet the criteria set forth in Sub-Clause 3.3 of Appendix- General Conditions of Dispute Avoidance/ Adjudication Agreement.”</w:t>
            </w:r>
          </w:p>
          <w:p w14:paraId="54E2ECAE" w14:textId="77777777" w:rsidR="00F04B5B" w:rsidRPr="003C74D1" w:rsidRDefault="00F04B5B" w:rsidP="003C74D1">
            <w:pPr>
              <w:spacing w:line="276" w:lineRule="auto"/>
              <w:rPr>
                <w:rFonts w:ascii="Arial" w:eastAsia="Arial Narrow" w:hAnsi="Arial" w:cs="Arial"/>
                <w:color w:val="000000"/>
                <w:sz w:val="22"/>
                <w:szCs w:val="22"/>
              </w:rPr>
            </w:pPr>
          </w:p>
          <w:p w14:paraId="209EA7A1"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After the second paragraph insert the following paragraph: “If the Contract is with a foreign Contractor, the DAAB members shall not have the same nationality as the Employer or the Contractor.”</w:t>
            </w:r>
          </w:p>
          <w:p w14:paraId="01918BDB" w14:textId="77777777" w:rsidR="00F04B5B" w:rsidRPr="003C74D1" w:rsidRDefault="00F04B5B" w:rsidP="003C74D1">
            <w:pPr>
              <w:spacing w:line="276" w:lineRule="auto"/>
              <w:rPr>
                <w:rFonts w:ascii="Arial" w:eastAsia="Arial Narrow" w:hAnsi="Arial" w:cs="Arial"/>
                <w:color w:val="000000"/>
                <w:sz w:val="22"/>
                <w:szCs w:val="22"/>
              </w:rPr>
            </w:pPr>
          </w:p>
          <w:p w14:paraId="47AF0528"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7F1127F4" w14:textId="77777777" w:rsidTr="00CC4CC2">
        <w:tc>
          <w:tcPr>
            <w:tcW w:w="2883" w:type="dxa"/>
            <w:gridSpan w:val="2"/>
          </w:tcPr>
          <w:p w14:paraId="7A109CC3" w14:textId="77777777" w:rsidR="00F04B5B" w:rsidRPr="003C74D1" w:rsidRDefault="00F04B5B" w:rsidP="003C74D1">
            <w:pPr>
              <w:suppressAutoHyphens/>
              <w:spacing w:before="60" w:after="60" w:line="276" w:lineRule="auto"/>
              <w:ind w:left="470" w:hanging="470"/>
              <w:jc w:val="left"/>
              <w:outlineLvl w:val="2"/>
              <w:rPr>
                <w:rFonts w:ascii="Arial" w:hAnsi="Arial" w:cs="Arial"/>
                <w:b/>
                <w:color w:val="000000" w:themeColor="text1"/>
                <w:sz w:val="22"/>
                <w:szCs w:val="22"/>
              </w:rPr>
            </w:pPr>
            <w:r w:rsidRPr="003C74D1">
              <w:rPr>
                <w:rFonts w:ascii="Arial" w:hAnsi="Arial" w:cs="Arial"/>
                <w:b/>
                <w:color w:val="000000" w:themeColor="text1"/>
                <w:sz w:val="22"/>
                <w:szCs w:val="22"/>
              </w:rPr>
              <w:t>Sub-Clause 21.2</w:t>
            </w:r>
          </w:p>
          <w:p w14:paraId="6A5AD707" w14:textId="7D0643CE" w:rsidR="00F04B5B" w:rsidRPr="003C74D1" w:rsidRDefault="00F04B5B" w:rsidP="003C74D1">
            <w:pPr>
              <w:pStyle w:val="Heading3"/>
              <w:spacing w:line="276" w:lineRule="auto"/>
              <w:ind w:left="-16" w:firstLine="16"/>
              <w:jc w:val="left"/>
              <w:rPr>
                <w:rFonts w:ascii="Arial" w:hAnsi="Arial" w:cs="Arial"/>
                <w:color w:val="000000" w:themeColor="text1"/>
                <w:sz w:val="22"/>
                <w:szCs w:val="22"/>
              </w:rPr>
            </w:pPr>
            <w:r w:rsidRPr="003C74D1">
              <w:rPr>
                <w:rFonts w:ascii="Arial" w:eastAsia="Arial Narrow" w:hAnsi="Arial" w:cs="Arial"/>
                <w:color w:val="000000"/>
                <w:sz w:val="22"/>
                <w:szCs w:val="22"/>
              </w:rPr>
              <w:t xml:space="preserve">Failure to Appoint DAAB Member(s)                                                                                                                                                                                                            </w:t>
            </w:r>
          </w:p>
        </w:tc>
        <w:tc>
          <w:tcPr>
            <w:tcW w:w="6207" w:type="dxa"/>
          </w:tcPr>
          <w:p w14:paraId="39F820DA" w14:textId="3D1549ED"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For both (a) and (b): “by the date stated in the first paragraph of Sub-Clause 21.1 [</w:t>
            </w:r>
            <w:r w:rsidRPr="003C74D1">
              <w:rPr>
                <w:rFonts w:ascii="Arial" w:eastAsia="Arial Narrow" w:hAnsi="Arial" w:cs="Arial"/>
                <w:i/>
                <w:color w:val="000000"/>
                <w:sz w:val="22"/>
                <w:szCs w:val="22"/>
              </w:rPr>
              <w:t>Constitution of the DAAB</w:t>
            </w:r>
            <w:r w:rsidRPr="003C74D1">
              <w:rPr>
                <w:rFonts w:ascii="Arial" w:eastAsia="Arial Narrow" w:hAnsi="Arial" w:cs="Arial"/>
                <w:color w:val="000000"/>
                <w:sz w:val="22"/>
                <w:szCs w:val="22"/>
              </w:rPr>
              <w:t xml:space="preserve">]” is replaced with: “within </w:t>
            </w:r>
            <w:r w:rsidR="00C31168">
              <w:rPr>
                <w:rFonts w:ascii="Arial" w:eastAsia="Arial Narrow" w:hAnsi="Arial" w:cs="Arial"/>
                <w:color w:val="000000"/>
                <w:sz w:val="22"/>
                <w:szCs w:val="22"/>
              </w:rPr>
              <w:t>forty-two (</w:t>
            </w:r>
            <w:r w:rsidRPr="003C74D1">
              <w:rPr>
                <w:rFonts w:ascii="Arial" w:eastAsia="Arial Narrow" w:hAnsi="Arial" w:cs="Arial"/>
                <w:color w:val="000000"/>
                <w:sz w:val="22"/>
                <w:szCs w:val="22"/>
              </w:rPr>
              <w:t>42</w:t>
            </w:r>
            <w:r w:rsidR="00C31168">
              <w:rPr>
                <w:rFonts w:ascii="Arial" w:eastAsia="Arial Narrow" w:hAnsi="Arial" w:cs="Arial"/>
                <w:color w:val="000000"/>
                <w:sz w:val="22"/>
                <w:szCs w:val="22"/>
              </w:rPr>
              <w:t>)</w:t>
            </w:r>
            <w:r w:rsidRPr="003C74D1">
              <w:rPr>
                <w:rFonts w:ascii="Arial" w:eastAsia="Arial Narrow" w:hAnsi="Arial" w:cs="Arial"/>
                <w:color w:val="000000"/>
                <w:sz w:val="22"/>
                <w:szCs w:val="22"/>
              </w:rPr>
              <w:t xml:space="preserve"> days from the date the Contract is signed by both Parties</w:t>
            </w:r>
            <w:r w:rsidR="00BE0A23">
              <w:rPr>
                <w:rFonts w:ascii="Arial" w:eastAsia="Arial Narrow" w:hAnsi="Arial" w:cs="Arial"/>
                <w:color w:val="000000"/>
                <w:sz w:val="22"/>
                <w:szCs w:val="22"/>
              </w:rPr>
              <w:t>.</w:t>
            </w:r>
            <w:r w:rsidRPr="003C74D1">
              <w:rPr>
                <w:rFonts w:ascii="Arial" w:eastAsia="Arial Narrow" w:hAnsi="Arial" w:cs="Arial"/>
                <w:color w:val="000000"/>
                <w:sz w:val="22"/>
                <w:szCs w:val="22"/>
              </w:rPr>
              <w:t>”</w:t>
            </w:r>
          </w:p>
        </w:tc>
      </w:tr>
      <w:tr w:rsidR="00F04B5B" w:rsidRPr="00624FE6" w14:paraId="776F695A" w14:textId="77777777" w:rsidTr="00CC4CC2">
        <w:tc>
          <w:tcPr>
            <w:tcW w:w="2883" w:type="dxa"/>
            <w:gridSpan w:val="2"/>
          </w:tcPr>
          <w:p w14:paraId="5036B6E6" w14:textId="77777777" w:rsidR="00F04B5B" w:rsidRPr="003C74D1" w:rsidRDefault="00F04B5B" w:rsidP="003C74D1">
            <w:pPr>
              <w:pStyle w:val="Heading3"/>
              <w:spacing w:before="360" w:line="276" w:lineRule="auto"/>
              <w:ind w:left="470" w:hanging="470"/>
              <w:jc w:val="left"/>
              <w:rPr>
                <w:rFonts w:ascii="Arial" w:hAnsi="Arial" w:cs="Arial"/>
                <w:color w:val="000000" w:themeColor="text1"/>
                <w:sz w:val="22"/>
                <w:szCs w:val="22"/>
              </w:rPr>
            </w:pPr>
            <w:r w:rsidRPr="003C74D1">
              <w:rPr>
                <w:rFonts w:ascii="Arial" w:hAnsi="Arial" w:cs="Arial"/>
                <w:color w:val="000000" w:themeColor="text1"/>
                <w:sz w:val="22"/>
                <w:szCs w:val="22"/>
              </w:rPr>
              <w:t>Sub-Clause 21.6</w:t>
            </w:r>
          </w:p>
          <w:p w14:paraId="5E1367C0" w14:textId="77777777" w:rsidR="00F04B5B" w:rsidRPr="003C74D1" w:rsidRDefault="00F04B5B" w:rsidP="003C74D1">
            <w:pPr>
              <w:pStyle w:val="Heading3"/>
              <w:spacing w:line="276" w:lineRule="auto"/>
              <w:ind w:left="470" w:hanging="470"/>
              <w:jc w:val="left"/>
              <w:rPr>
                <w:rFonts w:ascii="Arial" w:hAnsi="Arial" w:cs="Arial"/>
                <w:color w:val="000000" w:themeColor="text1"/>
                <w:sz w:val="22"/>
                <w:szCs w:val="22"/>
              </w:rPr>
            </w:pPr>
            <w:r w:rsidRPr="003C74D1">
              <w:rPr>
                <w:rFonts w:ascii="Arial" w:eastAsia="Arial Narrow" w:hAnsi="Arial" w:cs="Arial"/>
                <w:color w:val="000000"/>
                <w:sz w:val="22"/>
                <w:szCs w:val="22"/>
              </w:rPr>
              <w:t xml:space="preserve">Arbitration                                                                                                                                                                                                                                                                                </w:t>
            </w:r>
          </w:p>
        </w:tc>
        <w:tc>
          <w:tcPr>
            <w:tcW w:w="6207" w:type="dxa"/>
          </w:tcPr>
          <w:p w14:paraId="2980148E" w14:textId="77777777" w:rsidR="00F04B5B" w:rsidRPr="003C74D1" w:rsidRDefault="00F04B5B" w:rsidP="003C74D1">
            <w:pPr>
              <w:spacing w:before="36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In the first paragraph, delete starting from: “international arbitration” up to the end of (c), and replace with the following: </w:t>
            </w:r>
          </w:p>
          <w:p w14:paraId="31A16354" w14:textId="77777777" w:rsidR="00F04B5B" w:rsidRPr="003C74D1" w:rsidRDefault="00F04B5B" w:rsidP="003C74D1">
            <w:pPr>
              <w:spacing w:line="276" w:lineRule="auto"/>
              <w:ind w:left="154"/>
              <w:rPr>
                <w:rFonts w:ascii="Arial" w:eastAsia="Arial Narrow" w:hAnsi="Arial" w:cs="Arial"/>
                <w:color w:val="000000"/>
                <w:sz w:val="22"/>
                <w:szCs w:val="22"/>
              </w:rPr>
            </w:pPr>
            <w:r w:rsidRPr="003C74D1">
              <w:rPr>
                <w:rFonts w:ascii="Arial" w:eastAsia="Arial Narrow" w:hAnsi="Arial" w:cs="Arial"/>
                <w:color w:val="000000"/>
                <w:sz w:val="22"/>
                <w:szCs w:val="22"/>
              </w:rPr>
              <w:t xml:space="preserve">“Arbitration shall be conducted as follows: </w:t>
            </w:r>
          </w:p>
          <w:p w14:paraId="176C5BE5" w14:textId="77777777" w:rsidR="00F04B5B" w:rsidRPr="003C74D1" w:rsidRDefault="00F04B5B" w:rsidP="003C74D1">
            <w:pPr>
              <w:spacing w:line="276" w:lineRule="auto"/>
              <w:ind w:left="720"/>
              <w:rPr>
                <w:rFonts w:ascii="Arial" w:eastAsia="Arial Narrow" w:hAnsi="Arial" w:cs="Arial"/>
                <w:color w:val="000000"/>
                <w:sz w:val="22"/>
                <w:szCs w:val="22"/>
              </w:rPr>
            </w:pPr>
          </w:p>
          <w:p w14:paraId="330E1385" w14:textId="66E9F553" w:rsidR="00F04B5B" w:rsidRPr="003C74D1" w:rsidRDefault="00C31168">
            <w:pPr>
              <w:pStyle w:val="ListParagraph"/>
              <w:numPr>
                <w:ilvl w:val="0"/>
                <w:numId w:val="68"/>
              </w:numPr>
              <w:spacing w:after="200" w:line="276" w:lineRule="auto"/>
              <w:ind w:left="514"/>
              <w:rPr>
                <w:rFonts w:ascii="Arial" w:eastAsia="Arial Narrow" w:hAnsi="Arial" w:cs="Arial"/>
                <w:color w:val="000000"/>
                <w:sz w:val="22"/>
                <w:szCs w:val="22"/>
              </w:rPr>
            </w:pPr>
            <w:r>
              <w:rPr>
                <w:rFonts w:ascii="Arial" w:eastAsia="Arial Narrow" w:hAnsi="Arial" w:cs="Arial"/>
                <w:color w:val="000000"/>
                <w:sz w:val="22"/>
                <w:szCs w:val="22"/>
              </w:rPr>
              <w:t>I</w:t>
            </w:r>
            <w:r w:rsidR="00F04B5B" w:rsidRPr="003C74D1">
              <w:rPr>
                <w:rFonts w:ascii="Arial" w:eastAsia="Arial Narrow" w:hAnsi="Arial" w:cs="Arial"/>
                <w:color w:val="000000"/>
                <w:sz w:val="22"/>
                <w:szCs w:val="22"/>
              </w:rPr>
              <w:t>f the contract is with foreign contractors, unless otherwise specified in the Contract Data</w:t>
            </w:r>
            <w:r>
              <w:rPr>
                <w:rFonts w:ascii="Arial" w:eastAsia="Arial Narrow" w:hAnsi="Arial" w:cs="Arial"/>
                <w:color w:val="000000"/>
                <w:sz w:val="22"/>
                <w:szCs w:val="22"/>
              </w:rPr>
              <w:t xml:space="preserve">, </w:t>
            </w:r>
            <w:r w:rsidR="00F04B5B" w:rsidRPr="003C74D1">
              <w:rPr>
                <w:rFonts w:ascii="Arial" w:eastAsia="Arial Narrow" w:hAnsi="Arial" w:cs="Arial"/>
                <w:color w:val="000000"/>
                <w:sz w:val="22"/>
                <w:szCs w:val="22"/>
              </w:rPr>
              <w:t xml:space="preserve">the dispute shall be finally settled under the Rules of Arbitration of </w:t>
            </w:r>
            <w:r w:rsidR="00F04B5B" w:rsidRPr="003C74D1">
              <w:rPr>
                <w:rFonts w:ascii="Arial" w:eastAsia="Arial Narrow" w:hAnsi="Arial" w:cs="Arial"/>
                <w:color w:val="000000"/>
                <w:sz w:val="22"/>
                <w:szCs w:val="22"/>
              </w:rPr>
              <w:lastRenderedPageBreak/>
              <w:t>the International Chamber of Commerce</w:t>
            </w:r>
            <w:r>
              <w:rPr>
                <w:rFonts w:ascii="Arial" w:eastAsia="Arial Narrow" w:hAnsi="Arial" w:cs="Arial"/>
                <w:color w:val="000000"/>
                <w:sz w:val="22"/>
                <w:szCs w:val="22"/>
              </w:rPr>
              <w:t>,</w:t>
            </w:r>
            <w:r w:rsidR="00F04B5B" w:rsidRPr="003C74D1">
              <w:rPr>
                <w:rFonts w:ascii="Arial" w:eastAsia="Arial Narrow" w:hAnsi="Arial" w:cs="Arial"/>
                <w:color w:val="000000"/>
                <w:sz w:val="22"/>
                <w:szCs w:val="22"/>
              </w:rPr>
              <w:t xml:space="preserve"> by one or three arbitrators appointed in accordance with these Rules.</w:t>
            </w:r>
            <w:r>
              <w:rPr>
                <w:rFonts w:ascii="Arial" w:eastAsia="Arial Narrow" w:hAnsi="Arial" w:cs="Arial"/>
                <w:color w:val="000000"/>
                <w:sz w:val="22"/>
                <w:szCs w:val="22"/>
              </w:rPr>
              <w:t xml:space="preserve"> </w:t>
            </w:r>
            <w:r w:rsidR="00F04B5B" w:rsidRPr="003C74D1">
              <w:rPr>
                <w:rFonts w:ascii="Arial" w:eastAsia="Arial Narrow" w:hAnsi="Arial" w:cs="Arial"/>
                <w:color w:val="000000"/>
                <w:sz w:val="22"/>
                <w:szCs w:val="22"/>
              </w:rPr>
              <w:t>The place of arbitration shall be the neutral location specified in the Contract Data; and the arbitration shall be conducted in the ruling language defined in Sub-Clause 1.4 [Law and Language].</w:t>
            </w:r>
          </w:p>
          <w:p w14:paraId="3E0F990D" w14:textId="0E306927" w:rsidR="00F04B5B" w:rsidRPr="003C74D1" w:rsidRDefault="00F04B5B" w:rsidP="003C74D1">
            <w:pPr>
              <w:spacing w:after="120" w:line="276" w:lineRule="auto"/>
              <w:ind w:left="520" w:hanging="462"/>
              <w:rPr>
                <w:rFonts w:ascii="Arial" w:eastAsia="Arial Narrow" w:hAnsi="Arial" w:cs="Arial"/>
                <w:color w:val="000000"/>
                <w:sz w:val="22"/>
                <w:szCs w:val="22"/>
              </w:rPr>
            </w:pPr>
            <w:r w:rsidRPr="003C74D1">
              <w:rPr>
                <w:rFonts w:ascii="Arial" w:hAnsi="Arial" w:cs="Arial"/>
                <w:noProof/>
                <w:sz w:val="22"/>
                <w:szCs w:val="22"/>
              </w:rPr>
              <w:t xml:space="preserve">(b)  If the Contract is with domestic contractors, arbitration with proceedings </w:t>
            </w:r>
            <w:r w:rsidR="00C31168">
              <w:rPr>
                <w:rFonts w:ascii="Arial" w:hAnsi="Arial" w:cs="Arial"/>
                <w:noProof/>
                <w:sz w:val="22"/>
                <w:szCs w:val="22"/>
              </w:rPr>
              <w:t xml:space="preserve">will be </w:t>
            </w:r>
            <w:r w:rsidRPr="003C74D1">
              <w:rPr>
                <w:rFonts w:ascii="Arial" w:hAnsi="Arial" w:cs="Arial"/>
                <w:noProof/>
                <w:sz w:val="22"/>
                <w:szCs w:val="22"/>
              </w:rPr>
              <w:t>conducted in accordance with the laws of the Employer’s country.”</w:t>
            </w:r>
            <w:r w:rsidRPr="003C74D1">
              <w:rPr>
                <w:rFonts w:ascii="Arial" w:eastAsia="Arial Narrow" w:hAnsi="Arial" w:cs="Arial"/>
                <w:color w:val="000000"/>
                <w:sz w:val="22"/>
                <w:szCs w:val="22"/>
              </w:rPr>
              <w:tab/>
            </w:r>
          </w:p>
        </w:tc>
      </w:tr>
      <w:tr w:rsidR="00F04B5B" w:rsidRPr="00624FE6" w14:paraId="3E5A7BB7" w14:textId="77777777" w:rsidTr="00CC4CC2">
        <w:tc>
          <w:tcPr>
            <w:tcW w:w="9090" w:type="dxa"/>
            <w:gridSpan w:val="3"/>
          </w:tcPr>
          <w:p w14:paraId="0829958A" w14:textId="06B15D0C" w:rsidR="00F04B5B" w:rsidRPr="003C74D1" w:rsidRDefault="00F04B5B" w:rsidP="003C74D1">
            <w:pPr>
              <w:keepNext/>
              <w:spacing w:before="240" w:after="240" w:line="276" w:lineRule="auto"/>
              <w:jc w:val="center"/>
              <w:rPr>
                <w:rFonts w:ascii="Arial" w:eastAsia="Arial Narrow" w:hAnsi="Arial" w:cs="Arial"/>
                <w:color w:val="000000"/>
                <w:sz w:val="22"/>
                <w:szCs w:val="22"/>
              </w:rPr>
            </w:pPr>
            <w:r w:rsidRPr="003C74D1">
              <w:rPr>
                <w:rFonts w:ascii="Arial" w:hAnsi="Arial" w:cs="Arial"/>
                <w:b/>
                <w:sz w:val="22"/>
                <w:szCs w:val="22"/>
              </w:rPr>
              <w:lastRenderedPageBreak/>
              <w:t>Appendix- General Conditions of Dispute Avoidance/Adjudication Agreement</w:t>
            </w:r>
          </w:p>
        </w:tc>
      </w:tr>
      <w:tr w:rsidR="00F04B5B" w:rsidRPr="00624FE6" w14:paraId="0B22D5FF" w14:textId="77777777" w:rsidTr="00CC4CC2">
        <w:tc>
          <w:tcPr>
            <w:tcW w:w="2883" w:type="dxa"/>
            <w:gridSpan w:val="2"/>
          </w:tcPr>
          <w:p w14:paraId="3048F83E" w14:textId="77777777" w:rsidR="00F04B5B" w:rsidRPr="003C74D1" w:rsidRDefault="00F04B5B" w:rsidP="003C74D1">
            <w:pPr>
              <w:spacing w:before="120" w:line="276" w:lineRule="auto"/>
              <w:jc w:val="left"/>
              <w:rPr>
                <w:rFonts w:ascii="Arial" w:hAnsi="Arial" w:cs="Arial"/>
                <w:b/>
                <w:sz w:val="22"/>
                <w:szCs w:val="22"/>
              </w:rPr>
            </w:pPr>
            <w:r w:rsidRPr="003C74D1">
              <w:rPr>
                <w:rFonts w:ascii="Arial" w:hAnsi="Arial" w:cs="Arial"/>
                <w:b/>
                <w:sz w:val="22"/>
                <w:szCs w:val="22"/>
              </w:rPr>
              <w:t>Title</w:t>
            </w:r>
          </w:p>
        </w:tc>
        <w:tc>
          <w:tcPr>
            <w:tcW w:w="6207" w:type="dxa"/>
          </w:tcPr>
          <w:p w14:paraId="7A68376A" w14:textId="38755CD4" w:rsidR="00F04B5B" w:rsidRPr="003C74D1" w:rsidRDefault="00F04B5B" w:rsidP="003C74D1">
            <w:pPr>
              <w:autoSpaceDE w:val="0"/>
              <w:autoSpaceDN w:val="0"/>
              <w:adjustRightInd w:val="0"/>
              <w:spacing w:before="120" w:after="120" w:line="276" w:lineRule="auto"/>
              <w:jc w:val="left"/>
              <w:rPr>
                <w:rFonts w:ascii="Arial" w:eastAsia="Arial Narrow" w:hAnsi="Arial" w:cs="Arial"/>
                <w:color w:val="000000"/>
                <w:sz w:val="22"/>
                <w:szCs w:val="22"/>
              </w:rPr>
            </w:pPr>
            <w:r w:rsidRPr="003C74D1">
              <w:rPr>
                <w:rFonts w:ascii="Arial" w:eastAsia="Arial Narrow" w:hAnsi="Arial" w:cs="Arial"/>
                <w:color w:val="000000"/>
                <w:sz w:val="22"/>
                <w:szCs w:val="22"/>
              </w:rPr>
              <w:t>“General Conditions of Dispute Avoidance/Adjudication Agreement” is replaced</w:t>
            </w:r>
            <w:r w:rsidR="00530643" w:rsidRPr="003C74D1">
              <w:rPr>
                <w:rFonts w:ascii="Arial" w:eastAsia="SimSun" w:hAnsi="Arial" w:cs="Arial"/>
                <w:color w:val="000000"/>
                <w:sz w:val="22"/>
                <w:szCs w:val="22"/>
                <w:lang w:eastAsia="zh-CN"/>
              </w:rPr>
              <w:t xml:space="preserve"> </w:t>
            </w:r>
            <w:r w:rsidRPr="003C74D1">
              <w:rPr>
                <w:rFonts w:ascii="Arial" w:eastAsia="Arial Narrow" w:hAnsi="Arial" w:cs="Arial"/>
                <w:color w:val="000000"/>
                <w:sz w:val="22"/>
                <w:szCs w:val="22"/>
              </w:rPr>
              <w:t>with “General Conditions of DAAB Agreement</w:t>
            </w:r>
            <w:r w:rsidR="00EA5237">
              <w:rPr>
                <w:rFonts w:ascii="Arial" w:eastAsia="Arial Narrow" w:hAnsi="Arial" w:cs="Arial"/>
                <w:color w:val="000000"/>
                <w:sz w:val="22"/>
                <w:szCs w:val="22"/>
              </w:rPr>
              <w:t>.</w:t>
            </w:r>
            <w:r w:rsidRPr="003C74D1">
              <w:rPr>
                <w:rFonts w:ascii="Arial" w:eastAsia="Arial Narrow" w:hAnsi="Arial" w:cs="Arial"/>
                <w:color w:val="000000"/>
                <w:sz w:val="22"/>
                <w:szCs w:val="22"/>
              </w:rPr>
              <w:t>”</w:t>
            </w:r>
          </w:p>
        </w:tc>
      </w:tr>
      <w:tr w:rsidR="00F04B5B" w:rsidRPr="00624FE6" w14:paraId="60440127" w14:textId="77777777" w:rsidTr="00CC4CC2">
        <w:tc>
          <w:tcPr>
            <w:tcW w:w="2883" w:type="dxa"/>
            <w:gridSpan w:val="2"/>
          </w:tcPr>
          <w:p w14:paraId="52784E1C" w14:textId="77777777" w:rsidR="00F04B5B" w:rsidRPr="003C74D1" w:rsidRDefault="00F04B5B" w:rsidP="003C74D1">
            <w:pPr>
              <w:spacing w:before="240" w:line="276" w:lineRule="auto"/>
              <w:jc w:val="left"/>
              <w:rPr>
                <w:rFonts w:ascii="Arial" w:hAnsi="Arial" w:cs="Arial"/>
                <w:color w:val="000000" w:themeColor="text1"/>
                <w:sz w:val="22"/>
                <w:szCs w:val="22"/>
              </w:rPr>
            </w:pPr>
            <w:r w:rsidRPr="003C74D1">
              <w:rPr>
                <w:rFonts w:ascii="Arial" w:hAnsi="Arial" w:cs="Arial"/>
                <w:b/>
                <w:sz w:val="22"/>
                <w:szCs w:val="22"/>
              </w:rPr>
              <w:t>1. Definitions</w:t>
            </w:r>
          </w:p>
        </w:tc>
        <w:tc>
          <w:tcPr>
            <w:tcW w:w="6207" w:type="dxa"/>
          </w:tcPr>
          <w:p w14:paraId="6C596408" w14:textId="77777777" w:rsidR="00F04B5B" w:rsidRPr="003C74D1" w:rsidRDefault="00F04B5B" w:rsidP="003C74D1">
            <w:pPr>
              <w:spacing w:line="276" w:lineRule="auto"/>
              <w:rPr>
                <w:rFonts w:ascii="Arial" w:eastAsia="Arial Narrow" w:hAnsi="Arial" w:cs="Arial"/>
                <w:color w:val="000000"/>
                <w:sz w:val="22"/>
                <w:szCs w:val="22"/>
              </w:rPr>
            </w:pPr>
          </w:p>
          <w:p w14:paraId="3C5F7B45" w14:textId="0976F0A2" w:rsidR="00F04B5B" w:rsidRPr="003C74D1" w:rsidRDefault="00F04B5B" w:rsidP="003C74D1">
            <w:pPr>
              <w:autoSpaceDE w:val="0"/>
              <w:autoSpaceDN w:val="0"/>
              <w:adjustRightInd w:val="0"/>
              <w:spacing w:line="276" w:lineRule="auto"/>
              <w:jc w:val="left"/>
              <w:rPr>
                <w:rFonts w:ascii="Arial" w:eastAsia="Arial Narrow" w:hAnsi="Arial" w:cs="Arial"/>
                <w:color w:val="000000"/>
                <w:sz w:val="22"/>
                <w:szCs w:val="22"/>
              </w:rPr>
            </w:pPr>
            <w:r w:rsidRPr="003C74D1">
              <w:rPr>
                <w:rFonts w:ascii="Arial" w:eastAsia="Arial Narrow" w:hAnsi="Arial" w:cs="Arial"/>
                <w:color w:val="000000"/>
                <w:sz w:val="22"/>
                <w:szCs w:val="22"/>
                <w:lang w:val="en-GB"/>
              </w:rPr>
              <w:t xml:space="preserve">Sub-Clause </w:t>
            </w:r>
            <w:r w:rsidRPr="003C74D1">
              <w:rPr>
                <w:rFonts w:ascii="Arial" w:eastAsia="Arial Narrow" w:hAnsi="Arial" w:cs="Arial"/>
                <w:color w:val="000000"/>
                <w:sz w:val="22"/>
                <w:szCs w:val="22"/>
              </w:rPr>
              <w:t>1.2: In both the first and third lines, “DAA Agreement” is replaced with “DAAB Agreement</w:t>
            </w:r>
            <w:r w:rsidR="00C159ED">
              <w:rPr>
                <w:rFonts w:ascii="Arial" w:eastAsia="Arial Narrow" w:hAnsi="Arial" w:cs="Arial"/>
                <w:color w:val="000000"/>
                <w:sz w:val="22"/>
                <w:szCs w:val="22"/>
              </w:rPr>
              <w:t>.</w:t>
            </w:r>
            <w:r w:rsidRPr="003C74D1">
              <w:rPr>
                <w:rFonts w:ascii="Arial" w:eastAsia="Arial Narrow" w:hAnsi="Arial" w:cs="Arial"/>
                <w:color w:val="000000"/>
                <w:sz w:val="22"/>
                <w:szCs w:val="22"/>
              </w:rPr>
              <w:t>”</w:t>
            </w:r>
          </w:p>
          <w:p w14:paraId="3608E35A" w14:textId="77777777" w:rsidR="00F04B5B" w:rsidRPr="003C74D1" w:rsidRDefault="00F04B5B" w:rsidP="003C74D1">
            <w:pPr>
              <w:autoSpaceDE w:val="0"/>
              <w:autoSpaceDN w:val="0"/>
              <w:adjustRightInd w:val="0"/>
              <w:spacing w:line="276" w:lineRule="auto"/>
              <w:jc w:val="left"/>
              <w:rPr>
                <w:rFonts w:ascii="Arial" w:eastAsia="Arial Narrow" w:hAnsi="Arial" w:cs="Arial"/>
                <w:color w:val="000000"/>
                <w:sz w:val="22"/>
                <w:szCs w:val="22"/>
              </w:rPr>
            </w:pPr>
          </w:p>
          <w:p w14:paraId="0E06D302" w14:textId="77777777" w:rsidR="00F04B5B" w:rsidRPr="003C74D1" w:rsidRDefault="00F04B5B" w:rsidP="003C74D1">
            <w:pPr>
              <w:autoSpaceDE w:val="0"/>
              <w:autoSpaceDN w:val="0"/>
              <w:adjustRightInd w:val="0"/>
              <w:spacing w:line="276" w:lineRule="auto"/>
              <w:jc w:val="left"/>
              <w:rPr>
                <w:rFonts w:ascii="Arial" w:eastAsia="Arial Narrow" w:hAnsi="Arial" w:cs="Arial"/>
                <w:color w:val="000000"/>
                <w:sz w:val="22"/>
                <w:szCs w:val="22"/>
              </w:rPr>
            </w:pPr>
            <w:r w:rsidRPr="003C74D1">
              <w:rPr>
                <w:rFonts w:ascii="Arial" w:eastAsia="Arial Narrow" w:hAnsi="Arial" w:cs="Arial"/>
                <w:color w:val="000000"/>
                <w:sz w:val="22"/>
                <w:szCs w:val="22"/>
                <w:lang w:val="en-GB"/>
              </w:rPr>
              <w:t xml:space="preserve">Sub-Clause </w:t>
            </w:r>
            <w:r w:rsidRPr="003C74D1">
              <w:rPr>
                <w:rFonts w:ascii="Arial" w:eastAsia="Arial Narrow" w:hAnsi="Arial" w:cs="Arial"/>
                <w:color w:val="000000"/>
                <w:sz w:val="22"/>
                <w:szCs w:val="22"/>
              </w:rPr>
              <w:t>1.3:</w:t>
            </w:r>
          </w:p>
          <w:p w14:paraId="36D9A900" w14:textId="3B6F3E3F" w:rsidR="00F04B5B" w:rsidRPr="003C74D1" w:rsidRDefault="00F04B5B" w:rsidP="003C74D1">
            <w:pPr>
              <w:autoSpaceDE w:val="0"/>
              <w:autoSpaceDN w:val="0"/>
              <w:adjustRightInd w:val="0"/>
              <w:spacing w:line="276" w:lineRule="auto"/>
              <w:ind w:left="-29"/>
              <w:rPr>
                <w:rFonts w:ascii="Arial" w:eastAsia="Arial Narrow" w:hAnsi="Arial" w:cs="Arial"/>
                <w:color w:val="000000"/>
                <w:sz w:val="22"/>
                <w:szCs w:val="22"/>
              </w:rPr>
            </w:pPr>
            <w:r w:rsidRPr="003C74D1">
              <w:rPr>
                <w:rFonts w:ascii="Arial" w:eastAsia="Arial Narrow" w:hAnsi="Arial" w:cs="Arial"/>
                <w:color w:val="000000"/>
                <w:sz w:val="22"/>
                <w:szCs w:val="22"/>
              </w:rPr>
              <w:t>-</w:t>
            </w:r>
            <w:r w:rsidR="00EA5237">
              <w:rPr>
                <w:rFonts w:ascii="Arial" w:eastAsia="Arial Narrow" w:hAnsi="Arial" w:cs="Arial"/>
                <w:color w:val="000000"/>
                <w:sz w:val="22"/>
                <w:szCs w:val="22"/>
              </w:rPr>
              <w:t xml:space="preserve"> </w:t>
            </w:r>
            <w:r w:rsidRPr="003C74D1">
              <w:rPr>
                <w:rFonts w:ascii="Arial" w:eastAsia="Arial Narrow" w:hAnsi="Arial" w:cs="Arial"/>
                <w:color w:val="000000"/>
                <w:sz w:val="22"/>
                <w:szCs w:val="22"/>
              </w:rPr>
              <w:t>In the first line, “Dispute Avoidance/Adjudication Agreement”</w:t>
            </w:r>
            <w:r w:rsidR="009A3915" w:rsidRPr="003C74D1">
              <w:rPr>
                <w:rFonts w:ascii="Arial" w:eastAsia="Arial Narrow" w:hAnsi="Arial" w:cs="Arial"/>
                <w:color w:val="000000"/>
                <w:sz w:val="22"/>
                <w:szCs w:val="22"/>
              </w:rPr>
              <w:t xml:space="preserve"> </w:t>
            </w:r>
            <w:r w:rsidRPr="003C74D1">
              <w:rPr>
                <w:rFonts w:ascii="Arial" w:eastAsia="Arial Narrow" w:hAnsi="Arial" w:cs="Arial"/>
                <w:color w:val="000000"/>
                <w:sz w:val="22"/>
                <w:szCs w:val="22"/>
              </w:rPr>
              <w:t>or “DAA Agreement” means” is replaced with:</w:t>
            </w:r>
          </w:p>
          <w:p w14:paraId="57354475" w14:textId="32FA327F" w:rsidR="00F04B5B" w:rsidRPr="003C74D1" w:rsidRDefault="00EA5237" w:rsidP="003C74D1">
            <w:pPr>
              <w:autoSpaceDE w:val="0"/>
              <w:autoSpaceDN w:val="0"/>
              <w:adjustRightInd w:val="0"/>
              <w:spacing w:line="276" w:lineRule="auto"/>
              <w:ind w:left="-29"/>
              <w:rPr>
                <w:rFonts w:ascii="Arial" w:eastAsia="Arial Narrow" w:hAnsi="Arial" w:cs="Arial"/>
                <w:color w:val="000000"/>
                <w:sz w:val="22"/>
                <w:szCs w:val="22"/>
              </w:rPr>
            </w:pPr>
            <w:r>
              <w:rPr>
                <w:rFonts w:ascii="Arial" w:eastAsia="Arial Narrow" w:hAnsi="Arial" w:cs="Arial"/>
                <w:color w:val="000000"/>
                <w:sz w:val="22"/>
                <w:szCs w:val="22"/>
              </w:rPr>
              <w:t xml:space="preserve"> </w:t>
            </w:r>
            <w:r w:rsidR="00F04B5B" w:rsidRPr="003C74D1">
              <w:rPr>
                <w:rFonts w:ascii="Arial" w:eastAsia="Arial Narrow" w:hAnsi="Arial" w:cs="Arial"/>
                <w:color w:val="000000"/>
                <w:sz w:val="22"/>
                <w:szCs w:val="22"/>
              </w:rPr>
              <w:t>“DAAB Agreement” is as defined under the Contract and is</w:t>
            </w:r>
            <w:r>
              <w:rPr>
                <w:rFonts w:ascii="Arial" w:eastAsia="Arial Narrow" w:hAnsi="Arial" w:cs="Arial"/>
                <w:color w:val="000000"/>
                <w:sz w:val="22"/>
                <w:szCs w:val="22"/>
              </w:rPr>
              <w:t>.</w:t>
            </w:r>
            <w:r w:rsidR="00F04B5B" w:rsidRPr="003C74D1">
              <w:rPr>
                <w:rFonts w:ascii="Arial" w:eastAsia="Arial Narrow" w:hAnsi="Arial" w:cs="Arial"/>
                <w:color w:val="000000"/>
                <w:sz w:val="22"/>
                <w:szCs w:val="22"/>
              </w:rPr>
              <w:t>”</w:t>
            </w:r>
          </w:p>
          <w:p w14:paraId="31902614" w14:textId="77777777" w:rsidR="00F04B5B" w:rsidRPr="003C74D1" w:rsidRDefault="00F04B5B" w:rsidP="003C74D1">
            <w:pPr>
              <w:autoSpaceDE w:val="0"/>
              <w:autoSpaceDN w:val="0"/>
              <w:adjustRightInd w:val="0"/>
              <w:spacing w:line="276" w:lineRule="auto"/>
              <w:ind w:left="-29"/>
              <w:rPr>
                <w:rFonts w:ascii="Arial" w:eastAsia="Arial Narrow" w:hAnsi="Arial" w:cs="Arial"/>
                <w:color w:val="000000"/>
                <w:sz w:val="22"/>
                <w:szCs w:val="22"/>
              </w:rPr>
            </w:pPr>
          </w:p>
          <w:p w14:paraId="0211A47C" w14:textId="436FFC17" w:rsidR="00F04B5B" w:rsidRPr="003C74D1" w:rsidRDefault="00F04B5B" w:rsidP="003C74D1">
            <w:pPr>
              <w:autoSpaceDE w:val="0"/>
              <w:autoSpaceDN w:val="0"/>
              <w:adjustRightInd w:val="0"/>
              <w:spacing w:line="276" w:lineRule="auto"/>
              <w:ind w:left="-29"/>
              <w:rPr>
                <w:rFonts w:ascii="Arial" w:eastAsia="Arial Narrow" w:hAnsi="Arial" w:cs="Arial"/>
                <w:color w:val="000000"/>
                <w:sz w:val="22"/>
                <w:szCs w:val="22"/>
              </w:rPr>
            </w:pPr>
            <w:r w:rsidRPr="003C74D1">
              <w:rPr>
                <w:rFonts w:ascii="Arial" w:eastAsia="Arial Narrow" w:hAnsi="Arial" w:cs="Arial"/>
                <w:color w:val="000000"/>
                <w:sz w:val="22"/>
                <w:szCs w:val="22"/>
              </w:rPr>
              <w:t>- In the first line of sub-paragraph (c), “DAA Agreement” is replaced with</w:t>
            </w:r>
            <w:r w:rsidR="009A3915" w:rsidRPr="003C74D1">
              <w:rPr>
                <w:rFonts w:ascii="Arial" w:eastAsia="Arial Narrow" w:hAnsi="Arial" w:cs="Arial"/>
                <w:color w:val="000000"/>
                <w:sz w:val="22"/>
                <w:szCs w:val="22"/>
              </w:rPr>
              <w:t xml:space="preserve"> </w:t>
            </w:r>
            <w:r w:rsidRPr="003C74D1">
              <w:rPr>
                <w:rFonts w:ascii="Arial" w:eastAsia="Arial Narrow" w:hAnsi="Arial" w:cs="Arial"/>
                <w:color w:val="000000"/>
                <w:sz w:val="22"/>
                <w:szCs w:val="22"/>
              </w:rPr>
              <w:t>“DAAB Agreement</w:t>
            </w:r>
            <w:r w:rsidR="00811449">
              <w:rPr>
                <w:rFonts w:ascii="Arial" w:eastAsia="Arial Narrow" w:hAnsi="Arial" w:cs="Arial"/>
                <w:color w:val="000000"/>
                <w:sz w:val="22"/>
                <w:szCs w:val="22"/>
              </w:rPr>
              <w:t>.</w:t>
            </w:r>
            <w:r w:rsidRPr="003C74D1">
              <w:rPr>
                <w:rFonts w:ascii="Arial" w:eastAsia="Arial Narrow" w:hAnsi="Arial" w:cs="Arial"/>
                <w:color w:val="000000"/>
                <w:sz w:val="22"/>
                <w:szCs w:val="22"/>
              </w:rPr>
              <w:t>”</w:t>
            </w:r>
          </w:p>
          <w:p w14:paraId="79DFED01" w14:textId="77777777" w:rsidR="00F04B5B" w:rsidRPr="003C74D1" w:rsidRDefault="00F04B5B" w:rsidP="003C74D1">
            <w:pPr>
              <w:autoSpaceDE w:val="0"/>
              <w:autoSpaceDN w:val="0"/>
              <w:adjustRightInd w:val="0"/>
              <w:spacing w:line="276" w:lineRule="auto"/>
              <w:ind w:left="-29"/>
              <w:rPr>
                <w:rFonts w:ascii="Arial" w:eastAsia="Arial Narrow" w:hAnsi="Arial" w:cs="Arial"/>
                <w:color w:val="000000"/>
                <w:sz w:val="22"/>
                <w:szCs w:val="22"/>
              </w:rPr>
            </w:pPr>
          </w:p>
          <w:p w14:paraId="1E9435E8" w14:textId="3A26E2E9" w:rsidR="00F04B5B" w:rsidRPr="003C74D1" w:rsidRDefault="00F04B5B" w:rsidP="003C74D1">
            <w:pPr>
              <w:autoSpaceDE w:val="0"/>
              <w:autoSpaceDN w:val="0"/>
              <w:adjustRightInd w:val="0"/>
              <w:spacing w:line="276" w:lineRule="auto"/>
              <w:ind w:left="-29"/>
              <w:rPr>
                <w:rFonts w:ascii="Arial" w:eastAsia="Arial Narrow" w:hAnsi="Arial" w:cs="Arial"/>
                <w:color w:val="000000"/>
                <w:sz w:val="22"/>
                <w:szCs w:val="22"/>
              </w:rPr>
            </w:pPr>
            <w:r w:rsidRPr="003C74D1">
              <w:rPr>
                <w:rFonts w:ascii="Arial" w:eastAsia="Arial Narrow" w:hAnsi="Arial" w:cs="Arial"/>
                <w:color w:val="000000"/>
                <w:sz w:val="22"/>
                <w:szCs w:val="22"/>
              </w:rPr>
              <w:t>- In sub-paragraph (c)(ii), “chairman” is replaced with “chairperson</w:t>
            </w:r>
            <w:r w:rsidR="00811449">
              <w:rPr>
                <w:rFonts w:ascii="Arial" w:eastAsia="Arial Narrow" w:hAnsi="Arial" w:cs="Arial"/>
                <w:color w:val="000000"/>
                <w:sz w:val="22"/>
                <w:szCs w:val="22"/>
              </w:rPr>
              <w:t>.</w:t>
            </w:r>
            <w:r w:rsidRPr="003C74D1">
              <w:rPr>
                <w:rFonts w:ascii="Arial" w:eastAsia="Arial Narrow" w:hAnsi="Arial" w:cs="Arial"/>
                <w:color w:val="000000"/>
                <w:sz w:val="22"/>
                <w:szCs w:val="22"/>
              </w:rPr>
              <w:t>”</w:t>
            </w:r>
          </w:p>
          <w:p w14:paraId="36E4B71C" w14:textId="77777777" w:rsidR="00F04B5B" w:rsidRPr="003C74D1" w:rsidRDefault="00F04B5B" w:rsidP="003C74D1">
            <w:pPr>
              <w:spacing w:line="276" w:lineRule="auto"/>
              <w:rPr>
                <w:rFonts w:ascii="Arial" w:eastAsia="Arial Narrow" w:hAnsi="Arial" w:cs="Arial"/>
                <w:color w:val="000000"/>
                <w:sz w:val="22"/>
                <w:szCs w:val="22"/>
              </w:rPr>
            </w:pPr>
          </w:p>
          <w:p w14:paraId="7F517EFD" w14:textId="00DBD559"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lang w:val="en-GB"/>
              </w:rPr>
              <w:t xml:space="preserve">Sub-Clause </w:t>
            </w:r>
            <w:r w:rsidRPr="003C74D1">
              <w:rPr>
                <w:rFonts w:ascii="Arial" w:eastAsia="Arial Narrow" w:hAnsi="Arial" w:cs="Arial"/>
                <w:color w:val="000000"/>
                <w:sz w:val="22"/>
                <w:szCs w:val="22"/>
              </w:rPr>
              <w:t xml:space="preserve">1.3 “DAAB Activities” is replaced with </w:t>
            </w:r>
            <w:r w:rsidRPr="003C74D1">
              <w:rPr>
                <w:rFonts w:ascii="Arial" w:eastAsia="Arial Narrow" w:hAnsi="Arial" w:cs="Arial"/>
                <w:color w:val="000000"/>
                <w:sz w:val="22"/>
                <w:szCs w:val="22"/>
                <w:lang w:val="en-GB"/>
              </w:rPr>
              <w:t xml:space="preserve">Sub-Clause </w:t>
            </w:r>
            <w:r w:rsidRPr="003C74D1">
              <w:rPr>
                <w:rFonts w:ascii="Arial" w:eastAsia="Arial Narrow" w:hAnsi="Arial" w:cs="Arial"/>
                <w:color w:val="000000"/>
                <w:sz w:val="22"/>
                <w:szCs w:val="22"/>
              </w:rPr>
              <w:t>1.4 “DAAB Activities” and the subsequent Sub- Clauses under Clause 1 “Definitions” renumbered</w:t>
            </w:r>
            <w:r w:rsidR="00EA5237">
              <w:rPr>
                <w:rFonts w:ascii="Arial" w:eastAsia="Arial Narrow" w:hAnsi="Arial" w:cs="Arial"/>
                <w:color w:val="000000"/>
                <w:sz w:val="22"/>
                <w:szCs w:val="22"/>
              </w:rPr>
              <w:t>.</w:t>
            </w:r>
          </w:p>
          <w:p w14:paraId="30538301" w14:textId="77777777" w:rsidR="00F04B5B" w:rsidRPr="003C74D1" w:rsidRDefault="00F04B5B" w:rsidP="003C74D1">
            <w:pPr>
              <w:spacing w:line="276" w:lineRule="auto"/>
              <w:rPr>
                <w:rFonts w:ascii="Arial" w:eastAsia="Arial Narrow" w:hAnsi="Arial" w:cs="Arial"/>
                <w:color w:val="000000"/>
                <w:sz w:val="22"/>
                <w:szCs w:val="22"/>
              </w:rPr>
            </w:pPr>
          </w:p>
          <w:p w14:paraId="0ED590E9"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lang w:val="en-GB"/>
              </w:rPr>
              <w:t xml:space="preserve">Sub-Clause </w:t>
            </w:r>
            <w:r w:rsidRPr="003C74D1">
              <w:rPr>
                <w:rFonts w:ascii="Arial" w:eastAsia="Arial Narrow" w:hAnsi="Arial" w:cs="Arial"/>
                <w:color w:val="000000"/>
                <w:sz w:val="22"/>
                <w:szCs w:val="22"/>
              </w:rPr>
              <w:t>1.7 to 12: Replace all instances of “DAA Agreement” with “DAAB Agreement”.</w:t>
            </w:r>
          </w:p>
          <w:p w14:paraId="3225026D" w14:textId="77777777" w:rsidR="00F04B5B" w:rsidRPr="003C74D1" w:rsidRDefault="00F04B5B" w:rsidP="003C74D1">
            <w:pPr>
              <w:spacing w:line="276" w:lineRule="auto"/>
              <w:rPr>
                <w:rFonts w:ascii="Arial" w:eastAsia="Arial Narrow" w:hAnsi="Arial" w:cs="Arial"/>
                <w:color w:val="000000"/>
                <w:sz w:val="22"/>
                <w:szCs w:val="22"/>
              </w:rPr>
            </w:pPr>
          </w:p>
          <w:p w14:paraId="50DAE9E3" w14:textId="3E1F46C9"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In </w:t>
            </w:r>
            <w:r w:rsidRPr="003C74D1">
              <w:rPr>
                <w:rFonts w:ascii="Arial" w:eastAsia="Arial Narrow" w:hAnsi="Arial" w:cs="Arial"/>
                <w:color w:val="000000"/>
                <w:sz w:val="22"/>
                <w:szCs w:val="22"/>
                <w:lang w:val="en-GB"/>
              </w:rPr>
              <w:t xml:space="preserve">Sub-Clause </w:t>
            </w:r>
            <w:r w:rsidRPr="003C74D1">
              <w:rPr>
                <w:rFonts w:ascii="Arial" w:eastAsia="Arial Narrow" w:hAnsi="Arial" w:cs="Arial"/>
                <w:color w:val="000000"/>
                <w:sz w:val="22"/>
                <w:szCs w:val="22"/>
              </w:rPr>
              <w:t>1.8 a(i):” authori</w:t>
            </w:r>
            <w:r w:rsidR="00811449">
              <w:rPr>
                <w:rFonts w:ascii="Arial" w:eastAsia="Arial Narrow" w:hAnsi="Arial" w:cs="Arial"/>
                <w:color w:val="000000"/>
                <w:sz w:val="22"/>
                <w:szCs w:val="22"/>
              </w:rPr>
              <w:t>z</w:t>
            </w:r>
            <w:r w:rsidRPr="003C74D1">
              <w:rPr>
                <w:rFonts w:ascii="Arial" w:eastAsia="Arial Narrow" w:hAnsi="Arial" w:cs="Arial"/>
                <w:color w:val="000000"/>
                <w:sz w:val="22"/>
                <w:szCs w:val="22"/>
              </w:rPr>
              <w:t>ed representative of the contractor or of the Employer” is replaced with: “Contractor’s Representative or authori</w:t>
            </w:r>
            <w:r w:rsidR="00811449">
              <w:rPr>
                <w:rFonts w:ascii="Arial" w:eastAsia="Arial Narrow" w:hAnsi="Arial" w:cs="Arial"/>
                <w:color w:val="000000"/>
                <w:sz w:val="22"/>
                <w:szCs w:val="22"/>
              </w:rPr>
              <w:t>z</w:t>
            </w:r>
            <w:r w:rsidRPr="003C74D1">
              <w:rPr>
                <w:rFonts w:ascii="Arial" w:eastAsia="Arial Narrow" w:hAnsi="Arial" w:cs="Arial"/>
                <w:color w:val="000000"/>
                <w:sz w:val="22"/>
                <w:szCs w:val="22"/>
              </w:rPr>
              <w:t>ed representative</w:t>
            </w:r>
            <w:r w:rsidR="009A3915" w:rsidRPr="003C74D1">
              <w:rPr>
                <w:rFonts w:ascii="Arial" w:eastAsia="Arial Narrow" w:hAnsi="Arial" w:cs="Arial"/>
                <w:color w:val="000000"/>
                <w:sz w:val="22"/>
                <w:szCs w:val="22"/>
              </w:rPr>
              <w:t xml:space="preserve"> </w:t>
            </w:r>
            <w:r w:rsidRPr="003C74D1">
              <w:rPr>
                <w:rFonts w:ascii="Arial" w:eastAsia="Arial Narrow" w:hAnsi="Arial" w:cs="Arial"/>
                <w:color w:val="000000"/>
                <w:sz w:val="22"/>
                <w:szCs w:val="22"/>
              </w:rPr>
              <w:t>of the Employer</w:t>
            </w:r>
            <w:r w:rsidR="00EA5237">
              <w:rPr>
                <w:rFonts w:ascii="Arial" w:eastAsia="Arial Narrow" w:hAnsi="Arial" w:cs="Arial"/>
                <w:color w:val="000000"/>
                <w:sz w:val="22"/>
                <w:szCs w:val="22"/>
              </w:rPr>
              <w:t>.</w:t>
            </w:r>
            <w:r w:rsidRPr="003C74D1">
              <w:rPr>
                <w:rFonts w:ascii="Arial" w:eastAsia="Arial Narrow" w:hAnsi="Arial" w:cs="Arial"/>
                <w:color w:val="000000"/>
                <w:sz w:val="22"/>
                <w:szCs w:val="22"/>
              </w:rPr>
              <w:t>”</w:t>
            </w:r>
          </w:p>
          <w:p w14:paraId="794B7E95"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4B22D7D5" w14:textId="77777777" w:rsidTr="00CC4CC2">
        <w:tc>
          <w:tcPr>
            <w:tcW w:w="2883" w:type="dxa"/>
            <w:gridSpan w:val="2"/>
          </w:tcPr>
          <w:p w14:paraId="2BED2C15" w14:textId="77777777" w:rsidR="00F04B5B" w:rsidRPr="003C74D1" w:rsidRDefault="00F04B5B" w:rsidP="003C74D1">
            <w:pPr>
              <w:pStyle w:val="ListParagraph"/>
              <w:numPr>
                <w:ilvl w:val="0"/>
                <w:numId w:val="80"/>
              </w:numPr>
              <w:spacing w:line="276" w:lineRule="auto"/>
              <w:jc w:val="left"/>
              <w:rPr>
                <w:rFonts w:ascii="Arial" w:hAnsi="Arial" w:cs="Arial"/>
                <w:b/>
                <w:sz w:val="22"/>
                <w:szCs w:val="22"/>
              </w:rPr>
            </w:pPr>
            <w:r w:rsidRPr="003C74D1">
              <w:rPr>
                <w:rFonts w:ascii="Arial" w:hAnsi="Arial" w:cs="Arial"/>
                <w:b/>
                <w:sz w:val="22"/>
                <w:szCs w:val="22"/>
              </w:rPr>
              <w:lastRenderedPageBreak/>
              <w:t>Warranties</w:t>
            </w:r>
          </w:p>
        </w:tc>
        <w:tc>
          <w:tcPr>
            <w:tcW w:w="6207" w:type="dxa"/>
          </w:tcPr>
          <w:p w14:paraId="44C0DF38" w14:textId="77777777" w:rsidR="00F04B5B" w:rsidRPr="003C74D1" w:rsidRDefault="00F04B5B" w:rsidP="003C74D1">
            <w:pPr>
              <w:spacing w:line="276" w:lineRule="auto"/>
              <w:rPr>
                <w:rFonts w:ascii="Arial" w:hAnsi="Arial" w:cs="Arial"/>
                <w:sz w:val="22"/>
                <w:szCs w:val="22"/>
              </w:rPr>
            </w:pPr>
            <w:r w:rsidRPr="003C74D1">
              <w:rPr>
                <w:rFonts w:ascii="Arial" w:hAnsi="Arial" w:cs="Arial"/>
                <w:sz w:val="22"/>
                <w:szCs w:val="22"/>
              </w:rPr>
              <w:t>Sub-Clause 3.3 is deleted and replaced with the following:</w:t>
            </w:r>
          </w:p>
          <w:p w14:paraId="36404D06" w14:textId="77777777" w:rsidR="00F04B5B" w:rsidRPr="003C74D1" w:rsidRDefault="00F04B5B" w:rsidP="003C74D1">
            <w:pPr>
              <w:spacing w:line="276" w:lineRule="auto"/>
              <w:rPr>
                <w:rFonts w:ascii="Arial" w:hAnsi="Arial" w:cs="Arial"/>
                <w:sz w:val="22"/>
                <w:szCs w:val="22"/>
                <w:lang w:val="en-GB"/>
              </w:rPr>
            </w:pPr>
          </w:p>
          <w:p w14:paraId="5BD7A550" w14:textId="77777777" w:rsidR="00F04B5B" w:rsidRPr="003C74D1" w:rsidRDefault="00F04B5B" w:rsidP="003C74D1">
            <w:pPr>
              <w:spacing w:line="276" w:lineRule="auto"/>
              <w:rPr>
                <w:rFonts w:ascii="Arial" w:hAnsi="Arial" w:cs="Arial"/>
                <w:sz w:val="22"/>
                <w:szCs w:val="22"/>
                <w:lang w:val="en-GB"/>
              </w:rPr>
            </w:pPr>
            <w:r w:rsidRPr="003C74D1">
              <w:rPr>
                <w:rFonts w:ascii="Arial" w:hAnsi="Arial" w:cs="Arial"/>
                <w:sz w:val="22"/>
                <w:szCs w:val="22"/>
                <w:lang w:val="en-GB"/>
              </w:rPr>
              <w:t>“When appointing the DAAB Member, each Party relies on the DAAB Member’s representations, that he/she;</w:t>
            </w:r>
          </w:p>
          <w:p w14:paraId="7AEDC87F" w14:textId="77777777" w:rsidR="00F04B5B" w:rsidRPr="003C74D1" w:rsidRDefault="00F04B5B" w:rsidP="003C74D1">
            <w:pPr>
              <w:pStyle w:val="ListParagraph"/>
              <w:numPr>
                <w:ilvl w:val="0"/>
                <w:numId w:val="79"/>
              </w:numPr>
              <w:shd w:val="clear" w:color="auto" w:fill="FFFFFF"/>
              <w:spacing w:before="100" w:beforeAutospacing="1" w:after="100" w:afterAutospacing="1" w:line="276" w:lineRule="auto"/>
              <w:rPr>
                <w:rFonts w:ascii="Arial" w:hAnsi="Arial" w:cs="Arial"/>
                <w:sz w:val="22"/>
                <w:szCs w:val="22"/>
                <w:lang w:val="en-GB"/>
              </w:rPr>
            </w:pPr>
            <w:r w:rsidRPr="003C74D1">
              <w:rPr>
                <w:rFonts w:ascii="Arial" w:hAnsi="Arial" w:cs="Arial"/>
                <w:sz w:val="22"/>
                <w:szCs w:val="22"/>
                <w:lang w:val="en-GB"/>
              </w:rPr>
              <w:t>has at least a bachelor’s degree in relevant disciplines such as law, engineering, construction management or contract management; </w:t>
            </w:r>
          </w:p>
          <w:p w14:paraId="0F31B98F" w14:textId="4919F237" w:rsidR="00F04B5B" w:rsidRPr="003C74D1" w:rsidRDefault="00F04B5B" w:rsidP="003C74D1">
            <w:pPr>
              <w:pStyle w:val="ListParagraph"/>
              <w:numPr>
                <w:ilvl w:val="0"/>
                <w:numId w:val="79"/>
              </w:numPr>
              <w:shd w:val="clear" w:color="auto" w:fill="FFFFFF"/>
              <w:spacing w:before="100" w:beforeAutospacing="1" w:after="100" w:afterAutospacing="1" w:line="276" w:lineRule="auto"/>
              <w:rPr>
                <w:rFonts w:ascii="Arial" w:hAnsi="Arial" w:cs="Arial"/>
                <w:sz w:val="22"/>
                <w:szCs w:val="22"/>
                <w:lang w:val="en-GB"/>
              </w:rPr>
            </w:pPr>
            <w:r w:rsidRPr="003C74D1">
              <w:rPr>
                <w:rFonts w:ascii="Arial" w:hAnsi="Arial" w:cs="Arial"/>
                <w:sz w:val="22"/>
                <w:szCs w:val="22"/>
                <w:lang w:val="en-GB"/>
              </w:rPr>
              <w:t>has at least ten</w:t>
            </w:r>
            <w:r w:rsidR="00811449">
              <w:rPr>
                <w:rFonts w:ascii="Arial" w:hAnsi="Arial" w:cs="Arial"/>
                <w:sz w:val="22"/>
                <w:szCs w:val="22"/>
                <w:lang w:val="en-GB"/>
              </w:rPr>
              <w:t xml:space="preserve"> (</w:t>
            </w:r>
            <w:r w:rsidR="00811449" w:rsidRPr="00811449">
              <w:rPr>
                <w:rFonts w:ascii="Arial" w:hAnsi="Arial" w:cs="Arial"/>
                <w:sz w:val="22"/>
                <w:szCs w:val="22"/>
                <w:lang w:val="en-GB"/>
              </w:rPr>
              <w:t>10)</w:t>
            </w:r>
            <w:r w:rsidRPr="003C74D1">
              <w:rPr>
                <w:rFonts w:ascii="Arial" w:hAnsi="Arial" w:cs="Arial"/>
                <w:sz w:val="22"/>
                <w:szCs w:val="22"/>
                <w:lang w:val="en-GB"/>
              </w:rPr>
              <w:t xml:space="preserve"> years of experience in contract administration/management and dispute resolution, out of which at least five </w:t>
            </w:r>
            <w:r w:rsidR="00811449">
              <w:rPr>
                <w:rFonts w:ascii="Arial" w:hAnsi="Arial" w:cs="Arial"/>
                <w:sz w:val="22"/>
                <w:szCs w:val="22"/>
                <w:lang w:val="en-GB"/>
              </w:rPr>
              <w:t xml:space="preserve">(5) </w:t>
            </w:r>
            <w:r w:rsidRPr="003C74D1">
              <w:rPr>
                <w:rFonts w:ascii="Arial" w:hAnsi="Arial" w:cs="Arial"/>
                <w:sz w:val="22"/>
                <w:szCs w:val="22"/>
                <w:lang w:val="en-GB"/>
              </w:rPr>
              <w:t>years of experience as an arbitrator or adjudicator in construction-related disputes;</w:t>
            </w:r>
          </w:p>
          <w:p w14:paraId="01A85B86" w14:textId="77777777" w:rsidR="00F04B5B" w:rsidRPr="003C74D1" w:rsidRDefault="00F04B5B" w:rsidP="003C74D1">
            <w:pPr>
              <w:pStyle w:val="ListParagraph"/>
              <w:numPr>
                <w:ilvl w:val="0"/>
                <w:numId w:val="79"/>
              </w:numPr>
              <w:shd w:val="clear" w:color="auto" w:fill="FFFFFF"/>
              <w:spacing w:before="100" w:beforeAutospacing="1" w:after="100" w:afterAutospacing="1" w:line="276" w:lineRule="auto"/>
              <w:rPr>
                <w:rFonts w:ascii="Arial" w:hAnsi="Arial" w:cs="Arial"/>
                <w:sz w:val="22"/>
                <w:szCs w:val="22"/>
                <w:lang w:val="en-GB"/>
              </w:rPr>
            </w:pPr>
            <w:r w:rsidRPr="003C74D1">
              <w:rPr>
                <w:rFonts w:ascii="Arial" w:hAnsi="Arial" w:cs="Arial"/>
                <w:sz w:val="22"/>
                <w:szCs w:val="22"/>
                <w:lang w:val="en-GB"/>
              </w:rPr>
              <w:t>has received formal training as an adjudicator from an internationally recognized organization; </w:t>
            </w:r>
          </w:p>
          <w:p w14:paraId="32CBDC7A" w14:textId="50EB6F10" w:rsidR="00F04B5B" w:rsidRPr="003C74D1" w:rsidRDefault="00F04B5B" w:rsidP="003C74D1">
            <w:pPr>
              <w:pStyle w:val="ListParagraph"/>
              <w:numPr>
                <w:ilvl w:val="0"/>
                <w:numId w:val="79"/>
              </w:numPr>
              <w:shd w:val="clear" w:color="auto" w:fill="FFFFFF"/>
              <w:spacing w:before="100" w:beforeAutospacing="1" w:after="100" w:afterAutospacing="1" w:line="276" w:lineRule="auto"/>
              <w:rPr>
                <w:rFonts w:ascii="Arial" w:hAnsi="Arial" w:cs="Arial"/>
                <w:sz w:val="22"/>
                <w:szCs w:val="22"/>
                <w:lang w:val="en-GB"/>
              </w:rPr>
            </w:pPr>
            <w:r w:rsidRPr="003C74D1">
              <w:rPr>
                <w:rFonts w:ascii="Arial" w:hAnsi="Arial" w:cs="Arial"/>
                <w:sz w:val="22"/>
                <w:szCs w:val="22"/>
                <w:lang w:val="en-GB"/>
              </w:rPr>
              <w:t>has experience and/or is knowledgable in the type of work which the Contractor is to carry out under the Contract;</w:t>
            </w:r>
          </w:p>
          <w:p w14:paraId="51D60205" w14:textId="77777777" w:rsidR="00F04B5B" w:rsidRPr="003C74D1" w:rsidRDefault="00F04B5B" w:rsidP="003C74D1">
            <w:pPr>
              <w:pStyle w:val="ListParagraph"/>
              <w:numPr>
                <w:ilvl w:val="0"/>
                <w:numId w:val="79"/>
              </w:numPr>
              <w:shd w:val="clear" w:color="auto" w:fill="FFFFFF"/>
              <w:spacing w:before="100" w:beforeAutospacing="1" w:after="100" w:afterAutospacing="1" w:line="276" w:lineRule="auto"/>
              <w:rPr>
                <w:rFonts w:ascii="Arial" w:hAnsi="Arial" w:cs="Arial"/>
                <w:sz w:val="22"/>
                <w:szCs w:val="22"/>
                <w:lang w:val="en-GB"/>
              </w:rPr>
            </w:pPr>
            <w:r w:rsidRPr="003C74D1">
              <w:rPr>
                <w:rFonts w:ascii="Arial" w:hAnsi="Arial" w:cs="Arial"/>
                <w:sz w:val="22"/>
                <w:szCs w:val="22"/>
                <w:lang w:val="en-GB"/>
              </w:rPr>
              <w:t>has experience in the interpretation of construction and/or engineering contract documents;</w:t>
            </w:r>
          </w:p>
          <w:p w14:paraId="1A186D05" w14:textId="77777777" w:rsidR="00F04B5B" w:rsidRPr="003C74D1" w:rsidRDefault="00F04B5B" w:rsidP="003C74D1">
            <w:pPr>
              <w:pStyle w:val="ListParagraph"/>
              <w:numPr>
                <w:ilvl w:val="0"/>
                <w:numId w:val="79"/>
              </w:numPr>
              <w:shd w:val="clear" w:color="auto" w:fill="FFFFFF"/>
              <w:spacing w:before="100" w:beforeAutospacing="1" w:after="100" w:afterAutospacing="1" w:line="276" w:lineRule="auto"/>
              <w:rPr>
                <w:rFonts w:ascii="Arial" w:eastAsia="Arial Narrow" w:hAnsi="Arial" w:cs="Arial"/>
                <w:sz w:val="22"/>
                <w:szCs w:val="22"/>
              </w:rPr>
            </w:pPr>
            <w:r w:rsidRPr="003C74D1">
              <w:rPr>
                <w:rFonts w:ascii="Arial" w:hAnsi="Arial" w:cs="Arial"/>
                <w:sz w:val="22"/>
                <w:szCs w:val="22"/>
                <w:lang w:val="en-GB"/>
              </w:rPr>
              <w:t xml:space="preserve">has familiarity with the forms of contract published by FIDIC since 1999, and an understanding of the dispute resolution procedures contained therein; and </w:t>
            </w:r>
          </w:p>
          <w:p w14:paraId="361B29E4" w14:textId="77777777" w:rsidR="00F04B5B" w:rsidRPr="003C74D1" w:rsidRDefault="00F04B5B" w:rsidP="003C74D1">
            <w:pPr>
              <w:pStyle w:val="ListParagraph"/>
              <w:numPr>
                <w:ilvl w:val="0"/>
                <w:numId w:val="79"/>
              </w:numPr>
              <w:shd w:val="clear" w:color="auto" w:fill="FFFFFF"/>
              <w:spacing w:before="100" w:beforeAutospacing="1" w:after="100" w:afterAutospacing="1" w:line="276" w:lineRule="auto"/>
              <w:rPr>
                <w:rFonts w:ascii="Arial" w:eastAsia="Arial Narrow" w:hAnsi="Arial" w:cs="Arial"/>
                <w:color w:val="000000"/>
                <w:sz w:val="22"/>
                <w:szCs w:val="22"/>
              </w:rPr>
            </w:pPr>
            <w:r w:rsidRPr="003C74D1">
              <w:rPr>
                <w:rFonts w:ascii="Arial" w:hAnsi="Arial" w:cs="Arial"/>
                <w:sz w:val="22"/>
                <w:szCs w:val="22"/>
                <w:lang w:val="en-GB"/>
              </w:rPr>
              <w:t>is fluent in the language for communications stated in the Contract Data (or the language as agreed between the Parties and the DAAB).”</w:t>
            </w:r>
          </w:p>
        </w:tc>
      </w:tr>
      <w:tr w:rsidR="00F04B5B" w:rsidRPr="00624FE6" w14:paraId="39D659CF" w14:textId="77777777" w:rsidTr="00CC4CC2">
        <w:tc>
          <w:tcPr>
            <w:tcW w:w="2883" w:type="dxa"/>
            <w:gridSpan w:val="2"/>
          </w:tcPr>
          <w:p w14:paraId="12BEF593" w14:textId="77777777" w:rsidR="00F04B5B" w:rsidRPr="003C74D1" w:rsidDel="003A58DB" w:rsidRDefault="00F04B5B" w:rsidP="003C74D1">
            <w:pPr>
              <w:spacing w:line="276" w:lineRule="auto"/>
              <w:jc w:val="left"/>
              <w:rPr>
                <w:rFonts w:ascii="Arial" w:hAnsi="Arial" w:cs="Arial"/>
                <w:b/>
                <w:sz w:val="22"/>
                <w:szCs w:val="22"/>
              </w:rPr>
            </w:pPr>
            <w:r w:rsidRPr="003C74D1">
              <w:rPr>
                <w:rFonts w:ascii="Arial" w:hAnsi="Arial" w:cs="Arial"/>
                <w:b/>
                <w:sz w:val="22"/>
                <w:szCs w:val="22"/>
              </w:rPr>
              <w:t>7. Confidentiality</w:t>
            </w:r>
          </w:p>
        </w:tc>
        <w:tc>
          <w:tcPr>
            <w:tcW w:w="6207" w:type="dxa"/>
          </w:tcPr>
          <w:p w14:paraId="42DFD128"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In </w:t>
            </w:r>
            <w:r w:rsidRPr="003C74D1">
              <w:rPr>
                <w:rFonts w:ascii="Arial" w:eastAsia="Arial Narrow" w:hAnsi="Arial" w:cs="Arial"/>
                <w:color w:val="000000"/>
                <w:sz w:val="22"/>
                <w:szCs w:val="22"/>
                <w:lang w:val="en-GB"/>
              </w:rPr>
              <w:t xml:space="preserve">Sub-Clause </w:t>
            </w:r>
            <w:r w:rsidRPr="003C74D1">
              <w:rPr>
                <w:rFonts w:ascii="Arial" w:eastAsia="Arial Narrow" w:hAnsi="Arial" w:cs="Arial"/>
                <w:color w:val="000000"/>
                <w:sz w:val="22"/>
                <w:szCs w:val="22"/>
              </w:rPr>
              <w:t>7.3: “or” is deleted after sub-paragraph (b),</w:t>
            </w:r>
          </w:p>
          <w:p w14:paraId="1F67D3AF"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 and the following added:</w:t>
            </w:r>
          </w:p>
          <w:p w14:paraId="6D30A67B" w14:textId="77777777" w:rsidR="00F04B5B" w:rsidRPr="003C74D1" w:rsidRDefault="00F04B5B" w:rsidP="003C74D1">
            <w:pPr>
              <w:spacing w:line="276" w:lineRule="auto"/>
              <w:rPr>
                <w:rFonts w:ascii="Arial" w:eastAsia="Arial Narrow" w:hAnsi="Arial" w:cs="Arial"/>
                <w:color w:val="000000"/>
                <w:sz w:val="22"/>
                <w:szCs w:val="22"/>
              </w:rPr>
            </w:pPr>
          </w:p>
          <w:p w14:paraId="7E6FA894" w14:textId="77777777"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 “or (d) is being provided to the Bank.”</w:t>
            </w:r>
          </w:p>
          <w:p w14:paraId="1CA32530"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0FD037CC" w14:textId="77777777" w:rsidTr="00CC4CC2">
        <w:tc>
          <w:tcPr>
            <w:tcW w:w="2883" w:type="dxa"/>
            <w:gridSpan w:val="2"/>
          </w:tcPr>
          <w:p w14:paraId="6F403CF4" w14:textId="77777777" w:rsidR="00F04B5B" w:rsidRPr="003C74D1" w:rsidDel="003A58DB" w:rsidRDefault="00F04B5B" w:rsidP="003C74D1">
            <w:pPr>
              <w:spacing w:line="276" w:lineRule="auto"/>
              <w:jc w:val="left"/>
              <w:rPr>
                <w:rFonts w:ascii="Arial" w:hAnsi="Arial" w:cs="Arial"/>
                <w:b/>
                <w:sz w:val="22"/>
                <w:szCs w:val="22"/>
              </w:rPr>
            </w:pPr>
            <w:r w:rsidRPr="003C74D1">
              <w:rPr>
                <w:rFonts w:ascii="Arial" w:hAnsi="Arial" w:cs="Arial"/>
                <w:b/>
                <w:sz w:val="22"/>
                <w:szCs w:val="22"/>
              </w:rPr>
              <w:t xml:space="preserve">9. Fees and </w:t>
            </w:r>
            <w:r w:rsidRPr="003C74D1">
              <w:rPr>
                <w:rFonts w:ascii="Arial" w:hAnsi="Arial" w:cs="Arial"/>
                <w:b/>
                <w:sz w:val="22"/>
                <w:szCs w:val="22"/>
                <w:lang w:val="en-GB"/>
              </w:rPr>
              <w:t>Expenses</w:t>
            </w:r>
          </w:p>
        </w:tc>
        <w:tc>
          <w:tcPr>
            <w:tcW w:w="6207" w:type="dxa"/>
          </w:tcPr>
          <w:p w14:paraId="0E6F45EB" w14:textId="73109978"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In </w:t>
            </w:r>
            <w:r w:rsidRPr="003C74D1">
              <w:rPr>
                <w:rFonts w:ascii="Arial" w:eastAsia="Arial Narrow" w:hAnsi="Arial" w:cs="Arial"/>
                <w:color w:val="000000"/>
                <w:sz w:val="22"/>
                <w:szCs w:val="22"/>
                <w:lang w:val="en-GB"/>
              </w:rPr>
              <w:t xml:space="preserve">Sub-Clause </w:t>
            </w:r>
            <w:r w:rsidRPr="003C74D1">
              <w:rPr>
                <w:rFonts w:ascii="Arial" w:eastAsia="Arial Narrow" w:hAnsi="Arial" w:cs="Arial"/>
                <w:color w:val="000000"/>
                <w:sz w:val="22"/>
                <w:szCs w:val="22"/>
              </w:rPr>
              <w:t>9.1 (c): “business class or equivalent” is replaced with: “in less than first class</w:t>
            </w:r>
            <w:r w:rsidR="00811449">
              <w:rPr>
                <w:rFonts w:ascii="Arial" w:eastAsia="Arial Narrow" w:hAnsi="Arial" w:cs="Arial"/>
                <w:color w:val="000000"/>
                <w:sz w:val="22"/>
                <w:szCs w:val="22"/>
              </w:rPr>
              <w:t>.</w:t>
            </w:r>
            <w:r w:rsidRPr="003C74D1">
              <w:rPr>
                <w:rFonts w:ascii="Arial" w:eastAsia="Arial Narrow" w:hAnsi="Arial" w:cs="Arial"/>
                <w:color w:val="000000"/>
                <w:sz w:val="22"/>
                <w:szCs w:val="22"/>
              </w:rPr>
              <w:t>”</w:t>
            </w:r>
          </w:p>
          <w:p w14:paraId="5DDA03CA"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15F32CFC" w14:textId="77777777" w:rsidTr="00CC4CC2">
        <w:tc>
          <w:tcPr>
            <w:tcW w:w="2883" w:type="dxa"/>
            <w:gridSpan w:val="2"/>
          </w:tcPr>
          <w:p w14:paraId="41F957AA" w14:textId="77777777" w:rsidR="00F04B5B" w:rsidRPr="003C74D1" w:rsidDel="003A58DB" w:rsidRDefault="00F04B5B" w:rsidP="003C74D1">
            <w:pPr>
              <w:spacing w:line="276" w:lineRule="auto"/>
              <w:jc w:val="left"/>
              <w:rPr>
                <w:rFonts w:ascii="Arial" w:hAnsi="Arial" w:cs="Arial"/>
                <w:b/>
                <w:sz w:val="22"/>
                <w:szCs w:val="22"/>
              </w:rPr>
            </w:pPr>
          </w:p>
        </w:tc>
        <w:tc>
          <w:tcPr>
            <w:tcW w:w="6207" w:type="dxa"/>
          </w:tcPr>
          <w:p w14:paraId="15A4E456" w14:textId="66A5A155"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In </w:t>
            </w:r>
            <w:r w:rsidRPr="003C74D1">
              <w:rPr>
                <w:rFonts w:ascii="Arial" w:eastAsia="Arial Narrow" w:hAnsi="Arial" w:cs="Arial"/>
                <w:color w:val="000000"/>
                <w:sz w:val="22"/>
                <w:szCs w:val="22"/>
                <w:lang w:val="en-GB"/>
              </w:rPr>
              <w:t xml:space="preserve">Sub-Clause </w:t>
            </w:r>
            <w:r w:rsidRPr="003C74D1">
              <w:rPr>
                <w:rFonts w:ascii="Arial" w:eastAsia="Arial Narrow" w:hAnsi="Arial" w:cs="Arial"/>
                <w:color w:val="000000"/>
                <w:sz w:val="22"/>
                <w:szCs w:val="22"/>
              </w:rPr>
              <w:t>9.4: “and air fares” and “other” are deleted from the first and second sentences</w:t>
            </w:r>
            <w:r w:rsidR="00811449">
              <w:rPr>
                <w:rFonts w:ascii="Arial" w:eastAsia="Arial Narrow" w:hAnsi="Arial" w:cs="Arial"/>
                <w:color w:val="000000"/>
                <w:sz w:val="22"/>
                <w:szCs w:val="22"/>
              </w:rPr>
              <w:t>,</w:t>
            </w:r>
            <w:r w:rsidRPr="003C74D1">
              <w:rPr>
                <w:rFonts w:ascii="Arial" w:eastAsia="Arial Narrow" w:hAnsi="Arial" w:cs="Arial"/>
                <w:color w:val="000000"/>
                <w:sz w:val="22"/>
                <w:szCs w:val="22"/>
              </w:rPr>
              <w:t xml:space="preserve"> respectively.</w:t>
            </w:r>
          </w:p>
          <w:p w14:paraId="71D866F8"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4E2CD007" w14:textId="77777777" w:rsidTr="00CC4CC2">
        <w:tc>
          <w:tcPr>
            <w:tcW w:w="2883" w:type="dxa"/>
            <w:gridSpan w:val="2"/>
          </w:tcPr>
          <w:p w14:paraId="2D1180D0" w14:textId="77777777" w:rsidR="00F04B5B" w:rsidRPr="003C74D1" w:rsidDel="003A58DB" w:rsidRDefault="00F04B5B" w:rsidP="003C74D1">
            <w:pPr>
              <w:pStyle w:val="ListParagraph"/>
              <w:numPr>
                <w:ilvl w:val="0"/>
                <w:numId w:val="71"/>
              </w:numPr>
              <w:spacing w:line="276" w:lineRule="auto"/>
              <w:ind w:left="253"/>
              <w:jc w:val="left"/>
              <w:rPr>
                <w:rFonts w:ascii="Arial" w:hAnsi="Arial" w:cs="Arial"/>
                <w:b/>
                <w:sz w:val="22"/>
                <w:szCs w:val="22"/>
              </w:rPr>
            </w:pPr>
            <w:r w:rsidRPr="003C74D1">
              <w:rPr>
                <w:rFonts w:ascii="Arial" w:hAnsi="Arial" w:cs="Arial"/>
                <w:b/>
                <w:sz w:val="22"/>
                <w:szCs w:val="22"/>
              </w:rPr>
              <w:t>Resignation and Termination</w:t>
            </w:r>
          </w:p>
        </w:tc>
        <w:tc>
          <w:tcPr>
            <w:tcW w:w="6207" w:type="dxa"/>
          </w:tcPr>
          <w:p w14:paraId="1387670F" w14:textId="5EDC7692" w:rsidR="00F04B5B" w:rsidRPr="003C74D1" w:rsidRDefault="00F04B5B" w:rsidP="003C74D1">
            <w:pPr>
              <w:spacing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 xml:space="preserve">In </w:t>
            </w:r>
            <w:r w:rsidRPr="003C74D1">
              <w:rPr>
                <w:rFonts w:ascii="Arial" w:eastAsia="Arial Narrow" w:hAnsi="Arial" w:cs="Arial"/>
                <w:color w:val="000000"/>
                <w:sz w:val="22"/>
                <w:szCs w:val="22"/>
                <w:lang w:val="en-GB"/>
              </w:rPr>
              <w:t xml:space="preserve">Sub-Clause </w:t>
            </w:r>
            <w:r w:rsidRPr="003C74D1">
              <w:rPr>
                <w:rFonts w:ascii="Arial" w:eastAsia="Arial Narrow" w:hAnsi="Arial" w:cs="Arial"/>
                <w:color w:val="000000"/>
                <w:sz w:val="22"/>
                <w:szCs w:val="22"/>
              </w:rPr>
              <w:t>10.3: “the DAA Agreement” is replaced with: “a DAAB member’s DAAB Agreement</w:t>
            </w:r>
            <w:r w:rsidR="00BE0A23">
              <w:rPr>
                <w:rFonts w:ascii="Arial" w:eastAsia="Arial Narrow" w:hAnsi="Arial" w:cs="Arial"/>
                <w:color w:val="000000"/>
                <w:sz w:val="22"/>
                <w:szCs w:val="22"/>
              </w:rPr>
              <w:t>.</w:t>
            </w:r>
            <w:r w:rsidRPr="003C74D1">
              <w:rPr>
                <w:rFonts w:ascii="Arial" w:eastAsia="Arial Narrow" w:hAnsi="Arial" w:cs="Arial"/>
                <w:color w:val="000000"/>
                <w:sz w:val="22"/>
                <w:szCs w:val="22"/>
              </w:rPr>
              <w:t>”</w:t>
            </w:r>
          </w:p>
          <w:p w14:paraId="4C896677" w14:textId="77777777" w:rsidR="00F04B5B" w:rsidRPr="003C74D1" w:rsidRDefault="00F04B5B" w:rsidP="003C74D1">
            <w:pPr>
              <w:spacing w:line="276" w:lineRule="auto"/>
              <w:rPr>
                <w:rFonts w:ascii="Arial" w:eastAsia="Arial Narrow" w:hAnsi="Arial" w:cs="Arial"/>
                <w:color w:val="000000"/>
                <w:sz w:val="22"/>
                <w:szCs w:val="22"/>
              </w:rPr>
            </w:pPr>
          </w:p>
        </w:tc>
      </w:tr>
      <w:tr w:rsidR="00F04B5B" w:rsidRPr="00624FE6" w14:paraId="248FF059" w14:textId="77777777" w:rsidTr="00CC4CC2">
        <w:tc>
          <w:tcPr>
            <w:tcW w:w="9090" w:type="dxa"/>
            <w:gridSpan w:val="3"/>
          </w:tcPr>
          <w:p w14:paraId="19842397" w14:textId="77777777" w:rsidR="00DB44AF" w:rsidRDefault="00DB44AF">
            <w:pPr>
              <w:keepNext/>
              <w:spacing w:before="120" w:after="120" w:line="276" w:lineRule="auto"/>
              <w:jc w:val="center"/>
              <w:rPr>
                <w:rFonts w:ascii="Arial" w:hAnsi="Arial" w:cs="Arial"/>
                <w:b/>
                <w:sz w:val="22"/>
                <w:szCs w:val="22"/>
              </w:rPr>
            </w:pPr>
          </w:p>
          <w:p w14:paraId="28356C7E" w14:textId="28A693E3" w:rsidR="00F04B5B" w:rsidRPr="003C74D1" w:rsidRDefault="00F04B5B" w:rsidP="003C74D1">
            <w:pPr>
              <w:keepNext/>
              <w:spacing w:before="120" w:after="120" w:line="276" w:lineRule="auto"/>
              <w:jc w:val="center"/>
              <w:rPr>
                <w:rFonts w:ascii="Arial" w:eastAsia="Arial Narrow" w:hAnsi="Arial" w:cs="Arial"/>
                <w:color w:val="000000"/>
                <w:sz w:val="22"/>
                <w:szCs w:val="22"/>
              </w:rPr>
            </w:pPr>
            <w:r w:rsidRPr="003C74D1">
              <w:rPr>
                <w:rFonts w:ascii="Arial" w:hAnsi="Arial" w:cs="Arial"/>
                <w:b/>
                <w:sz w:val="22"/>
                <w:szCs w:val="22"/>
              </w:rPr>
              <w:t>Annex- DAAB Procedural Rules</w:t>
            </w:r>
          </w:p>
        </w:tc>
      </w:tr>
      <w:tr w:rsidR="00F04B5B" w:rsidRPr="00624FE6" w:rsidDel="00242685" w14:paraId="38EC5600" w14:textId="77777777" w:rsidTr="00CC4CC2">
        <w:tc>
          <w:tcPr>
            <w:tcW w:w="1080" w:type="dxa"/>
          </w:tcPr>
          <w:p w14:paraId="41044040" w14:textId="77777777" w:rsidR="00F04B5B" w:rsidRPr="003C74D1" w:rsidRDefault="00F04B5B" w:rsidP="003C74D1">
            <w:pPr>
              <w:spacing w:before="120" w:after="120" w:line="276" w:lineRule="auto"/>
              <w:jc w:val="center"/>
              <w:rPr>
                <w:rFonts w:ascii="Arial" w:hAnsi="Arial" w:cs="Arial"/>
                <w:sz w:val="22"/>
                <w:szCs w:val="22"/>
              </w:rPr>
            </w:pPr>
            <w:r w:rsidRPr="003C74D1">
              <w:rPr>
                <w:rFonts w:ascii="Arial" w:hAnsi="Arial" w:cs="Arial"/>
                <w:sz w:val="22"/>
                <w:szCs w:val="22"/>
                <w:lang w:val="en-GB"/>
              </w:rPr>
              <w:t>Rule</w:t>
            </w:r>
            <w:r w:rsidRPr="003C74D1">
              <w:rPr>
                <w:rFonts w:ascii="Arial" w:hAnsi="Arial" w:cs="Arial"/>
                <w:sz w:val="22"/>
                <w:szCs w:val="22"/>
              </w:rPr>
              <w:t xml:space="preserve"> 4.2</w:t>
            </w:r>
          </w:p>
        </w:tc>
        <w:tc>
          <w:tcPr>
            <w:tcW w:w="8010" w:type="dxa"/>
            <w:gridSpan w:val="2"/>
          </w:tcPr>
          <w:p w14:paraId="5B21C0BF" w14:textId="4ABDA11F" w:rsidR="00F04B5B" w:rsidRPr="003C74D1" w:rsidRDefault="00F04B5B" w:rsidP="003C74D1">
            <w:pPr>
              <w:spacing w:before="120" w:after="12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On the fourth line, “chairman” is replaced with “chairperson</w:t>
            </w:r>
            <w:r w:rsidR="0003193F">
              <w:rPr>
                <w:rFonts w:ascii="Arial" w:eastAsia="Arial Narrow" w:hAnsi="Arial" w:cs="Arial"/>
                <w:color w:val="000000"/>
                <w:sz w:val="22"/>
                <w:szCs w:val="22"/>
              </w:rPr>
              <w:t>.</w:t>
            </w:r>
            <w:r w:rsidRPr="003C74D1">
              <w:rPr>
                <w:rFonts w:ascii="Arial" w:eastAsia="Arial Narrow" w:hAnsi="Arial" w:cs="Arial"/>
                <w:color w:val="000000"/>
                <w:sz w:val="22"/>
                <w:szCs w:val="22"/>
              </w:rPr>
              <w:t>”</w:t>
            </w:r>
          </w:p>
        </w:tc>
      </w:tr>
      <w:tr w:rsidR="00F04B5B" w:rsidRPr="00624FE6" w:rsidDel="00242685" w14:paraId="54C5F798" w14:textId="77777777" w:rsidTr="00CC4CC2">
        <w:tc>
          <w:tcPr>
            <w:tcW w:w="1080" w:type="dxa"/>
          </w:tcPr>
          <w:p w14:paraId="5DAC0614" w14:textId="77777777" w:rsidR="00F04B5B" w:rsidRPr="003C74D1" w:rsidDel="00242685" w:rsidRDefault="00F04B5B" w:rsidP="003C74D1">
            <w:pPr>
              <w:spacing w:before="120" w:after="120" w:line="276" w:lineRule="auto"/>
              <w:jc w:val="center"/>
              <w:rPr>
                <w:rFonts w:ascii="Arial" w:hAnsi="Arial" w:cs="Arial"/>
                <w:sz w:val="22"/>
                <w:szCs w:val="22"/>
              </w:rPr>
            </w:pPr>
            <w:r w:rsidRPr="003C74D1">
              <w:rPr>
                <w:rFonts w:ascii="Arial" w:hAnsi="Arial" w:cs="Arial"/>
                <w:sz w:val="22"/>
                <w:szCs w:val="22"/>
                <w:lang w:val="en-GB"/>
              </w:rPr>
              <w:t>Rule</w:t>
            </w:r>
            <w:r w:rsidRPr="003C74D1">
              <w:rPr>
                <w:rFonts w:ascii="Arial" w:hAnsi="Arial" w:cs="Arial"/>
                <w:sz w:val="22"/>
                <w:szCs w:val="22"/>
              </w:rPr>
              <w:t xml:space="preserve"> 8.3</w:t>
            </w:r>
          </w:p>
        </w:tc>
        <w:tc>
          <w:tcPr>
            <w:tcW w:w="8010" w:type="dxa"/>
            <w:gridSpan w:val="2"/>
          </w:tcPr>
          <w:p w14:paraId="2B72236E" w14:textId="67DAF32F" w:rsidR="00F04B5B" w:rsidRPr="003C74D1" w:rsidRDefault="00F04B5B" w:rsidP="003C74D1">
            <w:pPr>
              <w:spacing w:before="120" w:after="12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On the sixth line, “chairman” is replaced with “chairperson</w:t>
            </w:r>
            <w:r w:rsidR="0003193F">
              <w:rPr>
                <w:rFonts w:ascii="Arial" w:eastAsia="Arial Narrow" w:hAnsi="Arial" w:cs="Arial"/>
                <w:color w:val="000000"/>
                <w:sz w:val="22"/>
                <w:szCs w:val="22"/>
              </w:rPr>
              <w:t>.</w:t>
            </w:r>
            <w:r w:rsidRPr="003C74D1">
              <w:rPr>
                <w:rFonts w:ascii="Arial" w:eastAsia="Arial Narrow" w:hAnsi="Arial" w:cs="Arial"/>
                <w:color w:val="000000"/>
                <w:sz w:val="22"/>
                <w:szCs w:val="22"/>
              </w:rPr>
              <w:t>”</w:t>
            </w:r>
          </w:p>
        </w:tc>
      </w:tr>
      <w:tr w:rsidR="00F04B5B" w:rsidRPr="00624FE6" w:rsidDel="00242685" w14:paraId="42E3E3C6" w14:textId="77777777" w:rsidTr="00CC4CC2">
        <w:tc>
          <w:tcPr>
            <w:tcW w:w="9090" w:type="dxa"/>
            <w:gridSpan w:val="3"/>
          </w:tcPr>
          <w:p w14:paraId="49B86ABE" w14:textId="77777777" w:rsidR="00F04B5B" w:rsidRPr="003C74D1" w:rsidRDefault="00F04B5B" w:rsidP="003C74D1">
            <w:pPr>
              <w:spacing w:before="120" w:after="120" w:line="276" w:lineRule="auto"/>
              <w:rPr>
                <w:rFonts w:ascii="Arial" w:eastAsia="Arial Narrow" w:hAnsi="Arial" w:cs="Arial"/>
                <w:color w:val="000000"/>
                <w:sz w:val="22"/>
                <w:szCs w:val="22"/>
              </w:rPr>
            </w:pPr>
            <w:r w:rsidRPr="003C74D1">
              <w:rPr>
                <w:rFonts w:ascii="Arial" w:hAnsi="Arial" w:cs="Arial"/>
                <w:b/>
                <w:sz w:val="22"/>
                <w:szCs w:val="22"/>
              </w:rPr>
              <w:t>Form of Dispute Avoidance/Adjudication Agreement</w:t>
            </w:r>
          </w:p>
        </w:tc>
      </w:tr>
      <w:tr w:rsidR="00F04B5B" w:rsidRPr="00624FE6" w:rsidDel="00242685" w14:paraId="01666445" w14:textId="77777777" w:rsidTr="00CC4CC2">
        <w:tc>
          <w:tcPr>
            <w:tcW w:w="9090" w:type="dxa"/>
            <w:gridSpan w:val="3"/>
          </w:tcPr>
          <w:p w14:paraId="3BA5FA39" w14:textId="55B03282" w:rsidR="00F04B5B" w:rsidRPr="003C74D1" w:rsidRDefault="00F04B5B" w:rsidP="003C74D1">
            <w:pPr>
              <w:spacing w:before="120" w:after="120" w:line="276" w:lineRule="auto"/>
              <w:rPr>
                <w:rFonts w:ascii="Arial" w:eastAsia="Arial Narrow" w:hAnsi="Arial" w:cs="Arial"/>
                <w:color w:val="000000"/>
                <w:sz w:val="22"/>
                <w:szCs w:val="22"/>
              </w:rPr>
            </w:pPr>
            <w:r w:rsidRPr="003C74D1">
              <w:rPr>
                <w:rFonts w:ascii="Arial" w:eastAsia="Arial Narrow" w:hAnsi="Arial" w:cs="Arial"/>
                <w:color w:val="000000"/>
                <w:sz w:val="22"/>
                <w:szCs w:val="22"/>
              </w:rPr>
              <w:t>All instances of “DAA Agreement” are replaced with: “DAAB Agreement</w:t>
            </w:r>
            <w:r w:rsidR="0003193F">
              <w:rPr>
                <w:rFonts w:ascii="Arial" w:eastAsia="Arial Narrow" w:hAnsi="Arial" w:cs="Arial"/>
                <w:color w:val="000000"/>
                <w:sz w:val="22"/>
                <w:szCs w:val="22"/>
              </w:rPr>
              <w:t>.</w:t>
            </w:r>
            <w:r w:rsidRPr="003C74D1">
              <w:rPr>
                <w:rFonts w:ascii="Arial" w:eastAsia="Arial Narrow" w:hAnsi="Arial" w:cs="Arial"/>
                <w:color w:val="000000"/>
                <w:sz w:val="22"/>
                <w:szCs w:val="22"/>
              </w:rPr>
              <w:t>”</w:t>
            </w:r>
          </w:p>
          <w:p w14:paraId="697D27A2" w14:textId="638E764C" w:rsidR="00F04B5B" w:rsidRPr="003C74D1" w:rsidRDefault="00F04B5B" w:rsidP="003C74D1">
            <w:pPr>
              <w:spacing w:before="120" w:after="120" w:line="276" w:lineRule="auto"/>
              <w:rPr>
                <w:rFonts w:ascii="Arial" w:hAnsi="Arial" w:cs="Arial"/>
                <w:b/>
                <w:sz w:val="22"/>
                <w:szCs w:val="22"/>
              </w:rPr>
            </w:pPr>
            <w:r w:rsidRPr="003C74D1">
              <w:rPr>
                <w:rFonts w:ascii="Arial" w:eastAsia="Arial Narrow" w:hAnsi="Arial" w:cs="Arial"/>
                <w:color w:val="000000"/>
                <w:sz w:val="22"/>
                <w:szCs w:val="22"/>
              </w:rPr>
              <w:t>In C (b): “chairman” is replaced with “chairperson</w:t>
            </w:r>
            <w:r w:rsidR="0003193F">
              <w:rPr>
                <w:rFonts w:ascii="Arial" w:eastAsia="Arial Narrow" w:hAnsi="Arial" w:cs="Arial"/>
                <w:color w:val="000000"/>
                <w:sz w:val="22"/>
                <w:szCs w:val="22"/>
              </w:rPr>
              <w:t>.</w:t>
            </w:r>
            <w:r w:rsidRPr="003C74D1">
              <w:rPr>
                <w:rFonts w:ascii="Arial" w:eastAsia="Arial Narrow" w:hAnsi="Arial" w:cs="Arial"/>
                <w:color w:val="000000"/>
                <w:sz w:val="22"/>
                <w:szCs w:val="22"/>
              </w:rPr>
              <w:t>”</w:t>
            </w:r>
          </w:p>
        </w:tc>
      </w:tr>
    </w:tbl>
    <w:bookmarkEnd w:id="780"/>
    <w:p w14:paraId="50216C8E" w14:textId="77777777" w:rsidR="00F04B5B" w:rsidRPr="003C74D1" w:rsidRDefault="00F04B5B" w:rsidP="003C74D1">
      <w:pPr>
        <w:spacing w:line="276" w:lineRule="auto"/>
        <w:rPr>
          <w:rFonts w:ascii="Arial" w:hAnsi="Arial" w:cs="Arial"/>
          <w:i/>
          <w:color w:val="000000" w:themeColor="text1"/>
          <w:sz w:val="22"/>
          <w:szCs w:val="22"/>
        </w:rPr>
      </w:pPr>
      <w:r w:rsidRPr="003C74D1">
        <w:rPr>
          <w:rFonts w:ascii="Arial" w:hAnsi="Arial" w:cs="Arial"/>
          <w:b/>
          <w:bCs/>
          <w:iCs/>
          <w:color w:val="000000" w:themeColor="text1"/>
          <w:sz w:val="22"/>
          <w:szCs w:val="22"/>
        </w:rPr>
        <w:tab/>
      </w:r>
    </w:p>
    <w:p w14:paraId="2D4E53FD" w14:textId="77777777" w:rsidR="00F04B5B" w:rsidRPr="003C74D1" w:rsidRDefault="00F04B5B" w:rsidP="003C74D1">
      <w:pPr>
        <w:spacing w:after="160" w:line="276" w:lineRule="auto"/>
        <w:jc w:val="left"/>
        <w:rPr>
          <w:rFonts w:ascii="Arial" w:hAnsi="Arial" w:cs="Arial"/>
          <w:iCs/>
          <w:color w:val="000000" w:themeColor="text1"/>
          <w:sz w:val="22"/>
          <w:szCs w:val="22"/>
        </w:rPr>
      </w:pPr>
      <w:r w:rsidRPr="003C74D1">
        <w:rPr>
          <w:rFonts w:ascii="Arial" w:hAnsi="Arial" w:cs="Arial"/>
          <w:iCs/>
          <w:color w:val="000000" w:themeColor="text1"/>
          <w:sz w:val="22"/>
          <w:szCs w:val="22"/>
        </w:rPr>
        <w:br w:type="page"/>
      </w:r>
    </w:p>
    <w:p w14:paraId="30F8CC08" w14:textId="77777777" w:rsidR="00F04B5B" w:rsidRPr="003C74D1" w:rsidRDefault="00F04B5B">
      <w:pPr>
        <w:spacing w:after="200" w:line="276" w:lineRule="auto"/>
        <w:jc w:val="center"/>
        <w:rPr>
          <w:rFonts w:ascii="Arial" w:eastAsia="Calibri" w:hAnsi="Arial" w:cs="Arial"/>
          <w:b/>
          <w:sz w:val="22"/>
          <w:szCs w:val="22"/>
          <w:lang w:val="en-GB"/>
        </w:rPr>
      </w:pPr>
      <w:r w:rsidRPr="003C74D1">
        <w:rPr>
          <w:rFonts w:ascii="Arial" w:eastAsia="Calibri" w:hAnsi="Arial" w:cs="Arial"/>
          <w:b/>
          <w:sz w:val="22"/>
          <w:szCs w:val="22"/>
          <w:lang w:val="en-GB"/>
        </w:rPr>
        <w:lastRenderedPageBreak/>
        <w:t>Particular Conditions of Contract</w:t>
      </w:r>
      <w:r w:rsidR="00AC4AC9" w:rsidRPr="003C74D1">
        <w:rPr>
          <w:rFonts w:ascii="Arial" w:eastAsia="Calibri" w:hAnsi="Arial" w:cs="Arial"/>
          <w:b/>
          <w:sz w:val="22"/>
          <w:szCs w:val="22"/>
          <w:lang w:val="en-GB"/>
        </w:rPr>
        <w:t xml:space="preserve"> (PCC)</w:t>
      </w:r>
    </w:p>
    <w:p w14:paraId="53B80E72" w14:textId="77777777" w:rsidR="00F04B5B" w:rsidRPr="003C74D1" w:rsidRDefault="00F04B5B">
      <w:pPr>
        <w:spacing w:after="200" w:line="276" w:lineRule="auto"/>
        <w:jc w:val="center"/>
        <w:rPr>
          <w:rFonts w:ascii="Arial" w:eastAsia="Calibri" w:hAnsi="Arial" w:cs="Arial"/>
          <w:b/>
          <w:sz w:val="22"/>
          <w:szCs w:val="22"/>
          <w:lang w:val="en-GB"/>
        </w:rPr>
      </w:pPr>
      <w:r w:rsidRPr="003C74D1">
        <w:rPr>
          <w:rFonts w:ascii="Arial" w:eastAsia="Calibri" w:hAnsi="Arial" w:cs="Arial"/>
          <w:b/>
          <w:sz w:val="22"/>
          <w:szCs w:val="22"/>
          <w:lang w:val="en-GB"/>
        </w:rPr>
        <w:t>Part C – Prohibited Practices</w:t>
      </w:r>
    </w:p>
    <w:p w14:paraId="570F0673" w14:textId="77777777" w:rsidR="00F04B5B" w:rsidRPr="003C74D1" w:rsidRDefault="00F04B5B">
      <w:pPr>
        <w:spacing w:after="200" w:line="276" w:lineRule="auto"/>
        <w:jc w:val="center"/>
        <w:rPr>
          <w:rFonts w:ascii="Arial" w:eastAsia="Arial Narrow" w:hAnsi="Arial" w:cs="Arial"/>
          <w:bCs/>
          <w:iCs/>
          <w:color w:val="000000"/>
          <w:sz w:val="22"/>
          <w:szCs w:val="22"/>
          <w:lang w:val="en-GB"/>
        </w:rPr>
      </w:pPr>
      <w:r w:rsidRPr="003C74D1">
        <w:rPr>
          <w:rFonts w:ascii="Arial" w:eastAsia="Arial Narrow" w:hAnsi="Arial" w:cs="Arial"/>
          <w:b/>
          <w:i/>
          <w:color w:val="000000"/>
          <w:sz w:val="22"/>
          <w:szCs w:val="22"/>
          <w:lang w:val="en-GB"/>
        </w:rPr>
        <w:t>(Text in this Part C</w:t>
      </w:r>
      <w:r w:rsidR="008B4D77" w:rsidRPr="003C74D1">
        <w:rPr>
          <w:rFonts w:ascii="Arial" w:eastAsia="SimSun" w:hAnsi="Arial" w:cs="Arial"/>
          <w:b/>
          <w:i/>
          <w:color w:val="000000"/>
          <w:sz w:val="22"/>
          <w:szCs w:val="22"/>
          <w:lang w:val="en-GB" w:eastAsia="zh-CN"/>
        </w:rPr>
        <w:t xml:space="preserve"> </w:t>
      </w:r>
      <w:r w:rsidRPr="003C74D1">
        <w:rPr>
          <w:rFonts w:ascii="Arial" w:eastAsia="Arial Narrow" w:hAnsi="Arial" w:cs="Arial"/>
          <w:b/>
          <w:i/>
          <w:color w:val="000000"/>
          <w:sz w:val="22"/>
          <w:szCs w:val="22"/>
          <w:lang w:val="en-GB"/>
        </w:rPr>
        <w:t>shall not be modified)</w:t>
      </w:r>
    </w:p>
    <w:p w14:paraId="76775E37" w14:textId="77777777" w:rsidR="00F04B5B" w:rsidRPr="003C74D1" w:rsidRDefault="00F04B5B" w:rsidP="003C74D1">
      <w:pPr>
        <w:spacing w:line="276" w:lineRule="auto"/>
        <w:ind w:left="1440" w:hanging="1440"/>
        <w:jc w:val="center"/>
        <w:rPr>
          <w:rFonts w:ascii="Arial" w:hAnsi="Arial" w:cs="Arial"/>
          <w:iCs/>
          <w:color w:val="000000" w:themeColor="text1"/>
          <w:sz w:val="22"/>
          <w:szCs w:val="22"/>
          <w:lang w:val="en-GB"/>
        </w:rPr>
      </w:pPr>
    </w:p>
    <w:p w14:paraId="5C664828" w14:textId="77777777" w:rsidR="00F04B5B" w:rsidRPr="003C74D1" w:rsidRDefault="00F04B5B" w:rsidP="003C74D1">
      <w:pPr>
        <w:pStyle w:val="ListParagraph"/>
        <w:numPr>
          <w:ilvl w:val="0"/>
          <w:numId w:val="81"/>
        </w:numPr>
        <w:spacing w:line="276" w:lineRule="auto"/>
        <w:ind w:left="360"/>
        <w:rPr>
          <w:rFonts w:ascii="Arial" w:hAnsi="Arial" w:cs="Arial"/>
          <w:sz w:val="22"/>
          <w:szCs w:val="22"/>
        </w:rPr>
      </w:pPr>
      <w:r w:rsidRPr="003C74D1">
        <w:rPr>
          <w:rFonts w:ascii="Arial" w:hAnsi="Arial" w:cs="Arial"/>
          <w:sz w:val="22"/>
          <w:szCs w:val="22"/>
        </w:rPr>
        <w:t xml:space="preserve">The Bank requires that the Recipient (and all other beneficiaries of the Bank financing), as well as tenderers, suppliers, contractors, concessionaires and consultants under Bank-financed contracts for the Project, observe the highest standard of transparency and integrity during the procurement, execution and implementation of such contracts. </w:t>
      </w:r>
    </w:p>
    <w:p w14:paraId="5AEB2130" w14:textId="77777777" w:rsidR="00F04B5B" w:rsidRPr="003C74D1" w:rsidRDefault="00F04B5B" w:rsidP="003C74D1">
      <w:pPr>
        <w:spacing w:line="276" w:lineRule="auto"/>
        <w:ind w:left="360"/>
        <w:rPr>
          <w:rFonts w:ascii="Arial" w:hAnsi="Arial" w:cs="Arial"/>
          <w:sz w:val="22"/>
          <w:szCs w:val="22"/>
        </w:rPr>
      </w:pPr>
    </w:p>
    <w:p w14:paraId="0965158B" w14:textId="77777777" w:rsidR="00F04B5B" w:rsidRPr="003C74D1" w:rsidRDefault="00F04B5B" w:rsidP="003C74D1">
      <w:pPr>
        <w:pStyle w:val="ListParagraph"/>
        <w:numPr>
          <w:ilvl w:val="0"/>
          <w:numId w:val="81"/>
        </w:numPr>
        <w:spacing w:after="240" w:line="276" w:lineRule="auto"/>
        <w:ind w:left="360"/>
        <w:rPr>
          <w:rFonts w:ascii="Arial" w:hAnsi="Arial" w:cs="Arial"/>
          <w:sz w:val="22"/>
          <w:szCs w:val="22"/>
        </w:rPr>
      </w:pPr>
      <w:r w:rsidRPr="003C74D1">
        <w:rPr>
          <w:rFonts w:ascii="Arial" w:hAnsi="Arial" w:cs="Arial"/>
          <w:sz w:val="22"/>
          <w:szCs w:val="22"/>
        </w:rPr>
        <w:t xml:space="preserve">Definitions.  In pursuance of this policy, the Bank defines the terms set forth below as Prohibited Practices: </w:t>
      </w:r>
    </w:p>
    <w:p w14:paraId="05F82694" w14:textId="77777777" w:rsidR="00F04B5B" w:rsidRPr="003C74D1" w:rsidRDefault="00F04B5B" w:rsidP="003C74D1">
      <w:pPr>
        <w:pStyle w:val="ListParagraph"/>
        <w:spacing w:line="276" w:lineRule="auto"/>
        <w:rPr>
          <w:rFonts w:ascii="Arial" w:hAnsi="Arial" w:cs="Arial"/>
          <w:sz w:val="22"/>
          <w:szCs w:val="22"/>
        </w:rPr>
      </w:pPr>
    </w:p>
    <w:p w14:paraId="1BECAE45" w14:textId="3CE73BB3" w:rsidR="00F04B5B" w:rsidRPr="003C74D1" w:rsidRDefault="00F04B5B" w:rsidP="003C74D1">
      <w:pPr>
        <w:pStyle w:val="ListParagraph"/>
        <w:numPr>
          <w:ilvl w:val="0"/>
          <w:numId w:val="97"/>
        </w:numPr>
        <w:spacing w:after="100" w:afterAutospacing="1" w:line="276" w:lineRule="auto"/>
        <w:ind w:left="1276" w:hanging="466"/>
        <w:rPr>
          <w:rFonts w:ascii="Arial" w:hAnsi="Arial" w:cs="Arial"/>
          <w:sz w:val="22"/>
          <w:szCs w:val="22"/>
        </w:rPr>
      </w:pPr>
      <w:r w:rsidRPr="003C74D1">
        <w:rPr>
          <w:rFonts w:ascii="Arial" w:hAnsi="Arial" w:cs="Arial"/>
          <w:sz w:val="22"/>
          <w:szCs w:val="22"/>
        </w:rPr>
        <w:t>“</w:t>
      </w:r>
      <w:r w:rsidR="0003193F">
        <w:rPr>
          <w:rFonts w:ascii="Arial" w:hAnsi="Arial" w:cs="Arial"/>
          <w:b/>
          <w:bCs/>
          <w:sz w:val="22"/>
          <w:szCs w:val="22"/>
        </w:rPr>
        <w:t>C</w:t>
      </w:r>
      <w:r w:rsidRPr="003C74D1">
        <w:rPr>
          <w:rFonts w:ascii="Arial" w:hAnsi="Arial" w:cs="Arial"/>
          <w:b/>
          <w:bCs/>
          <w:sz w:val="22"/>
          <w:szCs w:val="22"/>
        </w:rPr>
        <w:t>oercive practice</w:t>
      </w:r>
      <w:r w:rsidRPr="003C74D1">
        <w:rPr>
          <w:rFonts w:ascii="Arial" w:hAnsi="Arial" w:cs="Arial"/>
          <w:sz w:val="22"/>
          <w:szCs w:val="22"/>
        </w:rPr>
        <w:t>” means impairing or harming, or threatening to impair or harm, directly or indirectly, any party or the property of a party to influence improperly the actions of a party</w:t>
      </w:r>
      <w:r w:rsidR="0003193F">
        <w:rPr>
          <w:rFonts w:ascii="Arial" w:hAnsi="Arial" w:cs="Arial"/>
          <w:sz w:val="22"/>
          <w:szCs w:val="22"/>
        </w:rPr>
        <w:t>.</w:t>
      </w:r>
    </w:p>
    <w:p w14:paraId="61E650E0" w14:textId="665C066D" w:rsidR="00F04B5B" w:rsidRPr="003C74D1" w:rsidRDefault="00F04B5B" w:rsidP="003C74D1">
      <w:pPr>
        <w:pStyle w:val="ListParagraph"/>
        <w:numPr>
          <w:ilvl w:val="0"/>
          <w:numId w:val="97"/>
        </w:numPr>
        <w:spacing w:after="100" w:afterAutospacing="1" w:line="276" w:lineRule="auto"/>
        <w:ind w:left="1276" w:hanging="466"/>
        <w:rPr>
          <w:rFonts w:ascii="Arial" w:hAnsi="Arial" w:cs="Arial"/>
          <w:sz w:val="22"/>
          <w:szCs w:val="22"/>
        </w:rPr>
      </w:pPr>
      <w:r w:rsidRPr="003C74D1">
        <w:rPr>
          <w:rFonts w:ascii="Arial" w:hAnsi="Arial" w:cs="Arial"/>
          <w:sz w:val="22"/>
          <w:szCs w:val="22"/>
        </w:rPr>
        <w:t>“</w:t>
      </w:r>
      <w:r w:rsidR="0003193F">
        <w:rPr>
          <w:rFonts w:ascii="Arial" w:hAnsi="Arial" w:cs="Arial"/>
          <w:b/>
          <w:bCs/>
          <w:sz w:val="22"/>
          <w:szCs w:val="22"/>
        </w:rPr>
        <w:t>C</w:t>
      </w:r>
      <w:r w:rsidRPr="003C74D1">
        <w:rPr>
          <w:rFonts w:ascii="Arial" w:hAnsi="Arial" w:cs="Arial"/>
          <w:b/>
          <w:bCs/>
          <w:sz w:val="22"/>
          <w:szCs w:val="22"/>
        </w:rPr>
        <w:t>ollusive practice</w:t>
      </w:r>
      <w:r w:rsidRPr="003C74D1">
        <w:rPr>
          <w:rFonts w:ascii="Arial" w:hAnsi="Arial" w:cs="Arial"/>
          <w:sz w:val="22"/>
          <w:szCs w:val="22"/>
        </w:rPr>
        <w:t>” means an arrangement between two or more parties designed to achieve an improper purpose, including to influence improperly the actions of another party</w:t>
      </w:r>
      <w:r w:rsidR="0003193F">
        <w:rPr>
          <w:rFonts w:ascii="Arial" w:hAnsi="Arial" w:cs="Arial"/>
          <w:sz w:val="22"/>
          <w:szCs w:val="22"/>
        </w:rPr>
        <w:t>.</w:t>
      </w:r>
    </w:p>
    <w:p w14:paraId="5BB989F9" w14:textId="152F0308" w:rsidR="00F04B5B" w:rsidRPr="003C74D1" w:rsidRDefault="00F04B5B" w:rsidP="003C74D1">
      <w:pPr>
        <w:pStyle w:val="ListParagraph"/>
        <w:numPr>
          <w:ilvl w:val="0"/>
          <w:numId w:val="97"/>
        </w:numPr>
        <w:spacing w:after="100" w:afterAutospacing="1" w:line="276" w:lineRule="auto"/>
        <w:ind w:left="1276" w:hanging="466"/>
        <w:rPr>
          <w:rFonts w:ascii="Arial" w:hAnsi="Arial" w:cs="Arial"/>
          <w:sz w:val="22"/>
          <w:szCs w:val="22"/>
        </w:rPr>
      </w:pPr>
      <w:r w:rsidRPr="003C74D1">
        <w:rPr>
          <w:rFonts w:ascii="Arial" w:hAnsi="Arial" w:cs="Arial"/>
          <w:sz w:val="22"/>
          <w:szCs w:val="22"/>
        </w:rPr>
        <w:t>“</w:t>
      </w:r>
      <w:r w:rsidR="0003193F">
        <w:rPr>
          <w:rFonts w:ascii="Arial" w:hAnsi="Arial" w:cs="Arial"/>
          <w:b/>
          <w:bCs/>
          <w:sz w:val="22"/>
          <w:szCs w:val="22"/>
        </w:rPr>
        <w:t>C</w:t>
      </w:r>
      <w:r w:rsidRPr="003C74D1">
        <w:rPr>
          <w:rFonts w:ascii="Arial" w:hAnsi="Arial" w:cs="Arial"/>
          <w:b/>
          <w:bCs/>
          <w:sz w:val="22"/>
          <w:szCs w:val="22"/>
        </w:rPr>
        <w:t>orrupt practice</w:t>
      </w:r>
      <w:r w:rsidRPr="003C74D1">
        <w:rPr>
          <w:rFonts w:ascii="Arial" w:hAnsi="Arial" w:cs="Arial"/>
          <w:sz w:val="22"/>
          <w:szCs w:val="22"/>
        </w:rPr>
        <w:t>” means the offering, giving, receiving or soliciting, directly or indirectly, of anything of value to influence improperly the actions of another party</w:t>
      </w:r>
      <w:r w:rsidR="0003193F">
        <w:rPr>
          <w:rFonts w:ascii="Arial" w:hAnsi="Arial" w:cs="Arial"/>
          <w:sz w:val="22"/>
          <w:szCs w:val="22"/>
        </w:rPr>
        <w:t>.</w:t>
      </w:r>
    </w:p>
    <w:p w14:paraId="77EF052C" w14:textId="4794027A" w:rsidR="00F04B5B" w:rsidRPr="003C74D1" w:rsidRDefault="00F04B5B" w:rsidP="003C74D1">
      <w:pPr>
        <w:pStyle w:val="ListParagraph"/>
        <w:numPr>
          <w:ilvl w:val="0"/>
          <w:numId w:val="97"/>
        </w:numPr>
        <w:spacing w:after="100" w:afterAutospacing="1" w:line="276" w:lineRule="auto"/>
        <w:ind w:left="1276" w:hanging="466"/>
        <w:rPr>
          <w:rFonts w:ascii="Arial" w:hAnsi="Arial" w:cs="Arial"/>
          <w:sz w:val="22"/>
          <w:szCs w:val="22"/>
        </w:rPr>
      </w:pPr>
      <w:r w:rsidRPr="003C74D1">
        <w:rPr>
          <w:rFonts w:ascii="Arial" w:hAnsi="Arial" w:cs="Arial"/>
          <w:sz w:val="22"/>
          <w:szCs w:val="22"/>
        </w:rPr>
        <w:t>“</w:t>
      </w:r>
      <w:r w:rsidR="0003193F">
        <w:rPr>
          <w:rFonts w:ascii="Arial" w:hAnsi="Arial" w:cs="Arial"/>
          <w:b/>
          <w:bCs/>
          <w:sz w:val="22"/>
          <w:szCs w:val="22"/>
        </w:rPr>
        <w:t>F</w:t>
      </w:r>
      <w:r w:rsidRPr="003C74D1">
        <w:rPr>
          <w:rFonts w:ascii="Arial" w:hAnsi="Arial" w:cs="Arial"/>
          <w:b/>
          <w:bCs/>
          <w:sz w:val="22"/>
          <w:szCs w:val="22"/>
        </w:rPr>
        <w:t>raudulent practice</w:t>
      </w:r>
      <w:r w:rsidRPr="003C74D1">
        <w:rPr>
          <w:rFonts w:ascii="Arial" w:hAnsi="Arial" w:cs="Arial"/>
          <w:sz w:val="22"/>
          <w:szCs w:val="22"/>
        </w:rPr>
        <w:t xml:space="preserve">” means any act or omission, including a misrepresentation, that knowingly or recklessly misleads, or attempts to mislead, a party to obtain a financial or other benefit or to avoid an obligation. </w:t>
      </w:r>
    </w:p>
    <w:p w14:paraId="27A66285" w14:textId="0BE9F963" w:rsidR="00F04B5B" w:rsidRPr="003C74D1" w:rsidRDefault="00F04B5B" w:rsidP="003C74D1">
      <w:pPr>
        <w:pStyle w:val="ListParagraph"/>
        <w:numPr>
          <w:ilvl w:val="0"/>
          <w:numId w:val="97"/>
        </w:numPr>
        <w:spacing w:after="100" w:afterAutospacing="1" w:line="276" w:lineRule="auto"/>
        <w:ind w:left="1276" w:hanging="466"/>
        <w:rPr>
          <w:rFonts w:ascii="Arial" w:hAnsi="Arial" w:cs="Arial"/>
          <w:sz w:val="22"/>
          <w:szCs w:val="22"/>
        </w:rPr>
      </w:pPr>
      <w:r w:rsidRPr="003C74D1">
        <w:rPr>
          <w:rFonts w:ascii="Arial" w:hAnsi="Arial" w:cs="Arial"/>
          <w:sz w:val="22"/>
          <w:szCs w:val="22"/>
        </w:rPr>
        <w:t>“</w:t>
      </w:r>
      <w:r w:rsidR="0003193F">
        <w:rPr>
          <w:rFonts w:ascii="Arial" w:hAnsi="Arial" w:cs="Arial"/>
          <w:b/>
          <w:bCs/>
          <w:sz w:val="22"/>
          <w:szCs w:val="22"/>
        </w:rPr>
        <w:t>M</w:t>
      </w:r>
      <w:r w:rsidR="0003193F" w:rsidRPr="003C74D1">
        <w:rPr>
          <w:rFonts w:ascii="Arial" w:hAnsi="Arial" w:cs="Arial"/>
          <w:b/>
          <w:bCs/>
          <w:sz w:val="22"/>
          <w:szCs w:val="22"/>
        </w:rPr>
        <w:t xml:space="preserve">isuse </w:t>
      </w:r>
      <w:r w:rsidRPr="003C74D1">
        <w:rPr>
          <w:rFonts w:ascii="Arial" w:hAnsi="Arial" w:cs="Arial"/>
          <w:b/>
          <w:bCs/>
          <w:sz w:val="22"/>
          <w:szCs w:val="22"/>
        </w:rPr>
        <w:t>of resources</w:t>
      </w:r>
      <w:r w:rsidRPr="003C74D1">
        <w:rPr>
          <w:rFonts w:ascii="Arial" w:hAnsi="Arial" w:cs="Arial"/>
          <w:sz w:val="22"/>
          <w:szCs w:val="22"/>
        </w:rPr>
        <w:t>” means improper use of the Bank’s resources, carried out either intentionally or through reckless disregard</w:t>
      </w:r>
      <w:r w:rsidR="0003193F">
        <w:rPr>
          <w:rFonts w:ascii="Arial" w:hAnsi="Arial" w:cs="Arial"/>
          <w:sz w:val="22"/>
          <w:szCs w:val="22"/>
        </w:rPr>
        <w:t>.</w:t>
      </w:r>
    </w:p>
    <w:p w14:paraId="351E53C5" w14:textId="2A110C4E" w:rsidR="00F04B5B" w:rsidRPr="003C74D1" w:rsidRDefault="00F04B5B" w:rsidP="003C74D1">
      <w:pPr>
        <w:pStyle w:val="ListParagraph"/>
        <w:numPr>
          <w:ilvl w:val="0"/>
          <w:numId w:val="97"/>
        </w:numPr>
        <w:spacing w:after="100" w:afterAutospacing="1" w:line="276" w:lineRule="auto"/>
        <w:ind w:left="1276" w:hanging="466"/>
        <w:rPr>
          <w:rFonts w:ascii="Arial" w:hAnsi="Arial" w:cs="Arial"/>
          <w:sz w:val="22"/>
          <w:szCs w:val="22"/>
        </w:rPr>
      </w:pPr>
      <w:r w:rsidRPr="003C74D1">
        <w:rPr>
          <w:rFonts w:ascii="Arial" w:hAnsi="Arial" w:cs="Arial"/>
          <w:sz w:val="22"/>
          <w:szCs w:val="22"/>
        </w:rPr>
        <w:t>“</w:t>
      </w:r>
      <w:r w:rsidR="0003193F">
        <w:rPr>
          <w:rFonts w:ascii="Arial" w:hAnsi="Arial" w:cs="Arial"/>
          <w:b/>
          <w:bCs/>
          <w:sz w:val="22"/>
          <w:szCs w:val="22"/>
        </w:rPr>
        <w:t>O</w:t>
      </w:r>
      <w:r w:rsidRPr="003C74D1">
        <w:rPr>
          <w:rFonts w:ascii="Arial" w:hAnsi="Arial" w:cs="Arial"/>
          <w:b/>
          <w:bCs/>
          <w:sz w:val="22"/>
          <w:szCs w:val="22"/>
        </w:rPr>
        <w:t>bstructive practice</w:t>
      </w:r>
      <w:r w:rsidRPr="003C74D1">
        <w:rPr>
          <w:rFonts w:ascii="Arial" w:hAnsi="Arial" w:cs="Arial"/>
          <w:sz w:val="22"/>
          <w:szCs w:val="22"/>
        </w:rPr>
        <w:t xml:space="preserve">” means any of the following practices: (i) deliberately destroying, falsifying, altering or concealing of evidence material to a Bank  investigation; (ii) making false statements to investigators in order to materially impede a Bank  investigation into allegations of a Prohibited Practice; (iii) failing to comply with requests to provide information, documents or records in connection with a Bank investigation; (iv) threatening, harassing or intimidating any party to prevent it from disclosing its knowledge of matters relevant to a  Bank  investigation or from pursuing the investigation; or (v) materially impeding the exercise of the Bank’s contractual rights of audit or inspection or access to information; and </w:t>
      </w:r>
    </w:p>
    <w:p w14:paraId="67808308" w14:textId="6B11CECC" w:rsidR="00F04B5B" w:rsidRPr="003C74D1" w:rsidRDefault="00F04B5B" w:rsidP="003C74D1">
      <w:pPr>
        <w:pStyle w:val="ListParagraph"/>
        <w:numPr>
          <w:ilvl w:val="0"/>
          <w:numId w:val="97"/>
        </w:numPr>
        <w:spacing w:after="100" w:afterAutospacing="1" w:line="276" w:lineRule="auto"/>
        <w:ind w:left="1276" w:hanging="466"/>
        <w:rPr>
          <w:rFonts w:ascii="Arial" w:hAnsi="Arial" w:cs="Arial"/>
          <w:sz w:val="22"/>
          <w:szCs w:val="22"/>
        </w:rPr>
      </w:pPr>
      <w:r w:rsidRPr="003C74D1">
        <w:rPr>
          <w:rFonts w:ascii="Arial" w:hAnsi="Arial" w:cs="Arial"/>
          <w:sz w:val="22"/>
          <w:szCs w:val="22"/>
        </w:rPr>
        <w:t>“</w:t>
      </w:r>
      <w:r w:rsidR="00091A9F">
        <w:rPr>
          <w:rFonts w:ascii="Arial" w:hAnsi="Arial" w:cs="Arial"/>
          <w:b/>
          <w:bCs/>
          <w:sz w:val="22"/>
          <w:szCs w:val="22"/>
        </w:rPr>
        <w:t>T</w:t>
      </w:r>
      <w:r w:rsidRPr="003C74D1">
        <w:rPr>
          <w:rFonts w:ascii="Arial" w:hAnsi="Arial" w:cs="Arial"/>
          <w:b/>
          <w:bCs/>
          <w:sz w:val="22"/>
          <w:szCs w:val="22"/>
        </w:rPr>
        <w:t>heft</w:t>
      </w:r>
      <w:r w:rsidRPr="003C74D1">
        <w:rPr>
          <w:rFonts w:ascii="Arial" w:hAnsi="Arial" w:cs="Arial"/>
          <w:sz w:val="22"/>
          <w:szCs w:val="22"/>
        </w:rPr>
        <w:t xml:space="preserve">” means the misappropriation of property belonging to another party. </w:t>
      </w:r>
    </w:p>
    <w:p w14:paraId="482FBB46" w14:textId="77777777" w:rsidR="00F04B5B" w:rsidRPr="003C74D1" w:rsidRDefault="00F04B5B" w:rsidP="003C74D1">
      <w:pPr>
        <w:pStyle w:val="ListParagraph"/>
        <w:spacing w:after="100" w:afterAutospacing="1" w:line="276" w:lineRule="auto"/>
        <w:ind w:left="1080"/>
        <w:rPr>
          <w:rFonts w:ascii="Arial" w:hAnsi="Arial" w:cs="Arial"/>
          <w:sz w:val="22"/>
          <w:szCs w:val="22"/>
        </w:rPr>
      </w:pPr>
    </w:p>
    <w:p w14:paraId="6A303F73" w14:textId="3774E2F5" w:rsidR="00F04B5B" w:rsidRPr="003C74D1" w:rsidRDefault="00F04B5B" w:rsidP="003C74D1">
      <w:pPr>
        <w:pStyle w:val="ListParagraph"/>
        <w:numPr>
          <w:ilvl w:val="0"/>
          <w:numId w:val="81"/>
        </w:numPr>
        <w:tabs>
          <w:tab w:val="left" w:pos="426"/>
        </w:tabs>
        <w:spacing w:after="240" w:line="276" w:lineRule="auto"/>
        <w:ind w:left="426" w:hanging="426"/>
        <w:rPr>
          <w:rFonts w:ascii="Arial" w:hAnsi="Arial" w:cs="Arial"/>
          <w:sz w:val="22"/>
          <w:szCs w:val="22"/>
        </w:rPr>
      </w:pPr>
      <w:r w:rsidRPr="003C74D1">
        <w:rPr>
          <w:rFonts w:ascii="Arial" w:hAnsi="Arial" w:cs="Arial"/>
          <w:sz w:val="22"/>
          <w:szCs w:val="22"/>
        </w:rPr>
        <w:t xml:space="preserve">Any occurrence, or suspected occurrence, of a Prohibited Practice in the procurement, award, or implementation of a Bank-financed contract is dealt with in accordance with the provisions of the Bank’s Policy on Prohibited Practices. Suppliers, contractors, service providers and consultants selected pursuant to the provisions of Section II and concessionaires selected pursuant to paragraph 14.3  of the Bank’s Procurement Instructions for Recipients, as well as the Recipient shall fully cooperate with the Bank (or a </w:t>
      </w:r>
      <w:r w:rsidR="00332D75">
        <w:rPr>
          <w:rFonts w:ascii="Arial" w:hAnsi="Arial" w:cs="Arial"/>
          <w:sz w:val="22"/>
          <w:szCs w:val="22"/>
        </w:rPr>
        <w:t>cofinancier</w:t>
      </w:r>
      <w:r w:rsidRPr="003C74D1">
        <w:rPr>
          <w:rFonts w:ascii="Arial" w:hAnsi="Arial" w:cs="Arial"/>
          <w:sz w:val="22"/>
          <w:szCs w:val="22"/>
        </w:rPr>
        <w:t xml:space="preserve"> </w:t>
      </w:r>
      <w:r w:rsidRPr="003C74D1">
        <w:rPr>
          <w:rFonts w:ascii="Arial" w:hAnsi="Arial" w:cs="Arial"/>
          <w:sz w:val="22"/>
          <w:szCs w:val="22"/>
        </w:rPr>
        <w:lastRenderedPageBreak/>
        <w:t xml:space="preserve">undertaking an investigation pursuant to paragraph 6.1 of the Bank’s Procurement Instructions for Recipients) in any investigation into an alleged Prohibited Practice to be carried out pursuant to the Policy on Prohibited Practices, and permit the Bank or its representative (including such </w:t>
      </w:r>
      <w:r w:rsidR="00332D75">
        <w:rPr>
          <w:rFonts w:ascii="Arial" w:hAnsi="Arial" w:cs="Arial"/>
          <w:sz w:val="22"/>
          <w:szCs w:val="22"/>
        </w:rPr>
        <w:t>cofinancier</w:t>
      </w:r>
      <w:r w:rsidRPr="003C74D1">
        <w:rPr>
          <w:rFonts w:ascii="Arial" w:hAnsi="Arial" w:cs="Arial"/>
          <w:sz w:val="22"/>
          <w:szCs w:val="22"/>
        </w:rPr>
        <w:t xml:space="preserve">) to inspect such of their accounts and records as may be relevant for such investigation and to have such records and accounts audited by the auditors appointed by the Bank. </w:t>
      </w:r>
    </w:p>
    <w:p w14:paraId="57FF0281" w14:textId="77777777" w:rsidR="00F04B5B" w:rsidRPr="003C74D1" w:rsidRDefault="00F04B5B" w:rsidP="003C74D1">
      <w:pPr>
        <w:pStyle w:val="ListParagraph"/>
        <w:spacing w:after="100" w:afterAutospacing="1" w:line="276" w:lineRule="auto"/>
        <w:rPr>
          <w:rFonts w:ascii="Arial" w:hAnsi="Arial" w:cs="Arial"/>
          <w:sz w:val="22"/>
          <w:szCs w:val="22"/>
        </w:rPr>
      </w:pPr>
    </w:p>
    <w:p w14:paraId="6D1005FF" w14:textId="77777777" w:rsidR="00F04B5B" w:rsidRPr="003C74D1" w:rsidRDefault="00F04B5B" w:rsidP="003C74D1">
      <w:pPr>
        <w:pStyle w:val="ListParagraph"/>
        <w:numPr>
          <w:ilvl w:val="0"/>
          <w:numId w:val="81"/>
        </w:numPr>
        <w:spacing w:after="240" w:line="276" w:lineRule="auto"/>
        <w:ind w:left="360"/>
        <w:rPr>
          <w:rFonts w:ascii="Arial" w:hAnsi="Arial" w:cs="Arial"/>
          <w:sz w:val="22"/>
          <w:szCs w:val="22"/>
        </w:rPr>
      </w:pPr>
      <w:r w:rsidRPr="003C74D1">
        <w:rPr>
          <w:rFonts w:ascii="Arial" w:hAnsi="Arial" w:cs="Arial"/>
          <w:sz w:val="22"/>
          <w:szCs w:val="22"/>
        </w:rPr>
        <w:t xml:space="preserve">Provisions to this effect are included in the Legal Agreements and the procurement contracts with such entities.  </w:t>
      </w:r>
    </w:p>
    <w:p w14:paraId="1AC30080" w14:textId="77777777" w:rsidR="00F04B5B" w:rsidRPr="003C74D1" w:rsidRDefault="00F04B5B" w:rsidP="003C74D1">
      <w:pPr>
        <w:pStyle w:val="ListParagraph"/>
        <w:spacing w:line="276" w:lineRule="auto"/>
        <w:ind w:left="360"/>
        <w:rPr>
          <w:rFonts w:ascii="Arial" w:hAnsi="Arial" w:cs="Arial"/>
          <w:sz w:val="22"/>
          <w:szCs w:val="22"/>
        </w:rPr>
      </w:pPr>
    </w:p>
    <w:p w14:paraId="45F6E187" w14:textId="4B842E43" w:rsidR="00F04B5B" w:rsidRPr="003C74D1" w:rsidRDefault="00F04B5B" w:rsidP="003C74D1">
      <w:pPr>
        <w:pStyle w:val="ListParagraph"/>
        <w:numPr>
          <w:ilvl w:val="0"/>
          <w:numId w:val="81"/>
        </w:numPr>
        <w:spacing w:after="240" w:line="276" w:lineRule="auto"/>
        <w:ind w:left="360"/>
        <w:rPr>
          <w:rFonts w:ascii="Arial" w:hAnsi="Arial" w:cs="Arial"/>
          <w:sz w:val="22"/>
          <w:szCs w:val="22"/>
        </w:rPr>
      </w:pPr>
      <w:r w:rsidRPr="003C74D1">
        <w:rPr>
          <w:rFonts w:ascii="Arial" w:hAnsi="Arial" w:cs="Arial"/>
          <w:sz w:val="22"/>
          <w:szCs w:val="22"/>
        </w:rPr>
        <w:t xml:space="preserve">If the Project is financed by a sovereign-backed loan, the Bank (or, where relevant, a </w:t>
      </w:r>
      <w:r w:rsidR="00332D75">
        <w:rPr>
          <w:rFonts w:ascii="Arial" w:hAnsi="Arial" w:cs="Arial"/>
          <w:sz w:val="22"/>
          <w:szCs w:val="22"/>
        </w:rPr>
        <w:t>cofinancier</w:t>
      </w:r>
      <w:r w:rsidRPr="003C74D1">
        <w:rPr>
          <w:rFonts w:ascii="Arial" w:hAnsi="Arial" w:cs="Arial"/>
          <w:sz w:val="22"/>
          <w:szCs w:val="22"/>
        </w:rPr>
        <w:t xml:space="preserve"> having undertaken an investigation pursuant to paragraph 6.1 of the Bank’s Procurement Instructions for Recipients): </w:t>
      </w:r>
    </w:p>
    <w:p w14:paraId="2B36C645" w14:textId="2041C9B2" w:rsidR="00975971" w:rsidRPr="003C74D1" w:rsidRDefault="00F04B5B" w:rsidP="003C74D1">
      <w:pPr>
        <w:pStyle w:val="ListParagraph"/>
        <w:numPr>
          <w:ilvl w:val="2"/>
          <w:numId w:val="80"/>
        </w:numPr>
        <w:spacing w:line="276" w:lineRule="auto"/>
        <w:rPr>
          <w:rFonts w:ascii="Arial" w:hAnsi="Arial" w:cs="Arial"/>
          <w:sz w:val="22"/>
          <w:szCs w:val="22"/>
        </w:rPr>
      </w:pPr>
      <w:r w:rsidRPr="003C74D1">
        <w:rPr>
          <w:rFonts w:ascii="Arial" w:hAnsi="Arial" w:cs="Arial"/>
          <w:sz w:val="22"/>
          <w:szCs w:val="22"/>
        </w:rPr>
        <w:t xml:space="preserve">may take any of the following additional actions in connection with a Prohibited Practice under the Project: </w:t>
      </w:r>
    </w:p>
    <w:p w14:paraId="6F6110D1" w14:textId="77777777" w:rsidR="00F04B5B" w:rsidRPr="003C74D1" w:rsidRDefault="00F04B5B" w:rsidP="003C74D1">
      <w:pPr>
        <w:spacing w:line="276" w:lineRule="auto"/>
        <w:ind w:left="1080" w:hanging="360"/>
        <w:rPr>
          <w:rFonts w:ascii="Arial" w:hAnsi="Arial" w:cs="Arial"/>
          <w:sz w:val="22"/>
          <w:szCs w:val="22"/>
        </w:rPr>
      </w:pPr>
    </w:p>
    <w:p w14:paraId="79CF1443" w14:textId="77777777" w:rsidR="00F04B5B" w:rsidRPr="003C74D1" w:rsidRDefault="00F04B5B" w:rsidP="003C74D1">
      <w:pPr>
        <w:spacing w:line="276" w:lineRule="auto"/>
        <w:ind w:left="1440" w:hanging="360"/>
        <w:rPr>
          <w:rFonts w:ascii="Arial" w:hAnsi="Arial" w:cs="Arial"/>
          <w:sz w:val="22"/>
          <w:szCs w:val="22"/>
        </w:rPr>
      </w:pPr>
      <w:r w:rsidRPr="003C74D1">
        <w:rPr>
          <w:rFonts w:ascii="Arial" w:hAnsi="Arial" w:cs="Arial"/>
          <w:sz w:val="22"/>
          <w:szCs w:val="22"/>
        </w:rPr>
        <w:t xml:space="preserve">(i) </w:t>
      </w:r>
      <w:r w:rsidRPr="003C74D1">
        <w:rPr>
          <w:rFonts w:ascii="Arial" w:hAnsi="Arial" w:cs="Arial"/>
          <w:sz w:val="22"/>
          <w:szCs w:val="22"/>
        </w:rPr>
        <w:tab/>
        <w:t xml:space="preserve">reject a proposal for award if it determines that the tenderer recommended for award, or any of its personnel, or its agents, or its sub-consultants, subcontractors, service providers, suppliers or their employees, has, directly or indirectly, engaged in a prohibited practice in competing for the contract in question; and </w:t>
      </w:r>
    </w:p>
    <w:p w14:paraId="184955BD" w14:textId="77777777" w:rsidR="00F04B5B" w:rsidRPr="003C74D1" w:rsidRDefault="00F04B5B" w:rsidP="003C74D1">
      <w:pPr>
        <w:spacing w:line="276" w:lineRule="auto"/>
        <w:ind w:left="1440" w:hanging="360"/>
        <w:rPr>
          <w:rFonts w:ascii="Arial" w:hAnsi="Arial" w:cs="Arial"/>
          <w:sz w:val="22"/>
          <w:szCs w:val="22"/>
        </w:rPr>
      </w:pPr>
    </w:p>
    <w:p w14:paraId="506AEFD4" w14:textId="77777777" w:rsidR="00F04B5B" w:rsidRPr="003C74D1" w:rsidRDefault="00F04B5B" w:rsidP="003C74D1">
      <w:pPr>
        <w:spacing w:line="276" w:lineRule="auto"/>
        <w:ind w:left="1440" w:hanging="360"/>
        <w:rPr>
          <w:rFonts w:ascii="Arial" w:hAnsi="Arial" w:cs="Arial"/>
          <w:sz w:val="22"/>
          <w:szCs w:val="22"/>
        </w:rPr>
      </w:pPr>
      <w:r w:rsidRPr="003C74D1">
        <w:rPr>
          <w:rFonts w:ascii="Arial" w:hAnsi="Arial" w:cs="Arial"/>
          <w:sz w:val="22"/>
          <w:szCs w:val="22"/>
        </w:rPr>
        <w:t xml:space="preserve">(ii) cancel the undisbursed portion of the loan allocated to a contract (and require reimbursement of the disbursed portion of the loan allocated to the contract) if it determines at any time that representatives of the Recipient or of a recipient of any part of the proceeds of the loan engaged in a prohibited practice during the procurement, administration or implementation of the contract in question; and </w:t>
      </w:r>
    </w:p>
    <w:p w14:paraId="317F6C63" w14:textId="77777777" w:rsidR="00F04B5B" w:rsidRPr="003C74D1" w:rsidRDefault="00F04B5B" w:rsidP="003C74D1">
      <w:pPr>
        <w:spacing w:line="276" w:lineRule="auto"/>
        <w:ind w:left="720" w:hanging="360"/>
        <w:rPr>
          <w:rFonts w:ascii="Arial" w:hAnsi="Arial" w:cs="Arial"/>
          <w:sz w:val="22"/>
          <w:szCs w:val="22"/>
        </w:rPr>
      </w:pPr>
    </w:p>
    <w:p w14:paraId="006DD9AD" w14:textId="1C18EE1D" w:rsidR="00F04B5B" w:rsidRPr="003C74D1" w:rsidRDefault="00F04B5B" w:rsidP="003C74D1">
      <w:pPr>
        <w:spacing w:line="276" w:lineRule="auto"/>
        <w:ind w:left="851" w:hanging="284"/>
        <w:rPr>
          <w:rFonts w:ascii="Arial" w:hAnsi="Arial" w:cs="Arial"/>
          <w:sz w:val="22"/>
          <w:szCs w:val="22"/>
        </w:rPr>
      </w:pPr>
      <w:r w:rsidRPr="003C74D1">
        <w:rPr>
          <w:rFonts w:ascii="Arial" w:hAnsi="Arial" w:cs="Arial"/>
          <w:sz w:val="22"/>
          <w:szCs w:val="22"/>
        </w:rPr>
        <w:t>(b) requires that a clause be included in tender documents and in contracts financed by the Bank loan, requiring tenderers, suppliers and contractors</w:t>
      </w:r>
      <w:r w:rsidR="005A7760">
        <w:rPr>
          <w:rFonts w:ascii="Arial" w:hAnsi="Arial" w:cs="Arial"/>
          <w:sz w:val="22"/>
          <w:szCs w:val="22"/>
        </w:rPr>
        <w:t xml:space="preserve"> and</w:t>
      </w:r>
      <w:r w:rsidRPr="003C74D1">
        <w:rPr>
          <w:rFonts w:ascii="Arial" w:hAnsi="Arial" w:cs="Arial"/>
          <w:sz w:val="22"/>
          <w:szCs w:val="22"/>
        </w:rPr>
        <w:t xml:space="preserve"> their subcontractors, agents, personnel, consultants, service providers, or suppliers, to permit the Bank (and a </w:t>
      </w:r>
      <w:r w:rsidR="00332D75">
        <w:rPr>
          <w:rFonts w:ascii="Arial" w:hAnsi="Arial" w:cs="Arial"/>
          <w:sz w:val="22"/>
          <w:szCs w:val="22"/>
        </w:rPr>
        <w:t>cofinancier</w:t>
      </w:r>
      <w:r w:rsidRPr="003C74D1">
        <w:rPr>
          <w:rFonts w:ascii="Arial" w:hAnsi="Arial" w:cs="Arial"/>
          <w:sz w:val="22"/>
          <w:szCs w:val="22"/>
        </w:rPr>
        <w:t xml:space="preserve"> undertaking an investigation pursuant to paragraph 6.1 of the Bank’s Procurement Instructions for Recipients) to inspect all accounts, records</w:t>
      </w:r>
      <w:r w:rsidR="005A7760">
        <w:rPr>
          <w:rFonts w:ascii="Arial" w:hAnsi="Arial" w:cs="Arial"/>
          <w:sz w:val="22"/>
          <w:szCs w:val="22"/>
        </w:rPr>
        <w:t xml:space="preserve"> and</w:t>
      </w:r>
      <w:r w:rsidRPr="003C74D1">
        <w:rPr>
          <w:rFonts w:ascii="Arial" w:hAnsi="Arial" w:cs="Arial"/>
          <w:sz w:val="22"/>
          <w:szCs w:val="22"/>
        </w:rPr>
        <w:t xml:space="preserve"> other documents relating to the submission of tenders and contract performance, and to have them audited by auditors appointed by the Bank. </w:t>
      </w:r>
    </w:p>
    <w:p w14:paraId="11446ECF" w14:textId="77777777" w:rsidR="00F04B5B" w:rsidRPr="003C74D1" w:rsidRDefault="00F04B5B" w:rsidP="003C74D1">
      <w:pPr>
        <w:spacing w:line="276" w:lineRule="auto"/>
        <w:ind w:left="1440" w:hanging="1440"/>
        <w:jc w:val="left"/>
        <w:rPr>
          <w:rFonts w:ascii="Arial" w:hAnsi="Arial" w:cs="Arial"/>
          <w:iCs/>
          <w:color w:val="000000" w:themeColor="text1"/>
          <w:sz w:val="22"/>
          <w:szCs w:val="22"/>
        </w:rPr>
      </w:pPr>
    </w:p>
    <w:p w14:paraId="095BAE15" w14:textId="77777777" w:rsidR="00F04B5B" w:rsidRPr="003C74D1" w:rsidRDefault="00F04B5B" w:rsidP="003C74D1">
      <w:pPr>
        <w:spacing w:line="276" w:lineRule="auto"/>
        <w:ind w:left="1440" w:hanging="1440"/>
        <w:jc w:val="left"/>
        <w:rPr>
          <w:rFonts w:ascii="Arial" w:hAnsi="Arial" w:cs="Arial"/>
          <w:iCs/>
          <w:color w:val="000000" w:themeColor="text1"/>
          <w:sz w:val="22"/>
          <w:szCs w:val="22"/>
        </w:rPr>
      </w:pPr>
    </w:p>
    <w:p w14:paraId="1D32010F" w14:textId="77777777" w:rsidR="00F04B5B" w:rsidRPr="003C74D1" w:rsidRDefault="00F04B5B" w:rsidP="003C74D1">
      <w:pPr>
        <w:spacing w:after="160" w:line="276" w:lineRule="auto"/>
        <w:jc w:val="left"/>
        <w:rPr>
          <w:rFonts w:ascii="Arial" w:hAnsi="Arial" w:cs="Arial"/>
          <w:iCs/>
          <w:color w:val="000000" w:themeColor="text1"/>
          <w:sz w:val="22"/>
          <w:szCs w:val="22"/>
        </w:rPr>
      </w:pPr>
      <w:r w:rsidRPr="003C74D1">
        <w:rPr>
          <w:rFonts w:ascii="Arial" w:hAnsi="Arial" w:cs="Arial"/>
          <w:iCs/>
          <w:color w:val="000000" w:themeColor="text1"/>
          <w:sz w:val="22"/>
          <w:szCs w:val="22"/>
        </w:rPr>
        <w:br w:type="page"/>
      </w:r>
    </w:p>
    <w:p w14:paraId="225F58BB" w14:textId="77777777" w:rsidR="00F04B5B" w:rsidRPr="003C74D1" w:rsidRDefault="00F04B5B" w:rsidP="003C74D1">
      <w:pPr>
        <w:spacing w:line="276" w:lineRule="auto"/>
        <w:jc w:val="center"/>
        <w:rPr>
          <w:rFonts w:ascii="Arial" w:hAnsi="Arial" w:cs="Arial"/>
          <w:b/>
          <w:sz w:val="22"/>
          <w:szCs w:val="22"/>
        </w:rPr>
      </w:pPr>
      <w:r w:rsidRPr="003C74D1">
        <w:rPr>
          <w:rFonts w:ascii="Arial" w:hAnsi="Arial" w:cs="Arial"/>
          <w:b/>
          <w:sz w:val="22"/>
          <w:szCs w:val="22"/>
        </w:rPr>
        <w:lastRenderedPageBreak/>
        <w:t>Particular Conditions of Contract</w:t>
      </w:r>
      <w:r w:rsidR="00AC4AC9" w:rsidRPr="003C74D1">
        <w:rPr>
          <w:rFonts w:ascii="Arial" w:hAnsi="Arial" w:cs="Arial"/>
          <w:b/>
          <w:sz w:val="22"/>
          <w:szCs w:val="22"/>
        </w:rPr>
        <w:t xml:space="preserve"> (PCC)</w:t>
      </w:r>
    </w:p>
    <w:p w14:paraId="3EDBC993" w14:textId="77777777" w:rsidR="00F04B5B" w:rsidRPr="003C74D1" w:rsidRDefault="00F04B5B" w:rsidP="003C74D1">
      <w:pPr>
        <w:spacing w:before="240" w:after="240" w:line="276" w:lineRule="auto"/>
        <w:jc w:val="center"/>
        <w:rPr>
          <w:rFonts w:ascii="Arial" w:hAnsi="Arial" w:cs="Arial"/>
          <w:b/>
          <w:sz w:val="22"/>
          <w:szCs w:val="22"/>
        </w:rPr>
      </w:pPr>
      <w:r w:rsidRPr="003C74D1">
        <w:rPr>
          <w:rFonts w:ascii="Arial" w:hAnsi="Arial" w:cs="Arial"/>
          <w:b/>
          <w:sz w:val="22"/>
          <w:szCs w:val="22"/>
        </w:rPr>
        <w:t xml:space="preserve">Part D - </w:t>
      </w:r>
      <w:bookmarkStart w:id="794" w:name="_Hlk25310152"/>
      <w:r w:rsidRPr="003C74D1">
        <w:rPr>
          <w:rFonts w:ascii="Arial" w:hAnsi="Arial" w:cs="Arial"/>
          <w:b/>
          <w:sz w:val="22"/>
          <w:szCs w:val="22"/>
        </w:rPr>
        <w:t xml:space="preserve">Environmental, Social, Health and Safety (ESHS) </w:t>
      </w:r>
    </w:p>
    <w:p w14:paraId="10D0E11D" w14:textId="77777777" w:rsidR="00F04B5B" w:rsidRPr="003C74D1" w:rsidRDefault="00F04B5B" w:rsidP="003C74D1">
      <w:pPr>
        <w:spacing w:before="240" w:after="240" w:line="276" w:lineRule="auto"/>
        <w:jc w:val="center"/>
        <w:rPr>
          <w:rFonts w:ascii="Arial" w:hAnsi="Arial" w:cs="Arial"/>
          <w:b/>
          <w:sz w:val="22"/>
          <w:szCs w:val="22"/>
        </w:rPr>
      </w:pPr>
      <w:r w:rsidRPr="003C74D1">
        <w:rPr>
          <w:rFonts w:ascii="Arial" w:hAnsi="Arial" w:cs="Arial"/>
          <w:b/>
          <w:sz w:val="22"/>
          <w:szCs w:val="22"/>
        </w:rPr>
        <w:t>Metrics for Progress Reports</w:t>
      </w:r>
    </w:p>
    <w:bookmarkEnd w:id="794"/>
    <w:p w14:paraId="3858C318" w14:textId="1DE4C5A3" w:rsidR="00F04B5B" w:rsidRPr="003C74D1" w:rsidRDefault="00F04B5B" w:rsidP="003C74D1">
      <w:pPr>
        <w:spacing w:before="240" w:after="240" w:line="276" w:lineRule="auto"/>
        <w:rPr>
          <w:rFonts w:ascii="Arial" w:hAnsi="Arial" w:cs="Arial"/>
          <w:b/>
          <w:i/>
          <w:sz w:val="22"/>
          <w:szCs w:val="22"/>
        </w:rPr>
      </w:pPr>
      <w:r w:rsidRPr="003C74D1">
        <w:rPr>
          <w:rFonts w:ascii="Arial" w:hAnsi="Arial" w:cs="Arial"/>
          <w:b/>
          <w:i/>
          <w:sz w:val="22"/>
          <w:szCs w:val="22"/>
        </w:rPr>
        <w:t xml:space="preserve">[Note to Employer: </w:t>
      </w:r>
      <w:r w:rsidR="00680728">
        <w:rPr>
          <w:rFonts w:ascii="Arial" w:hAnsi="Arial" w:cs="Arial"/>
          <w:b/>
          <w:i/>
          <w:sz w:val="22"/>
          <w:szCs w:val="22"/>
        </w:rPr>
        <w:t>T</w:t>
      </w:r>
      <w:r w:rsidRPr="003C74D1">
        <w:rPr>
          <w:rFonts w:ascii="Arial" w:hAnsi="Arial" w:cs="Arial"/>
          <w:b/>
          <w:i/>
          <w:sz w:val="22"/>
          <w:szCs w:val="22"/>
        </w:rPr>
        <w:t>he following metrics may be amended to reflect the Employer’s environmental, social, health and safety policies and/or the ESHS requirements of the project. The metrics that are required should be determined by the ESHS risks and impacts of the Works and not necessarily by the size of the Contract]</w:t>
      </w:r>
    </w:p>
    <w:p w14:paraId="404133FB" w14:textId="77777777" w:rsidR="00F04B5B" w:rsidRPr="003C74D1" w:rsidRDefault="00F04B5B" w:rsidP="003C74D1">
      <w:pPr>
        <w:pStyle w:val="Bulletnumbered"/>
        <w:numPr>
          <w:ilvl w:val="0"/>
          <w:numId w:val="0"/>
        </w:numPr>
        <w:spacing w:line="276" w:lineRule="auto"/>
        <w:ind w:left="360" w:hanging="360"/>
        <w:jc w:val="both"/>
        <w:rPr>
          <w:rFonts w:ascii="Arial" w:hAnsi="Arial" w:cs="Arial"/>
          <w:i/>
          <w:sz w:val="22"/>
        </w:rPr>
      </w:pPr>
      <w:r w:rsidRPr="003C74D1">
        <w:rPr>
          <w:rFonts w:ascii="Arial" w:hAnsi="Arial" w:cs="Arial"/>
          <w:i/>
          <w:sz w:val="22"/>
        </w:rPr>
        <w:t>Metrics for regular reporting:</w:t>
      </w:r>
    </w:p>
    <w:p w14:paraId="2073E9DF" w14:textId="530F6D04" w:rsidR="00F04B5B" w:rsidRPr="003C74D1" w:rsidRDefault="001E7521">
      <w:pPr>
        <w:pStyle w:val="Bulletabc"/>
        <w:numPr>
          <w:ilvl w:val="0"/>
          <w:numId w:val="47"/>
        </w:numPr>
        <w:rPr>
          <w:rFonts w:ascii="Arial" w:hAnsi="Arial" w:cs="Arial"/>
          <w:sz w:val="22"/>
        </w:rPr>
      </w:pPr>
      <w:r w:rsidRPr="003C74D1">
        <w:rPr>
          <w:rFonts w:ascii="Arial" w:hAnsi="Arial" w:cs="Arial"/>
          <w:sz w:val="22"/>
        </w:rPr>
        <w:t>E</w:t>
      </w:r>
      <w:r w:rsidR="00F04B5B" w:rsidRPr="003C74D1">
        <w:rPr>
          <w:rFonts w:ascii="Arial" w:hAnsi="Arial" w:cs="Arial"/>
          <w:sz w:val="22"/>
        </w:rPr>
        <w:t>nvironmental incidents or noncompliance with contract requirements, including contamination, pollution or damage to ground or water supplies</w:t>
      </w:r>
      <w:r w:rsidRPr="003C74D1">
        <w:rPr>
          <w:rFonts w:ascii="Arial" w:hAnsi="Arial" w:cs="Arial"/>
          <w:sz w:val="22"/>
        </w:rPr>
        <w:t>.</w:t>
      </w:r>
    </w:p>
    <w:p w14:paraId="19DFC0A5" w14:textId="5BF8A709" w:rsidR="00F04B5B" w:rsidRPr="003C74D1" w:rsidRDefault="001E7521">
      <w:pPr>
        <w:pStyle w:val="Bulletabc"/>
        <w:rPr>
          <w:rFonts w:ascii="Arial" w:hAnsi="Arial" w:cs="Arial"/>
          <w:sz w:val="22"/>
        </w:rPr>
      </w:pPr>
      <w:r w:rsidRPr="003C74D1">
        <w:rPr>
          <w:rFonts w:ascii="Arial" w:hAnsi="Arial" w:cs="Arial"/>
          <w:sz w:val="22"/>
        </w:rPr>
        <w:t>H</w:t>
      </w:r>
      <w:r w:rsidR="00F04B5B" w:rsidRPr="003C74D1">
        <w:rPr>
          <w:rFonts w:ascii="Arial" w:hAnsi="Arial" w:cs="Arial"/>
          <w:sz w:val="22"/>
        </w:rPr>
        <w:t>ealth and safety incidents, accidents, injuries and all fatalities that require treatment</w:t>
      </w:r>
      <w:r w:rsidRPr="003C74D1">
        <w:rPr>
          <w:rFonts w:ascii="Arial" w:hAnsi="Arial" w:cs="Arial"/>
          <w:sz w:val="22"/>
        </w:rPr>
        <w:t>.</w:t>
      </w:r>
    </w:p>
    <w:p w14:paraId="37EE28FF" w14:textId="4CBFC226" w:rsidR="00F04B5B" w:rsidRPr="003C74D1" w:rsidRDefault="001E7521">
      <w:pPr>
        <w:pStyle w:val="Bulletabc"/>
        <w:rPr>
          <w:rFonts w:ascii="Arial" w:hAnsi="Arial" w:cs="Arial"/>
          <w:sz w:val="22"/>
        </w:rPr>
      </w:pPr>
      <w:r w:rsidRPr="003C74D1">
        <w:rPr>
          <w:rFonts w:ascii="Arial" w:hAnsi="Arial" w:cs="Arial"/>
          <w:sz w:val="22"/>
        </w:rPr>
        <w:t>I</w:t>
      </w:r>
      <w:r w:rsidR="00F04B5B" w:rsidRPr="003C74D1">
        <w:rPr>
          <w:rFonts w:ascii="Arial" w:hAnsi="Arial" w:cs="Arial"/>
          <w:sz w:val="22"/>
        </w:rPr>
        <w:t>nteractions with regulators:</w:t>
      </w:r>
      <w:r w:rsidR="00680728" w:rsidRPr="003C74D1">
        <w:rPr>
          <w:rFonts w:ascii="Arial" w:hAnsi="Arial" w:cs="Arial"/>
          <w:sz w:val="22"/>
        </w:rPr>
        <w:t xml:space="preserve"> </w:t>
      </w:r>
      <w:r w:rsidR="00F04B5B" w:rsidRPr="003C74D1">
        <w:rPr>
          <w:rFonts w:ascii="Arial" w:hAnsi="Arial" w:cs="Arial"/>
          <w:sz w:val="22"/>
        </w:rPr>
        <w:t>identify agency, dates, subjects, outcomes (report the negative if none)</w:t>
      </w:r>
      <w:r w:rsidRPr="003C74D1">
        <w:rPr>
          <w:rFonts w:ascii="Arial" w:hAnsi="Arial" w:cs="Arial"/>
          <w:sz w:val="22"/>
        </w:rPr>
        <w:t>.</w:t>
      </w:r>
    </w:p>
    <w:p w14:paraId="46A79B2C" w14:textId="73880172" w:rsidR="00F04B5B" w:rsidRPr="003C74D1" w:rsidRDefault="001E7521">
      <w:pPr>
        <w:pStyle w:val="Bulletabc"/>
        <w:rPr>
          <w:rFonts w:ascii="Arial" w:hAnsi="Arial" w:cs="Arial"/>
          <w:sz w:val="22"/>
        </w:rPr>
      </w:pPr>
      <w:r w:rsidRPr="003C74D1">
        <w:rPr>
          <w:rFonts w:ascii="Arial" w:hAnsi="Arial" w:cs="Arial"/>
          <w:sz w:val="22"/>
        </w:rPr>
        <w:t>S</w:t>
      </w:r>
      <w:r w:rsidR="00F04B5B" w:rsidRPr="003C74D1">
        <w:rPr>
          <w:rFonts w:ascii="Arial" w:hAnsi="Arial" w:cs="Arial"/>
          <w:sz w:val="22"/>
        </w:rPr>
        <w:t xml:space="preserve">tatus of all permits and agreements: </w:t>
      </w:r>
    </w:p>
    <w:p w14:paraId="26F8CD57" w14:textId="477FA2B2" w:rsidR="00F04B5B" w:rsidRPr="003C74D1" w:rsidRDefault="001E7521">
      <w:pPr>
        <w:pStyle w:val="Bulletroman"/>
      </w:pPr>
      <w:r w:rsidRPr="005C5FE5">
        <w:t>W</w:t>
      </w:r>
      <w:r w:rsidR="00F04B5B" w:rsidRPr="003C74D1">
        <w:t>ork permits: number required, number received, actions taken for those not received</w:t>
      </w:r>
      <w:r w:rsidRPr="005C5FE5">
        <w:t>.</w:t>
      </w:r>
    </w:p>
    <w:p w14:paraId="31EA3ABA" w14:textId="06917437" w:rsidR="00F04B5B" w:rsidRPr="003C74D1" w:rsidRDefault="001E7521">
      <w:pPr>
        <w:pStyle w:val="Bulletroman"/>
      </w:pPr>
      <w:r w:rsidRPr="005C5FE5">
        <w:t>S</w:t>
      </w:r>
      <w:r w:rsidRPr="003C74D1">
        <w:t xml:space="preserve">tatus </w:t>
      </w:r>
      <w:r w:rsidR="00F04B5B" w:rsidRPr="003C74D1">
        <w:t xml:space="preserve">of permits and consents: </w:t>
      </w:r>
    </w:p>
    <w:p w14:paraId="01DBCD49" w14:textId="473F8DC4" w:rsidR="00F04B5B" w:rsidRPr="003C74D1" w:rsidRDefault="001E7521" w:rsidP="003C74D1">
      <w:pPr>
        <w:pStyle w:val="Bulletdash4thlevel"/>
        <w:numPr>
          <w:ilvl w:val="0"/>
          <w:numId w:val="82"/>
        </w:numPr>
        <w:spacing w:line="276" w:lineRule="auto"/>
        <w:ind w:left="1440"/>
        <w:jc w:val="both"/>
        <w:rPr>
          <w:rFonts w:ascii="Arial" w:hAnsi="Arial" w:cs="Arial"/>
          <w:i/>
          <w:sz w:val="22"/>
        </w:rPr>
      </w:pPr>
      <w:r w:rsidRPr="004C27EA">
        <w:rPr>
          <w:rFonts w:ascii="Arial" w:hAnsi="Arial" w:cs="Arial"/>
          <w:i/>
          <w:sz w:val="22"/>
        </w:rPr>
        <w:t>L</w:t>
      </w:r>
      <w:r w:rsidR="00F04B5B" w:rsidRPr="003C74D1">
        <w:rPr>
          <w:rFonts w:ascii="Arial" w:hAnsi="Arial" w:cs="Arial"/>
          <w:i/>
          <w:sz w:val="22"/>
        </w:rPr>
        <w:t xml:space="preserve">ist areas/facilities with permits required (quarries, asphalt </w:t>
      </w:r>
      <w:r w:rsidR="00DC15FA" w:rsidRPr="004C27EA">
        <w:rPr>
          <w:rFonts w:ascii="Arial" w:hAnsi="Arial" w:cs="Arial"/>
          <w:i/>
          <w:sz w:val="22"/>
        </w:rPr>
        <w:t>and</w:t>
      </w:r>
      <w:r w:rsidR="00F04B5B" w:rsidRPr="003C74D1">
        <w:rPr>
          <w:rFonts w:ascii="Arial" w:hAnsi="Arial" w:cs="Arial"/>
          <w:i/>
          <w:sz w:val="22"/>
        </w:rPr>
        <w:t xml:space="preserve"> batch plants)</w:t>
      </w:r>
      <w:r w:rsidR="00680728" w:rsidRPr="004C27EA">
        <w:rPr>
          <w:rFonts w:ascii="Arial" w:hAnsi="Arial" w:cs="Arial"/>
          <w:i/>
          <w:sz w:val="22"/>
        </w:rPr>
        <w:t>;</w:t>
      </w:r>
      <w:r w:rsidR="00F04B5B" w:rsidRPr="003C74D1">
        <w:rPr>
          <w:rFonts w:ascii="Arial" w:hAnsi="Arial" w:cs="Arial"/>
          <w:i/>
          <w:sz w:val="22"/>
        </w:rPr>
        <w:t xml:space="preserve"> dates of application</w:t>
      </w:r>
      <w:r w:rsidR="00680728" w:rsidRPr="004C27EA">
        <w:rPr>
          <w:rFonts w:ascii="Arial" w:hAnsi="Arial" w:cs="Arial"/>
          <w:i/>
          <w:sz w:val="22"/>
        </w:rPr>
        <w:t>;</w:t>
      </w:r>
      <w:r w:rsidR="00F04B5B" w:rsidRPr="003C74D1">
        <w:rPr>
          <w:rFonts w:ascii="Arial" w:hAnsi="Arial" w:cs="Arial"/>
          <w:i/>
          <w:sz w:val="22"/>
        </w:rPr>
        <w:t xml:space="preserve"> dates issued (actions to follow up if not issued)</w:t>
      </w:r>
      <w:r w:rsidR="00680728" w:rsidRPr="004C27EA">
        <w:rPr>
          <w:rFonts w:ascii="Arial" w:hAnsi="Arial" w:cs="Arial"/>
          <w:i/>
          <w:sz w:val="22"/>
        </w:rPr>
        <w:t>;</w:t>
      </w:r>
      <w:r w:rsidR="00F04B5B" w:rsidRPr="003C74D1">
        <w:rPr>
          <w:rFonts w:ascii="Arial" w:hAnsi="Arial" w:cs="Arial"/>
          <w:i/>
          <w:sz w:val="22"/>
        </w:rPr>
        <w:t xml:space="preserve"> dates submitted to resident engineer (or equivalent)</w:t>
      </w:r>
      <w:r w:rsidR="00680728" w:rsidRPr="004C27EA">
        <w:rPr>
          <w:rFonts w:ascii="Arial" w:hAnsi="Arial" w:cs="Arial"/>
          <w:i/>
          <w:sz w:val="22"/>
        </w:rPr>
        <w:t>;</w:t>
      </w:r>
      <w:r w:rsidR="00F04B5B" w:rsidRPr="003C74D1">
        <w:rPr>
          <w:rFonts w:ascii="Arial" w:hAnsi="Arial" w:cs="Arial"/>
          <w:i/>
          <w:sz w:val="22"/>
        </w:rPr>
        <w:t xml:space="preserve"> status of area (waiting for permits, working, abandoned without reclamation, decommissioning plan being implemented, etc.)</w:t>
      </w:r>
      <w:r w:rsidRPr="004C27EA">
        <w:rPr>
          <w:rFonts w:ascii="Arial" w:hAnsi="Arial" w:cs="Arial"/>
          <w:i/>
          <w:sz w:val="22"/>
        </w:rPr>
        <w:t>.</w:t>
      </w:r>
    </w:p>
    <w:p w14:paraId="685F2995" w14:textId="4A811CB2" w:rsidR="00F04B5B" w:rsidRPr="003C74D1" w:rsidRDefault="001E7521" w:rsidP="003C74D1">
      <w:pPr>
        <w:pStyle w:val="Bulletdash4thlevel"/>
        <w:numPr>
          <w:ilvl w:val="0"/>
          <w:numId w:val="82"/>
        </w:numPr>
        <w:spacing w:line="276" w:lineRule="auto"/>
        <w:ind w:left="1440"/>
        <w:jc w:val="both"/>
        <w:rPr>
          <w:rFonts w:ascii="Arial" w:hAnsi="Arial" w:cs="Arial"/>
          <w:i/>
          <w:sz w:val="22"/>
        </w:rPr>
      </w:pPr>
      <w:r w:rsidRPr="004C27EA">
        <w:rPr>
          <w:rFonts w:ascii="Arial" w:hAnsi="Arial" w:cs="Arial"/>
          <w:i/>
          <w:sz w:val="22"/>
        </w:rPr>
        <w:t>L</w:t>
      </w:r>
      <w:r w:rsidR="00F04B5B" w:rsidRPr="003C74D1">
        <w:rPr>
          <w:rFonts w:ascii="Arial" w:hAnsi="Arial" w:cs="Arial"/>
          <w:i/>
          <w:sz w:val="22"/>
        </w:rPr>
        <w:t>ist areas with landowner agreements required (borrow and spoil areas, camp sites), dates of agreements, dates submitted to resident engineer (or equivalent)</w:t>
      </w:r>
      <w:r w:rsidRPr="004C27EA">
        <w:rPr>
          <w:rFonts w:ascii="Arial" w:hAnsi="Arial" w:cs="Arial"/>
          <w:i/>
          <w:sz w:val="22"/>
        </w:rPr>
        <w:t>.</w:t>
      </w:r>
    </w:p>
    <w:p w14:paraId="25CB1E96" w14:textId="0DF47350" w:rsidR="00F04B5B" w:rsidRPr="003C74D1" w:rsidRDefault="001E7521" w:rsidP="003C74D1">
      <w:pPr>
        <w:pStyle w:val="Bulletdash4thlevel"/>
        <w:numPr>
          <w:ilvl w:val="0"/>
          <w:numId w:val="82"/>
        </w:numPr>
        <w:spacing w:after="120" w:line="276" w:lineRule="auto"/>
        <w:ind w:left="1440"/>
        <w:jc w:val="both"/>
        <w:rPr>
          <w:rFonts w:ascii="Arial" w:hAnsi="Arial" w:cs="Arial"/>
          <w:i/>
          <w:sz w:val="22"/>
        </w:rPr>
      </w:pPr>
      <w:r w:rsidRPr="004C27EA">
        <w:rPr>
          <w:rFonts w:ascii="Arial" w:hAnsi="Arial" w:cs="Arial"/>
          <w:i/>
          <w:sz w:val="22"/>
        </w:rPr>
        <w:t>I</w:t>
      </w:r>
      <w:r w:rsidRPr="003C74D1">
        <w:rPr>
          <w:rFonts w:ascii="Arial" w:hAnsi="Arial" w:cs="Arial"/>
          <w:i/>
          <w:sz w:val="22"/>
        </w:rPr>
        <w:t xml:space="preserve">dentify </w:t>
      </w:r>
      <w:r w:rsidR="00F04B5B" w:rsidRPr="003C74D1">
        <w:rPr>
          <w:rFonts w:ascii="Arial" w:hAnsi="Arial" w:cs="Arial"/>
          <w:i/>
          <w:sz w:val="22"/>
        </w:rPr>
        <w:t>major activities undertaken in each area in the reporting period and highlights of environmental and social protection (land clearing, boundary marking, topsoil salvage, traffic management, decommissioning planning, decommissioning implementation)</w:t>
      </w:r>
      <w:r w:rsidRPr="004C27EA">
        <w:rPr>
          <w:rFonts w:ascii="Arial" w:hAnsi="Arial" w:cs="Arial"/>
          <w:i/>
          <w:sz w:val="22"/>
        </w:rPr>
        <w:t>.</w:t>
      </w:r>
    </w:p>
    <w:p w14:paraId="7C6128B8" w14:textId="56654DF2" w:rsidR="00F04B5B" w:rsidRPr="003C74D1" w:rsidRDefault="001E7521" w:rsidP="003C74D1">
      <w:pPr>
        <w:pStyle w:val="Bulletdash4thlevel"/>
        <w:numPr>
          <w:ilvl w:val="0"/>
          <w:numId w:val="82"/>
        </w:numPr>
        <w:spacing w:after="120" w:line="276" w:lineRule="auto"/>
        <w:ind w:left="1440"/>
        <w:jc w:val="both"/>
        <w:rPr>
          <w:rFonts w:ascii="Arial" w:hAnsi="Arial" w:cs="Arial"/>
          <w:i/>
          <w:sz w:val="22"/>
        </w:rPr>
      </w:pPr>
      <w:r w:rsidRPr="004C27EA">
        <w:rPr>
          <w:rFonts w:ascii="Arial" w:hAnsi="Arial" w:cs="Arial"/>
          <w:i/>
          <w:sz w:val="22"/>
        </w:rPr>
        <w:t>F</w:t>
      </w:r>
      <w:r w:rsidRPr="003C74D1">
        <w:rPr>
          <w:rFonts w:ascii="Arial" w:hAnsi="Arial" w:cs="Arial"/>
          <w:i/>
          <w:sz w:val="22"/>
        </w:rPr>
        <w:t xml:space="preserve">or </w:t>
      </w:r>
      <w:r w:rsidR="00F04B5B" w:rsidRPr="003C74D1">
        <w:rPr>
          <w:rFonts w:ascii="Arial" w:hAnsi="Arial" w:cs="Arial"/>
          <w:i/>
          <w:sz w:val="22"/>
        </w:rPr>
        <w:t>quarries: status of relocation and compensation (completed, or details of activities and current status in the reporting period)</w:t>
      </w:r>
      <w:r w:rsidRPr="004C27EA">
        <w:rPr>
          <w:rFonts w:ascii="Arial" w:hAnsi="Arial" w:cs="Arial"/>
          <w:i/>
          <w:sz w:val="22"/>
        </w:rPr>
        <w:t>.</w:t>
      </w:r>
    </w:p>
    <w:p w14:paraId="36641EF1" w14:textId="076C1290" w:rsidR="00F04B5B" w:rsidRPr="003C74D1" w:rsidRDefault="001E7521">
      <w:pPr>
        <w:pStyle w:val="Bulletabc"/>
        <w:rPr>
          <w:rFonts w:ascii="Arial" w:hAnsi="Arial" w:cs="Arial"/>
          <w:sz w:val="22"/>
        </w:rPr>
      </w:pPr>
      <w:r w:rsidRPr="003C74D1">
        <w:rPr>
          <w:rFonts w:ascii="Arial" w:hAnsi="Arial" w:cs="Arial"/>
          <w:sz w:val="22"/>
        </w:rPr>
        <w:t>H</w:t>
      </w:r>
      <w:r w:rsidR="00F04B5B" w:rsidRPr="003C74D1">
        <w:rPr>
          <w:rFonts w:ascii="Arial" w:hAnsi="Arial" w:cs="Arial"/>
          <w:sz w:val="22"/>
        </w:rPr>
        <w:t xml:space="preserve">ealth and safety supervision: </w:t>
      </w:r>
    </w:p>
    <w:p w14:paraId="3A03E662" w14:textId="0171EA05" w:rsidR="00F04B5B" w:rsidRPr="003C74D1" w:rsidRDefault="001E7521">
      <w:pPr>
        <w:pStyle w:val="Bulletroman"/>
        <w:numPr>
          <w:ilvl w:val="0"/>
          <w:numId w:val="44"/>
        </w:numPr>
        <w:rPr>
          <w:rFonts w:ascii="Arial" w:hAnsi="Arial" w:cs="Arial"/>
          <w:sz w:val="22"/>
        </w:rPr>
      </w:pPr>
      <w:r w:rsidRPr="003C74D1">
        <w:rPr>
          <w:rFonts w:ascii="Arial" w:hAnsi="Arial" w:cs="Arial"/>
          <w:sz w:val="22"/>
        </w:rPr>
        <w:t xml:space="preserve">Safety </w:t>
      </w:r>
      <w:r w:rsidR="00F04B5B" w:rsidRPr="003C74D1">
        <w:rPr>
          <w:rFonts w:ascii="Arial" w:hAnsi="Arial" w:cs="Arial"/>
          <w:sz w:val="22"/>
        </w:rPr>
        <w:t xml:space="preserve">officer: number days worked, number of full inspections </w:t>
      </w:r>
      <w:r w:rsidR="00DC15FA" w:rsidRPr="003C74D1">
        <w:rPr>
          <w:rFonts w:ascii="Arial" w:hAnsi="Arial" w:cs="Arial"/>
          <w:sz w:val="22"/>
        </w:rPr>
        <w:t>and</w:t>
      </w:r>
      <w:r w:rsidR="00F04B5B" w:rsidRPr="003C74D1">
        <w:rPr>
          <w:rFonts w:ascii="Arial" w:hAnsi="Arial" w:cs="Arial"/>
          <w:sz w:val="22"/>
        </w:rPr>
        <w:t xml:space="preserve"> partial inspections, reports to construction/project management</w:t>
      </w:r>
      <w:r w:rsidRPr="003C74D1">
        <w:rPr>
          <w:rFonts w:ascii="Arial" w:hAnsi="Arial" w:cs="Arial"/>
          <w:sz w:val="22"/>
        </w:rPr>
        <w:t>.</w:t>
      </w:r>
    </w:p>
    <w:p w14:paraId="42AA077B" w14:textId="309F02BB" w:rsidR="00F04B5B" w:rsidRPr="003C74D1" w:rsidRDefault="001E7521">
      <w:pPr>
        <w:pStyle w:val="Bulletroman"/>
        <w:numPr>
          <w:ilvl w:val="0"/>
          <w:numId w:val="44"/>
        </w:numPr>
        <w:rPr>
          <w:rFonts w:ascii="Arial" w:hAnsi="Arial" w:cs="Arial"/>
          <w:sz w:val="22"/>
        </w:rPr>
      </w:pPr>
      <w:r w:rsidRPr="003C74D1">
        <w:rPr>
          <w:rFonts w:ascii="Arial" w:hAnsi="Arial" w:cs="Arial"/>
          <w:sz w:val="22"/>
        </w:rPr>
        <w:t>N</w:t>
      </w:r>
      <w:r w:rsidR="00F04B5B" w:rsidRPr="003C74D1">
        <w:rPr>
          <w:rFonts w:ascii="Arial" w:hAnsi="Arial" w:cs="Arial"/>
          <w:sz w:val="22"/>
        </w:rPr>
        <w:t xml:space="preserve">umber of workers, work hours, metric of </w:t>
      </w:r>
      <w:r w:rsidR="00680728" w:rsidRPr="003C74D1">
        <w:rPr>
          <w:rFonts w:ascii="Arial" w:hAnsi="Arial" w:cs="Arial"/>
          <w:sz w:val="22"/>
        </w:rPr>
        <w:t>personal protection equipment (</w:t>
      </w:r>
      <w:r w:rsidR="00F04B5B" w:rsidRPr="003C74D1">
        <w:rPr>
          <w:rFonts w:ascii="Arial" w:hAnsi="Arial" w:cs="Arial"/>
          <w:sz w:val="22"/>
        </w:rPr>
        <w:t>PPE</w:t>
      </w:r>
      <w:r w:rsidRPr="003C74D1">
        <w:rPr>
          <w:rFonts w:ascii="Arial" w:hAnsi="Arial" w:cs="Arial"/>
          <w:sz w:val="22"/>
        </w:rPr>
        <w:t>)</w:t>
      </w:r>
      <w:r w:rsidR="00F04B5B" w:rsidRPr="003C74D1">
        <w:rPr>
          <w:rFonts w:ascii="Arial" w:hAnsi="Arial" w:cs="Arial"/>
          <w:sz w:val="22"/>
        </w:rPr>
        <w:t xml:space="preserve"> use (percentage of workers with full </w:t>
      </w:r>
      <w:r w:rsidRPr="003C74D1">
        <w:rPr>
          <w:rFonts w:ascii="Arial" w:hAnsi="Arial" w:cs="Arial"/>
          <w:sz w:val="22"/>
        </w:rPr>
        <w:t>PPE</w:t>
      </w:r>
      <w:r w:rsidR="00F04B5B" w:rsidRPr="003C74D1">
        <w:rPr>
          <w:rFonts w:ascii="Arial" w:hAnsi="Arial" w:cs="Arial"/>
          <w:sz w:val="22"/>
        </w:rPr>
        <w:t>, partial, etc.), worker violations observed (by type of violation, PPE or otherwise), warnings given, repeat warnings given, follow-up actions taken (if any)</w:t>
      </w:r>
      <w:r w:rsidRPr="003C74D1">
        <w:rPr>
          <w:rFonts w:ascii="Arial" w:hAnsi="Arial" w:cs="Arial"/>
          <w:sz w:val="22"/>
        </w:rPr>
        <w:t>.</w:t>
      </w:r>
    </w:p>
    <w:p w14:paraId="0FEDD746" w14:textId="5F389546" w:rsidR="00F04B5B" w:rsidRPr="003C74D1" w:rsidRDefault="001E7521">
      <w:pPr>
        <w:pStyle w:val="Bulletabc"/>
        <w:rPr>
          <w:rFonts w:ascii="Arial" w:hAnsi="Arial" w:cs="Arial"/>
          <w:sz w:val="22"/>
        </w:rPr>
      </w:pPr>
      <w:r w:rsidRPr="003C74D1">
        <w:rPr>
          <w:rFonts w:ascii="Arial" w:hAnsi="Arial" w:cs="Arial"/>
          <w:sz w:val="22"/>
        </w:rPr>
        <w:lastRenderedPageBreak/>
        <w:t>W</w:t>
      </w:r>
      <w:r w:rsidR="00F04B5B" w:rsidRPr="003C74D1">
        <w:rPr>
          <w:rFonts w:ascii="Arial" w:hAnsi="Arial" w:cs="Arial"/>
          <w:sz w:val="22"/>
        </w:rPr>
        <w:t>orker accommodations:</w:t>
      </w:r>
    </w:p>
    <w:p w14:paraId="326846E3" w14:textId="2305A5E6" w:rsidR="00F04B5B" w:rsidRPr="003C74D1" w:rsidRDefault="005C5FE5" w:rsidP="003C74D1">
      <w:pPr>
        <w:pStyle w:val="Bulletroman"/>
        <w:numPr>
          <w:ilvl w:val="0"/>
          <w:numId w:val="102"/>
        </w:numPr>
        <w:rPr>
          <w:rFonts w:ascii="Arial" w:hAnsi="Arial" w:cs="Arial"/>
          <w:sz w:val="22"/>
        </w:rPr>
      </w:pPr>
      <w:r w:rsidRPr="003C74D1">
        <w:rPr>
          <w:rFonts w:ascii="Arial" w:hAnsi="Arial" w:cs="Arial"/>
          <w:sz w:val="22"/>
        </w:rPr>
        <w:t xml:space="preserve"> </w:t>
      </w:r>
      <w:r w:rsidR="001E7521" w:rsidRPr="003C74D1">
        <w:rPr>
          <w:rFonts w:ascii="Arial" w:hAnsi="Arial" w:cs="Arial"/>
          <w:sz w:val="22"/>
        </w:rPr>
        <w:t xml:space="preserve">Number </w:t>
      </w:r>
      <w:r w:rsidR="00F04B5B" w:rsidRPr="003C74D1">
        <w:rPr>
          <w:rFonts w:ascii="Arial" w:hAnsi="Arial" w:cs="Arial"/>
          <w:sz w:val="22"/>
        </w:rPr>
        <w:t>of expats housed in accommodations, number of locals</w:t>
      </w:r>
      <w:r w:rsidR="001E7521" w:rsidRPr="003C74D1">
        <w:rPr>
          <w:rFonts w:ascii="Arial" w:hAnsi="Arial" w:cs="Arial"/>
          <w:sz w:val="22"/>
        </w:rPr>
        <w:t>.</w:t>
      </w:r>
    </w:p>
    <w:p w14:paraId="65743D9E" w14:textId="41760935" w:rsidR="00F04B5B" w:rsidRPr="003C74D1" w:rsidRDefault="001E7521">
      <w:pPr>
        <w:pStyle w:val="Bulletroman"/>
        <w:rPr>
          <w:rFonts w:ascii="Arial" w:hAnsi="Arial" w:cs="Arial"/>
          <w:sz w:val="22"/>
        </w:rPr>
      </w:pPr>
      <w:r w:rsidRPr="003C74D1">
        <w:rPr>
          <w:rFonts w:ascii="Arial" w:hAnsi="Arial" w:cs="Arial"/>
          <w:sz w:val="22"/>
        </w:rPr>
        <w:t>D</w:t>
      </w:r>
      <w:r w:rsidR="00F04B5B" w:rsidRPr="003C74D1">
        <w:rPr>
          <w:rFonts w:ascii="Arial" w:hAnsi="Arial" w:cs="Arial"/>
          <w:sz w:val="22"/>
        </w:rPr>
        <w:t>ate of last inspection, and highlights of inspection including status of accommodations’ compliance with national and local law and good practice, including sanitation, space, etc.</w:t>
      </w:r>
    </w:p>
    <w:p w14:paraId="376CB75B" w14:textId="684C0AEC" w:rsidR="00F04B5B" w:rsidRPr="003C74D1" w:rsidRDefault="001E7521">
      <w:pPr>
        <w:pStyle w:val="Bulletroman"/>
        <w:rPr>
          <w:rFonts w:ascii="Arial" w:hAnsi="Arial" w:cs="Arial"/>
          <w:sz w:val="22"/>
        </w:rPr>
      </w:pPr>
      <w:r w:rsidRPr="003C74D1">
        <w:rPr>
          <w:rFonts w:ascii="Arial" w:hAnsi="Arial" w:cs="Arial"/>
          <w:sz w:val="22"/>
        </w:rPr>
        <w:t xml:space="preserve">Actions </w:t>
      </w:r>
      <w:r w:rsidR="00F04B5B" w:rsidRPr="003C74D1">
        <w:rPr>
          <w:rFonts w:ascii="Arial" w:hAnsi="Arial" w:cs="Arial"/>
          <w:sz w:val="22"/>
        </w:rPr>
        <w:t>taken to recommend/require improved conditions, or to improve conditions.</w:t>
      </w:r>
    </w:p>
    <w:p w14:paraId="60C2F98B" w14:textId="484BE350" w:rsidR="00F04B5B" w:rsidRPr="003C74D1" w:rsidRDefault="00F04B5B">
      <w:pPr>
        <w:pStyle w:val="Bulletabc"/>
        <w:rPr>
          <w:rFonts w:ascii="Arial" w:hAnsi="Arial" w:cs="Arial"/>
          <w:sz w:val="22"/>
        </w:rPr>
      </w:pPr>
      <w:r w:rsidRPr="003C74D1">
        <w:rPr>
          <w:rFonts w:ascii="Arial" w:hAnsi="Arial" w:cs="Arial"/>
          <w:sz w:val="22"/>
        </w:rPr>
        <w:t>Health services: provider of health services, information and/or training, location of clinic, number of non-safety disease or illness treatments and diagnoses (no names to be provided)</w:t>
      </w:r>
      <w:r w:rsidR="001E7521" w:rsidRPr="003C74D1">
        <w:rPr>
          <w:rFonts w:ascii="Arial" w:hAnsi="Arial" w:cs="Arial"/>
          <w:sz w:val="22"/>
        </w:rPr>
        <w:t>.</w:t>
      </w:r>
    </w:p>
    <w:p w14:paraId="32EC4162" w14:textId="4C72AE14" w:rsidR="00F04B5B" w:rsidRPr="003C74D1" w:rsidRDefault="001E7521">
      <w:pPr>
        <w:pStyle w:val="Bulletabc"/>
        <w:rPr>
          <w:rFonts w:ascii="Arial" w:hAnsi="Arial" w:cs="Arial"/>
          <w:sz w:val="22"/>
        </w:rPr>
      </w:pPr>
      <w:r w:rsidRPr="003C74D1">
        <w:rPr>
          <w:rFonts w:ascii="Arial" w:hAnsi="Arial" w:cs="Arial"/>
          <w:sz w:val="22"/>
        </w:rPr>
        <w:t>G</w:t>
      </w:r>
      <w:r w:rsidR="00F04B5B" w:rsidRPr="003C74D1">
        <w:rPr>
          <w:rFonts w:ascii="Arial" w:hAnsi="Arial" w:cs="Arial"/>
          <w:sz w:val="22"/>
        </w:rPr>
        <w:t>ender (for expats and locals separately): number of female workers, percentage of workforce, gender issues raised and dealt with (cross-reference grievances or other sections as needed)</w:t>
      </w:r>
      <w:r w:rsidRPr="003C74D1">
        <w:rPr>
          <w:rFonts w:ascii="Arial" w:hAnsi="Arial" w:cs="Arial"/>
          <w:sz w:val="22"/>
        </w:rPr>
        <w:t>.</w:t>
      </w:r>
    </w:p>
    <w:p w14:paraId="2C95180E" w14:textId="668D0DD4" w:rsidR="00F04B5B" w:rsidRPr="003C74D1" w:rsidRDefault="001E7521">
      <w:pPr>
        <w:pStyle w:val="Bulletabc"/>
        <w:rPr>
          <w:rFonts w:ascii="Arial" w:hAnsi="Arial" w:cs="Arial"/>
          <w:sz w:val="22"/>
        </w:rPr>
      </w:pPr>
      <w:r w:rsidRPr="003C74D1">
        <w:rPr>
          <w:rFonts w:ascii="Arial" w:hAnsi="Arial" w:cs="Arial"/>
          <w:sz w:val="22"/>
        </w:rPr>
        <w:t>T</w:t>
      </w:r>
      <w:r w:rsidR="00F04B5B" w:rsidRPr="003C74D1">
        <w:rPr>
          <w:rFonts w:ascii="Arial" w:hAnsi="Arial" w:cs="Arial"/>
          <w:sz w:val="22"/>
        </w:rPr>
        <w:t>raining:</w:t>
      </w:r>
    </w:p>
    <w:p w14:paraId="6EC8A78D" w14:textId="78344FEE" w:rsidR="00F04B5B" w:rsidRPr="003C74D1" w:rsidRDefault="001E7521" w:rsidP="003C74D1">
      <w:pPr>
        <w:pStyle w:val="Bulletroman"/>
        <w:numPr>
          <w:ilvl w:val="0"/>
          <w:numId w:val="103"/>
        </w:numPr>
        <w:rPr>
          <w:rFonts w:ascii="Arial" w:hAnsi="Arial" w:cs="Arial"/>
          <w:sz w:val="22"/>
        </w:rPr>
      </w:pPr>
      <w:r w:rsidRPr="003C74D1">
        <w:rPr>
          <w:rFonts w:ascii="Arial" w:hAnsi="Arial" w:cs="Arial"/>
          <w:sz w:val="22"/>
        </w:rPr>
        <w:t>N</w:t>
      </w:r>
      <w:r w:rsidR="00F04B5B" w:rsidRPr="003C74D1">
        <w:rPr>
          <w:rFonts w:ascii="Arial" w:hAnsi="Arial" w:cs="Arial"/>
          <w:sz w:val="22"/>
        </w:rPr>
        <w:t>umber of new workers, number receiving induction training, dates of induction training</w:t>
      </w:r>
      <w:r w:rsidRPr="003C74D1">
        <w:rPr>
          <w:rFonts w:ascii="Arial" w:hAnsi="Arial" w:cs="Arial"/>
          <w:sz w:val="22"/>
        </w:rPr>
        <w:t>.</w:t>
      </w:r>
    </w:p>
    <w:p w14:paraId="22D0BD97" w14:textId="22C3338B" w:rsidR="00F04B5B" w:rsidRPr="003C74D1" w:rsidRDefault="001E7521">
      <w:pPr>
        <w:pStyle w:val="Bulletroman"/>
        <w:numPr>
          <w:ilvl w:val="0"/>
          <w:numId w:val="44"/>
        </w:numPr>
        <w:rPr>
          <w:rFonts w:ascii="Arial" w:hAnsi="Arial" w:cs="Arial"/>
          <w:sz w:val="22"/>
        </w:rPr>
      </w:pPr>
      <w:r w:rsidRPr="003C74D1">
        <w:rPr>
          <w:rFonts w:ascii="Arial" w:hAnsi="Arial" w:cs="Arial"/>
          <w:sz w:val="22"/>
        </w:rPr>
        <w:t>N</w:t>
      </w:r>
      <w:r w:rsidR="00F04B5B" w:rsidRPr="003C74D1">
        <w:rPr>
          <w:rFonts w:ascii="Arial" w:hAnsi="Arial" w:cs="Arial"/>
          <w:sz w:val="22"/>
        </w:rPr>
        <w:t>umber and dates of toolbox talks, number of workers receiving Occupational Health and Safety, environmental and social training;</w:t>
      </w:r>
    </w:p>
    <w:p w14:paraId="3D061CF4" w14:textId="359D3376" w:rsidR="00F04B5B" w:rsidRPr="003C74D1" w:rsidRDefault="001E7521">
      <w:pPr>
        <w:pStyle w:val="Bulletroman"/>
        <w:numPr>
          <w:ilvl w:val="0"/>
          <w:numId w:val="44"/>
        </w:numPr>
        <w:rPr>
          <w:rFonts w:ascii="Arial" w:hAnsi="Arial" w:cs="Arial"/>
          <w:sz w:val="22"/>
        </w:rPr>
      </w:pPr>
      <w:r w:rsidRPr="003C74D1">
        <w:rPr>
          <w:rFonts w:ascii="Arial" w:hAnsi="Arial" w:cs="Arial"/>
          <w:sz w:val="22"/>
        </w:rPr>
        <w:t>N</w:t>
      </w:r>
      <w:r w:rsidR="00F04B5B" w:rsidRPr="003C74D1">
        <w:rPr>
          <w:rFonts w:ascii="Arial" w:hAnsi="Arial" w:cs="Arial"/>
          <w:sz w:val="22"/>
        </w:rPr>
        <w:t>umber and dates of communicable diseases sensitization and/or training, number of workers receiving training (in the reporting period and in the past); same questions for gender sensitization, flag person training.</w:t>
      </w:r>
    </w:p>
    <w:p w14:paraId="2E9180FA" w14:textId="6ACC1925" w:rsidR="00F04B5B" w:rsidRPr="003C74D1" w:rsidRDefault="001E7521">
      <w:pPr>
        <w:pStyle w:val="Bulletroman"/>
        <w:numPr>
          <w:ilvl w:val="0"/>
          <w:numId w:val="44"/>
        </w:numPr>
        <w:rPr>
          <w:rFonts w:ascii="Arial" w:hAnsi="Arial" w:cs="Arial"/>
          <w:sz w:val="22"/>
        </w:rPr>
      </w:pPr>
      <w:r w:rsidRPr="003C74D1">
        <w:rPr>
          <w:rFonts w:ascii="Arial" w:hAnsi="Arial" w:cs="Arial"/>
          <w:sz w:val="22"/>
        </w:rPr>
        <w:t>N</w:t>
      </w:r>
      <w:r w:rsidR="00F04B5B" w:rsidRPr="003C74D1">
        <w:rPr>
          <w:rFonts w:ascii="Arial" w:hAnsi="Arial" w:cs="Arial"/>
          <w:sz w:val="22"/>
        </w:rPr>
        <w:t>umber and date of SEA prevention sensitization and/or training, number of workers receiving training on Code of Conduct for Contractor’s Personnel (in the reporting period and in the past), etc.</w:t>
      </w:r>
    </w:p>
    <w:p w14:paraId="1F0DC379" w14:textId="32ED9422" w:rsidR="00F04B5B" w:rsidRPr="003C74D1" w:rsidRDefault="001E7521">
      <w:pPr>
        <w:pStyle w:val="Bulletabc"/>
        <w:rPr>
          <w:rFonts w:ascii="Arial" w:hAnsi="Arial" w:cs="Arial"/>
          <w:sz w:val="22"/>
        </w:rPr>
      </w:pPr>
      <w:r w:rsidRPr="003C74D1">
        <w:rPr>
          <w:rFonts w:ascii="Arial" w:hAnsi="Arial" w:cs="Arial"/>
          <w:sz w:val="22"/>
        </w:rPr>
        <w:t>E</w:t>
      </w:r>
      <w:r w:rsidR="00F04B5B" w:rsidRPr="003C74D1">
        <w:rPr>
          <w:rFonts w:ascii="Arial" w:hAnsi="Arial" w:cs="Arial"/>
          <w:sz w:val="22"/>
        </w:rPr>
        <w:t>nvironmental and social supervision:</w:t>
      </w:r>
    </w:p>
    <w:p w14:paraId="6E10CBD3" w14:textId="5FC33462" w:rsidR="00F04B5B" w:rsidRPr="003C74D1" w:rsidRDefault="001E7521" w:rsidP="003C74D1">
      <w:pPr>
        <w:pStyle w:val="Bulletroman"/>
        <w:numPr>
          <w:ilvl w:val="0"/>
          <w:numId w:val="104"/>
        </w:numPr>
        <w:rPr>
          <w:rFonts w:ascii="Arial" w:hAnsi="Arial" w:cs="Arial"/>
          <w:sz w:val="22"/>
        </w:rPr>
      </w:pPr>
      <w:r w:rsidRPr="003C74D1">
        <w:rPr>
          <w:rFonts w:ascii="Arial" w:hAnsi="Arial" w:cs="Arial"/>
          <w:sz w:val="22"/>
        </w:rPr>
        <w:t>E</w:t>
      </w:r>
      <w:r w:rsidR="00F04B5B" w:rsidRPr="003C74D1">
        <w:rPr>
          <w:rFonts w:ascii="Arial" w:hAnsi="Arial" w:cs="Arial"/>
          <w:sz w:val="22"/>
        </w:rPr>
        <w:t>nvironmentalist: days worked</w:t>
      </w:r>
      <w:r w:rsidRPr="003C74D1">
        <w:rPr>
          <w:rFonts w:ascii="Arial" w:hAnsi="Arial" w:cs="Arial"/>
          <w:sz w:val="22"/>
        </w:rPr>
        <w:t xml:space="preserve">; </w:t>
      </w:r>
      <w:r w:rsidR="00F04B5B" w:rsidRPr="003C74D1">
        <w:rPr>
          <w:rFonts w:ascii="Arial" w:hAnsi="Arial" w:cs="Arial"/>
          <w:sz w:val="22"/>
        </w:rPr>
        <w:t>areas inspected and numbers of inspections of each (road section, work camp, accommodations, quarries, borrow areas, spoil areas, swamps, forest crossings, etc.)</w:t>
      </w:r>
      <w:r w:rsidRPr="003C74D1">
        <w:rPr>
          <w:rFonts w:ascii="Arial" w:hAnsi="Arial" w:cs="Arial"/>
          <w:sz w:val="22"/>
        </w:rPr>
        <w:t xml:space="preserve">; </w:t>
      </w:r>
      <w:r w:rsidR="00F04B5B" w:rsidRPr="003C74D1">
        <w:rPr>
          <w:rFonts w:ascii="Arial" w:hAnsi="Arial" w:cs="Arial"/>
          <w:sz w:val="22"/>
        </w:rPr>
        <w:t>highlights of activities/findings (including violations of environmental and/or social best practices, actions taken)</w:t>
      </w:r>
      <w:r w:rsidRPr="003C74D1">
        <w:rPr>
          <w:rFonts w:ascii="Arial" w:hAnsi="Arial" w:cs="Arial"/>
          <w:sz w:val="22"/>
        </w:rPr>
        <w:t xml:space="preserve">; </w:t>
      </w:r>
      <w:r w:rsidR="00F04B5B" w:rsidRPr="003C74D1">
        <w:rPr>
          <w:rFonts w:ascii="Arial" w:hAnsi="Arial" w:cs="Arial"/>
          <w:sz w:val="22"/>
        </w:rPr>
        <w:t>reports to environmental and/or social specialist/construction/site management</w:t>
      </w:r>
      <w:r w:rsidRPr="003C74D1">
        <w:rPr>
          <w:rFonts w:ascii="Arial" w:hAnsi="Arial" w:cs="Arial"/>
          <w:sz w:val="22"/>
        </w:rPr>
        <w:t>.</w:t>
      </w:r>
    </w:p>
    <w:p w14:paraId="156859D0" w14:textId="120FBD7D" w:rsidR="00F04B5B" w:rsidRPr="003C74D1" w:rsidRDefault="001E7521">
      <w:pPr>
        <w:pStyle w:val="Bulletroman"/>
        <w:rPr>
          <w:rFonts w:ascii="Arial" w:hAnsi="Arial" w:cs="Arial"/>
          <w:sz w:val="22"/>
        </w:rPr>
      </w:pPr>
      <w:r w:rsidRPr="003C74D1">
        <w:rPr>
          <w:rFonts w:ascii="Arial" w:hAnsi="Arial" w:cs="Arial"/>
          <w:sz w:val="22"/>
        </w:rPr>
        <w:t>S</w:t>
      </w:r>
      <w:r w:rsidR="00F04B5B" w:rsidRPr="003C74D1">
        <w:rPr>
          <w:rFonts w:ascii="Arial" w:hAnsi="Arial" w:cs="Arial"/>
          <w:sz w:val="22"/>
        </w:rPr>
        <w:t>ociologist: days worked</w:t>
      </w:r>
      <w:r w:rsidRPr="003C74D1">
        <w:rPr>
          <w:rFonts w:ascii="Arial" w:hAnsi="Arial" w:cs="Arial"/>
          <w:sz w:val="22"/>
        </w:rPr>
        <w:t>;</w:t>
      </w:r>
      <w:r w:rsidR="00F04B5B" w:rsidRPr="003C74D1">
        <w:rPr>
          <w:rFonts w:ascii="Arial" w:hAnsi="Arial" w:cs="Arial"/>
          <w:sz w:val="22"/>
        </w:rPr>
        <w:t xml:space="preserve"> number of partial and full site inspections (by area: road section, work camp, accommodations, quarries, borrow areas, spoil areas, clinic, HIV/AIDS center, community centers, etc.)</w:t>
      </w:r>
      <w:r w:rsidRPr="003C74D1">
        <w:rPr>
          <w:rFonts w:ascii="Arial" w:hAnsi="Arial" w:cs="Arial"/>
          <w:sz w:val="22"/>
        </w:rPr>
        <w:t>;</w:t>
      </w:r>
      <w:r w:rsidR="00F04B5B" w:rsidRPr="003C74D1">
        <w:rPr>
          <w:rFonts w:ascii="Arial" w:hAnsi="Arial" w:cs="Arial"/>
          <w:sz w:val="22"/>
        </w:rPr>
        <w:t xml:space="preserve"> highlights of activities (including violations of environmental and/or social requirements observed, actions taken)</w:t>
      </w:r>
      <w:r w:rsidRPr="003C74D1">
        <w:rPr>
          <w:rFonts w:ascii="Arial" w:hAnsi="Arial" w:cs="Arial"/>
          <w:sz w:val="22"/>
        </w:rPr>
        <w:t>;</w:t>
      </w:r>
      <w:r w:rsidR="00F04B5B" w:rsidRPr="003C74D1">
        <w:rPr>
          <w:rFonts w:ascii="Arial" w:hAnsi="Arial" w:cs="Arial"/>
          <w:sz w:val="22"/>
        </w:rPr>
        <w:t xml:space="preserve"> reports to environmental and/or social specialist/construction/site management</w:t>
      </w:r>
      <w:r w:rsidRPr="003C74D1">
        <w:rPr>
          <w:rFonts w:ascii="Arial" w:hAnsi="Arial" w:cs="Arial"/>
          <w:sz w:val="22"/>
        </w:rPr>
        <w:t>.</w:t>
      </w:r>
    </w:p>
    <w:p w14:paraId="5F4A334A" w14:textId="00E52E38" w:rsidR="00F04B5B" w:rsidRPr="003C74D1" w:rsidRDefault="001E7521">
      <w:pPr>
        <w:pStyle w:val="Bulletroman"/>
        <w:rPr>
          <w:rFonts w:ascii="Arial" w:hAnsi="Arial" w:cs="Arial"/>
          <w:sz w:val="22"/>
        </w:rPr>
      </w:pPr>
      <w:r w:rsidRPr="003C74D1">
        <w:rPr>
          <w:rFonts w:ascii="Arial" w:hAnsi="Arial" w:cs="Arial"/>
          <w:sz w:val="22"/>
        </w:rPr>
        <w:t>C</w:t>
      </w:r>
      <w:r w:rsidR="00F04B5B" w:rsidRPr="003C74D1">
        <w:rPr>
          <w:rFonts w:ascii="Arial" w:hAnsi="Arial" w:cs="Arial"/>
          <w:sz w:val="22"/>
        </w:rPr>
        <w:t>ommunity liaison person(s): days worked (hours community center open), number of people met, highlights of activities (issues raised, etc.), reports to environmental and/or social specialist /construction/site management.</w:t>
      </w:r>
    </w:p>
    <w:p w14:paraId="3C9E7699" w14:textId="4BAB2886" w:rsidR="00F04B5B" w:rsidRPr="003C74D1" w:rsidRDefault="00F04B5B">
      <w:pPr>
        <w:pStyle w:val="Bulletabc"/>
        <w:rPr>
          <w:rFonts w:ascii="Arial" w:hAnsi="Arial" w:cs="Arial"/>
          <w:sz w:val="22"/>
        </w:rPr>
      </w:pPr>
      <w:r w:rsidRPr="003C74D1">
        <w:rPr>
          <w:rFonts w:ascii="Arial" w:hAnsi="Arial" w:cs="Arial"/>
          <w:sz w:val="22"/>
        </w:rPr>
        <w:lastRenderedPageBreak/>
        <w:t>Grievances: list new grievances (e.g.</w:t>
      </w:r>
      <w:r w:rsidR="001E7521" w:rsidRPr="003C74D1">
        <w:rPr>
          <w:rFonts w:ascii="Arial" w:hAnsi="Arial" w:cs="Arial"/>
          <w:sz w:val="22"/>
        </w:rPr>
        <w:t>,</w:t>
      </w:r>
      <w:r w:rsidRPr="003C74D1">
        <w:rPr>
          <w:rFonts w:ascii="Arial" w:hAnsi="Arial" w:cs="Arial"/>
          <w:sz w:val="22"/>
        </w:rPr>
        <w:t xml:space="preserve"> allegations of SEA) received in the reporting period and unresolved past grievances by date received, complainant, how received, to whom referred to for action, resolution and date (if completed)</w:t>
      </w:r>
      <w:r w:rsidR="001E7521" w:rsidRPr="003C74D1">
        <w:rPr>
          <w:rFonts w:ascii="Arial" w:hAnsi="Arial" w:cs="Arial"/>
          <w:sz w:val="22"/>
        </w:rPr>
        <w:t xml:space="preserve">; </w:t>
      </w:r>
      <w:r w:rsidRPr="003C74D1">
        <w:rPr>
          <w:rFonts w:ascii="Arial" w:hAnsi="Arial" w:cs="Arial"/>
          <w:sz w:val="22"/>
        </w:rPr>
        <w:t>data resolution reported to complainant</w:t>
      </w:r>
      <w:r w:rsidR="001E7521" w:rsidRPr="003C74D1">
        <w:rPr>
          <w:rFonts w:ascii="Arial" w:hAnsi="Arial" w:cs="Arial"/>
          <w:sz w:val="22"/>
        </w:rPr>
        <w:t>;</w:t>
      </w:r>
      <w:r w:rsidRPr="003C74D1">
        <w:rPr>
          <w:rFonts w:ascii="Arial" w:hAnsi="Arial" w:cs="Arial"/>
          <w:sz w:val="22"/>
        </w:rPr>
        <w:t xml:space="preserve"> any required follow-up (cross-reference other sections as needed):</w:t>
      </w:r>
    </w:p>
    <w:p w14:paraId="2638A7D2" w14:textId="003E7314" w:rsidR="00F04B5B" w:rsidRPr="003C74D1" w:rsidRDefault="00F04B5B" w:rsidP="003C74D1">
      <w:pPr>
        <w:pStyle w:val="Bulletroman"/>
        <w:numPr>
          <w:ilvl w:val="0"/>
          <w:numId w:val="105"/>
        </w:numPr>
        <w:rPr>
          <w:rFonts w:ascii="Arial" w:hAnsi="Arial" w:cs="Arial"/>
          <w:sz w:val="22"/>
        </w:rPr>
      </w:pPr>
      <w:r w:rsidRPr="003C74D1">
        <w:rPr>
          <w:rFonts w:ascii="Arial" w:hAnsi="Arial" w:cs="Arial"/>
          <w:sz w:val="22"/>
        </w:rPr>
        <w:t>Worker grievances</w:t>
      </w:r>
      <w:r w:rsidR="001E7521" w:rsidRPr="003C74D1">
        <w:rPr>
          <w:rFonts w:ascii="Arial" w:hAnsi="Arial" w:cs="Arial"/>
          <w:sz w:val="22"/>
        </w:rPr>
        <w:t>.</w:t>
      </w:r>
    </w:p>
    <w:p w14:paraId="668AEDC4" w14:textId="7C5C6650" w:rsidR="00F04B5B" w:rsidRPr="003C74D1" w:rsidRDefault="00F04B5B">
      <w:pPr>
        <w:pStyle w:val="Bulletroman"/>
        <w:numPr>
          <w:ilvl w:val="0"/>
          <w:numId w:val="44"/>
        </w:numPr>
        <w:rPr>
          <w:rFonts w:ascii="Arial" w:hAnsi="Arial" w:cs="Arial"/>
          <w:sz w:val="22"/>
        </w:rPr>
      </w:pPr>
      <w:r w:rsidRPr="003C74D1">
        <w:rPr>
          <w:rFonts w:ascii="Arial" w:hAnsi="Arial" w:cs="Arial"/>
          <w:sz w:val="22"/>
        </w:rPr>
        <w:t>Community grievances</w:t>
      </w:r>
      <w:r w:rsidR="008A1B91" w:rsidRPr="003C74D1">
        <w:rPr>
          <w:rFonts w:ascii="Arial" w:hAnsi="Arial" w:cs="Arial"/>
          <w:sz w:val="22"/>
        </w:rPr>
        <w:t>.</w:t>
      </w:r>
      <w:r w:rsidRPr="003C74D1">
        <w:rPr>
          <w:rFonts w:ascii="Arial" w:hAnsi="Arial" w:cs="Arial"/>
          <w:sz w:val="22"/>
        </w:rPr>
        <w:t xml:space="preserve"> </w:t>
      </w:r>
    </w:p>
    <w:p w14:paraId="7AD0672B" w14:textId="77777777" w:rsidR="00F04B5B" w:rsidRPr="003C74D1" w:rsidRDefault="00F04B5B">
      <w:pPr>
        <w:pStyle w:val="Bulletabc"/>
        <w:rPr>
          <w:rFonts w:ascii="Arial" w:hAnsi="Arial" w:cs="Arial"/>
          <w:sz w:val="22"/>
        </w:rPr>
      </w:pPr>
      <w:r w:rsidRPr="003C74D1">
        <w:rPr>
          <w:rFonts w:ascii="Arial" w:hAnsi="Arial" w:cs="Arial"/>
          <w:sz w:val="22"/>
        </w:rPr>
        <w:t>Traffic and vehicles/equipment:</w:t>
      </w:r>
    </w:p>
    <w:p w14:paraId="2812DD33" w14:textId="77E61954" w:rsidR="00F04B5B" w:rsidRPr="003C74D1" w:rsidRDefault="008A1B91" w:rsidP="003C74D1">
      <w:pPr>
        <w:pStyle w:val="Bulletroman"/>
        <w:numPr>
          <w:ilvl w:val="0"/>
          <w:numId w:val="106"/>
        </w:numPr>
        <w:rPr>
          <w:rFonts w:ascii="Arial" w:hAnsi="Arial" w:cs="Arial"/>
          <w:sz w:val="22"/>
        </w:rPr>
      </w:pPr>
      <w:r w:rsidRPr="003C74D1">
        <w:rPr>
          <w:rFonts w:ascii="Arial" w:hAnsi="Arial" w:cs="Arial"/>
          <w:sz w:val="22"/>
        </w:rPr>
        <w:t>T</w:t>
      </w:r>
      <w:r w:rsidR="00F04B5B" w:rsidRPr="003C74D1">
        <w:rPr>
          <w:rFonts w:ascii="Arial" w:hAnsi="Arial" w:cs="Arial"/>
          <w:sz w:val="22"/>
        </w:rPr>
        <w:t xml:space="preserve">raffic accidents involving project vehicles </w:t>
      </w:r>
      <w:r w:rsidR="00DC15FA" w:rsidRPr="003C74D1">
        <w:rPr>
          <w:rFonts w:ascii="Arial" w:hAnsi="Arial" w:cs="Arial"/>
          <w:sz w:val="22"/>
        </w:rPr>
        <w:t>and</w:t>
      </w:r>
      <w:r w:rsidR="00F04B5B" w:rsidRPr="003C74D1">
        <w:rPr>
          <w:rFonts w:ascii="Arial" w:hAnsi="Arial" w:cs="Arial"/>
          <w:sz w:val="22"/>
        </w:rPr>
        <w:t xml:space="preserve"> equipment: provide date, location, damage, cause, follow-up</w:t>
      </w:r>
      <w:r w:rsidRPr="003C74D1">
        <w:rPr>
          <w:rFonts w:ascii="Arial" w:hAnsi="Arial" w:cs="Arial"/>
          <w:sz w:val="22"/>
        </w:rPr>
        <w:t>.</w:t>
      </w:r>
    </w:p>
    <w:p w14:paraId="76BCBBAD" w14:textId="6A55297C" w:rsidR="00F04B5B" w:rsidRPr="003C74D1" w:rsidRDefault="008A1B91">
      <w:pPr>
        <w:pStyle w:val="Bulletroman"/>
        <w:rPr>
          <w:rFonts w:ascii="Arial" w:hAnsi="Arial" w:cs="Arial"/>
          <w:sz w:val="22"/>
        </w:rPr>
      </w:pPr>
      <w:r w:rsidRPr="003C74D1">
        <w:rPr>
          <w:rFonts w:ascii="Arial" w:hAnsi="Arial" w:cs="Arial"/>
          <w:sz w:val="22"/>
        </w:rPr>
        <w:t>A</w:t>
      </w:r>
      <w:r w:rsidR="00F04B5B" w:rsidRPr="003C74D1">
        <w:rPr>
          <w:rFonts w:ascii="Arial" w:hAnsi="Arial" w:cs="Arial"/>
          <w:sz w:val="22"/>
        </w:rPr>
        <w:t>ccidents involving non-project vehicles or property (also reported under immediate metrics): provide date, location, damage, cause, follow-up</w:t>
      </w:r>
      <w:r w:rsidRPr="003C74D1">
        <w:rPr>
          <w:rFonts w:ascii="Arial" w:hAnsi="Arial" w:cs="Arial"/>
          <w:sz w:val="22"/>
        </w:rPr>
        <w:t>.</w:t>
      </w:r>
    </w:p>
    <w:p w14:paraId="4178C6FF" w14:textId="60255B01" w:rsidR="00F04B5B" w:rsidRPr="003C74D1" w:rsidRDefault="008A1B91">
      <w:pPr>
        <w:pStyle w:val="Bulletroman"/>
        <w:rPr>
          <w:rFonts w:ascii="Arial" w:hAnsi="Arial" w:cs="Arial"/>
          <w:sz w:val="22"/>
        </w:rPr>
      </w:pPr>
      <w:r w:rsidRPr="003C74D1">
        <w:rPr>
          <w:rFonts w:ascii="Arial" w:hAnsi="Arial" w:cs="Arial"/>
          <w:sz w:val="22"/>
        </w:rPr>
        <w:t>O</w:t>
      </w:r>
      <w:r w:rsidR="00F04B5B" w:rsidRPr="003C74D1">
        <w:rPr>
          <w:rFonts w:ascii="Arial" w:hAnsi="Arial" w:cs="Arial"/>
          <w:sz w:val="22"/>
        </w:rPr>
        <w:t>verall condition of vehicles/equipment (subjective judgment by environmentalist); non-routine repairs and maintenance needed to improve safety and/or environmental performance (to control smoke, etc.).</w:t>
      </w:r>
    </w:p>
    <w:p w14:paraId="5176F4E2" w14:textId="77777777" w:rsidR="00F04B5B" w:rsidRPr="003C74D1" w:rsidRDefault="00F04B5B">
      <w:pPr>
        <w:pStyle w:val="Bulletabc"/>
        <w:rPr>
          <w:rFonts w:ascii="Arial" w:hAnsi="Arial" w:cs="Arial"/>
          <w:sz w:val="22"/>
        </w:rPr>
      </w:pPr>
      <w:r w:rsidRPr="003C74D1">
        <w:rPr>
          <w:rFonts w:ascii="Arial" w:hAnsi="Arial" w:cs="Arial"/>
          <w:sz w:val="22"/>
        </w:rPr>
        <w:t>Environmental mitigations and issues (what have been done):</w:t>
      </w:r>
    </w:p>
    <w:p w14:paraId="5B9D708B" w14:textId="61DBFA4B" w:rsidR="00F04B5B" w:rsidRPr="003C74D1" w:rsidRDefault="008A1B91" w:rsidP="003C74D1">
      <w:pPr>
        <w:pStyle w:val="Bulletroman"/>
        <w:numPr>
          <w:ilvl w:val="0"/>
          <w:numId w:val="107"/>
        </w:numPr>
        <w:rPr>
          <w:rFonts w:ascii="Arial" w:hAnsi="Arial" w:cs="Arial"/>
          <w:sz w:val="22"/>
        </w:rPr>
      </w:pPr>
      <w:r w:rsidRPr="003C74D1">
        <w:rPr>
          <w:rFonts w:ascii="Arial" w:hAnsi="Arial" w:cs="Arial"/>
          <w:sz w:val="22"/>
        </w:rPr>
        <w:t>D</w:t>
      </w:r>
      <w:r w:rsidR="00F04B5B" w:rsidRPr="003C74D1">
        <w:rPr>
          <w:rFonts w:ascii="Arial" w:hAnsi="Arial" w:cs="Arial"/>
          <w:sz w:val="22"/>
        </w:rPr>
        <w:t xml:space="preserve">ust: number of working bowsers, number of waterings/day, number of complaints, warnings given by environmentalist, actions taken to resolve; highlights of quarry dust control (covers, sprays, operational status); </w:t>
      </w:r>
      <w:r w:rsidRPr="003C74D1">
        <w:rPr>
          <w:rFonts w:ascii="Arial" w:hAnsi="Arial" w:cs="Arial"/>
          <w:sz w:val="22"/>
        </w:rPr>
        <w:t xml:space="preserve">percentage </w:t>
      </w:r>
      <w:r w:rsidR="00F04B5B" w:rsidRPr="003C74D1">
        <w:rPr>
          <w:rFonts w:ascii="Arial" w:hAnsi="Arial" w:cs="Arial"/>
          <w:sz w:val="22"/>
        </w:rPr>
        <w:t>of rock/spoil lorries with covers, actions taken for uncovered vehicles</w:t>
      </w:r>
      <w:r w:rsidRPr="003C74D1">
        <w:rPr>
          <w:rFonts w:ascii="Arial" w:hAnsi="Arial" w:cs="Arial"/>
          <w:sz w:val="22"/>
        </w:rPr>
        <w:t>.</w:t>
      </w:r>
    </w:p>
    <w:p w14:paraId="41F37AA9" w14:textId="4EC22645" w:rsidR="00F04B5B" w:rsidRPr="003C74D1" w:rsidRDefault="008A1B91">
      <w:pPr>
        <w:pStyle w:val="Bulletroman"/>
        <w:rPr>
          <w:rFonts w:ascii="Arial" w:hAnsi="Arial" w:cs="Arial"/>
          <w:sz w:val="22"/>
        </w:rPr>
      </w:pPr>
      <w:r w:rsidRPr="003C74D1">
        <w:rPr>
          <w:rFonts w:ascii="Arial" w:hAnsi="Arial" w:cs="Arial"/>
          <w:sz w:val="22"/>
        </w:rPr>
        <w:t>E</w:t>
      </w:r>
      <w:r w:rsidR="00F04B5B" w:rsidRPr="003C74D1">
        <w:rPr>
          <w:rFonts w:ascii="Arial" w:hAnsi="Arial" w:cs="Arial"/>
          <w:sz w:val="22"/>
        </w:rPr>
        <w:t>rosion control: controls implemented by location, status of water crossings, environmentalist inspections and results, actions taken to resolve issues, emergency repairs needed to control erosion/sedimentation</w:t>
      </w:r>
      <w:r w:rsidRPr="003C74D1">
        <w:rPr>
          <w:rFonts w:ascii="Arial" w:hAnsi="Arial" w:cs="Arial"/>
          <w:sz w:val="22"/>
        </w:rPr>
        <w:t>.</w:t>
      </w:r>
    </w:p>
    <w:p w14:paraId="34B56A08" w14:textId="693447B8" w:rsidR="00F04B5B" w:rsidRPr="003C74D1" w:rsidRDefault="008A1B91">
      <w:pPr>
        <w:pStyle w:val="Bulletroman"/>
        <w:rPr>
          <w:rFonts w:ascii="Arial" w:hAnsi="Arial" w:cs="Arial"/>
          <w:sz w:val="22"/>
        </w:rPr>
      </w:pPr>
      <w:r w:rsidRPr="003C74D1">
        <w:rPr>
          <w:rFonts w:ascii="Arial" w:hAnsi="Arial" w:cs="Arial"/>
          <w:sz w:val="22"/>
        </w:rPr>
        <w:t>Q</w:t>
      </w:r>
      <w:r w:rsidR="00F04B5B" w:rsidRPr="003C74D1">
        <w:rPr>
          <w:rFonts w:ascii="Arial" w:hAnsi="Arial" w:cs="Arial"/>
          <w:sz w:val="22"/>
        </w:rPr>
        <w:t>uarries, borrow areas, spoil areas, asphalt plants, batch plants: identify major activities undertaken in the reporting period at each, and highlights of environmental and social protection: land clearing, boundary marking, topsoil salvage, traffic management, decommissioning planning, decommissioning implementation</w:t>
      </w:r>
      <w:r w:rsidRPr="003C74D1">
        <w:rPr>
          <w:rFonts w:ascii="Arial" w:hAnsi="Arial" w:cs="Arial"/>
          <w:sz w:val="22"/>
        </w:rPr>
        <w:t>.</w:t>
      </w:r>
    </w:p>
    <w:p w14:paraId="2EB17712" w14:textId="28B8F3AE" w:rsidR="00F04B5B" w:rsidRPr="003C74D1" w:rsidRDefault="008A1B91">
      <w:pPr>
        <w:pStyle w:val="Bulletroman"/>
        <w:rPr>
          <w:rFonts w:ascii="Arial" w:hAnsi="Arial" w:cs="Arial"/>
          <w:sz w:val="22"/>
        </w:rPr>
      </w:pPr>
      <w:r w:rsidRPr="003C74D1">
        <w:rPr>
          <w:rFonts w:ascii="Arial" w:hAnsi="Arial" w:cs="Arial"/>
          <w:sz w:val="22"/>
        </w:rPr>
        <w:t>Blasting</w:t>
      </w:r>
      <w:r w:rsidR="00F04B5B" w:rsidRPr="003C74D1">
        <w:rPr>
          <w:rFonts w:ascii="Arial" w:hAnsi="Arial" w:cs="Arial"/>
          <w:sz w:val="22"/>
        </w:rPr>
        <w:t>: number of blasts (and locations), status of implementation of blasting plan (including notices, evacuations, etc.), incidents of off-site damage or complaints (cross-reference other sections as needed)</w:t>
      </w:r>
      <w:r w:rsidRPr="003C74D1">
        <w:rPr>
          <w:rFonts w:ascii="Arial" w:hAnsi="Arial" w:cs="Arial"/>
          <w:sz w:val="22"/>
        </w:rPr>
        <w:t>.</w:t>
      </w:r>
    </w:p>
    <w:p w14:paraId="6931AFEC" w14:textId="10EA894E" w:rsidR="00F04B5B" w:rsidRPr="003C74D1" w:rsidRDefault="008A1B91">
      <w:pPr>
        <w:pStyle w:val="Bulletroman"/>
        <w:rPr>
          <w:rFonts w:ascii="Arial" w:hAnsi="Arial" w:cs="Arial"/>
          <w:sz w:val="22"/>
        </w:rPr>
      </w:pPr>
      <w:r w:rsidRPr="003C74D1">
        <w:rPr>
          <w:rFonts w:ascii="Arial" w:hAnsi="Arial" w:cs="Arial"/>
          <w:sz w:val="22"/>
        </w:rPr>
        <w:t>S</w:t>
      </w:r>
      <w:r w:rsidR="00F04B5B" w:rsidRPr="003C74D1">
        <w:rPr>
          <w:rFonts w:ascii="Arial" w:hAnsi="Arial" w:cs="Arial"/>
          <w:sz w:val="22"/>
        </w:rPr>
        <w:t>pill cleanups, if any:  material spilled, location, amount, actions taken, material disposal (report all spills that result in water or soil contamination</w:t>
      </w:r>
      <w:r w:rsidRPr="003C74D1">
        <w:rPr>
          <w:rFonts w:ascii="Arial" w:hAnsi="Arial" w:cs="Arial"/>
          <w:sz w:val="22"/>
        </w:rPr>
        <w:t>.</w:t>
      </w:r>
    </w:p>
    <w:p w14:paraId="3236EE64" w14:textId="36863670" w:rsidR="00F04B5B" w:rsidRPr="003C74D1" w:rsidRDefault="008A1B91">
      <w:pPr>
        <w:pStyle w:val="Bulletroman"/>
        <w:rPr>
          <w:rFonts w:ascii="Arial" w:hAnsi="Arial" w:cs="Arial"/>
          <w:sz w:val="22"/>
        </w:rPr>
      </w:pPr>
      <w:r w:rsidRPr="003C74D1">
        <w:rPr>
          <w:rFonts w:ascii="Arial" w:hAnsi="Arial" w:cs="Arial"/>
          <w:sz w:val="22"/>
        </w:rPr>
        <w:t>W</w:t>
      </w:r>
      <w:r w:rsidR="00F04B5B" w:rsidRPr="003C74D1">
        <w:rPr>
          <w:rFonts w:ascii="Arial" w:hAnsi="Arial" w:cs="Arial"/>
          <w:sz w:val="22"/>
        </w:rPr>
        <w:t>aste management: types and quantities generated and managed, including amount taken off</w:t>
      </w:r>
      <w:r w:rsidRPr="003C74D1">
        <w:rPr>
          <w:rFonts w:ascii="Arial" w:hAnsi="Arial" w:cs="Arial"/>
          <w:sz w:val="22"/>
        </w:rPr>
        <w:t>-</w:t>
      </w:r>
      <w:r w:rsidR="00F04B5B" w:rsidRPr="003C74D1">
        <w:rPr>
          <w:rFonts w:ascii="Arial" w:hAnsi="Arial" w:cs="Arial"/>
          <w:sz w:val="22"/>
        </w:rPr>
        <w:t>site (and by whom) or reused/recycled/disposed on-site</w:t>
      </w:r>
      <w:r w:rsidRPr="003C74D1">
        <w:rPr>
          <w:rFonts w:ascii="Arial" w:hAnsi="Arial" w:cs="Arial"/>
          <w:sz w:val="22"/>
        </w:rPr>
        <w:t>.</w:t>
      </w:r>
    </w:p>
    <w:p w14:paraId="00643D43" w14:textId="0604DCB3" w:rsidR="00F04B5B" w:rsidRPr="003C74D1" w:rsidRDefault="008A1B91">
      <w:pPr>
        <w:pStyle w:val="Bulletroman"/>
        <w:rPr>
          <w:rFonts w:ascii="Arial" w:hAnsi="Arial" w:cs="Arial"/>
          <w:sz w:val="22"/>
        </w:rPr>
      </w:pPr>
      <w:r w:rsidRPr="003C74D1">
        <w:rPr>
          <w:rFonts w:ascii="Arial" w:hAnsi="Arial" w:cs="Arial"/>
          <w:sz w:val="22"/>
        </w:rPr>
        <w:t>D</w:t>
      </w:r>
      <w:r w:rsidR="00F04B5B" w:rsidRPr="003C74D1">
        <w:rPr>
          <w:rFonts w:ascii="Arial" w:hAnsi="Arial" w:cs="Arial"/>
          <w:sz w:val="22"/>
        </w:rPr>
        <w:t>etails of tree plantings and other mitigations required undertaken in the reporting period</w:t>
      </w:r>
      <w:r w:rsidRPr="003C74D1">
        <w:rPr>
          <w:rFonts w:ascii="Arial" w:hAnsi="Arial" w:cs="Arial"/>
          <w:sz w:val="22"/>
        </w:rPr>
        <w:t>.</w:t>
      </w:r>
    </w:p>
    <w:p w14:paraId="208ED908" w14:textId="03936C70" w:rsidR="00F04B5B" w:rsidRPr="003C74D1" w:rsidRDefault="008A1B91">
      <w:pPr>
        <w:pStyle w:val="Bulletroman"/>
        <w:rPr>
          <w:rFonts w:ascii="Arial" w:hAnsi="Arial" w:cs="Arial"/>
          <w:sz w:val="22"/>
        </w:rPr>
      </w:pPr>
      <w:r w:rsidRPr="003C74D1">
        <w:rPr>
          <w:rFonts w:ascii="Arial" w:hAnsi="Arial" w:cs="Arial"/>
          <w:sz w:val="22"/>
        </w:rPr>
        <w:t>D</w:t>
      </w:r>
      <w:r w:rsidR="00F04B5B" w:rsidRPr="003C74D1">
        <w:rPr>
          <w:rFonts w:ascii="Arial" w:hAnsi="Arial" w:cs="Arial"/>
          <w:sz w:val="22"/>
        </w:rPr>
        <w:t>etails of water and swamp protection mitigations required undertaken in the reporting period</w:t>
      </w:r>
      <w:r w:rsidR="004B07AB" w:rsidRPr="003C74D1">
        <w:rPr>
          <w:rFonts w:ascii="Arial" w:hAnsi="Arial" w:cs="Arial"/>
          <w:sz w:val="22"/>
        </w:rPr>
        <w:t>.</w:t>
      </w:r>
    </w:p>
    <w:p w14:paraId="2328C966" w14:textId="49B3BB03" w:rsidR="00F04B5B" w:rsidRPr="003C74D1" w:rsidRDefault="008A1B91">
      <w:pPr>
        <w:pStyle w:val="Bulletabc"/>
        <w:rPr>
          <w:rFonts w:ascii="Arial" w:hAnsi="Arial" w:cs="Arial"/>
          <w:sz w:val="22"/>
        </w:rPr>
      </w:pPr>
      <w:r w:rsidRPr="003C74D1">
        <w:rPr>
          <w:rFonts w:ascii="Arial" w:hAnsi="Arial" w:cs="Arial"/>
          <w:sz w:val="22"/>
        </w:rPr>
        <w:t>C</w:t>
      </w:r>
      <w:r w:rsidR="00F04B5B" w:rsidRPr="003C74D1">
        <w:rPr>
          <w:rFonts w:ascii="Arial" w:hAnsi="Arial" w:cs="Arial"/>
          <w:sz w:val="22"/>
        </w:rPr>
        <w:t>ompliance:</w:t>
      </w:r>
    </w:p>
    <w:p w14:paraId="6EC30679" w14:textId="7AB0DFB1" w:rsidR="00F04B5B" w:rsidRPr="003C74D1" w:rsidRDefault="004B07AB" w:rsidP="003C74D1">
      <w:pPr>
        <w:pStyle w:val="Bulletroman"/>
        <w:numPr>
          <w:ilvl w:val="0"/>
          <w:numId w:val="108"/>
        </w:numPr>
        <w:rPr>
          <w:rFonts w:ascii="Arial" w:hAnsi="Arial" w:cs="Arial"/>
          <w:sz w:val="22"/>
        </w:rPr>
      </w:pPr>
      <w:r w:rsidRPr="003C74D1">
        <w:rPr>
          <w:rFonts w:ascii="Arial" w:hAnsi="Arial" w:cs="Arial"/>
          <w:sz w:val="22"/>
        </w:rPr>
        <w:lastRenderedPageBreak/>
        <w:t>C</w:t>
      </w:r>
      <w:r w:rsidR="00F04B5B" w:rsidRPr="003C74D1">
        <w:rPr>
          <w:rFonts w:ascii="Arial" w:hAnsi="Arial" w:cs="Arial"/>
          <w:sz w:val="22"/>
        </w:rPr>
        <w:t>ompliance status for conditions of all relevant consents/permits, for the Work, including quarries, etc.): statement of compliance or listing of issues and actions taken (or to be taken) to reach compliance</w:t>
      </w:r>
      <w:r w:rsidRPr="003C74D1">
        <w:rPr>
          <w:rFonts w:ascii="Arial" w:hAnsi="Arial" w:cs="Arial"/>
          <w:sz w:val="22"/>
        </w:rPr>
        <w:t>.</w:t>
      </w:r>
    </w:p>
    <w:p w14:paraId="4ADC478B" w14:textId="6E828C20" w:rsidR="00F04B5B" w:rsidRPr="003C74D1" w:rsidRDefault="004B07AB">
      <w:pPr>
        <w:pStyle w:val="Bulletroman"/>
        <w:rPr>
          <w:rFonts w:ascii="Arial" w:hAnsi="Arial" w:cs="Arial"/>
          <w:sz w:val="22"/>
        </w:rPr>
      </w:pPr>
      <w:r w:rsidRPr="003C74D1">
        <w:rPr>
          <w:rFonts w:ascii="Arial" w:hAnsi="Arial" w:cs="Arial"/>
          <w:sz w:val="22"/>
        </w:rPr>
        <w:t>C</w:t>
      </w:r>
      <w:r w:rsidR="00F04B5B" w:rsidRPr="003C74D1">
        <w:rPr>
          <w:rFonts w:ascii="Arial" w:hAnsi="Arial" w:cs="Arial"/>
          <w:sz w:val="22"/>
        </w:rPr>
        <w:t>ompliance status of C-ESMP/ESIP requirements: statement of compliance or listing of issues and actions taken (or to be taken) to reach compliance</w:t>
      </w:r>
      <w:r w:rsidRPr="003C74D1">
        <w:rPr>
          <w:rFonts w:ascii="Arial" w:hAnsi="Arial" w:cs="Arial"/>
          <w:sz w:val="22"/>
        </w:rPr>
        <w:t>.</w:t>
      </w:r>
    </w:p>
    <w:p w14:paraId="7FB1756F" w14:textId="21468729" w:rsidR="00F04B5B" w:rsidRPr="003C74D1" w:rsidRDefault="004B07AB">
      <w:pPr>
        <w:pStyle w:val="Bulletroman"/>
        <w:rPr>
          <w:rFonts w:ascii="Arial" w:hAnsi="Arial" w:cs="Arial"/>
          <w:sz w:val="22"/>
        </w:rPr>
      </w:pPr>
      <w:r w:rsidRPr="003C74D1">
        <w:rPr>
          <w:rFonts w:ascii="Arial" w:hAnsi="Arial" w:cs="Arial"/>
          <w:sz w:val="22"/>
        </w:rPr>
        <w:t>C</w:t>
      </w:r>
      <w:r w:rsidR="00F04B5B" w:rsidRPr="003C74D1">
        <w:rPr>
          <w:rFonts w:ascii="Arial" w:hAnsi="Arial" w:cs="Arial"/>
          <w:sz w:val="22"/>
        </w:rPr>
        <w:t>ompliance status of SEA prevention and response action plan: statement of compliance or listing of issues and actions taken (or to be taken) to reach compliance</w:t>
      </w:r>
      <w:r w:rsidRPr="003C74D1">
        <w:rPr>
          <w:rFonts w:ascii="Arial" w:hAnsi="Arial" w:cs="Arial"/>
          <w:sz w:val="22"/>
        </w:rPr>
        <w:t>.</w:t>
      </w:r>
    </w:p>
    <w:p w14:paraId="55F330A3" w14:textId="2B785DDF" w:rsidR="00F04B5B" w:rsidRPr="003C74D1" w:rsidRDefault="004B07AB">
      <w:pPr>
        <w:pStyle w:val="Bulletroman"/>
        <w:rPr>
          <w:rFonts w:ascii="Arial" w:hAnsi="Arial" w:cs="Arial"/>
          <w:sz w:val="22"/>
        </w:rPr>
      </w:pPr>
      <w:r w:rsidRPr="003C74D1">
        <w:rPr>
          <w:rFonts w:ascii="Arial" w:hAnsi="Arial" w:cs="Arial"/>
          <w:sz w:val="22"/>
        </w:rPr>
        <w:t>C</w:t>
      </w:r>
      <w:r w:rsidR="00F04B5B" w:rsidRPr="003C74D1">
        <w:rPr>
          <w:rFonts w:ascii="Arial" w:hAnsi="Arial" w:cs="Arial"/>
          <w:sz w:val="22"/>
        </w:rPr>
        <w:t>ompliance status of Health and Safety Management Plan: statement of compliance or listing of issues and actions taken (or to be taken) to reach compliance</w:t>
      </w:r>
      <w:r w:rsidRPr="003C74D1">
        <w:rPr>
          <w:rFonts w:ascii="Arial" w:hAnsi="Arial" w:cs="Arial"/>
          <w:sz w:val="22"/>
        </w:rPr>
        <w:t>.</w:t>
      </w:r>
    </w:p>
    <w:p w14:paraId="6D9DCD3B" w14:textId="43B5F43A" w:rsidR="00F04B5B" w:rsidRPr="003C74D1" w:rsidRDefault="004B07AB">
      <w:pPr>
        <w:pStyle w:val="Bulletroman"/>
        <w:rPr>
          <w:rFonts w:ascii="Arial" w:hAnsi="Arial" w:cs="Arial"/>
          <w:sz w:val="22"/>
        </w:rPr>
      </w:pPr>
      <w:r w:rsidRPr="003C74D1">
        <w:rPr>
          <w:rFonts w:ascii="Arial" w:hAnsi="Arial" w:cs="Arial"/>
          <w:sz w:val="22"/>
        </w:rPr>
        <w:t>O</w:t>
      </w:r>
      <w:r w:rsidR="00F04B5B" w:rsidRPr="003C74D1">
        <w:rPr>
          <w:rFonts w:ascii="Arial" w:hAnsi="Arial" w:cs="Arial"/>
          <w:sz w:val="22"/>
        </w:rPr>
        <w:t>ther unresolved issues from previous reporting periods related to environmental and social: continued violations, continued failure of equipment, continued lack of vehicle covers, spills not dealt with, continued compensation or blasting issues, etc.  Cross-reference other sections as needed.</w:t>
      </w:r>
    </w:p>
    <w:p w14:paraId="59D73F7A" w14:textId="77777777" w:rsidR="00C0004E" w:rsidRPr="003C74D1" w:rsidRDefault="00C0004E" w:rsidP="003C74D1">
      <w:pPr>
        <w:spacing w:line="276" w:lineRule="auto"/>
        <w:rPr>
          <w:rFonts w:ascii="Arial" w:hAnsi="Arial" w:cs="Arial"/>
          <w:i/>
          <w:color w:val="000000" w:themeColor="text1"/>
          <w:sz w:val="22"/>
          <w:szCs w:val="22"/>
        </w:rPr>
      </w:pPr>
      <w:r w:rsidRPr="003C74D1">
        <w:rPr>
          <w:rFonts w:ascii="Arial" w:hAnsi="Arial" w:cs="Arial"/>
          <w:b/>
          <w:bCs/>
          <w:iCs/>
          <w:color w:val="000000" w:themeColor="text1"/>
          <w:sz w:val="22"/>
          <w:szCs w:val="22"/>
        </w:rPr>
        <w:tab/>
      </w:r>
    </w:p>
    <w:p w14:paraId="31AB0CA7" w14:textId="77777777" w:rsidR="00C0004E" w:rsidRPr="003C74D1" w:rsidRDefault="00C0004E" w:rsidP="003C74D1">
      <w:pPr>
        <w:spacing w:line="276" w:lineRule="auto"/>
        <w:rPr>
          <w:rFonts w:ascii="Arial" w:hAnsi="Arial" w:cs="Arial"/>
          <w:iCs/>
          <w:color w:val="000000" w:themeColor="text1"/>
          <w:sz w:val="22"/>
          <w:szCs w:val="22"/>
        </w:rPr>
      </w:pPr>
    </w:p>
    <w:p w14:paraId="0A113AA3" w14:textId="77777777" w:rsidR="00DE7D8A" w:rsidRPr="003C74D1" w:rsidRDefault="00DE7D8A" w:rsidP="003C74D1">
      <w:pPr>
        <w:spacing w:line="276" w:lineRule="auto"/>
        <w:ind w:left="1440" w:hanging="1440"/>
        <w:rPr>
          <w:rFonts w:ascii="Arial" w:hAnsi="Arial" w:cs="Arial"/>
          <w:i/>
          <w:color w:val="000000" w:themeColor="text1"/>
          <w:sz w:val="22"/>
          <w:szCs w:val="22"/>
        </w:rPr>
        <w:sectPr w:rsidR="00DE7D8A" w:rsidRPr="003C74D1" w:rsidSect="00C65BF6">
          <w:headerReference w:type="even" r:id="rId79"/>
          <w:headerReference w:type="default" r:id="rId80"/>
          <w:footerReference w:type="even" r:id="rId81"/>
          <w:footerReference w:type="default" r:id="rId82"/>
          <w:headerReference w:type="first" r:id="rId83"/>
          <w:footnotePr>
            <w:numRestart w:val="eachSect"/>
          </w:footnotePr>
          <w:endnotePr>
            <w:numFmt w:val="decimal"/>
          </w:endnotePr>
          <w:type w:val="oddPage"/>
          <w:pgSz w:w="12240" w:h="15840" w:code="1"/>
          <w:pgMar w:top="1440" w:right="1440" w:bottom="1440" w:left="1440" w:header="720" w:footer="72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C0004E" w:rsidRPr="00624FE6" w14:paraId="6126B1AD" w14:textId="77777777" w:rsidTr="00C65BF6">
        <w:trPr>
          <w:trHeight w:val="1840"/>
        </w:trPr>
        <w:tc>
          <w:tcPr>
            <w:tcW w:w="9198" w:type="dxa"/>
            <w:tcBorders>
              <w:top w:val="nil"/>
              <w:left w:val="nil"/>
              <w:bottom w:val="nil"/>
              <w:right w:val="nil"/>
            </w:tcBorders>
            <w:vAlign w:val="center"/>
          </w:tcPr>
          <w:p w14:paraId="52033C21" w14:textId="77777777" w:rsidR="00C0004E" w:rsidRPr="003C74D1" w:rsidRDefault="00C0004E" w:rsidP="003C74D1">
            <w:pPr>
              <w:pStyle w:val="Sub-Heading2"/>
              <w:spacing w:line="276" w:lineRule="auto"/>
              <w:rPr>
                <w:rFonts w:ascii="Arial" w:hAnsi="Arial" w:cs="Arial"/>
                <w:sz w:val="22"/>
                <w:szCs w:val="22"/>
              </w:rPr>
            </w:pPr>
            <w:bookmarkStart w:id="795" w:name="_Toc101929330"/>
            <w:bookmarkStart w:id="796" w:name="_Toc334686534"/>
            <w:bookmarkStart w:id="797" w:name="_Toc442436524"/>
            <w:bookmarkStart w:id="798" w:name="_Toc454790792"/>
            <w:bookmarkStart w:id="799" w:name="_Toc61645256"/>
            <w:bookmarkStart w:id="800" w:name="_Toc77867660"/>
            <w:r w:rsidRPr="003C74D1">
              <w:rPr>
                <w:rFonts w:ascii="Arial" w:hAnsi="Arial" w:cs="Arial"/>
                <w:sz w:val="22"/>
                <w:szCs w:val="22"/>
              </w:rPr>
              <w:lastRenderedPageBreak/>
              <w:t>Section X - Contract Forms</w:t>
            </w:r>
            <w:bookmarkEnd w:id="795"/>
            <w:bookmarkEnd w:id="796"/>
            <w:bookmarkEnd w:id="797"/>
            <w:bookmarkEnd w:id="798"/>
            <w:bookmarkEnd w:id="799"/>
            <w:bookmarkEnd w:id="800"/>
          </w:p>
        </w:tc>
      </w:tr>
    </w:tbl>
    <w:p w14:paraId="247B2512" w14:textId="77777777" w:rsidR="00C0004E" w:rsidRPr="003C74D1" w:rsidRDefault="00C0004E" w:rsidP="003C74D1">
      <w:pPr>
        <w:spacing w:line="276" w:lineRule="auto"/>
        <w:rPr>
          <w:rFonts w:ascii="Arial" w:hAnsi="Arial" w:cs="Arial"/>
          <w:color w:val="000000" w:themeColor="text1"/>
          <w:sz w:val="22"/>
          <w:szCs w:val="22"/>
        </w:rPr>
      </w:pPr>
    </w:p>
    <w:p w14:paraId="2349FA9C" w14:textId="77777777" w:rsidR="00C0004E" w:rsidRPr="003C74D1" w:rsidRDefault="00C0004E" w:rsidP="003C74D1">
      <w:pPr>
        <w:spacing w:line="276" w:lineRule="auto"/>
        <w:rPr>
          <w:rFonts w:ascii="Arial" w:hAnsi="Arial" w:cs="Arial"/>
          <w:color w:val="000000" w:themeColor="text1"/>
          <w:sz w:val="22"/>
          <w:szCs w:val="22"/>
        </w:rPr>
      </w:pPr>
    </w:p>
    <w:p w14:paraId="681FE8B1" w14:textId="0474FF31" w:rsidR="00C0004E" w:rsidRPr="003C74D1" w:rsidRDefault="00C0004E" w:rsidP="0032642A">
      <w:pPr>
        <w:pStyle w:val="Subtitle2"/>
        <w:rPr>
          <w:rFonts w:ascii="Arial" w:hAnsi="Arial" w:cs="Arial"/>
          <w:sz w:val="22"/>
          <w:szCs w:val="22"/>
        </w:rPr>
      </w:pPr>
      <w:r w:rsidRPr="003C74D1">
        <w:rPr>
          <w:rFonts w:ascii="Arial" w:hAnsi="Arial" w:cs="Arial"/>
          <w:sz w:val="22"/>
          <w:szCs w:val="22"/>
        </w:rPr>
        <w:t>Forms</w:t>
      </w:r>
    </w:p>
    <w:p w14:paraId="2B2ECD15" w14:textId="77777777" w:rsidR="00C0004E" w:rsidRPr="003C74D1" w:rsidRDefault="00C0004E" w:rsidP="003C74D1">
      <w:pPr>
        <w:spacing w:line="276" w:lineRule="auto"/>
        <w:rPr>
          <w:rFonts w:ascii="Arial" w:hAnsi="Arial" w:cs="Arial"/>
          <w:color w:val="000000" w:themeColor="text1"/>
          <w:sz w:val="22"/>
          <w:szCs w:val="22"/>
        </w:rPr>
      </w:pPr>
    </w:p>
    <w:p w14:paraId="3D7E5EFE" w14:textId="77777777" w:rsidR="00C0004E" w:rsidRPr="003C74D1" w:rsidRDefault="00C0004E" w:rsidP="003C74D1">
      <w:pPr>
        <w:spacing w:line="276" w:lineRule="auto"/>
        <w:jc w:val="right"/>
        <w:rPr>
          <w:rFonts w:ascii="Arial" w:hAnsi="Arial" w:cs="Arial"/>
          <w:color w:val="000000" w:themeColor="text1"/>
          <w:sz w:val="22"/>
          <w:szCs w:val="22"/>
          <w:u w:val="single"/>
        </w:rPr>
      </w:pPr>
    </w:p>
    <w:p w14:paraId="340F113D" w14:textId="4F20CA6F" w:rsidR="00D73DF2" w:rsidRPr="003C74D1" w:rsidRDefault="00F51758" w:rsidP="00604E22">
      <w:pPr>
        <w:pStyle w:val="TOC1"/>
        <w:rPr>
          <w:rFonts w:eastAsiaTheme="minorEastAsia"/>
          <w:lang w:eastAsia="zh-CN"/>
        </w:rPr>
      </w:pPr>
      <w:r w:rsidRPr="003C74D1">
        <w:rPr>
          <w:rFonts w:ascii="Times New Roman Bold" w:hAnsi="Times New Roman Bold" w:cs="Times New Roman"/>
          <w:sz w:val="24"/>
        </w:rPr>
        <w:fldChar w:fldCharType="begin"/>
      </w:r>
      <w:r w:rsidR="00C0004E" w:rsidRPr="0032642A">
        <w:instrText xml:space="preserve"> TOC \h \z \t "Section IX Header,1" </w:instrText>
      </w:r>
      <w:r w:rsidRPr="003C74D1">
        <w:rPr>
          <w:rFonts w:ascii="Times New Roman Bold" w:hAnsi="Times New Roman Bold" w:cs="Times New Roman"/>
          <w:sz w:val="24"/>
        </w:rPr>
        <w:fldChar w:fldCharType="separate"/>
      </w:r>
      <w:hyperlink w:anchor="_Toc25491191" w:history="1">
        <w:r w:rsidR="00D73DF2" w:rsidRPr="003C74D1">
          <w:rPr>
            <w:rStyle w:val="Hyperlink"/>
            <w:szCs w:val="22"/>
          </w:rPr>
          <w:t>Notification of Intention to Award</w:t>
        </w:r>
        <w:r w:rsidR="00D73DF2" w:rsidRPr="0032642A">
          <w:rPr>
            <w:webHidden/>
          </w:rPr>
          <w:tab/>
        </w:r>
        <w:r w:rsidRPr="0032642A">
          <w:rPr>
            <w:webHidden/>
          </w:rPr>
          <w:fldChar w:fldCharType="begin"/>
        </w:r>
        <w:r w:rsidR="00D73DF2" w:rsidRPr="0032642A">
          <w:rPr>
            <w:webHidden/>
          </w:rPr>
          <w:instrText xml:space="preserve"> PAGEREF _Toc25491191 \h </w:instrText>
        </w:r>
        <w:r w:rsidRPr="0032642A">
          <w:rPr>
            <w:webHidden/>
          </w:rPr>
        </w:r>
        <w:r w:rsidRPr="0032642A">
          <w:rPr>
            <w:webHidden/>
          </w:rPr>
          <w:fldChar w:fldCharType="separate"/>
        </w:r>
        <w:r w:rsidR="002446D3">
          <w:rPr>
            <w:webHidden/>
          </w:rPr>
          <w:t>198</w:t>
        </w:r>
        <w:r w:rsidRPr="0032642A">
          <w:rPr>
            <w:webHidden/>
          </w:rPr>
          <w:fldChar w:fldCharType="end"/>
        </w:r>
      </w:hyperlink>
    </w:p>
    <w:p w14:paraId="41151844" w14:textId="60094ED3" w:rsidR="00D73DF2" w:rsidRPr="003C74D1" w:rsidRDefault="00902943" w:rsidP="00604E22">
      <w:pPr>
        <w:pStyle w:val="TOC1"/>
        <w:rPr>
          <w:rFonts w:eastAsiaTheme="minorEastAsia"/>
          <w:lang w:eastAsia="zh-CN"/>
        </w:rPr>
      </w:pPr>
      <w:hyperlink w:anchor="_Toc25491192" w:history="1">
        <w:r w:rsidR="00D73DF2" w:rsidRPr="003C74D1">
          <w:rPr>
            <w:rStyle w:val="Hyperlink"/>
            <w:szCs w:val="22"/>
          </w:rPr>
          <w:t>Beneficial Ownership Disclosure Form</w:t>
        </w:r>
        <w:r w:rsidR="00D73DF2" w:rsidRPr="0032642A">
          <w:rPr>
            <w:webHidden/>
          </w:rPr>
          <w:tab/>
        </w:r>
        <w:r w:rsidR="00F51758" w:rsidRPr="0032642A">
          <w:rPr>
            <w:webHidden/>
          </w:rPr>
          <w:fldChar w:fldCharType="begin"/>
        </w:r>
        <w:r w:rsidR="00D73DF2" w:rsidRPr="0032642A">
          <w:rPr>
            <w:webHidden/>
          </w:rPr>
          <w:instrText xml:space="preserve"> PAGEREF _Toc25491192 \h </w:instrText>
        </w:r>
        <w:r w:rsidR="00F51758" w:rsidRPr="0032642A">
          <w:rPr>
            <w:webHidden/>
          </w:rPr>
        </w:r>
        <w:r w:rsidR="00F51758" w:rsidRPr="0032642A">
          <w:rPr>
            <w:webHidden/>
          </w:rPr>
          <w:fldChar w:fldCharType="separate"/>
        </w:r>
        <w:r w:rsidR="002446D3">
          <w:rPr>
            <w:webHidden/>
          </w:rPr>
          <w:t>202</w:t>
        </w:r>
        <w:r w:rsidR="00F51758" w:rsidRPr="0032642A">
          <w:rPr>
            <w:webHidden/>
          </w:rPr>
          <w:fldChar w:fldCharType="end"/>
        </w:r>
      </w:hyperlink>
    </w:p>
    <w:p w14:paraId="6150D100" w14:textId="10FD8FC5" w:rsidR="00D73DF2" w:rsidRPr="003C74D1" w:rsidRDefault="00902943" w:rsidP="00604E22">
      <w:pPr>
        <w:pStyle w:val="TOC1"/>
        <w:rPr>
          <w:rFonts w:eastAsiaTheme="minorEastAsia"/>
          <w:lang w:eastAsia="zh-CN"/>
        </w:rPr>
      </w:pPr>
      <w:hyperlink w:anchor="_Toc25491193" w:history="1">
        <w:r w:rsidR="00D73DF2" w:rsidRPr="003C74D1">
          <w:rPr>
            <w:rStyle w:val="Hyperlink"/>
            <w:szCs w:val="22"/>
          </w:rPr>
          <w:t>Letter of Acceptance</w:t>
        </w:r>
        <w:r w:rsidR="00D73DF2" w:rsidRPr="0032642A">
          <w:rPr>
            <w:webHidden/>
          </w:rPr>
          <w:tab/>
        </w:r>
        <w:r w:rsidR="00F51758" w:rsidRPr="0032642A">
          <w:rPr>
            <w:webHidden/>
          </w:rPr>
          <w:fldChar w:fldCharType="begin"/>
        </w:r>
        <w:r w:rsidR="00D73DF2" w:rsidRPr="0032642A">
          <w:rPr>
            <w:webHidden/>
          </w:rPr>
          <w:instrText xml:space="preserve"> PAGEREF _Toc25491193 \h </w:instrText>
        </w:r>
        <w:r w:rsidR="00F51758" w:rsidRPr="0032642A">
          <w:rPr>
            <w:webHidden/>
          </w:rPr>
        </w:r>
        <w:r w:rsidR="00F51758" w:rsidRPr="0032642A">
          <w:rPr>
            <w:webHidden/>
          </w:rPr>
          <w:fldChar w:fldCharType="separate"/>
        </w:r>
        <w:r w:rsidR="002446D3">
          <w:rPr>
            <w:webHidden/>
          </w:rPr>
          <w:t>204</w:t>
        </w:r>
        <w:r w:rsidR="00F51758" w:rsidRPr="0032642A">
          <w:rPr>
            <w:webHidden/>
          </w:rPr>
          <w:fldChar w:fldCharType="end"/>
        </w:r>
      </w:hyperlink>
    </w:p>
    <w:p w14:paraId="746EE735" w14:textId="78F66E7E" w:rsidR="00D73DF2" w:rsidRPr="003C74D1" w:rsidRDefault="00902943" w:rsidP="00604E22">
      <w:pPr>
        <w:pStyle w:val="TOC1"/>
        <w:rPr>
          <w:rFonts w:eastAsiaTheme="minorEastAsia"/>
          <w:lang w:eastAsia="zh-CN"/>
        </w:rPr>
      </w:pPr>
      <w:hyperlink w:anchor="_Toc25491194" w:history="1">
        <w:r w:rsidR="00D73DF2" w:rsidRPr="003C74D1">
          <w:rPr>
            <w:rStyle w:val="Hyperlink"/>
            <w:szCs w:val="22"/>
          </w:rPr>
          <w:t>Contract Agreement</w:t>
        </w:r>
        <w:r w:rsidR="00D73DF2" w:rsidRPr="0032642A">
          <w:rPr>
            <w:webHidden/>
          </w:rPr>
          <w:tab/>
        </w:r>
        <w:r w:rsidR="00F51758" w:rsidRPr="0032642A">
          <w:rPr>
            <w:webHidden/>
          </w:rPr>
          <w:fldChar w:fldCharType="begin"/>
        </w:r>
        <w:r w:rsidR="00D73DF2" w:rsidRPr="0032642A">
          <w:rPr>
            <w:webHidden/>
          </w:rPr>
          <w:instrText xml:space="preserve"> PAGEREF _Toc25491194 \h </w:instrText>
        </w:r>
        <w:r w:rsidR="00F51758" w:rsidRPr="0032642A">
          <w:rPr>
            <w:webHidden/>
          </w:rPr>
        </w:r>
        <w:r w:rsidR="00F51758" w:rsidRPr="0032642A">
          <w:rPr>
            <w:webHidden/>
          </w:rPr>
          <w:fldChar w:fldCharType="separate"/>
        </w:r>
        <w:r w:rsidR="002446D3">
          <w:rPr>
            <w:webHidden/>
          </w:rPr>
          <w:t>205</w:t>
        </w:r>
        <w:r w:rsidR="00F51758" w:rsidRPr="0032642A">
          <w:rPr>
            <w:webHidden/>
          </w:rPr>
          <w:fldChar w:fldCharType="end"/>
        </w:r>
      </w:hyperlink>
    </w:p>
    <w:p w14:paraId="5DA8BFE8" w14:textId="2A193801" w:rsidR="00D73DF2" w:rsidRPr="003C74D1" w:rsidRDefault="00902943" w:rsidP="00604E22">
      <w:pPr>
        <w:pStyle w:val="TOC1"/>
        <w:rPr>
          <w:rFonts w:eastAsiaTheme="minorEastAsia"/>
          <w:lang w:eastAsia="zh-CN"/>
        </w:rPr>
      </w:pPr>
      <w:hyperlink w:anchor="_Toc25491195" w:history="1">
        <w:r w:rsidR="00D73DF2" w:rsidRPr="003C74D1">
          <w:rPr>
            <w:rStyle w:val="Hyperlink"/>
            <w:szCs w:val="22"/>
          </w:rPr>
          <w:t>Performance Security</w:t>
        </w:r>
        <w:r w:rsidR="00D73DF2" w:rsidRPr="0032642A">
          <w:rPr>
            <w:webHidden/>
          </w:rPr>
          <w:tab/>
        </w:r>
        <w:r w:rsidR="00F51758" w:rsidRPr="0032642A">
          <w:rPr>
            <w:webHidden/>
          </w:rPr>
          <w:fldChar w:fldCharType="begin"/>
        </w:r>
        <w:r w:rsidR="00D73DF2" w:rsidRPr="0032642A">
          <w:rPr>
            <w:webHidden/>
          </w:rPr>
          <w:instrText xml:space="preserve"> PAGEREF _Toc25491195 \h </w:instrText>
        </w:r>
        <w:r w:rsidR="00F51758" w:rsidRPr="0032642A">
          <w:rPr>
            <w:webHidden/>
          </w:rPr>
        </w:r>
        <w:r w:rsidR="00F51758" w:rsidRPr="0032642A">
          <w:rPr>
            <w:webHidden/>
          </w:rPr>
          <w:fldChar w:fldCharType="separate"/>
        </w:r>
        <w:r w:rsidR="002446D3">
          <w:rPr>
            <w:webHidden/>
          </w:rPr>
          <w:t>207</w:t>
        </w:r>
        <w:r w:rsidR="00F51758" w:rsidRPr="0032642A">
          <w:rPr>
            <w:webHidden/>
          </w:rPr>
          <w:fldChar w:fldCharType="end"/>
        </w:r>
      </w:hyperlink>
    </w:p>
    <w:p w14:paraId="2DD7179A" w14:textId="4C04AD56" w:rsidR="00D73DF2" w:rsidRPr="003C74D1" w:rsidRDefault="00902943" w:rsidP="00604E22">
      <w:pPr>
        <w:pStyle w:val="TOC1"/>
        <w:rPr>
          <w:rFonts w:eastAsiaTheme="minorEastAsia"/>
          <w:lang w:eastAsia="zh-CN"/>
        </w:rPr>
      </w:pPr>
      <w:hyperlink w:anchor="_Toc25491196" w:history="1">
        <w:r w:rsidR="00D73DF2" w:rsidRPr="003C74D1">
          <w:rPr>
            <w:rStyle w:val="Hyperlink"/>
            <w:szCs w:val="22"/>
          </w:rPr>
          <w:t>Advance Payment Security</w:t>
        </w:r>
        <w:r w:rsidR="00D73DF2" w:rsidRPr="0032642A">
          <w:rPr>
            <w:webHidden/>
          </w:rPr>
          <w:tab/>
        </w:r>
        <w:r w:rsidR="00F51758" w:rsidRPr="0032642A">
          <w:rPr>
            <w:webHidden/>
          </w:rPr>
          <w:fldChar w:fldCharType="begin"/>
        </w:r>
        <w:r w:rsidR="00D73DF2" w:rsidRPr="0032642A">
          <w:rPr>
            <w:webHidden/>
          </w:rPr>
          <w:instrText xml:space="preserve"> PAGEREF _Toc25491196 \h </w:instrText>
        </w:r>
        <w:r w:rsidR="00F51758" w:rsidRPr="0032642A">
          <w:rPr>
            <w:webHidden/>
          </w:rPr>
        </w:r>
        <w:r w:rsidR="00F51758" w:rsidRPr="0032642A">
          <w:rPr>
            <w:webHidden/>
          </w:rPr>
          <w:fldChar w:fldCharType="separate"/>
        </w:r>
        <w:r w:rsidR="002446D3">
          <w:rPr>
            <w:webHidden/>
          </w:rPr>
          <w:t>209</w:t>
        </w:r>
        <w:r w:rsidR="00F51758" w:rsidRPr="0032642A">
          <w:rPr>
            <w:webHidden/>
          </w:rPr>
          <w:fldChar w:fldCharType="end"/>
        </w:r>
      </w:hyperlink>
    </w:p>
    <w:p w14:paraId="2FB12D23" w14:textId="7CB40B99" w:rsidR="00D73DF2" w:rsidRPr="003C74D1" w:rsidRDefault="00902943" w:rsidP="00604E22">
      <w:pPr>
        <w:pStyle w:val="TOC1"/>
        <w:rPr>
          <w:rFonts w:eastAsiaTheme="minorEastAsia"/>
          <w:lang w:eastAsia="zh-CN"/>
        </w:rPr>
      </w:pPr>
      <w:hyperlink w:anchor="_Toc25491197" w:history="1">
        <w:r w:rsidR="00D73DF2" w:rsidRPr="003C74D1">
          <w:rPr>
            <w:rStyle w:val="Hyperlink"/>
            <w:szCs w:val="22"/>
          </w:rPr>
          <w:t>Retention Money Security</w:t>
        </w:r>
        <w:r w:rsidR="00D73DF2" w:rsidRPr="0032642A">
          <w:rPr>
            <w:webHidden/>
          </w:rPr>
          <w:tab/>
        </w:r>
        <w:r w:rsidR="00F51758" w:rsidRPr="0032642A">
          <w:rPr>
            <w:webHidden/>
          </w:rPr>
          <w:fldChar w:fldCharType="begin"/>
        </w:r>
        <w:r w:rsidR="00D73DF2" w:rsidRPr="0032642A">
          <w:rPr>
            <w:webHidden/>
          </w:rPr>
          <w:instrText xml:space="preserve"> PAGEREF _Toc25491197 \h </w:instrText>
        </w:r>
        <w:r w:rsidR="00F51758" w:rsidRPr="0032642A">
          <w:rPr>
            <w:webHidden/>
          </w:rPr>
        </w:r>
        <w:r w:rsidR="00F51758" w:rsidRPr="0032642A">
          <w:rPr>
            <w:webHidden/>
          </w:rPr>
          <w:fldChar w:fldCharType="separate"/>
        </w:r>
        <w:r w:rsidR="002446D3">
          <w:rPr>
            <w:webHidden/>
          </w:rPr>
          <w:t>211</w:t>
        </w:r>
        <w:r w:rsidR="00F51758" w:rsidRPr="0032642A">
          <w:rPr>
            <w:webHidden/>
          </w:rPr>
          <w:fldChar w:fldCharType="end"/>
        </w:r>
      </w:hyperlink>
    </w:p>
    <w:p w14:paraId="3B1D686A" w14:textId="77777777" w:rsidR="00C0004E" w:rsidRPr="003C74D1" w:rsidRDefault="00F51758" w:rsidP="003C74D1">
      <w:pPr>
        <w:spacing w:before="120" w:after="120" w:line="276" w:lineRule="auto"/>
        <w:jc w:val="left"/>
        <w:rPr>
          <w:rFonts w:ascii="Arial" w:hAnsi="Arial" w:cs="Arial"/>
          <w:color w:val="000000" w:themeColor="text1"/>
          <w:sz w:val="22"/>
          <w:szCs w:val="22"/>
        </w:rPr>
      </w:pPr>
      <w:r w:rsidRPr="003C74D1">
        <w:rPr>
          <w:rFonts w:ascii="Arial" w:hAnsi="Arial" w:cs="Arial"/>
          <w:color w:val="000000" w:themeColor="text1"/>
          <w:sz w:val="22"/>
          <w:szCs w:val="22"/>
        </w:rPr>
        <w:fldChar w:fldCharType="end"/>
      </w:r>
    </w:p>
    <w:p w14:paraId="723B7608" w14:textId="77777777" w:rsidR="00C0004E" w:rsidRPr="003C74D1" w:rsidRDefault="00C0004E" w:rsidP="003C74D1">
      <w:pPr>
        <w:pStyle w:val="SectionIXHeader"/>
        <w:spacing w:before="240" w:line="276" w:lineRule="auto"/>
        <w:rPr>
          <w:rFonts w:ascii="Arial" w:hAnsi="Arial" w:cs="Arial"/>
          <w:color w:val="000000" w:themeColor="text1"/>
          <w:sz w:val="22"/>
          <w:szCs w:val="22"/>
        </w:rPr>
      </w:pPr>
      <w:r w:rsidRPr="003C74D1">
        <w:rPr>
          <w:rFonts w:ascii="Arial" w:hAnsi="Arial" w:cs="Arial"/>
          <w:color w:val="000000" w:themeColor="text1"/>
          <w:sz w:val="22"/>
          <w:szCs w:val="22"/>
        </w:rPr>
        <w:br w:type="page"/>
      </w:r>
      <w:bookmarkStart w:id="801" w:name="_Toc41971555"/>
    </w:p>
    <w:p w14:paraId="6E2C14B4" w14:textId="77777777" w:rsidR="00C0004E" w:rsidRPr="003C74D1" w:rsidRDefault="00C0004E" w:rsidP="003C74D1">
      <w:pPr>
        <w:pStyle w:val="SectionIXHeader"/>
        <w:spacing w:before="240" w:line="276" w:lineRule="auto"/>
        <w:rPr>
          <w:rFonts w:ascii="Arial" w:hAnsi="Arial" w:cs="Arial"/>
          <w:color w:val="000000" w:themeColor="text1"/>
          <w:sz w:val="22"/>
          <w:szCs w:val="22"/>
        </w:rPr>
      </w:pPr>
      <w:bookmarkStart w:id="802" w:name="_Toc454873451"/>
      <w:bookmarkStart w:id="803" w:name="_Toc25491191"/>
      <w:r w:rsidRPr="003C74D1">
        <w:rPr>
          <w:rFonts w:ascii="Arial" w:hAnsi="Arial" w:cs="Arial"/>
          <w:color w:val="000000" w:themeColor="text1"/>
          <w:sz w:val="22"/>
          <w:szCs w:val="22"/>
        </w:rPr>
        <w:lastRenderedPageBreak/>
        <w:t>Notification of Intention to Award</w:t>
      </w:r>
      <w:bookmarkEnd w:id="802"/>
      <w:bookmarkEnd w:id="803"/>
    </w:p>
    <w:p w14:paraId="2C232AB6" w14:textId="77777777" w:rsidR="00C0004E" w:rsidRPr="003C74D1" w:rsidRDefault="00C0004E" w:rsidP="003C74D1">
      <w:pPr>
        <w:spacing w:before="240" w:after="240" w:line="276" w:lineRule="auto"/>
        <w:jc w:val="center"/>
        <w:rPr>
          <w:rFonts w:ascii="Arial" w:hAnsi="Arial" w:cs="Arial"/>
          <w:i/>
          <w:sz w:val="22"/>
          <w:szCs w:val="22"/>
        </w:rPr>
      </w:pPr>
    </w:p>
    <w:p w14:paraId="5C2A628E" w14:textId="77777777" w:rsidR="00C0004E" w:rsidRPr="003C74D1" w:rsidRDefault="00C0004E" w:rsidP="003C74D1">
      <w:pPr>
        <w:spacing w:before="240" w:line="276" w:lineRule="auto"/>
        <w:rPr>
          <w:rFonts w:ascii="Arial" w:hAnsi="Arial" w:cs="Arial"/>
          <w:b/>
          <w:sz w:val="22"/>
          <w:szCs w:val="22"/>
        </w:rPr>
      </w:pPr>
      <w:r w:rsidRPr="003C74D1">
        <w:rPr>
          <w:rFonts w:ascii="Arial" w:hAnsi="Arial" w:cs="Arial"/>
          <w:b/>
          <w:sz w:val="22"/>
          <w:szCs w:val="22"/>
        </w:rPr>
        <w:t>[</w:t>
      </w:r>
      <w:r w:rsidRPr="003C74D1">
        <w:rPr>
          <w:rFonts w:ascii="Arial" w:hAnsi="Arial" w:cs="Arial"/>
          <w:b/>
          <w:i/>
          <w:sz w:val="22"/>
          <w:szCs w:val="22"/>
        </w:rPr>
        <w:t>This Notification of Intention to Award shall be sent to each Tenderer that submitted a Tender.</w:t>
      </w:r>
      <w:r w:rsidRPr="003C74D1">
        <w:rPr>
          <w:rFonts w:ascii="Arial" w:hAnsi="Arial" w:cs="Arial"/>
          <w:b/>
          <w:sz w:val="22"/>
          <w:szCs w:val="22"/>
        </w:rPr>
        <w:t>]</w:t>
      </w:r>
    </w:p>
    <w:p w14:paraId="6113C4A4" w14:textId="77777777" w:rsidR="00C0004E" w:rsidRPr="003C74D1" w:rsidRDefault="00C0004E" w:rsidP="003C74D1">
      <w:pPr>
        <w:spacing w:before="240" w:line="276" w:lineRule="auto"/>
        <w:rPr>
          <w:rFonts w:ascii="Arial" w:hAnsi="Arial" w:cs="Arial"/>
          <w:b/>
          <w:sz w:val="22"/>
          <w:szCs w:val="22"/>
        </w:rPr>
      </w:pPr>
      <w:r w:rsidRPr="003C74D1">
        <w:rPr>
          <w:rFonts w:ascii="Arial" w:hAnsi="Arial" w:cs="Arial"/>
          <w:b/>
          <w:sz w:val="22"/>
          <w:szCs w:val="22"/>
        </w:rPr>
        <w:t>[</w:t>
      </w:r>
      <w:r w:rsidRPr="003C74D1">
        <w:rPr>
          <w:rFonts w:ascii="Arial" w:hAnsi="Arial" w:cs="Arial"/>
          <w:b/>
          <w:i/>
          <w:sz w:val="22"/>
          <w:szCs w:val="22"/>
        </w:rPr>
        <w:t>Send this Notification to the Tenderer’s Authorized Representative named in the Tenderer Information Form</w:t>
      </w:r>
      <w:r w:rsidRPr="003C74D1">
        <w:rPr>
          <w:rFonts w:ascii="Arial" w:hAnsi="Arial" w:cs="Arial"/>
          <w:b/>
          <w:sz w:val="22"/>
          <w:szCs w:val="22"/>
        </w:rPr>
        <w:t>]</w:t>
      </w:r>
    </w:p>
    <w:p w14:paraId="4E6BA65D" w14:textId="77777777" w:rsidR="00C0004E" w:rsidRPr="003C74D1" w:rsidRDefault="00C0004E" w:rsidP="003C74D1">
      <w:pPr>
        <w:pStyle w:val="Outline"/>
        <w:suppressAutoHyphens/>
        <w:spacing w:before="60" w:after="60" w:line="276" w:lineRule="auto"/>
        <w:rPr>
          <w:rFonts w:ascii="Arial" w:hAnsi="Arial" w:cs="Arial"/>
          <w:spacing w:val="-2"/>
          <w:kern w:val="0"/>
          <w:sz w:val="22"/>
          <w:szCs w:val="22"/>
        </w:rPr>
      </w:pPr>
      <w:r w:rsidRPr="003C74D1">
        <w:rPr>
          <w:rFonts w:ascii="Arial" w:hAnsi="Arial" w:cs="Arial"/>
          <w:sz w:val="22"/>
          <w:szCs w:val="22"/>
        </w:rPr>
        <w:t xml:space="preserve">For the attention of </w:t>
      </w:r>
      <w:r w:rsidRPr="003C74D1">
        <w:rPr>
          <w:rFonts w:ascii="Arial" w:hAnsi="Arial" w:cs="Arial"/>
          <w:spacing w:val="-2"/>
          <w:kern w:val="0"/>
          <w:sz w:val="22"/>
          <w:szCs w:val="22"/>
        </w:rPr>
        <w:t xml:space="preserve">Tenderer’s Authorized Representative </w:t>
      </w:r>
    </w:p>
    <w:p w14:paraId="12DA0F03" w14:textId="77777777" w:rsidR="00C0004E" w:rsidRPr="003C74D1" w:rsidRDefault="00C0004E" w:rsidP="003C74D1">
      <w:pPr>
        <w:pStyle w:val="Outline"/>
        <w:suppressAutoHyphens/>
        <w:spacing w:before="60" w:after="60" w:line="276" w:lineRule="auto"/>
        <w:rPr>
          <w:rFonts w:ascii="Arial" w:hAnsi="Arial" w:cs="Arial"/>
          <w:spacing w:val="-2"/>
          <w:kern w:val="0"/>
          <w:sz w:val="22"/>
          <w:szCs w:val="22"/>
        </w:rPr>
      </w:pPr>
      <w:r w:rsidRPr="003C74D1">
        <w:rPr>
          <w:rFonts w:ascii="Arial" w:hAnsi="Arial" w:cs="Arial"/>
          <w:spacing w:val="-2"/>
          <w:kern w:val="0"/>
          <w:sz w:val="22"/>
          <w:szCs w:val="22"/>
        </w:rPr>
        <w:t xml:space="preserve">Name: </w:t>
      </w:r>
      <w:r w:rsidRPr="003C74D1">
        <w:rPr>
          <w:rFonts w:ascii="Arial" w:hAnsi="Arial" w:cs="Arial"/>
          <w:i/>
          <w:spacing w:val="-2"/>
          <w:kern w:val="0"/>
          <w:sz w:val="22"/>
          <w:szCs w:val="22"/>
        </w:rPr>
        <w:t>[insert Authorized Representative’s name]</w:t>
      </w:r>
    </w:p>
    <w:p w14:paraId="527E95AB" w14:textId="77777777" w:rsidR="00C0004E" w:rsidRPr="003C74D1" w:rsidRDefault="00C0004E" w:rsidP="003C74D1">
      <w:pPr>
        <w:suppressAutoHyphens/>
        <w:spacing w:before="60" w:after="60" w:line="276" w:lineRule="auto"/>
        <w:rPr>
          <w:rFonts w:ascii="Arial" w:hAnsi="Arial" w:cs="Arial"/>
          <w:b/>
          <w:spacing w:val="-2"/>
          <w:sz w:val="22"/>
          <w:szCs w:val="22"/>
        </w:rPr>
      </w:pPr>
      <w:r w:rsidRPr="003C74D1">
        <w:rPr>
          <w:rFonts w:ascii="Arial" w:hAnsi="Arial" w:cs="Arial"/>
          <w:spacing w:val="-2"/>
          <w:sz w:val="22"/>
          <w:szCs w:val="22"/>
        </w:rPr>
        <w:t xml:space="preserve">Address: </w:t>
      </w:r>
      <w:r w:rsidRPr="003C74D1">
        <w:rPr>
          <w:rFonts w:ascii="Arial" w:hAnsi="Arial" w:cs="Arial"/>
          <w:i/>
          <w:spacing w:val="-2"/>
          <w:sz w:val="22"/>
          <w:szCs w:val="22"/>
        </w:rPr>
        <w:t>[insert Authorized Representative’s Address]</w:t>
      </w:r>
    </w:p>
    <w:p w14:paraId="5D40A812" w14:textId="77777777" w:rsidR="00C0004E" w:rsidRPr="003C74D1" w:rsidRDefault="00C0004E" w:rsidP="003C74D1">
      <w:pPr>
        <w:suppressAutoHyphens/>
        <w:spacing w:before="60" w:after="60" w:line="276" w:lineRule="auto"/>
        <w:rPr>
          <w:rFonts w:ascii="Arial" w:hAnsi="Arial" w:cs="Arial"/>
          <w:b/>
          <w:spacing w:val="-2"/>
          <w:sz w:val="22"/>
          <w:szCs w:val="22"/>
        </w:rPr>
      </w:pPr>
      <w:r w:rsidRPr="003C74D1">
        <w:rPr>
          <w:rFonts w:ascii="Arial" w:hAnsi="Arial" w:cs="Arial"/>
          <w:spacing w:val="-2"/>
          <w:sz w:val="22"/>
          <w:szCs w:val="22"/>
        </w:rPr>
        <w:t xml:space="preserve">Telephone/Fax numbers: </w:t>
      </w:r>
      <w:r w:rsidRPr="003C74D1">
        <w:rPr>
          <w:rFonts w:ascii="Arial" w:hAnsi="Arial" w:cs="Arial"/>
          <w:i/>
          <w:spacing w:val="-2"/>
          <w:sz w:val="22"/>
          <w:szCs w:val="22"/>
        </w:rPr>
        <w:t>[insert Authorized Representative’s telephone/fax numbers]</w:t>
      </w:r>
    </w:p>
    <w:p w14:paraId="147CAA69" w14:textId="0D0980FE" w:rsidR="00C0004E" w:rsidRPr="003C74D1" w:rsidRDefault="00FB046A" w:rsidP="003C74D1">
      <w:pPr>
        <w:spacing w:line="276" w:lineRule="auto"/>
        <w:rPr>
          <w:rFonts w:ascii="Arial" w:hAnsi="Arial" w:cs="Arial"/>
          <w:sz w:val="22"/>
          <w:szCs w:val="22"/>
        </w:rPr>
      </w:pPr>
      <w:r>
        <w:rPr>
          <w:rFonts w:ascii="Arial" w:hAnsi="Arial" w:cs="Arial"/>
          <w:spacing w:val="-2"/>
          <w:sz w:val="22"/>
          <w:szCs w:val="22"/>
        </w:rPr>
        <w:t>E-mail</w:t>
      </w:r>
      <w:r w:rsidR="00C0004E" w:rsidRPr="003C74D1">
        <w:rPr>
          <w:rFonts w:ascii="Arial" w:hAnsi="Arial" w:cs="Arial"/>
          <w:spacing w:val="-2"/>
          <w:sz w:val="22"/>
          <w:szCs w:val="22"/>
        </w:rPr>
        <w:t xml:space="preserve"> Address: </w:t>
      </w:r>
      <w:r w:rsidR="00C0004E" w:rsidRPr="003C74D1">
        <w:rPr>
          <w:rFonts w:ascii="Arial" w:hAnsi="Arial" w:cs="Arial"/>
          <w:i/>
          <w:spacing w:val="-2"/>
          <w:sz w:val="22"/>
          <w:szCs w:val="22"/>
        </w:rPr>
        <w:t xml:space="preserve">[insert Authorized Representative’s </w:t>
      </w:r>
      <w:r>
        <w:rPr>
          <w:rFonts w:ascii="Arial" w:hAnsi="Arial" w:cs="Arial"/>
          <w:i/>
          <w:spacing w:val="-2"/>
          <w:sz w:val="22"/>
          <w:szCs w:val="22"/>
        </w:rPr>
        <w:t>e-mail</w:t>
      </w:r>
      <w:r w:rsidR="00C0004E" w:rsidRPr="003C74D1">
        <w:rPr>
          <w:rFonts w:ascii="Arial" w:hAnsi="Arial" w:cs="Arial"/>
          <w:i/>
          <w:spacing w:val="-2"/>
          <w:sz w:val="22"/>
          <w:szCs w:val="22"/>
        </w:rPr>
        <w:t xml:space="preserve"> address]</w:t>
      </w:r>
    </w:p>
    <w:p w14:paraId="0DA238E4" w14:textId="40A64EC4" w:rsidR="00C0004E" w:rsidRPr="003C74D1" w:rsidRDefault="00C0004E" w:rsidP="003C74D1">
      <w:pPr>
        <w:spacing w:before="240" w:line="276" w:lineRule="auto"/>
        <w:rPr>
          <w:rFonts w:ascii="Arial" w:hAnsi="Arial" w:cs="Arial"/>
          <w:b/>
          <w:i/>
          <w:sz w:val="22"/>
          <w:szCs w:val="22"/>
        </w:rPr>
      </w:pPr>
      <w:r w:rsidRPr="003C74D1">
        <w:rPr>
          <w:rFonts w:ascii="Arial" w:hAnsi="Arial" w:cs="Arial"/>
          <w:b/>
          <w:i/>
          <w:sz w:val="22"/>
          <w:szCs w:val="22"/>
        </w:rPr>
        <w:t xml:space="preserve">[IMPORTANT: </w:t>
      </w:r>
      <w:r w:rsidR="004C27EA">
        <w:rPr>
          <w:rFonts w:ascii="Arial" w:hAnsi="Arial" w:cs="Arial"/>
          <w:b/>
          <w:i/>
          <w:sz w:val="22"/>
          <w:szCs w:val="22"/>
        </w:rPr>
        <w:t>I</w:t>
      </w:r>
      <w:r w:rsidRPr="003C74D1">
        <w:rPr>
          <w:rFonts w:ascii="Arial" w:hAnsi="Arial" w:cs="Arial"/>
          <w:b/>
          <w:i/>
          <w:sz w:val="22"/>
          <w:szCs w:val="22"/>
        </w:rPr>
        <w:t xml:space="preserve">nsert below the date that this Notification is transmitted to Tenderers. The Notification must be sent to all Tenderers simultaneously. This means on the same date and as close to the same time as possible.]  </w:t>
      </w:r>
    </w:p>
    <w:p w14:paraId="236D45E4" w14:textId="77777777" w:rsidR="00C0004E" w:rsidRPr="003C74D1" w:rsidRDefault="00C0004E" w:rsidP="003C74D1">
      <w:pPr>
        <w:spacing w:line="276" w:lineRule="auto"/>
        <w:rPr>
          <w:rFonts w:ascii="Arial" w:hAnsi="Arial" w:cs="Arial"/>
          <w:b/>
          <w:sz w:val="22"/>
          <w:szCs w:val="22"/>
        </w:rPr>
      </w:pPr>
    </w:p>
    <w:p w14:paraId="321F051C" w14:textId="47287B69" w:rsidR="00C0004E" w:rsidRPr="003C74D1" w:rsidRDefault="00C0004E" w:rsidP="003C74D1">
      <w:pPr>
        <w:spacing w:after="240" w:line="276" w:lineRule="auto"/>
        <w:rPr>
          <w:rFonts w:ascii="Arial" w:hAnsi="Arial" w:cs="Arial"/>
          <w:sz w:val="22"/>
          <w:szCs w:val="22"/>
        </w:rPr>
      </w:pPr>
      <w:r w:rsidRPr="003C74D1">
        <w:rPr>
          <w:rFonts w:ascii="Arial" w:hAnsi="Arial" w:cs="Arial"/>
          <w:b/>
          <w:sz w:val="22"/>
          <w:szCs w:val="22"/>
        </w:rPr>
        <w:t>DATE OF TRANSMISSION</w:t>
      </w:r>
      <w:r w:rsidRPr="003C74D1">
        <w:rPr>
          <w:rFonts w:ascii="Arial" w:hAnsi="Arial" w:cs="Arial"/>
          <w:sz w:val="22"/>
          <w:szCs w:val="22"/>
        </w:rPr>
        <w:t>: This Notification is sent by: [</w:t>
      </w:r>
      <w:r w:rsidR="00FB046A">
        <w:rPr>
          <w:rFonts w:ascii="Arial" w:hAnsi="Arial" w:cs="Arial"/>
          <w:i/>
          <w:sz w:val="22"/>
          <w:szCs w:val="22"/>
        </w:rPr>
        <w:t>e-mail</w:t>
      </w:r>
      <w:r w:rsidRPr="003C74D1">
        <w:rPr>
          <w:rFonts w:ascii="Arial" w:hAnsi="Arial" w:cs="Arial"/>
          <w:i/>
          <w:sz w:val="22"/>
          <w:szCs w:val="22"/>
        </w:rPr>
        <w:t>/fax</w:t>
      </w:r>
      <w:r w:rsidRPr="003C74D1">
        <w:rPr>
          <w:rFonts w:ascii="Arial" w:hAnsi="Arial" w:cs="Arial"/>
          <w:sz w:val="22"/>
          <w:szCs w:val="22"/>
        </w:rPr>
        <w:t>] on [</w:t>
      </w:r>
      <w:r w:rsidRPr="003C74D1">
        <w:rPr>
          <w:rFonts w:ascii="Arial" w:hAnsi="Arial" w:cs="Arial"/>
          <w:i/>
          <w:sz w:val="22"/>
          <w:szCs w:val="22"/>
        </w:rPr>
        <w:t>date</w:t>
      </w:r>
      <w:r w:rsidRPr="003C74D1">
        <w:rPr>
          <w:rFonts w:ascii="Arial" w:hAnsi="Arial" w:cs="Arial"/>
          <w:sz w:val="22"/>
          <w:szCs w:val="22"/>
        </w:rPr>
        <w:t xml:space="preserve">] (local time) </w:t>
      </w:r>
    </w:p>
    <w:p w14:paraId="6B13CF5F" w14:textId="77777777" w:rsidR="00C0004E" w:rsidRPr="003C74D1" w:rsidRDefault="00C0004E" w:rsidP="003C74D1">
      <w:pPr>
        <w:spacing w:line="276" w:lineRule="auto"/>
        <w:ind w:right="289"/>
        <w:rPr>
          <w:rFonts w:ascii="Arial" w:hAnsi="Arial" w:cs="Arial"/>
          <w:b/>
          <w:bCs/>
          <w:sz w:val="22"/>
          <w:szCs w:val="22"/>
        </w:rPr>
      </w:pPr>
      <w:r w:rsidRPr="003C74D1">
        <w:rPr>
          <w:rFonts w:ascii="Arial" w:hAnsi="Arial" w:cs="Arial"/>
          <w:b/>
          <w:bCs/>
          <w:sz w:val="22"/>
          <w:szCs w:val="22"/>
        </w:rPr>
        <w:t>Notification of Intention to Award</w:t>
      </w:r>
    </w:p>
    <w:p w14:paraId="7207654C" w14:textId="77777777" w:rsidR="00C0004E" w:rsidRPr="003C74D1" w:rsidRDefault="00C0004E" w:rsidP="003C74D1">
      <w:pPr>
        <w:spacing w:line="276" w:lineRule="auto"/>
        <w:rPr>
          <w:rFonts w:ascii="Arial" w:hAnsi="Arial" w:cs="Arial"/>
          <w:i/>
          <w:color w:val="000000" w:themeColor="text1"/>
          <w:sz w:val="22"/>
          <w:szCs w:val="22"/>
        </w:rPr>
      </w:pPr>
      <w:r w:rsidRPr="003C74D1">
        <w:rPr>
          <w:rFonts w:ascii="Arial" w:hAnsi="Arial" w:cs="Arial"/>
          <w:b/>
          <w:iCs/>
          <w:color w:val="000000" w:themeColor="text1"/>
          <w:sz w:val="22"/>
          <w:szCs w:val="22"/>
        </w:rPr>
        <w:t>Employer</w:t>
      </w:r>
      <w:r w:rsidRPr="003C74D1">
        <w:rPr>
          <w:rFonts w:ascii="Arial" w:hAnsi="Arial" w:cs="Arial"/>
          <w:b/>
          <w:color w:val="000000" w:themeColor="text1"/>
          <w:sz w:val="22"/>
          <w:szCs w:val="22"/>
        </w:rPr>
        <w:t xml:space="preserve">: </w:t>
      </w:r>
      <w:r w:rsidRPr="003C74D1">
        <w:rPr>
          <w:rFonts w:ascii="Arial" w:hAnsi="Arial" w:cs="Arial"/>
          <w:i/>
          <w:color w:val="000000" w:themeColor="text1"/>
          <w:sz w:val="22"/>
          <w:szCs w:val="22"/>
        </w:rPr>
        <w:t>[insert the name of the Employer]</w:t>
      </w:r>
    </w:p>
    <w:p w14:paraId="20C60321" w14:textId="32AD597B" w:rsidR="00C0004E" w:rsidRPr="003C74D1" w:rsidRDefault="00C0004E" w:rsidP="003C74D1">
      <w:pPr>
        <w:spacing w:line="276" w:lineRule="auto"/>
        <w:rPr>
          <w:rFonts w:ascii="Arial" w:hAnsi="Arial" w:cs="Arial"/>
          <w:bCs/>
          <w:i/>
          <w:iCs/>
          <w:color w:val="000000" w:themeColor="text1"/>
          <w:sz w:val="22"/>
          <w:szCs w:val="22"/>
        </w:rPr>
      </w:pPr>
      <w:r w:rsidRPr="003C74D1">
        <w:rPr>
          <w:rFonts w:ascii="Arial" w:hAnsi="Arial" w:cs="Arial"/>
          <w:b/>
          <w:color w:val="000000" w:themeColor="text1"/>
          <w:sz w:val="22"/>
          <w:szCs w:val="22"/>
        </w:rPr>
        <w:t>Project:</w:t>
      </w:r>
      <w:r w:rsidR="009A3915" w:rsidRPr="003C74D1">
        <w:rPr>
          <w:rFonts w:ascii="Arial" w:hAnsi="Arial" w:cs="Arial"/>
          <w:b/>
          <w:color w:val="000000" w:themeColor="text1"/>
          <w:sz w:val="22"/>
          <w:szCs w:val="22"/>
        </w:rPr>
        <w:t xml:space="preserve"> </w:t>
      </w:r>
      <w:r w:rsidRPr="003C74D1">
        <w:rPr>
          <w:rFonts w:ascii="Arial" w:hAnsi="Arial" w:cs="Arial"/>
          <w:bCs/>
          <w:i/>
          <w:iCs/>
          <w:color w:val="000000" w:themeColor="text1"/>
          <w:sz w:val="22"/>
          <w:szCs w:val="22"/>
        </w:rPr>
        <w:t>[insert name of project]</w:t>
      </w:r>
    </w:p>
    <w:p w14:paraId="6772DFD4" w14:textId="77777777" w:rsidR="00C0004E" w:rsidRPr="003C74D1" w:rsidRDefault="00C0004E" w:rsidP="003C74D1">
      <w:pPr>
        <w:spacing w:line="276" w:lineRule="auto"/>
        <w:ind w:right="-540"/>
        <w:rPr>
          <w:rFonts w:ascii="Arial" w:hAnsi="Arial" w:cs="Arial"/>
          <w:i/>
          <w:color w:val="000000" w:themeColor="text1"/>
          <w:sz w:val="22"/>
          <w:szCs w:val="22"/>
        </w:rPr>
      </w:pPr>
      <w:r w:rsidRPr="003C74D1">
        <w:rPr>
          <w:rFonts w:ascii="Arial" w:hAnsi="Arial" w:cs="Arial"/>
          <w:b/>
          <w:color w:val="000000" w:themeColor="text1"/>
          <w:sz w:val="22"/>
          <w:szCs w:val="22"/>
        </w:rPr>
        <w:t xml:space="preserve">Country: </w:t>
      </w:r>
      <w:r w:rsidRPr="003C74D1">
        <w:rPr>
          <w:rFonts w:ascii="Arial" w:hAnsi="Arial" w:cs="Arial"/>
          <w:i/>
          <w:color w:val="000000" w:themeColor="text1"/>
          <w:sz w:val="22"/>
          <w:szCs w:val="22"/>
        </w:rPr>
        <w:t>[insert country where Tender is issued]</w:t>
      </w:r>
    </w:p>
    <w:p w14:paraId="3D01B5DC" w14:textId="77777777" w:rsidR="00C0004E" w:rsidRPr="003C74D1" w:rsidRDefault="00C0004E" w:rsidP="003C74D1">
      <w:pPr>
        <w:spacing w:line="276" w:lineRule="auto"/>
        <w:rPr>
          <w:rFonts w:ascii="Arial" w:hAnsi="Arial" w:cs="Arial"/>
          <w:i/>
          <w:color w:val="000000" w:themeColor="text1"/>
          <w:sz w:val="22"/>
          <w:szCs w:val="22"/>
        </w:rPr>
      </w:pPr>
      <w:r w:rsidRPr="003C74D1">
        <w:rPr>
          <w:rFonts w:ascii="Arial" w:hAnsi="Arial" w:cs="Arial"/>
          <w:b/>
          <w:noProof/>
          <w:color w:val="000000" w:themeColor="text1"/>
          <w:sz w:val="22"/>
          <w:szCs w:val="22"/>
        </w:rPr>
        <w:t>Loan No.:</w:t>
      </w:r>
      <w:r w:rsidRPr="003C74D1">
        <w:rPr>
          <w:rFonts w:ascii="Arial" w:hAnsi="Arial" w:cs="Arial"/>
          <w:i/>
          <w:color w:val="000000" w:themeColor="text1"/>
          <w:sz w:val="22"/>
          <w:szCs w:val="22"/>
        </w:rPr>
        <w:t xml:space="preserve"> [insert reference number for loan/credit/grant]</w:t>
      </w:r>
    </w:p>
    <w:p w14:paraId="05AA9DB4" w14:textId="77777777" w:rsidR="00C0004E" w:rsidRPr="003C74D1" w:rsidRDefault="00C0004E" w:rsidP="003C74D1">
      <w:pPr>
        <w:spacing w:line="276" w:lineRule="auto"/>
        <w:rPr>
          <w:rFonts w:ascii="Arial" w:hAnsi="Arial" w:cs="Arial"/>
          <w:b/>
          <w:color w:val="000000" w:themeColor="text1"/>
          <w:sz w:val="22"/>
          <w:szCs w:val="22"/>
        </w:rPr>
      </w:pPr>
      <w:r w:rsidRPr="003C74D1">
        <w:rPr>
          <w:rFonts w:ascii="Arial" w:hAnsi="Arial" w:cs="Arial"/>
          <w:b/>
          <w:color w:val="000000" w:themeColor="text1"/>
          <w:sz w:val="22"/>
          <w:szCs w:val="22"/>
        </w:rPr>
        <w:t xml:space="preserve">Tender No: </w:t>
      </w:r>
      <w:r w:rsidRPr="003C74D1">
        <w:rPr>
          <w:rFonts w:ascii="Arial" w:hAnsi="Arial" w:cs="Arial"/>
          <w:i/>
          <w:color w:val="000000" w:themeColor="text1"/>
          <w:sz w:val="22"/>
          <w:szCs w:val="22"/>
        </w:rPr>
        <w:t>[insert Tender reference number from Procurement Plan]</w:t>
      </w:r>
    </w:p>
    <w:p w14:paraId="7D70C1A0" w14:textId="77777777" w:rsidR="00C0004E" w:rsidRPr="003C74D1" w:rsidRDefault="00C0004E" w:rsidP="003C74D1">
      <w:pPr>
        <w:spacing w:line="276" w:lineRule="auto"/>
        <w:rPr>
          <w:rFonts w:ascii="Arial" w:hAnsi="Arial" w:cs="Arial"/>
          <w:b/>
          <w:i/>
          <w:color w:val="000000" w:themeColor="text1"/>
          <w:sz w:val="22"/>
          <w:szCs w:val="22"/>
        </w:rPr>
      </w:pPr>
      <w:r w:rsidRPr="003C74D1">
        <w:rPr>
          <w:rFonts w:ascii="Arial" w:hAnsi="Arial" w:cs="Arial"/>
          <w:b/>
          <w:iCs/>
          <w:color w:val="000000" w:themeColor="text1"/>
          <w:sz w:val="22"/>
          <w:szCs w:val="22"/>
        </w:rPr>
        <w:t>Contract Title</w:t>
      </w:r>
      <w:r w:rsidRPr="003C74D1">
        <w:rPr>
          <w:rFonts w:ascii="Arial" w:hAnsi="Arial" w:cs="Arial"/>
          <w:b/>
          <w:color w:val="000000" w:themeColor="text1"/>
          <w:sz w:val="22"/>
          <w:szCs w:val="22"/>
        </w:rPr>
        <w:t xml:space="preserve">: </w:t>
      </w:r>
      <w:r w:rsidRPr="003C74D1">
        <w:rPr>
          <w:rFonts w:ascii="Arial" w:hAnsi="Arial" w:cs="Arial"/>
          <w:i/>
          <w:color w:val="000000" w:themeColor="text1"/>
          <w:sz w:val="22"/>
          <w:szCs w:val="22"/>
        </w:rPr>
        <w:t>[insert the name of the contract]</w:t>
      </w:r>
    </w:p>
    <w:p w14:paraId="69C12304" w14:textId="77777777" w:rsidR="00C0004E" w:rsidRPr="003C74D1" w:rsidRDefault="00C0004E" w:rsidP="003C74D1">
      <w:pPr>
        <w:pStyle w:val="BodyTextIndent"/>
        <w:spacing w:before="240" w:after="240" w:line="276" w:lineRule="auto"/>
        <w:ind w:left="0" w:right="288" w:firstLine="0"/>
        <w:rPr>
          <w:rFonts w:ascii="Arial" w:hAnsi="Arial" w:cs="Arial"/>
          <w:iCs/>
          <w:sz w:val="22"/>
          <w:szCs w:val="22"/>
        </w:rPr>
      </w:pPr>
      <w:r w:rsidRPr="003C74D1">
        <w:rPr>
          <w:rFonts w:ascii="Arial" w:hAnsi="Arial" w:cs="Arial"/>
          <w:iCs/>
          <w:sz w:val="22"/>
          <w:szCs w:val="22"/>
        </w:rPr>
        <w:t>This Notification of Intention to Award (Notification) notifies you of our decision to award the above contract. The transmission of this Notification begins the Standstill Period. During the Standstill Period you may:</w:t>
      </w:r>
    </w:p>
    <w:p w14:paraId="31692F17" w14:textId="77777777" w:rsidR="00C0004E" w:rsidRPr="003C74D1" w:rsidRDefault="00C0004E" w:rsidP="003C74D1">
      <w:pPr>
        <w:pStyle w:val="BodyTextIndent"/>
        <w:numPr>
          <w:ilvl w:val="0"/>
          <w:numId w:val="52"/>
        </w:numPr>
        <w:tabs>
          <w:tab w:val="clear" w:pos="1080"/>
        </w:tabs>
        <w:spacing w:before="240" w:after="240" w:line="276" w:lineRule="auto"/>
        <w:ind w:right="288"/>
        <w:rPr>
          <w:rFonts w:ascii="Arial" w:hAnsi="Arial" w:cs="Arial"/>
          <w:iCs/>
          <w:sz w:val="22"/>
          <w:szCs w:val="22"/>
        </w:rPr>
      </w:pPr>
      <w:r w:rsidRPr="003C74D1">
        <w:rPr>
          <w:rFonts w:ascii="Arial" w:hAnsi="Arial" w:cs="Arial"/>
          <w:iCs/>
          <w:sz w:val="22"/>
          <w:szCs w:val="22"/>
        </w:rPr>
        <w:t>request a debriefing in relation to the evaluation of your Tender, and/or</w:t>
      </w:r>
    </w:p>
    <w:p w14:paraId="2B4048A5" w14:textId="77134C8C" w:rsidR="00C0004E" w:rsidRPr="003C74D1" w:rsidRDefault="00C0004E" w:rsidP="003C74D1">
      <w:pPr>
        <w:pStyle w:val="BodyTextIndent"/>
        <w:numPr>
          <w:ilvl w:val="0"/>
          <w:numId w:val="52"/>
        </w:numPr>
        <w:tabs>
          <w:tab w:val="clear" w:pos="1080"/>
        </w:tabs>
        <w:spacing w:before="240" w:after="240" w:line="276" w:lineRule="auto"/>
        <w:ind w:right="288"/>
        <w:rPr>
          <w:rFonts w:ascii="Arial" w:hAnsi="Arial" w:cs="Arial"/>
          <w:iCs/>
          <w:sz w:val="22"/>
          <w:szCs w:val="22"/>
        </w:rPr>
      </w:pPr>
      <w:r w:rsidRPr="003C74D1">
        <w:rPr>
          <w:rFonts w:ascii="Arial" w:hAnsi="Arial" w:cs="Arial"/>
          <w:iCs/>
          <w:sz w:val="22"/>
          <w:szCs w:val="22"/>
        </w:rPr>
        <w:t>submit a Procurement-</w:t>
      </w:r>
      <w:r w:rsidR="004C27EA">
        <w:rPr>
          <w:rFonts w:ascii="Arial" w:hAnsi="Arial" w:cs="Arial"/>
          <w:iCs/>
          <w:sz w:val="22"/>
          <w:szCs w:val="22"/>
        </w:rPr>
        <w:t>R</w:t>
      </w:r>
      <w:r w:rsidRPr="003C74D1">
        <w:rPr>
          <w:rFonts w:ascii="Arial" w:hAnsi="Arial" w:cs="Arial"/>
          <w:iCs/>
          <w:sz w:val="22"/>
          <w:szCs w:val="22"/>
        </w:rPr>
        <w:t>elated Complaint in relation to the decision to award the contract.</w:t>
      </w:r>
    </w:p>
    <w:p w14:paraId="5C2F99C3" w14:textId="77777777" w:rsidR="00C0004E" w:rsidRPr="003C74D1" w:rsidRDefault="00C0004E" w:rsidP="003C74D1">
      <w:pPr>
        <w:pStyle w:val="BodyTextIndent"/>
        <w:numPr>
          <w:ilvl w:val="0"/>
          <w:numId w:val="51"/>
        </w:numPr>
        <w:tabs>
          <w:tab w:val="clear" w:pos="1080"/>
        </w:tabs>
        <w:spacing w:before="240" w:after="120" w:line="276" w:lineRule="auto"/>
        <w:ind w:left="284" w:right="289" w:hanging="284"/>
        <w:rPr>
          <w:rFonts w:ascii="Arial" w:hAnsi="Arial" w:cs="Arial"/>
          <w:b/>
          <w:iCs/>
          <w:sz w:val="22"/>
          <w:szCs w:val="22"/>
        </w:rPr>
      </w:pPr>
      <w:r w:rsidRPr="003C74D1">
        <w:rPr>
          <w:rFonts w:ascii="Arial" w:hAnsi="Arial" w:cs="Arial"/>
          <w:b/>
          <w:iCs/>
          <w:sz w:val="22"/>
          <w:szCs w:val="22"/>
        </w:rPr>
        <w:t>The successful Tenderer</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6945"/>
      </w:tblGrid>
      <w:tr w:rsidR="00C0004E" w:rsidRPr="00624FE6" w14:paraId="3A51EA73" w14:textId="77777777" w:rsidTr="00C65BF6">
        <w:tc>
          <w:tcPr>
            <w:tcW w:w="2122" w:type="dxa"/>
            <w:shd w:val="clear" w:color="auto" w:fill="D5DCE4" w:themeFill="text2" w:themeFillTint="33"/>
          </w:tcPr>
          <w:p w14:paraId="292AB40B" w14:textId="77777777" w:rsidR="00C0004E" w:rsidRPr="003C74D1" w:rsidRDefault="00C0004E" w:rsidP="003C74D1">
            <w:pPr>
              <w:pStyle w:val="BodyTextIndent"/>
              <w:tabs>
                <w:tab w:val="clear" w:pos="1080"/>
                <w:tab w:val="left" w:pos="723"/>
              </w:tabs>
              <w:spacing w:before="80" w:after="80" w:line="276" w:lineRule="auto"/>
              <w:ind w:left="0" w:firstLine="0"/>
              <w:jc w:val="left"/>
              <w:rPr>
                <w:rFonts w:ascii="Arial" w:hAnsi="Arial" w:cs="Arial"/>
                <w:b/>
                <w:iCs/>
                <w:sz w:val="22"/>
                <w:szCs w:val="22"/>
              </w:rPr>
            </w:pPr>
            <w:r w:rsidRPr="003C74D1">
              <w:rPr>
                <w:rFonts w:ascii="Arial" w:hAnsi="Arial" w:cs="Arial"/>
                <w:b/>
                <w:iCs/>
                <w:sz w:val="22"/>
                <w:szCs w:val="22"/>
              </w:rPr>
              <w:t>Name:</w:t>
            </w:r>
          </w:p>
        </w:tc>
        <w:tc>
          <w:tcPr>
            <w:tcW w:w="6945" w:type="dxa"/>
            <w:vAlign w:val="center"/>
          </w:tcPr>
          <w:p w14:paraId="6649DA8B" w14:textId="3F4E97E7" w:rsidR="00C0004E" w:rsidRPr="003C74D1" w:rsidRDefault="00C0004E" w:rsidP="003C74D1">
            <w:pPr>
              <w:pStyle w:val="BodyTextIndent"/>
              <w:tabs>
                <w:tab w:val="clear" w:pos="1080"/>
                <w:tab w:val="left" w:pos="723"/>
              </w:tabs>
              <w:spacing w:before="80" w:after="80" w:line="276" w:lineRule="auto"/>
              <w:ind w:left="0" w:firstLine="0"/>
              <w:jc w:val="left"/>
              <w:rPr>
                <w:rFonts w:ascii="Arial" w:hAnsi="Arial" w:cs="Arial"/>
                <w:iCs/>
                <w:sz w:val="22"/>
                <w:szCs w:val="22"/>
              </w:rPr>
            </w:pPr>
            <w:r w:rsidRPr="003C74D1">
              <w:rPr>
                <w:rFonts w:ascii="Arial" w:hAnsi="Arial" w:cs="Arial"/>
                <w:iCs/>
                <w:sz w:val="22"/>
                <w:szCs w:val="22"/>
              </w:rPr>
              <w:t>[</w:t>
            </w:r>
            <w:r w:rsidRPr="003C74D1">
              <w:rPr>
                <w:rFonts w:ascii="Arial" w:hAnsi="Arial" w:cs="Arial"/>
                <w:i/>
                <w:iCs/>
                <w:sz w:val="22"/>
                <w:szCs w:val="22"/>
              </w:rPr>
              <w:t>insert name</w:t>
            </w:r>
            <w:r w:rsidR="009A3915" w:rsidRPr="003C74D1">
              <w:rPr>
                <w:rFonts w:ascii="Arial" w:hAnsi="Arial" w:cs="Arial"/>
                <w:i/>
                <w:iCs/>
                <w:sz w:val="22"/>
                <w:szCs w:val="22"/>
              </w:rPr>
              <w:t xml:space="preserve"> </w:t>
            </w:r>
            <w:r w:rsidRPr="003C74D1">
              <w:rPr>
                <w:rFonts w:ascii="Arial" w:hAnsi="Arial" w:cs="Arial"/>
                <w:i/>
                <w:iCs/>
                <w:sz w:val="22"/>
                <w:szCs w:val="22"/>
              </w:rPr>
              <w:t>of successful Tenderer</w:t>
            </w:r>
            <w:r w:rsidRPr="003C74D1">
              <w:rPr>
                <w:rFonts w:ascii="Arial" w:hAnsi="Arial" w:cs="Arial"/>
                <w:iCs/>
                <w:sz w:val="22"/>
                <w:szCs w:val="22"/>
              </w:rPr>
              <w:t>]</w:t>
            </w:r>
          </w:p>
        </w:tc>
      </w:tr>
      <w:tr w:rsidR="00C0004E" w:rsidRPr="00624FE6" w14:paraId="1D2A18A8" w14:textId="77777777" w:rsidTr="00C65BF6">
        <w:tc>
          <w:tcPr>
            <w:tcW w:w="2122" w:type="dxa"/>
            <w:shd w:val="clear" w:color="auto" w:fill="D5DCE4" w:themeFill="text2" w:themeFillTint="33"/>
          </w:tcPr>
          <w:p w14:paraId="739C2374" w14:textId="77777777" w:rsidR="00C0004E" w:rsidRPr="003C74D1" w:rsidRDefault="00C0004E" w:rsidP="003C74D1">
            <w:pPr>
              <w:pStyle w:val="BodyTextIndent"/>
              <w:tabs>
                <w:tab w:val="clear" w:pos="1080"/>
                <w:tab w:val="left" w:pos="723"/>
              </w:tabs>
              <w:spacing w:before="80" w:after="80" w:line="276" w:lineRule="auto"/>
              <w:ind w:left="0" w:firstLine="0"/>
              <w:jc w:val="left"/>
              <w:rPr>
                <w:rFonts w:ascii="Arial" w:hAnsi="Arial" w:cs="Arial"/>
                <w:b/>
                <w:iCs/>
                <w:sz w:val="22"/>
                <w:szCs w:val="22"/>
              </w:rPr>
            </w:pPr>
            <w:r w:rsidRPr="003C74D1">
              <w:rPr>
                <w:rFonts w:ascii="Arial" w:hAnsi="Arial" w:cs="Arial"/>
                <w:b/>
                <w:iCs/>
                <w:sz w:val="22"/>
                <w:szCs w:val="22"/>
              </w:rPr>
              <w:t>Address:</w:t>
            </w:r>
          </w:p>
        </w:tc>
        <w:tc>
          <w:tcPr>
            <w:tcW w:w="6945" w:type="dxa"/>
            <w:vAlign w:val="center"/>
          </w:tcPr>
          <w:p w14:paraId="480905A3" w14:textId="4526590D" w:rsidR="00C0004E" w:rsidRPr="003C74D1" w:rsidRDefault="00C0004E" w:rsidP="003C74D1">
            <w:pPr>
              <w:pStyle w:val="BodyTextIndent"/>
              <w:tabs>
                <w:tab w:val="clear" w:pos="1080"/>
                <w:tab w:val="left" w:pos="723"/>
              </w:tabs>
              <w:spacing w:before="80" w:after="80" w:line="276" w:lineRule="auto"/>
              <w:ind w:left="0" w:firstLine="0"/>
              <w:jc w:val="left"/>
              <w:rPr>
                <w:rFonts w:ascii="Arial" w:hAnsi="Arial" w:cs="Arial"/>
                <w:iCs/>
                <w:sz w:val="22"/>
                <w:szCs w:val="22"/>
              </w:rPr>
            </w:pPr>
            <w:r w:rsidRPr="003C74D1">
              <w:rPr>
                <w:rFonts w:ascii="Arial" w:hAnsi="Arial" w:cs="Arial"/>
                <w:iCs/>
                <w:sz w:val="22"/>
                <w:szCs w:val="22"/>
              </w:rPr>
              <w:t>[</w:t>
            </w:r>
            <w:r w:rsidRPr="003C74D1">
              <w:rPr>
                <w:rFonts w:ascii="Arial" w:hAnsi="Arial" w:cs="Arial"/>
                <w:i/>
                <w:iCs/>
                <w:sz w:val="22"/>
                <w:szCs w:val="22"/>
              </w:rPr>
              <w:t>insert address</w:t>
            </w:r>
            <w:r w:rsidR="009A3915" w:rsidRPr="003C74D1">
              <w:rPr>
                <w:rFonts w:ascii="Arial" w:hAnsi="Arial" w:cs="Arial"/>
                <w:i/>
                <w:iCs/>
                <w:sz w:val="22"/>
                <w:szCs w:val="22"/>
              </w:rPr>
              <w:t xml:space="preserve"> </w:t>
            </w:r>
            <w:r w:rsidRPr="003C74D1">
              <w:rPr>
                <w:rFonts w:ascii="Arial" w:hAnsi="Arial" w:cs="Arial"/>
                <w:i/>
                <w:iCs/>
                <w:sz w:val="22"/>
                <w:szCs w:val="22"/>
              </w:rPr>
              <w:t>of the successful Tenderer</w:t>
            </w:r>
            <w:r w:rsidRPr="003C74D1">
              <w:rPr>
                <w:rFonts w:ascii="Arial" w:hAnsi="Arial" w:cs="Arial"/>
                <w:iCs/>
                <w:sz w:val="22"/>
                <w:szCs w:val="22"/>
              </w:rPr>
              <w:t>]</w:t>
            </w:r>
          </w:p>
        </w:tc>
      </w:tr>
      <w:tr w:rsidR="00C0004E" w:rsidRPr="00624FE6" w14:paraId="60B72592" w14:textId="77777777" w:rsidTr="00C65BF6">
        <w:tc>
          <w:tcPr>
            <w:tcW w:w="2122" w:type="dxa"/>
            <w:shd w:val="clear" w:color="auto" w:fill="D5DCE4" w:themeFill="text2" w:themeFillTint="33"/>
          </w:tcPr>
          <w:p w14:paraId="7300A1B8" w14:textId="77777777" w:rsidR="00C0004E" w:rsidRPr="003C74D1" w:rsidRDefault="00C0004E" w:rsidP="003C74D1">
            <w:pPr>
              <w:pStyle w:val="BodyTextIndent"/>
              <w:tabs>
                <w:tab w:val="clear" w:pos="1080"/>
                <w:tab w:val="left" w:pos="723"/>
              </w:tabs>
              <w:spacing w:before="80" w:after="80" w:line="276" w:lineRule="auto"/>
              <w:ind w:left="0" w:firstLine="0"/>
              <w:jc w:val="left"/>
              <w:rPr>
                <w:rFonts w:ascii="Arial" w:hAnsi="Arial" w:cs="Arial"/>
                <w:b/>
                <w:iCs/>
                <w:sz w:val="22"/>
                <w:szCs w:val="22"/>
              </w:rPr>
            </w:pPr>
            <w:r w:rsidRPr="003C74D1">
              <w:rPr>
                <w:rFonts w:ascii="Arial" w:hAnsi="Arial" w:cs="Arial"/>
                <w:b/>
                <w:iCs/>
                <w:sz w:val="22"/>
                <w:szCs w:val="22"/>
              </w:rPr>
              <w:t>Contract Price:</w:t>
            </w:r>
          </w:p>
        </w:tc>
        <w:tc>
          <w:tcPr>
            <w:tcW w:w="6945" w:type="dxa"/>
            <w:vAlign w:val="center"/>
          </w:tcPr>
          <w:p w14:paraId="7A4914FD" w14:textId="6B332348" w:rsidR="00C0004E" w:rsidRPr="003C74D1" w:rsidRDefault="00C0004E" w:rsidP="003C74D1">
            <w:pPr>
              <w:pStyle w:val="BodyTextIndent"/>
              <w:tabs>
                <w:tab w:val="clear" w:pos="1080"/>
                <w:tab w:val="left" w:pos="723"/>
              </w:tabs>
              <w:spacing w:before="80" w:after="80" w:line="276" w:lineRule="auto"/>
              <w:ind w:left="0" w:firstLine="0"/>
              <w:jc w:val="left"/>
              <w:rPr>
                <w:rFonts w:ascii="Arial" w:hAnsi="Arial" w:cs="Arial"/>
                <w:iCs/>
                <w:sz w:val="22"/>
                <w:szCs w:val="22"/>
              </w:rPr>
            </w:pPr>
            <w:r w:rsidRPr="003C74D1">
              <w:rPr>
                <w:rFonts w:ascii="Arial" w:hAnsi="Arial" w:cs="Arial"/>
                <w:iCs/>
                <w:sz w:val="22"/>
                <w:szCs w:val="22"/>
              </w:rPr>
              <w:t>[</w:t>
            </w:r>
            <w:r w:rsidRPr="003C74D1">
              <w:rPr>
                <w:rFonts w:ascii="Arial" w:hAnsi="Arial" w:cs="Arial"/>
                <w:i/>
                <w:iCs/>
                <w:sz w:val="22"/>
                <w:szCs w:val="22"/>
              </w:rPr>
              <w:t>insert contract price</w:t>
            </w:r>
            <w:r w:rsidR="009A3915" w:rsidRPr="003C74D1">
              <w:rPr>
                <w:rFonts w:ascii="Arial" w:hAnsi="Arial" w:cs="Arial"/>
                <w:i/>
                <w:iCs/>
                <w:sz w:val="22"/>
                <w:szCs w:val="22"/>
              </w:rPr>
              <w:t xml:space="preserve"> </w:t>
            </w:r>
            <w:r w:rsidRPr="003C74D1">
              <w:rPr>
                <w:rFonts w:ascii="Arial" w:hAnsi="Arial" w:cs="Arial"/>
                <w:i/>
                <w:iCs/>
                <w:sz w:val="22"/>
                <w:szCs w:val="22"/>
              </w:rPr>
              <w:t>of the successful Tender</w:t>
            </w:r>
            <w:r w:rsidRPr="003C74D1">
              <w:rPr>
                <w:rFonts w:ascii="Arial" w:hAnsi="Arial" w:cs="Arial"/>
                <w:iCs/>
                <w:sz w:val="22"/>
                <w:szCs w:val="22"/>
              </w:rPr>
              <w:t>]</w:t>
            </w:r>
          </w:p>
        </w:tc>
      </w:tr>
    </w:tbl>
    <w:p w14:paraId="6D292F06" w14:textId="3A6C9C28" w:rsidR="00C0004E" w:rsidRPr="003C74D1" w:rsidRDefault="00C0004E" w:rsidP="003C74D1">
      <w:pPr>
        <w:pStyle w:val="BodyTextIndent"/>
        <w:numPr>
          <w:ilvl w:val="0"/>
          <w:numId w:val="51"/>
        </w:numPr>
        <w:tabs>
          <w:tab w:val="clear" w:pos="1080"/>
        </w:tabs>
        <w:spacing w:before="240" w:after="120" w:line="276" w:lineRule="auto"/>
        <w:ind w:left="284" w:right="289" w:hanging="284"/>
        <w:rPr>
          <w:rFonts w:ascii="Arial" w:hAnsi="Arial" w:cs="Arial"/>
          <w:b/>
          <w:i/>
          <w:iCs/>
          <w:sz w:val="22"/>
          <w:szCs w:val="22"/>
        </w:rPr>
      </w:pPr>
      <w:r w:rsidRPr="003C74D1">
        <w:rPr>
          <w:rFonts w:ascii="Arial" w:hAnsi="Arial" w:cs="Arial"/>
          <w:b/>
          <w:iCs/>
          <w:sz w:val="22"/>
          <w:szCs w:val="22"/>
        </w:rPr>
        <w:lastRenderedPageBreak/>
        <w:t>List of</w:t>
      </w:r>
      <w:r w:rsidR="00D12FE1" w:rsidRPr="003C74D1">
        <w:rPr>
          <w:rFonts w:ascii="Arial" w:eastAsia="SimSun" w:hAnsi="Arial" w:cs="Arial"/>
          <w:b/>
          <w:iCs/>
          <w:sz w:val="22"/>
          <w:szCs w:val="22"/>
          <w:lang w:eastAsia="zh-CN"/>
        </w:rPr>
        <w:t xml:space="preserve"> </w:t>
      </w:r>
      <w:r w:rsidRPr="003C74D1">
        <w:rPr>
          <w:rFonts w:ascii="Arial" w:hAnsi="Arial" w:cs="Arial"/>
          <w:b/>
          <w:iCs/>
          <w:sz w:val="22"/>
          <w:szCs w:val="22"/>
        </w:rPr>
        <w:t xml:space="preserve">all Tenderers </w:t>
      </w:r>
      <w:r w:rsidRPr="003C74D1">
        <w:rPr>
          <w:rFonts w:ascii="Arial" w:hAnsi="Arial" w:cs="Arial"/>
          <w:b/>
          <w:i/>
          <w:iCs/>
          <w:sz w:val="22"/>
          <w:szCs w:val="22"/>
        </w:rPr>
        <w:t xml:space="preserve">[INSTRUCTIONS: </w:t>
      </w:r>
      <w:r w:rsidR="004C27EA">
        <w:rPr>
          <w:rFonts w:ascii="Arial" w:hAnsi="Arial" w:cs="Arial"/>
          <w:b/>
          <w:i/>
          <w:iCs/>
          <w:sz w:val="22"/>
          <w:szCs w:val="22"/>
        </w:rPr>
        <w:t>I</w:t>
      </w:r>
      <w:r w:rsidRPr="003C74D1">
        <w:rPr>
          <w:rFonts w:ascii="Arial" w:hAnsi="Arial" w:cs="Arial"/>
          <w:b/>
          <w:i/>
          <w:iCs/>
          <w:sz w:val="22"/>
          <w:szCs w:val="22"/>
        </w:rPr>
        <w:t>nsert names of all Tenderers that submitted a Tender including the successful Tenderer, together with the corresponding Tender price as read out at tender opening and the evaluated Tender price (</w:t>
      </w:r>
      <w:r w:rsidR="007725A1" w:rsidRPr="003C74D1">
        <w:rPr>
          <w:rFonts w:ascii="Arial" w:hAnsi="Arial" w:cs="Arial"/>
          <w:b/>
          <w:i/>
          <w:iCs/>
          <w:sz w:val="22"/>
          <w:szCs w:val="22"/>
        </w:rPr>
        <w:t>when rated criteria are not used</w:t>
      </w:r>
      <w:r w:rsidRPr="003C74D1">
        <w:rPr>
          <w:rFonts w:ascii="Arial" w:hAnsi="Arial" w:cs="Arial"/>
          <w:b/>
          <w:i/>
          <w:iCs/>
          <w:sz w:val="22"/>
          <w:szCs w:val="22"/>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2126"/>
        <w:gridCol w:w="2551"/>
      </w:tblGrid>
      <w:tr w:rsidR="00C0004E" w:rsidRPr="00624FE6" w14:paraId="7D67CA5F" w14:textId="77777777" w:rsidTr="00C65BF6">
        <w:tc>
          <w:tcPr>
            <w:tcW w:w="4390" w:type="dxa"/>
            <w:shd w:val="clear" w:color="auto" w:fill="D5DCE4" w:themeFill="text2" w:themeFillTint="33"/>
            <w:vAlign w:val="center"/>
          </w:tcPr>
          <w:p w14:paraId="5FFDE2FA" w14:textId="77777777" w:rsidR="00C0004E" w:rsidRPr="003C74D1" w:rsidRDefault="00C0004E" w:rsidP="003C74D1">
            <w:pPr>
              <w:pStyle w:val="BodyTextIndent"/>
              <w:tabs>
                <w:tab w:val="clear" w:pos="1080"/>
                <w:tab w:val="left" w:pos="723"/>
              </w:tabs>
              <w:spacing w:before="40" w:after="40" w:line="276" w:lineRule="auto"/>
              <w:ind w:left="0" w:right="22" w:hanging="361"/>
              <w:jc w:val="center"/>
              <w:rPr>
                <w:rFonts w:ascii="Arial" w:hAnsi="Arial" w:cs="Arial"/>
                <w:b/>
                <w:iCs/>
                <w:sz w:val="22"/>
                <w:szCs w:val="22"/>
              </w:rPr>
            </w:pPr>
            <w:r w:rsidRPr="003C74D1">
              <w:rPr>
                <w:rFonts w:ascii="Arial" w:hAnsi="Arial" w:cs="Arial"/>
                <w:b/>
                <w:iCs/>
                <w:sz w:val="22"/>
                <w:szCs w:val="22"/>
              </w:rPr>
              <w:t>Name of Tenderer</w:t>
            </w:r>
          </w:p>
        </w:tc>
        <w:tc>
          <w:tcPr>
            <w:tcW w:w="2126" w:type="dxa"/>
            <w:shd w:val="clear" w:color="auto" w:fill="D5DCE4" w:themeFill="text2" w:themeFillTint="33"/>
            <w:vAlign w:val="center"/>
          </w:tcPr>
          <w:p w14:paraId="29F97CF2" w14:textId="77777777" w:rsidR="00C0004E" w:rsidRPr="003C74D1" w:rsidRDefault="00C0004E" w:rsidP="003C74D1">
            <w:pPr>
              <w:pStyle w:val="BodyTextIndent"/>
              <w:tabs>
                <w:tab w:val="clear" w:pos="1080"/>
              </w:tabs>
              <w:spacing w:line="276" w:lineRule="auto"/>
              <w:ind w:left="0" w:right="19" w:hanging="5"/>
              <w:jc w:val="center"/>
              <w:rPr>
                <w:rFonts w:ascii="Arial" w:hAnsi="Arial" w:cs="Arial"/>
                <w:b/>
                <w:iCs/>
                <w:sz w:val="22"/>
                <w:szCs w:val="22"/>
              </w:rPr>
            </w:pPr>
            <w:r w:rsidRPr="003C74D1">
              <w:rPr>
                <w:rFonts w:ascii="Arial" w:hAnsi="Arial" w:cs="Arial"/>
                <w:b/>
                <w:iCs/>
                <w:sz w:val="22"/>
                <w:szCs w:val="22"/>
              </w:rPr>
              <w:t>Tender</w:t>
            </w:r>
            <w:r w:rsidR="00D12FE1" w:rsidRPr="003C74D1">
              <w:rPr>
                <w:rFonts w:ascii="Arial" w:eastAsia="SimSun" w:hAnsi="Arial" w:cs="Arial"/>
                <w:b/>
                <w:iCs/>
                <w:sz w:val="22"/>
                <w:szCs w:val="22"/>
                <w:lang w:eastAsia="zh-CN"/>
              </w:rPr>
              <w:t xml:space="preserve"> </w:t>
            </w:r>
            <w:r w:rsidRPr="003C74D1">
              <w:rPr>
                <w:rFonts w:ascii="Arial" w:hAnsi="Arial" w:cs="Arial"/>
                <w:b/>
                <w:iCs/>
                <w:sz w:val="22"/>
                <w:szCs w:val="22"/>
              </w:rPr>
              <w:t>Price</w:t>
            </w:r>
          </w:p>
        </w:tc>
        <w:tc>
          <w:tcPr>
            <w:tcW w:w="2551" w:type="dxa"/>
            <w:shd w:val="clear" w:color="auto" w:fill="D5DCE4" w:themeFill="text2" w:themeFillTint="33"/>
            <w:vAlign w:val="center"/>
          </w:tcPr>
          <w:p w14:paraId="633B0782" w14:textId="77777777" w:rsidR="00C0004E" w:rsidRPr="003C74D1" w:rsidRDefault="00C0004E" w:rsidP="003C74D1">
            <w:pPr>
              <w:pStyle w:val="BodyTextIndent"/>
              <w:tabs>
                <w:tab w:val="clear" w:pos="1080"/>
              </w:tabs>
              <w:spacing w:line="276" w:lineRule="auto"/>
              <w:ind w:left="0" w:firstLine="0"/>
              <w:jc w:val="center"/>
              <w:rPr>
                <w:rFonts w:ascii="Arial" w:hAnsi="Arial" w:cs="Arial"/>
                <w:b/>
                <w:iCs/>
                <w:sz w:val="22"/>
                <w:szCs w:val="22"/>
              </w:rPr>
            </w:pPr>
            <w:r w:rsidRPr="003C74D1">
              <w:rPr>
                <w:rFonts w:ascii="Arial" w:hAnsi="Arial" w:cs="Arial"/>
                <w:b/>
                <w:iCs/>
                <w:sz w:val="22"/>
                <w:szCs w:val="22"/>
              </w:rPr>
              <w:t xml:space="preserve">Evaluated Tender Price </w:t>
            </w:r>
          </w:p>
          <w:p w14:paraId="6A9BFDE3" w14:textId="77777777" w:rsidR="00C0004E" w:rsidRPr="003C74D1" w:rsidRDefault="00C0004E" w:rsidP="003C74D1">
            <w:pPr>
              <w:pStyle w:val="BodyTextIndent"/>
              <w:tabs>
                <w:tab w:val="clear" w:pos="1080"/>
              </w:tabs>
              <w:spacing w:line="276" w:lineRule="auto"/>
              <w:ind w:left="0" w:firstLine="0"/>
              <w:jc w:val="center"/>
              <w:rPr>
                <w:rFonts w:ascii="Arial" w:hAnsi="Arial" w:cs="Arial"/>
                <w:b/>
                <w:iCs/>
                <w:sz w:val="22"/>
                <w:szCs w:val="22"/>
              </w:rPr>
            </w:pPr>
            <w:r w:rsidRPr="003C74D1">
              <w:rPr>
                <w:rFonts w:ascii="Arial" w:hAnsi="Arial" w:cs="Arial"/>
                <w:b/>
                <w:iCs/>
                <w:sz w:val="22"/>
                <w:szCs w:val="22"/>
              </w:rPr>
              <w:t>(if applicable)</w:t>
            </w:r>
          </w:p>
        </w:tc>
      </w:tr>
      <w:tr w:rsidR="00C0004E" w:rsidRPr="00624FE6" w14:paraId="22074F66" w14:textId="77777777" w:rsidTr="00C65BF6">
        <w:tc>
          <w:tcPr>
            <w:tcW w:w="4390" w:type="dxa"/>
            <w:vAlign w:val="center"/>
          </w:tcPr>
          <w:p w14:paraId="11CBA7B5" w14:textId="77777777" w:rsidR="00C0004E" w:rsidRPr="003C74D1" w:rsidRDefault="00C0004E" w:rsidP="003C74D1">
            <w:pPr>
              <w:spacing w:line="276" w:lineRule="auto"/>
              <w:rPr>
                <w:rFonts w:ascii="Arial" w:hAnsi="Arial" w:cs="Arial"/>
                <w:sz w:val="22"/>
                <w:szCs w:val="22"/>
              </w:rPr>
            </w:pPr>
            <w:r w:rsidRPr="003C74D1">
              <w:rPr>
                <w:rFonts w:ascii="Arial" w:hAnsi="Arial" w:cs="Arial"/>
                <w:iCs/>
                <w:sz w:val="22"/>
                <w:szCs w:val="22"/>
              </w:rPr>
              <w:t>[</w:t>
            </w:r>
            <w:r w:rsidRPr="003C74D1">
              <w:rPr>
                <w:rFonts w:ascii="Arial" w:hAnsi="Arial" w:cs="Arial"/>
                <w:i/>
                <w:iCs/>
                <w:sz w:val="22"/>
                <w:szCs w:val="22"/>
              </w:rPr>
              <w:t>insert name</w:t>
            </w:r>
            <w:r w:rsidRPr="003C74D1">
              <w:rPr>
                <w:rFonts w:ascii="Arial" w:hAnsi="Arial" w:cs="Arial"/>
                <w:iCs/>
                <w:sz w:val="22"/>
                <w:szCs w:val="22"/>
              </w:rPr>
              <w:t>]</w:t>
            </w:r>
          </w:p>
        </w:tc>
        <w:tc>
          <w:tcPr>
            <w:tcW w:w="2126" w:type="dxa"/>
            <w:vAlign w:val="center"/>
          </w:tcPr>
          <w:p w14:paraId="4CED94B5" w14:textId="77777777" w:rsidR="00C0004E" w:rsidRPr="003C74D1" w:rsidRDefault="00C0004E" w:rsidP="003C74D1">
            <w:pPr>
              <w:pStyle w:val="BodyTextIndent"/>
              <w:tabs>
                <w:tab w:val="clear" w:pos="1080"/>
                <w:tab w:val="left" w:pos="723"/>
              </w:tabs>
              <w:spacing w:before="80" w:after="80" w:line="276" w:lineRule="auto"/>
              <w:ind w:left="0" w:right="22" w:firstLine="0"/>
              <w:jc w:val="center"/>
              <w:rPr>
                <w:rFonts w:ascii="Arial" w:hAnsi="Arial" w:cs="Arial"/>
                <w:iCs/>
                <w:sz w:val="22"/>
                <w:szCs w:val="22"/>
              </w:rPr>
            </w:pPr>
            <w:r w:rsidRPr="003C74D1">
              <w:rPr>
                <w:rFonts w:ascii="Arial" w:hAnsi="Arial" w:cs="Arial"/>
                <w:iCs/>
                <w:sz w:val="22"/>
                <w:szCs w:val="22"/>
              </w:rPr>
              <w:t>[</w:t>
            </w:r>
            <w:r w:rsidRPr="003C74D1">
              <w:rPr>
                <w:rFonts w:ascii="Arial" w:hAnsi="Arial" w:cs="Arial"/>
                <w:i/>
                <w:iCs/>
                <w:sz w:val="22"/>
                <w:szCs w:val="22"/>
              </w:rPr>
              <w:t>insert Tender price</w:t>
            </w:r>
            <w:r w:rsidRPr="003C74D1">
              <w:rPr>
                <w:rFonts w:ascii="Arial" w:hAnsi="Arial" w:cs="Arial"/>
                <w:iCs/>
                <w:sz w:val="22"/>
                <w:szCs w:val="22"/>
              </w:rPr>
              <w:t>]</w:t>
            </w:r>
          </w:p>
        </w:tc>
        <w:tc>
          <w:tcPr>
            <w:tcW w:w="2551" w:type="dxa"/>
            <w:vAlign w:val="center"/>
          </w:tcPr>
          <w:p w14:paraId="516EC84F" w14:textId="77777777" w:rsidR="00C0004E" w:rsidRPr="003C74D1" w:rsidRDefault="00C0004E" w:rsidP="003C74D1">
            <w:pPr>
              <w:pStyle w:val="BodyTextIndent"/>
              <w:tabs>
                <w:tab w:val="clear" w:pos="1080"/>
              </w:tabs>
              <w:spacing w:before="80" w:after="80" w:line="276" w:lineRule="auto"/>
              <w:ind w:left="0" w:firstLine="0"/>
              <w:jc w:val="center"/>
              <w:rPr>
                <w:rFonts w:ascii="Arial" w:hAnsi="Arial" w:cs="Arial"/>
                <w:iCs/>
                <w:sz w:val="22"/>
                <w:szCs w:val="22"/>
              </w:rPr>
            </w:pPr>
            <w:r w:rsidRPr="003C74D1">
              <w:rPr>
                <w:rFonts w:ascii="Arial" w:hAnsi="Arial" w:cs="Arial"/>
                <w:iCs/>
                <w:sz w:val="22"/>
                <w:szCs w:val="22"/>
              </w:rPr>
              <w:t>[</w:t>
            </w:r>
            <w:r w:rsidRPr="003C74D1">
              <w:rPr>
                <w:rFonts w:ascii="Arial" w:hAnsi="Arial" w:cs="Arial"/>
                <w:i/>
                <w:iCs/>
                <w:sz w:val="22"/>
                <w:szCs w:val="22"/>
              </w:rPr>
              <w:t>insert evaluated price</w:t>
            </w:r>
            <w:r w:rsidRPr="003C74D1">
              <w:rPr>
                <w:rFonts w:ascii="Arial" w:hAnsi="Arial" w:cs="Arial"/>
                <w:iCs/>
                <w:sz w:val="22"/>
                <w:szCs w:val="22"/>
              </w:rPr>
              <w:t>]</w:t>
            </w:r>
          </w:p>
        </w:tc>
      </w:tr>
      <w:tr w:rsidR="00C0004E" w:rsidRPr="00624FE6" w14:paraId="7A8C7A57" w14:textId="77777777" w:rsidTr="00C65BF6">
        <w:tc>
          <w:tcPr>
            <w:tcW w:w="4390" w:type="dxa"/>
            <w:vAlign w:val="center"/>
          </w:tcPr>
          <w:p w14:paraId="0D7DC796" w14:textId="77777777" w:rsidR="00C0004E" w:rsidRPr="003C74D1" w:rsidRDefault="00C0004E" w:rsidP="003C74D1">
            <w:pPr>
              <w:spacing w:line="276" w:lineRule="auto"/>
              <w:rPr>
                <w:rFonts w:ascii="Arial" w:hAnsi="Arial" w:cs="Arial"/>
                <w:sz w:val="22"/>
                <w:szCs w:val="22"/>
              </w:rPr>
            </w:pPr>
            <w:r w:rsidRPr="003C74D1">
              <w:rPr>
                <w:rFonts w:ascii="Arial" w:hAnsi="Arial" w:cs="Arial"/>
                <w:iCs/>
                <w:sz w:val="22"/>
                <w:szCs w:val="22"/>
              </w:rPr>
              <w:t>[</w:t>
            </w:r>
            <w:r w:rsidRPr="003C74D1">
              <w:rPr>
                <w:rFonts w:ascii="Arial" w:hAnsi="Arial" w:cs="Arial"/>
                <w:i/>
                <w:iCs/>
                <w:sz w:val="22"/>
                <w:szCs w:val="22"/>
              </w:rPr>
              <w:t>insert name</w:t>
            </w:r>
            <w:r w:rsidRPr="003C74D1">
              <w:rPr>
                <w:rFonts w:ascii="Arial" w:hAnsi="Arial" w:cs="Arial"/>
                <w:iCs/>
                <w:sz w:val="22"/>
                <w:szCs w:val="22"/>
              </w:rPr>
              <w:t>]</w:t>
            </w:r>
          </w:p>
        </w:tc>
        <w:tc>
          <w:tcPr>
            <w:tcW w:w="2126" w:type="dxa"/>
            <w:vAlign w:val="center"/>
          </w:tcPr>
          <w:p w14:paraId="2D5E7C91" w14:textId="77777777" w:rsidR="00C0004E" w:rsidRPr="003C74D1" w:rsidRDefault="00C0004E" w:rsidP="003C74D1">
            <w:pPr>
              <w:spacing w:line="276" w:lineRule="auto"/>
              <w:jc w:val="center"/>
              <w:rPr>
                <w:rFonts w:ascii="Arial" w:hAnsi="Arial" w:cs="Arial"/>
                <w:sz w:val="22"/>
                <w:szCs w:val="22"/>
              </w:rPr>
            </w:pPr>
            <w:r w:rsidRPr="003C74D1">
              <w:rPr>
                <w:rFonts w:ascii="Arial" w:hAnsi="Arial" w:cs="Arial"/>
                <w:iCs/>
                <w:sz w:val="22"/>
                <w:szCs w:val="22"/>
              </w:rPr>
              <w:t>[</w:t>
            </w:r>
            <w:r w:rsidRPr="003C74D1">
              <w:rPr>
                <w:rFonts w:ascii="Arial" w:hAnsi="Arial" w:cs="Arial"/>
                <w:i/>
                <w:iCs/>
                <w:sz w:val="22"/>
                <w:szCs w:val="22"/>
              </w:rPr>
              <w:t>insert Tender price</w:t>
            </w:r>
            <w:r w:rsidRPr="003C74D1">
              <w:rPr>
                <w:rFonts w:ascii="Arial" w:hAnsi="Arial" w:cs="Arial"/>
                <w:iCs/>
                <w:sz w:val="22"/>
                <w:szCs w:val="22"/>
              </w:rPr>
              <w:t>]</w:t>
            </w:r>
          </w:p>
        </w:tc>
        <w:tc>
          <w:tcPr>
            <w:tcW w:w="2551" w:type="dxa"/>
            <w:vAlign w:val="center"/>
          </w:tcPr>
          <w:p w14:paraId="1CDD8D8F" w14:textId="77777777" w:rsidR="00C0004E" w:rsidRPr="003C74D1" w:rsidRDefault="00C0004E" w:rsidP="003C74D1">
            <w:pPr>
              <w:pStyle w:val="BodyTextIndent"/>
              <w:tabs>
                <w:tab w:val="clear" w:pos="1080"/>
              </w:tabs>
              <w:spacing w:before="80" w:after="80" w:line="276" w:lineRule="auto"/>
              <w:ind w:left="0" w:firstLine="0"/>
              <w:jc w:val="center"/>
              <w:rPr>
                <w:rFonts w:ascii="Arial" w:hAnsi="Arial" w:cs="Arial"/>
                <w:iCs/>
                <w:sz w:val="22"/>
                <w:szCs w:val="22"/>
              </w:rPr>
            </w:pPr>
            <w:r w:rsidRPr="003C74D1">
              <w:rPr>
                <w:rFonts w:ascii="Arial" w:hAnsi="Arial" w:cs="Arial"/>
                <w:iCs/>
                <w:sz w:val="22"/>
                <w:szCs w:val="22"/>
              </w:rPr>
              <w:t>[</w:t>
            </w:r>
            <w:r w:rsidRPr="003C74D1">
              <w:rPr>
                <w:rFonts w:ascii="Arial" w:hAnsi="Arial" w:cs="Arial"/>
                <w:i/>
                <w:iCs/>
                <w:sz w:val="22"/>
                <w:szCs w:val="22"/>
              </w:rPr>
              <w:t>insert evaluated price</w:t>
            </w:r>
            <w:r w:rsidRPr="003C74D1">
              <w:rPr>
                <w:rFonts w:ascii="Arial" w:hAnsi="Arial" w:cs="Arial"/>
                <w:iCs/>
                <w:sz w:val="22"/>
                <w:szCs w:val="22"/>
              </w:rPr>
              <w:t>]</w:t>
            </w:r>
          </w:p>
        </w:tc>
      </w:tr>
      <w:tr w:rsidR="00C0004E" w:rsidRPr="00624FE6" w14:paraId="69153FBF" w14:textId="77777777" w:rsidTr="00C65BF6">
        <w:tc>
          <w:tcPr>
            <w:tcW w:w="4390" w:type="dxa"/>
            <w:vAlign w:val="center"/>
          </w:tcPr>
          <w:p w14:paraId="7A3E622C" w14:textId="77777777" w:rsidR="00C0004E" w:rsidRPr="003C74D1" w:rsidRDefault="00C0004E" w:rsidP="003C74D1">
            <w:pPr>
              <w:spacing w:line="276" w:lineRule="auto"/>
              <w:rPr>
                <w:rFonts w:ascii="Arial" w:hAnsi="Arial" w:cs="Arial"/>
                <w:sz w:val="22"/>
                <w:szCs w:val="22"/>
              </w:rPr>
            </w:pPr>
            <w:r w:rsidRPr="003C74D1">
              <w:rPr>
                <w:rFonts w:ascii="Arial" w:hAnsi="Arial" w:cs="Arial"/>
                <w:iCs/>
                <w:sz w:val="22"/>
                <w:szCs w:val="22"/>
              </w:rPr>
              <w:t>[</w:t>
            </w:r>
            <w:r w:rsidRPr="003C74D1">
              <w:rPr>
                <w:rFonts w:ascii="Arial" w:hAnsi="Arial" w:cs="Arial"/>
                <w:i/>
                <w:iCs/>
                <w:sz w:val="22"/>
                <w:szCs w:val="22"/>
              </w:rPr>
              <w:t>insert name</w:t>
            </w:r>
            <w:r w:rsidRPr="003C74D1">
              <w:rPr>
                <w:rFonts w:ascii="Arial" w:hAnsi="Arial" w:cs="Arial"/>
                <w:iCs/>
                <w:sz w:val="22"/>
                <w:szCs w:val="22"/>
              </w:rPr>
              <w:t>]</w:t>
            </w:r>
          </w:p>
        </w:tc>
        <w:tc>
          <w:tcPr>
            <w:tcW w:w="2126" w:type="dxa"/>
            <w:vAlign w:val="center"/>
          </w:tcPr>
          <w:p w14:paraId="46493AE1" w14:textId="77777777" w:rsidR="00C0004E" w:rsidRPr="003C74D1" w:rsidRDefault="00C0004E" w:rsidP="003C74D1">
            <w:pPr>
              <w:spacing w:line="276" w:lineRule="auto"/>
              <w:jc w:val="center"/>
              <w:rPr>
                <w:rFonts w:ascii="Arial" w:hAnsi="Arial" w:cs="Arial"/>
                <w:sz w:val="22"/>
                <w:szCs w:val="22"/>
              </w:rPr>
            </w:pPr>
            <w:r w:rsidRPr="003C74D1">
              <w:rPr>
                <w:rFonts w:ascii="Arial" w:hAnsi="Arial" w:cs="Arial"/>
                <w:iCs/>
                <w:sz w:val="22"/>
                <w:szCs w:val="22"/>
              </w:rPr>
              <w:t>[</w:t>
            </w:r>
            <w:r w:rsidRPr="003C74D1">
              <w:rPr>
                <w:rFonts w:ascii="Arial" w:hAnsi="Arial" w:cs="Arial"/>
                <w:i/>
                <w:iCs/>
                <w:sz w:val="22"/>
                <w:szCs w:val="22"/>
              </w:rPr>
              <w:t>insert Tender price</w:t>
            </w:r>
            <w:r w:rsidRPr="003C74D1">
              <w:rPr>
                <w:rFonts w:ascii="Arial" w:hAnsi="Arial" w:cs="Arial"/>
                <w:iCs/>
                <w:sz w:val="22"/>
                <w:szCs w:val="22"/>
              </w:rPr>
              <w:t>]</w:t>
            </w:r>
          </w:p>
        </w:tc>
        <w:tc>
          <w:tcPr>
            <w:tcW w:w="2551" w:type="dxa"/>
            <w:vAlign w:val="center"/>
          </w:tcPr>
          <w:p w14:paraId="02649E30" w14:textId="77777777" w:rsidR="00C0004E" w:rsidRPr="003C74D1" w:rsidRDefault="00C0004E" w:rsidP="003C74D1">
            <w:pPr>
              <w:pStyle w:val="BodyTextIndent"/>
              <w:tabs>
                <w:tab w:val="clear" w:pos="1080"/>
              </w:tabs>
              <w:spacing w:before="80" w:after="80" w:line="276" w:lineRule="auto"/>
              <w:ind w:left="0" w:firstLine="0"/>
              <w:jc w:val="center"/>
              <w:rPr>
                <w:rFonts w:ascii="Arial" w:hAnsi="Arial" w:cs="Arial"/>
                <w:iCs/>
                <w:sz w:val="22"/>
                <w:szCs w:val="22"/>
              </w:rPr>
            </w:pPr>
            <w:r w:rsidRPr="003C74D1">
              <w:rPr>
                <w:rFonts w:ascii="Arial" w:hAnsi="Arial" w:cs="Arial"/>
                <w:iCs/>
                <w:sz w:val="22"/>
                <w:szCs w:val="22"/>
              </w:rPr>
              <w:t>[</w:t>
            </w:r>
            <w:r w:rsidRPr="003C74D1">
              <w:rPr>
                <w:rFonts w:ascii="Arial" w:hAnsi="Arial" w:cs="Arial"/>
                <w:i/>
                <w:iCs/>
                <w:sz w:val="22"/>
                <w:szCs w:val="22"/>
              </w:rPr>
              <w:t>insert evaluated price</w:t>
            </w:r>
            <w:r w:rsidRPr="003C74D1">
              <w:rPr>
                <w:rFonts w:ascii="Arial" w:hAnsi="Arial" w:cs="Arial"/>
                <w:iCs/>
                <w:sz w:val="22"/>
                <w:szCs w:val="22"/>
              </w:rPr>
              <w:t>]</w:t>
            </w:r>
          </w:p>
        </w:tc>
      </w:tr>
      <w:tr w:rsidR="00C0004E" w:rsidRPr="00624FE6" w14:paraId="20F12010" w14:textId="77777777" w:rsidTr="00C65BF6">
        <w:tc>
          <w:tcPr>
            <w:tcW w:w="4390" w:type="dxa"/>
            <w:vAlign w:val="center"/>
          </w:tcPr>
          <w:p w14:paraId="6F3B77F3" w14:textId="77777777" w:rsidR="00C0004E" w:rsidRPr="003C74D1" w:rsidRDefault="00C0004E" w:rsidP="003C74D1">
            <w:pPr>
              <w:spacing w:line="276" w:lineRule="auto"/>
              <w:rPr>
                <w:rFonts w:ascii="Arial" w:hAnsi="Arial" w:cs="Arial"/>
                <w:sz w:val="22"/>
                <w:szCs w:val="22"/>
              </w:rPr>
            </w:pPr>
            <w:r w:rsidRPr="003C74D1">
              <w:rPr>
                <w:rFonts w:ascii="Arial" w:hAnsi="Arial" w:cs="Arial"/>
                <w:iCs/>
                <w:sz w:val="22"/>
                <w:szCs w:val="22"/>
              </w:rPr>
              <w:t>[</w:t>
            </w:r>
            <w:r w:rsidRPr="003C74D1">
              <w:rPr>
                <w:rFonts w:ascii="Arial" w:hAnsi="Arial" w:cs="Arial"/>
                <w:i/>
                <w:iCs/>
                <w:sz w:val="22"/>
                <w:szCs w:val="22"/>
              </w:rPr>
              <w:t>insert name</w:t>
            </w:r>
            <w:r w:rsidRPr="003C74D1">
              <w:rPr>
                <w:rFonts w:ascii="Arial" w:hAnsi="Arial" w:cs="Arial"/>
                <w:iCs/>
                <w:sz w:val="22"/>
                <w:szCs w:val="22"/>
              </w:rPr>
              <w:t>]</w:t>
            </w:r>
          </w:p>
        </w:tc>
        <w:tc>
          <w:tcPr>
            <w:tcW w:w="2126" w:type="dxa"/>
            <w:vAlign w:val="center"/>
          </w:tcPr>
          <w:p w14:paraId="577595E5" w14:textId="77777777" w:rsidR="00C0004E" w:rsidRPr="003C74D1" w:rsidRDefault="00C0004E" w:rsidP="003C74D1">
            <w:pPr>
              <w:spacing w:line="276" w:lineRule="auto"/>
              <w:jc w:val="center"/>
              <w:rPr>
                <w:rFonts w:ascii="Arial" w:hAnsi="Arial" w:cs="Arial"/>
                <w:sz w:val="22"/>
                <w:szCs w:val="22"/>
              </w:rPr>
            </w:pPr>
            <w:r w:rsidRPr="003C74D1">
              <w:rPr>
                <w:rFonts w:ascii="Arial" w:hAnsi="Arial" w:cs="Arial"/>
                <w:iCs/>
                <w:sz w:val="22"/>
                <w:szCs w:val="22"/>
              </w:rPr>
              <w:t>[</w:t>
            </w:r>
            <w:r w:rsidRPr="003C74D1">
              <w:rPr>
                <w:rFonts w:ascii="Arial" w:hAnsi="Arial" w:cs="Arial"/>
                <w:i/>
                <w:iCs/>
                <w:sz w:val="22"/>
                <w:szCs w:val="22"/>
              </w:rPr>
              <w:t>insert Tender price</w:t>
            </w:r>
            <w:r w:rsidRPr="003C74D1">
              <w:rPr>
                <w:rFonts w:ascii="Arial" w:hAnsi="Arial" w:cs="Arial"/>
                <w:iCs/>
                <w:sz w:val="22"/>
                <w:szCs w:val="22"/>
              </w:rPr>
              <w:t>]</w:t>
            </w:r>
          </w:p>
        </w:tc>
        <w:tc>
          <w:tcPr>
            <w:tcW w:w="2551" w:type="dxa"/>
            <w:vAlign w:val="center"/>
          </w:tcPr>
          <w:p w14:paraId="55044C54" w14:textId="77777777" w:rsidR="00C0004E" w:rsidRPr="003C74D1" w:rsidRDefault="00C0004E" w:rsidP="003C74D1">
            <w:pPr>
              <w:pStyle w:val="BodyTextIndent"/>
              <w:tabs>
                <w:tab w:val="clear" w:pos="1080"/>
              </w:tabs>
              <w:spacing w:before="80" w:after="80" w:line="276" w:lineRule="auto"/>
              <w:ind w:left="0" w:firstLine="0"/>
              <w:jc w:val="center"/>
              <w:rPr>
                <w:rFonts w:ascii="Arial" w:hAnsi="Arial" w:cs="Arial"/>
                <w:iCs/>
                <w:sz w:val="22"/>
                <w:szCs w:val="22"/>
              </w:rPr>
            </w:pPr>
            <w:r w:rsidRPr="003C74D1">
              <w:rPr>
                <w:rFonts w:ascii="Arial" w:hAnsi="Arial" w:cs="Arial"/>
                <w:iCs/>
                <w:sz w:val="22"/>
                <w:szCs w:val="22"/>
              </w:rPr>
              <w:t>[</w:t>
            </w:r>
            <w:r w:rsidRPr="003C74D1">
              <w:rPr>
                <w:rFonts w:ascii="Arial" w:hAnsi="Arial" w:cs="Arial"/>
                <w:i/>
                <w:iCs/>
                <w:sz w:val="22"/>
                <w:szCs w:val="22"/>
              </w:rPr>
              <w:t>insert evaluated price</w:t>
            </w:r>
            <w:r w:rsidRPr="003C74D1">
              <w:rPr>
                <w:rFonts w:ascii="Arial" w:hAnsi="Arial" w:cs="Arial"/>
                <w:iCs/>
                <w:sz w:val="22"/>
                <w:szCs w:val="22"/>
              </w:rPr>
              <w:t>]</w:t>
            </w:r>
          </w:p>
        </w:tc>
      </w:tr>
      <w:tr w:rsidR="00C0004E" w:rsidRPr="00624FE6" w14:paraId="1135441D" w14:textId="77777777" w:rsidTr="00C65BF6">
        <w:tc>
          <w:tcPr>
            <w:tcW w:w="4390" w:type="dxa"/>
            <w:vAlign w:val="center"/>
          </w:tcPr>
          <w:p w14:paraId="5D67CEB7" w14:textId="77777777" w:rsidR="00C0004E" w:rsidRPr="003C74D1" w:rsidRDefault="00C0004E" w:rsidP="003C74D1">
            <w:pPr>
              <w:spacing w:line="276" w:lineRule="auto"/>
              <w:rPr>
                <w:rFonts w:ascii="Arial" w:hAnsi="Arial" w:cs="Arial"/>
                <w:sz w:val="22"/>
                <w:szCs w:val="22"/>
              </w:rPr>
            </w:pPr>
            <w:r w:rsidRPr="003C74D1">
              <w:rPr>
                <w:rFonts w:ascii="Arial" w:hAnsi="Arial" w:cs="Arial"/>
                <w:iCs/>
                <w:sz w:val="22"/>
                <w:szCs w:val="22"/>
              </w:rPr>
              <w:t>[</w:t>
            </w:r>
            <w:r w:rsidRPr="003C74D1">
              <w:rPr>
                <w:rFonts w:ascii="Arial" w:hAnsi="Arial" w:cs="Arial"/>
                <w:i/>
                <w:iCs/>
                <w:sz w:val="22"/>
                <w:szCs w:val="22"/>
              </w:rPr>
              <w:t>insert name</w:t>
            </w:r>
            <w:r w:rsidRPr="003C74D1">
              <w:rPr>
                <w:rFonts w:ascii="Arial" w:hAnsi="Arial" w:cs="Arial"/>
                <w:iCs/>
                <w:sz w:val="22"/>
                <w:szCs w:val="22"/>
              </w:rPr>
              <w:t>]</w:t>
            </w:r>
          </w:p>
        </w:tc>
        <w:tc>
          <w:tcPr>
            <w:tcW w:w="2126" w:type="dxa"/>
            <w:vAlign w:val="center"/>
          </w:tcPr>
          <w:p w14:paraId="72723891" w14:textId="77777777" w:rsidR="00C0004E" w:rsidRPr="003C74D1" w:rsidRDefault="00C0004E" w:rsidP="003C74D1">
            <w:pPr>
              <w:spacing w:line="276" w:lineRule="auto"/>
              <w:jc w:val="center"/>
              <w:rPr>
                <w:rFonts w:ascii="Arial" w:hAnsi="Arial" w:cs="Arial"/>
                <w:sz w:val="22"/>
                <w:szCs w:val="22"/>
              </w:rPr>
            </w:pPr>
            <w:r w:rsidRPr="003C74D1">
              <w:rPr>
                <w:rFonts w:ascii="Arial" w:hAnsi="Arial" w:cs="Arial"/>
                <w:iCs/>
                <w:sz w:val="22"/>
                <w:szCs w:val="22"/>
              </w:rPr>
              <w:t>[</w:t>
            </w:r>
            <w:r w:rsidRPr="003C74D1">
              <w:rPr>
                <w:rFonts w:ascii="Arial" w:hAnsi="Arial" w:cs="Arial"/>
                <w:i/>
                <w:iCs/>
                <w:sz w:val="22"/>
                <w:szCs w:val="22"/>
              </w:rPr>
              <w:t>insert Tender price</w:t>
            </w:r>
            <w:r w:rsidRPr="003C74D1">
              <w:rPr>
                <w:rFonts w:ascii="Arial" w:hAnsi="Arial" w:cs="Arial"/>
                <w:iCs/>
                <w:sz w:val="22"/>
                <w:szCs w:val="22"/>
              </w:rPr>
              <w:t>]</w:t>
            </w:r>
          </w:p>
        </w:tc>
        <w:tc>
          <w:tcPr>
            <w:tcW w:w="2551" w:type="dxa"/>
            <w:vAlign w:val="center"/>
          </w:tcPr>
          <w:p w14:paraId="22F0F6B5" w14:textId="77777777" w:rsidR="00C0004E" w:rsidRPr="003C74D1" w:rsidRDefault="00C0004E" w:rsidP="003C74D1">
            <w:pPr>
              <w:pStyle w:val="BodyTextIndent"/>
              <w:tabs>
                <w:tab w:val="clear" w:pos="1080"/>
              </w:tabs>
              <w:spacing w:before="80" w:after="80" w:line="276" w:lineRule="auto"/>
              <w:ind w:left="0" w:firstLine="0"/>
              <w:jc w:val="center"/>
              <w:rPr>
                <w:rFonts w:ascii="Arial" w:hAnsi="Arial" w:cs="Arial"/>
                <w:iCs/>
                <w:sz w:val="22"/>
                <w:szCs w:val="22"/>
              </w:rPr>
            </w:pPr>
            <w:r w:rsidRPr="003C74D1">
              <w:rPr>
                <w:rFonts w:ascii="Arial" w:hAnsi="Arial" w:cs="Arial"/>
                <w:iCs/>
                <w:sz w:val="22"/>
                <w:szCs w:val="22"/>
              </w:rPr>
              <w:t>[</w:t>
            </w:r>
            <w:r w:rsidRPr="003C74D1">
              <w:rPr>
                <w:rFonts w:ascii="Arial" w:hAnsi="Arial" w:cs="Arial"/>
                <w:i/>
                <w:iCs/>
                <w:sz w:val="22"/>
                <w:szCs w:val="22"/>
              </w:rPr>
              <w:t>insert evaluated price</w:t>
            </w:r>
            <w:r w:rsidRPr="003C74D1">
              <w:rPr>
                <w:rFonts w:ascii="Arial" w:hAnsi="Arial" w:cs="Arial"/>
                <w:iCs/>
                <w:sz w:val="22"/>
                <w:szCs w:val="22"/>
              </w:rPr>
              <w:t>]</w:t>
            </w:r>
          </w:p>
        </w:tc>
      </w:tr>
    </w:tbl>
    <w:p w14:paraId="6CB264AC" w14:textId="77777777" w:rsidR="0030051F" w:rsidRPr="003C74D1" w:rsidRDefault="0030051F" w:rsidP="003C74D1">
      <w:pPr>
        <w:spacing w:before="240" w:after="120" w:line="276" w:lineRule="auto"/>
        <w:ind w:right="289"/>
        <w:rPr>
          <w:rFonts w:ascii="Arial" w:hAnsi="Arial" w:cs="Arial"/>
          <w:b/>
          <w:iCs/>
          <w:sz w:val="22"/>
          <w:szCs w:val="22"/>
        </w:rPr>
      </w:pPr>
      <w:r w:rsidRPr="003C74D1">
        <w:rPr>
          <w:rFonts w:ascii="Arial" w:hAnsi="Arial" w:cs="Arial"/>
          <w:b/>
          <w:iCs/>
          <w:sz w:val="22"/>
          <w:szCs w:val="22"/>
        </w:rPr>
        <w:t>Or</w:t>
      </w:r>
    </w:p>
    <w:p w14:paraId="12CD0EA0" w14:textId="73AF89C3" w:rsidR="0030051F" w:rsidRPr="003C74D1" w:rsidRDefault="0030051F" w:rsidP="003C74D1">
      <w:pPr>
        <w:spacing w:before="240" w:after="120" w:line="276" w:lineRule="auto"/>
        <w:ind w:right="289"/>
        <w:rPr>
          <w:rFonts w:ascii="Arial" w:hAnsi="Arial" w:cs="Arial"/>
          <w:b/>
          <w:i/>
          <w:iCs/>
          <w:sz w:val="22"/>
          <w:szCs w:val="22"/>
        </w:rPr>
      </w:pPr>
      <w:r w:rsidRPr="003C74D1">
        <w:rPr>
          <w:rFonts w:ascii="Arial" w:hAnsi="Arial" w:cs="Arial"/>
          <w:b/>
          <w:iCs/>
          <w:sz w:val="22"/>
          <w:szCs w:val="22"/>
        </w:rPr>
        <w:t xml:space="preserve">List of all Tenderers </w:t>
      </w:r>
      <w:r w:rsidRPr="003C74D1">
        <w:rPr>
          <w:rFonts w:ascii="Arial" w:hAnsi="Arial" w:cs="Arial"/>
          <w:b/>
          <w:i/>
          <w:iCs/>
          <w:sz w:val="22"/>
          <w:szCs w:val="22"/>
        </w:rPr>
        <w:t xml:space="preserve">[INSTRUCTIONS: </w:t>
      </w:r>
      <w:r w:rsidR="004C27EA">
        <w:rPr>
          <w:rFonts w:ascii="Arial" w:hAnsi="Arial" w:cs="Arial"/>
          <w:b/>
          <w:i/>
          <w:iCs/>
          <w:sz w:val="22"/>
          <w:szCs w:val="22"/>
        </w:rPr>
        <w:t>I</w:t>
      </w:r>
      <w:r w:rsidRPr="003C74D1">
        <w:rPr>
          <w:rFonts w:ascii="Arial" w:hAnsi="Arial" w:cs="Arial"/>
          <w:b/>
          <w:i/>
          <w:iCs/>
          <w:sz w:val="22"/>
          <w:szCs w:val="22"/>
        </w:rPr>
        <w:t>nsert names of all Tenderers that submitted a Tender including the successful Tenderer, together with the corresponding Tender price as read out at tender opening and the evaluated Tender price, respective technical and financial scores, combined technical and financial score (</w:t>
      </w:r>
      <w:r w:rsidR="007725A1" w:rsidRPr="003C74D1">
        <w:rPr>
          <w:rFonts w:ascii="Arial" w:hAnsi="Arial" w:cs="Arial"/>
          <w:b/>
          <w:i/>
          <w:iCs/>
          <w:sz w:val="22"/>
          <w:szCs w:val="22"/>
        </w:rPr>
        <w:t>when rated criteria are</w:t>
      </w:r>
      <w:r w:rsidRPr="003C74D1">
        <w:rPr>
          <w:rFonts w:ascii="Arial" w:hAnsi="Arial" w:cs="Arial"/>
          <w:b/>
          <w:i/>
          <w:iCs/>
          <w:sz w:val="22"/>
          <w:szCs w:val="22"/>
        </w:rPr>
        <w:t xml:space="preserve"> used).]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6"/>
        <w:gridCol w:w="1622"/>
        <w:gridCol w:w="1723"/>
        <w:gridCol w:w="1355"/>
        <w:gridCol w:w="1355"/>
        <w:gridCol w:w="1355"/>
      </w:tblGrid>
      <w:tr w:rsidR="0030051F" w:rsidRPr="00624FE6" w14:paraId="794D6D88" w14:textId="77777777" w:rsidTr="0092197F">
        <w:tc>
          <w:tcPr>
            <w:tcW w:w="2166" w:type="dxa"/>
            <w:shd w:val="clear" w:color="auto" w:fill="D5DCE4" w:themeFill="text2" w:themeFillTint="33"/>
            <w:vAlign w:val="center"/>
          </w:tcPr>
          <w:p w14:paraId="5FB6D894" w14:textId="77777777" w:rsidR="0030051F" w:rsidRPr="003C74D1" w:rsidRDefault="0030051F" w:rsidP="003C74D1">
            <w:pPr>
              <w:tabs>
                <w:tab w:val="left" w:pos="723"/>
              </w:tabs>
              <w:spacing w:before="40" w:after="40" w:line="276" w:lineRule="auto"/>
              <w:ind w:right="22" w:hanging="361"/>
              <w:jc w:val="center"/>
              <w:rPr>
                <w:rFonts w:ascii="Arial" w:hAnsi="Arial" w:cs="Arial"/>
                <w:b/>
                <w:iCs/>
                <w:sz w:val="22"/>
                <w:szCs w:val="22"/>
              </w:rPr>
            </w:pPr>
            <w:r w:rsidRPr="003C74D1">
              <w:rPr>
                <w:rFonts w:ascii="Arial" w:hAnsi="Arial" w:cs="Arial"/>
                <w:b/>
                <w:iCs/>
                <w:sz w:val="22"/>
                <w:szCs w:val="22"/>
              </w:rPr>
              <w:t>Name of Tenderer</w:t>
            </w:r>
          </w:p>
        </w:tc>
        <w:tc>
          <w:tcPr>
            <w:tcW w:w="1622" w:type="dxa"/>
            <w:shd w:val="clear" w:color="auto" w:fill="D5DCE4" w:themeFill="text2" w:themeFillTint="33"/>
            <w:vAlign w:val="center"/>
          </w:tcPr>
          <w:p w14:paraId="049F9869" w14:textId="77777777" w:rsidR="0030051F" w:rsidRPr="003C74D1" w:rsidRDefault="0030051F" w:rsidP="003C74D1">
            <w:pPr>
              <w:spacing w:line="276" w:lineRule="auto"/>
              <w:ind w:right="19" w:hanging="5"/>
              <w:jc w:val="center"/>
              <w:rPr>
                <w:rFonts w:ascii="Arial" w:hAnsi="Arial" w:cs="Arial"/>
                <w:b/>
                <w:iCs/>
                <w:sz w:val="22"/>
                <w:szCs w:val="22"/>
              </w:rPr>
            </w:pPr>
            <w:r w:rsidRPr="003C74D1">
              <w:rPr>
                <w:rFonts w:ascii="Arial" w:hAnsi="Arial" w:cs="Arial"/>
                <w:b/>
                <w:iCs/>
                <w:sz w:val="22"/>
                <w:szCs w:val="22"/>
              </w:rPr>
              <w:t>Tender Price</w:t>
            </w:r>
          </w:p>
        </w:tc>
        <w:tc>
          <w:tcPr>
            <w:tcW w:w="1723" w:type="dxa"/>
            <w:shd w:val="clear" w:color="auto" w:fill="D5DCE4" w:themeFill="text2" w:themeFillTint="33"/>
            <w:vAlign w:val="center"/>
          </w:tcPr>
          <w:p w14:paraId="79A6A42C" w14:textId="77777777" w:rsidR="0030051F" w:rsidRPr="003C74D1" w:rsidRDefault="0030051F" w:rsidP="003C74D1">
            <w:pPr>
              <w:spacing w:line="276" w:lineRule="auto"/>
              <w:jc w:val="center"/>
              <w:rPr>
                <w:rFonts w:ascii="Arial" w:hAnsi="Arial" w:cs="Arial"/>
                <w:b/>
                <w:iCs/>
                <w:sz w:val="22"/>
                <w:szCs w:val="22"/>
              </w:rPr>
            </w:pPr>
            <w:r w:rsidRPr="003C74D1">
              <w:rPr>
                <w:rFonts w:ascii="Arial" w:hAnsi="Arial" w:cs="Arial"/>
                <w:b/>
                <w:iCs/>
                <w:sz w:val="22"/>
                <w:szCs w:val="22"/>
              </w:rPr>
              <w:t xml:space="preserve">Evaluated Tender Price  </w:t>
            </w:r>
          </w:p>
        </w:tc>
        <w:tc>
          <w:tcPr>
            <w:tcW w:w="1355" w:type="dxa"/>
            <w:shd w:val="clear" w:color="auto" w:fill="D5DCE4" w:themeFill="text2" w:themeFillTint="33"/>
          </w:tcPr>
          <w:p w14:paraId="08F51663" w14:textId="77777777" w:rsidR="0030051F" w:rsidRPr="003C74D1" w:rsidRDefault="0030051F" w:rsidP="003C74D1">
            <w:pPr>
              <w:spacing w:line="276" w:lineRule="auto"/>
              <w:jc w:val="center"/>
              <w:rPr>
                <w:rFonts w:ascii="Arial" w:hAnsi="Arial" w:cs="Arial"/>
                <w:b/>
                <w:iCs/>
                <w:sz w:val="22"/>
                <w:szCs w:val="22"/>
              </w:rPr>
            </w:pPr>
            <w:r w:rsidRPr="003C74D1">
              <w:rPr>
                <w:rFonts w:ascii="Arial" w:hAnsi="Arial" w:cs="Arial"/>
                <w:b/>
                <w:iCs/>
                <w:sz w:val="22"/>
                <w:szCs w:val="22"/>
              </w:rPr>
              <w:t>Technical Score</w:t>
            </w:r>
          </w:p>
        </w:tc>
        <w:tc>
          <w:tcPr>
            <w:tcW w:w="1355" w:type="dxa"/>
            <w:shd w:val="clear" w:color="auto" w:fill="D5DCE4" w:themeFill="text2" w:themeFillTint="33"/>
          </w:tcPr>
          <w:p w14:paraId="3D6884BE" w14:textId="77777777" w:rsidR="0030051F" w:rsidRPr="003C74D1" w:rsidRDefault="0030051F" w:rsidP="003C74D1">
            <w:pPr>
              <w:spacing w:line="276" w:lineRule="auto"/>
              <w:jc w:val="center"/>
              <w:rPr>
                <w:rFonts w:ascii="Arial" w:hAnsi="Arial" w:cs="Arial"/>
                <w:b/>
                <w:iCs/>
                <w:sz w:val="22"/>
                <w:szCs w:val="22"/>
              </w:rPr>
            </w:pPr>
            <w:r w:rsidRPr="003C74D1">
              <w:rPr>
                <w:rFonts w:ascii="Arial" w:hAnsi="Arial" w:cs="Arial"/>
                <w:b/>
                <w:iCs/>
                <w:sz w:val="22"/>
                <w:szCs w:val="22"/>
              </w:rPr>
              <w:t>Financial Score</w:t>
            </w:r>
          </w:p>
        </w:tc>
        <w:tc>
          <w:tcPr>
            <w:tcW w:w="1355" w:type="dxa"/>
            <w:shd w:val="clear" w:color="auto" w:fill="D5DCE4" w:themeFill="text2" w:themeFillTint="33"/>
          </w:tcPr>
          <w:p w14:paraId="6DB95060" w14:textId="77777777" w:rsidR="0030051F" w:rsidRPr="003C74D1" w:rsidRDefault="0030051F" w:rsidP="003C74D1">
            <w:pPr>
              <w:spacing w:line="276" w:lineRule="auto"/>
              <w:jc w:val="center"/>
              <w:rPr>
                <w:rFonts w:ascii="Arial" w:hAnsi="Arial" w:cs="Arial"/>
                <w:b/>
                <w:iCs/>
                <w:sz w:val="22"/>
                <w:szCs w:val="22"/>
              </w:rPr>
            </w:pPr>
            <w:r w:rsidRPr="003C74D1">
              <w:rPr>
                <w:rFonts w:ascii="Arial" w:hAnsi="Arial" w:cs="Arial"/>
                <w:b/>
                <w:iCs/>
                <w:sz w:val="22"/>
                <w:szCs w:val="22"/>
              </w:rPr>
              <w:t>Combined Score</w:t>
            </w:r>
          </w:p>
        </w:tc>
      </w:tr>
      <w:tr w:rsidR="0030051F" w:rsidRPr="00624FE6" w14:paraId="71073AD6" w14:textId="77777777" w:rsidTr="0092197F">
        <w:tc>
          <w:tcPr>
            <w:tcW w:w="2166" w:type="dxa"/>
            <w:vAlign w:val="center"/>
          </w:tcPr>
          <w:p w14:paraId="2A6FE196" w14:textId="77777777" w:rsidR="0030051F" w:rsidRPr="003C74D1" w:rsidRDefault="0030051F" w:rsidP="003C74D1">
            <w:pPr>
              <w:spacing w:line="276" w:lineRule="auto"/>
              <w:rPr>
                <w:rFonts w:ascii="Arial" w:hAnsi="Arial" w:cs="Arial"/>
                <w:sz w:val="22"/>
                <w:szCs w:val="22"/>
              </w:rPr>
            </w:pPr>
            <w:r w:rsidRPr="003C74D1">
              <w:rPr>
                <w:rFonts w:ascii="Arial" w:hAnsi="Arial" w:cs="Arial"/>
                <w:iCs/>
                <w:sz w:val="22"/>
                <w:szCs w:val="22"/>
              </w:rPr>
              <w:t>[</w:t>
            </w:r>
            <w:r w:rsidRPr="003C74D1">
              <w:rPr>
                <w:rFonts w:ascii="Arial" w:hAnsi="Arial" w:cs="Arial"/>
                <w:i/>
                <w:iCs/>
                <w:sz w:val="22"/>
                <w:szCs w:val="22"/>
              </w:rPr>
              <w:t>insert name</w:t>
            </w:r>
            <w:r w:rsidRPr="003C74D1">
              <w:rPr>
                <w:rFonts w:ascii="Arial" w:hAnsi="Arial" w:cs="Arial"/>
                <w:iCs/>
                <w:sz w:val="22"/>
                <w:szCs w:val="22"/>
              </w:rPr>
              <w:t>]</w:t>
            </w:r>
          </w:p>
        </w:tc>
        <w:tc>
          <w:tcPr>
            <w:tcW w:w="1622" w:type="dxa"/>
            <w:vAlign w:val="center"/>
          </w:tcPr>
          <w:p w14:paraId="212DEF9E" w14:textId="77777777" w:rsidR="0030051F" w:rsidRPr="003C74D1" w:rsidRDefault="0030051F" w:rsidP="003C74D1">
            <w:pPr>
              <w:tabs>
                <w:tab w:val="left" w:pos="723"/>
              </w:tabs>
              <w:spacing w:before="80" w:after="80" w:line="276" w:lineRule="auto"/>
              <w:ind w:right="22"/>
              <w:jc w:val="center"/>
              <w:rPr>
                <w:rFonts w:ascii="Arial" w:hAnsi="Arial" w:cs="Arial"/>
                <w:iCs/>
                <w:sz w:val="22"/>
                <w:szCs w:val="22"/>
              </w:rPr>
            </w:pPr>
            <w:r w:rsidRPr="003C74D1">
              <w:rPr>
                <w:rFonts w:ascii="Arial" w:hAnsi="Arial" w:cs="Arial"/>
                <w:iCs/>
                <w:sz w:val="22"/>
                <w:szCs w:val="22"/>
              </w:rPr>
              <w:t>[</w:t>
            </w:r>
            <w:r w:rsidRPr="003C74D1">
              <w:rPr>
                <w:rFonts w:ascii="Arial" w:hAnsi="Arial" w:cs="Arial"/>
                <w:i/>
                <w:iCs/>
                <w:sz w:val="22"/>
                <w:szCs w:val="22"/>
              </w:rPr>
              <w:t>insert Tender price</w:t>
            </w:r>
            <w:r w:rsidRPr="003C74D1">
              <w:rPr>
                <w:rFonts w:ascii="Arial" w:hAnsi="Arial" w:cs="Arial"/>
                <w:iCs/>
                <w:sz w:val="22"/>
                <w:szCs w:val="22"/>
              </w:rPr>
              <w:t>]</w:t>
            </w:r>
          </w:p>
        </w:tc>
        <w:tc>
          <w:tcPr>
            <w:tcW w:w="1723" w:type="dxa"/>
            <w:vAlign w:val="center"/>
          </w:tcPr>
          <w:p w14:paraId="7A4E35BF" w14:textId="77777777" w:rsidR="0030051F" w:rsidRPr="003C74D1" w:rsidRDefault="0030051F" w:rsidP="003C74D1">
            <w:pPr>
              <w:spacing w:before="80" w:after="80" w:line="276" w:lineRule="auto"/>
              <w:jc w:val="center"/>
              <w:rPr>
                <w:rFonts w:ascii="Arial" w:hAnsi="Arial" w:cs="Arial"/>
                <w:iCs/>
                <w:sz w:val="22"/>
                <w:szCs w:val="22"/>
              </w:rPr>
            </w:pPr>
            <w:r w:rsidRPr="003C74D1">
              <w:rPr>
                <w:rFonts w:ascii="Arial" w:hAnsi="Arial" w:cs="Arial"/>
                <w:iCs/>
                <w:sz w:val="22"/>
                <w:szCs w:val="22"/>
              </w:rPr>
              <w:t>[</w:t>
            </w:r>
            <w:r w:rsidRPr="003C74D1">
              <w:rPr>
                <w:rFonts w:ascii="Arial" w:hAnsi="Arial" w:cs="Arial"/>
                <w:i/>
                <w:iCs/>
                <w:sz w:val="22"/>
                <w:szCs w:val="22"/>
              </w:rPr>
              <w:t>insert evaluated price</w:t>
            </w:r>
            <w:r w:rsidRPr="003C74D1">
              <w:rPr>
                <w:rFonts w:ascii="Arial" w:hAnsi="Arial" w:cs="Arial"/>
                <w:iCs/>
                <w:sz w:val="22"/>
                <w:szCs w:val="22"/>
              </w:rPr>
              <w:t>]</w:t>
            </w:r>
          </w:p>
        </w:tc>
        <w:tc>
          <w:tcPr>
            <w:tcW w:w="1355" w:type="dxa"/>
          </w:tcPr>
          <w:p w14:paraId="2570C6D1" w14:textId="77777777" w:rsidR="0030051F" w:rsidRPr="003C74D1" w:rsidRDefault="0030051F" w:rsidP="003C74D1">
            <w:pPr>
              <w:spacing w:before="80" w:after="80" w:line="276" w:lineRule="auto"/>
              <w:jc w:val="center"/>
              <w:rPr>
                <w:rFonts w:ascii="Arial" w:hAnsi="Arial" w:cs="Arial"/>
                <w:iCs/>
                <w:sz w:val="22"/>
                <w:szCs w:val="22"/>
              </w:rPr>
            </w:pPr>
          </w:p>
        </w:tc>
        <w:tc>
          <w:tcPr>
            <w:tcW w:w="1355" w:type="dxa"/>
          </w:tcPr>
          <w:p w14:paraId="7287FF16" w14:textId="77777777" w:rsidR="0030051F" w:rsidRPr="003C74D1" w:rsidRDefault="0030051F" w:rsidP="003C74D1">
            <w:pPr>
              <w:spacing w:before="80" w:after="80" w:line="276" w:lineRule="auto"/>
              <w:jc w:val="center"/>
              <w:rPr>
                <w:rFonts w:ascii="Arial" w:hAnsi="Arial" w:cs="Arial"/>
                <w:iCs/>
                <w:sz w:val="22"/>
                <w:szCs w:val="22"/>
              </w:rPr>
            </w:pPr>
          </w:p>
        </w:tc>
        <w:tc>
          <w:tcPr>
            <w:tcW w:w="1355" w:type="dxa"/>
          </w:tcPr>
          <w:p w14:paraId="6651F3EA" w14:textId="77777777" w:rsidR="0030051F" w:rsidRPr="003C74D1" w:rsidRDefault="0030051F" w:rsidP="003C74D1">
            <w:pPr>
              <w:spacing w:before="80" w:after="80" w:line="276" w:lineRule="auto"/>
              <w:jc w:val="center"/>
              <w:rPr>
                <w:rFonts w:ascii="Arial" w:hAnsi="Arial" w:cs="Arial"/>
                <w:iCs/>
                <w:sz w:val="22"/>
                <w:szCs w:val="22"/>
              </w:rPr>
            </w:pPr>
          </w:p>
        </w:tc>
      </w:tr>
      <w:tr w:rsidR="0030051F" w:rsidRPr="00624FE6" w14:paraId="03FFCC3B" w14:textId="77777777" w:rsidTr="0092197F">
        <w:tc>
          <w:tcPr>
            <w:tcW w:w="2166" w:type="dxa"/>
            <w:vAlign w:val="center"/>
          </w:tcPr>
          <w:p w14:paraId="3D6913FC" w14:textId="77777777" w:rsidR="0030051F" w:rsidRPr="003C74D1" w:rsidRDefault="0030051F" w:rsidP="003C74D1">
            <w:pPr>
              <w:spacing w:line="276" w:lineRule="auto"/>
              <w:rPr>
                <w:rFonts w:ascii="Arial" w:hAnsi="Arial" w:cs="Arial"/>
                <w:sz w:val="22"/>
                <w:szCs w:val="22"/>
              </w:rPr>
            </w:pPr>
            <w:r w:rsidRPr="003C74D1">
              <w:rPr>
                <w:rFonts w:ascii="Arial" w:hAnsi="Arial" w:cs="Arial"/>
                <w:iCs/>
                <w:sz w:val="22"/>
                <w:szCs w:val="22"/>
              </w:rPr>
              <w:t>[</w:t>
            </w:r>
            <w:r w:rsidRPr="003C74D1">
              <w:rPr>
                <w:rFonts w:ascii="Arial" w:hAnsi="Arial" w:cs="Arial"/>
                <w:i/>
                <w:iCs/>
                <w:sz w:val="22"/>
                <w:szCs w:val="22"/>
              </w:rPr>
              <w:t>insert name</w:t>
            </w:r>
            <w:r w:rsidRPr="003C74D1">
              <w:rPr>
                <w:rFonts w:ascii="Arial" w:hAnsi="Arial" w:cs="Arial"/>
                <w:iCs/>
                <w:sz w:val="22"/>
                <w:szCs w:val="22"/>
              </w:rPr>
              <w:t>]</w:t>
            </w:r>
          </w:p>
        </w:tc>
        <w:tc>
          <w:tcPr>
            <w:tcW w:w="1622" w:type="dxa"/>
            <w:vAlign w:val="center"/>
          </w:tcPr>
          <w:p w14:paraId="03308849" w14:textId="77777777" w:rsidR="0030051F" w:rsidRPr="003C74D1" w:rsidRDefault="0030051F" w:rsidP="003C74D1">
            <w:pPr>
              <w:spacing w:line="276" w:lineRule="auto"/>
              <w:jc w:val="center"/>
              <w:rPr>
                <w:rFonts w:ascii="Arial" w:hAnsi="Arial" w:cs="Arial"/>
                <w:sz w:val="22"/>
                <w:szCs w:val="22"/>
              </w:rPr>
            </w:pPr>
            <w:r w:rsidRPr="003C74D1">
              <w:rPr>
                <w:rFonts w:ascii="Arial" w:hAnsi="Arial" w:cs="Arial"/>
                <w:iCs/>
                <w:sz w:val="22"/>
                <w:szCs w:val="22"/>
              </w:rPr>
              <w:t>[</w:t>
            </w:r>
            <w:r w:rsidRPr="003C74D1">
              <w:rPr>
                <w:rFonts w:ascii="Arial" w:hAnsi="Arial" w:cs="Arial"/>
                <w:i/>
                <w:iCs/>
                <w:sz w:val="22"/>
                <w:szCs w:val="22"/>
              </w:rPr>
              <w:t>insert Tender price</w:t>
            </w:r>
            <w:r w:rsidRPr="003C74D1">
              <w:rPr>
                <w:rFonts w:ascii="Arial" w:hAnsi="Arial" w:cs="Arial"/>
                <w:iCs/>
                <w:sz w:val="22"/>
                <w:szCs w:val="22"/>
              </w:rPr>
              <w:t>]</w:t>
            </w:r>
          </w:p>
        </w:tc>
        <w:tc>
          <w:tcPr>
            <w:tcW w:w="1723" w:type="dxa"/>
            <w:vAlign w:val="center"/>
          </w:tcPr>
          <w:p w14:paraId="77E914E9" w14:textId="77777777" w:rsidR="0030051F" w:rsidRPr="003C74D1" w:rsidRDefault="0030051F" w:rsidP="003C74D1">
            <w:pPr>
              <w:spacing w:before="80" w:after="80" w:line="276" w:lineRule="auto"/>
              <w:jc w:val="center"/>
              <w:rPr>
                <w:rFonts w:ascii="Arial" w:hAnsi="Arial" w:cs="Arial"/>
                <w:iCs/>
                <w:sz w:val="22"/>
                <w:szCs w:val="22"/>
              </w:rPr>
            </w:pPr>
            <w:r w:rsidRPr="003C74D1">
              <w:rPr>
                <w:rFonts w:ascii="Arial" w:hAnsi="Arial" w:cs="Arial"/>
                <w:iCs/>
                <w:sz w:val="22"/>
                <w:szCs w:val="22"/>
              </w:rPr>
              <w:t>[</w:t>
            </w:r>
            <w:r w:rsidRPr="003C74D1">
              <w:rPr>
                <w:rFonts w:ascii="Arial" w:hAnsi="Arial" w:cs="Arial"/>
                <w:i/>
                <w:iCs/>
                <w:sz w:val="22"/>
                <w:szCs w:val="22"/>
              </w:rPr>
              <w:t>insert evaluated price</w:t>
            </w:r>
            <w:r w:rsidRPr="003C74D1">
              <w:rPr>
                <w:rFonts w:ascii="Arial" w:hAnsi="Arial" w:cs="Arial"/>
                <w:iCs/>
                <w:sz w:val="22"/>
                <w:szCs w:val="22"/>
              </w:rPr>
              <w:t>]</w:t>
            </w:r>
          </w:p>
        </w:tc>
        <w:tc>
          <w:tcPr>
            <w:tcW w:w="1355" w:type="dxa"/>
          </w:tcPr>
          <w:p w14:paraId="43D417EC" w14:textId="77777777" w:rsidR="0030051F" w:rsidRPr="003C74D1" w:rsidRDefault="0030051F" w:rsidP="003C74D1">
            <w:pPr>
              <w:spacing w:before="80" w:after="80" w:line="276" w:lineRule="auto"/>
              <w:jc w:val="center"/>
              <w:rPr>
                <w:rFonts w:ascii="Arial" w:hAnsi="Arial" w:cs="Arial"/>
                <w:iCs/>
                <w:sz w:val="22"/>
                <w:szCs w:val="22"/>
              </w:rPr>
            </w:pPr>
          </w:p>
        </w:tc>
        <w:tc>
          <w:tcPr>
            <w:tcW w:w="1355" w:type="dxa"/>
          </w:tcPr>
          <w:p w14:paraId="3AA68B15" w14:textId="77777777" w:rsidR="0030051F" w:rsidRPr="003C74D1" w:rsidRDefault="0030051F" w:rsidP="003C74D1">
            <w:pPr>
              <w:spacing w:before="80" w:after="80" w:line="276" w:lineRule="auto"/>
              <w:jc w:val="center"/>
              <w:rPr>
                <w:rFonts w:ascii="Arial" w:hAnsi="Arial" w:cs="Arial"/>
                <w:iCs/>
                <w:sz w:val="22"/>
                <w:szCs w:val="22"/>
              </w:rPr>
            </w:pPr>
          </w:p>
        </w:tc>
        <w:tc>
          <w:tcPr>
            <w:tcW w:w="1355" w:type="dxa"/>
          </w:tcPr>
          <w:p w14:paraId="22327002" w14:textId="77777777" w:rsidR="0030051F" w:rsidRPr="003C74D1" w:rsidRDefault="0030051F" w:rsidP="003C74D1">
            <w:pPr>
              <w:spacing w:before="80" w:after="80" w:line="276" w:lineRule="auto"/>
              <w:jc w:val="center"/>
              <w:rPr>
                <w:rFonts w:ascii="Arial" w:hAnsi="Arial" w:cs="Arial"/>
                <w:iCs/>
                <w:sz w:val="22"/>
                <w:szCs w:val="22"/>
              </w:rPr>
            </w:pPr>
          </w:p>
        </w:tc>
      </w:tr>
      <w:tr w:rsidR="0030051F" w:rsidRPr="00624FE6" w14:paraId="2C304EEA" w14:textId="77777777" w:rsidTr="0092197F">
        <w:tc>
          <w:tcPr>
            <w:tcW w:w="2166" w:type="dxa"/>
            <w:vAlign w:val="center"/>
          </w:tcPr>
          <w:p w14:paraId="074A9C33" w14:textId="77777777" w:rsidR="0030051F" w:rsidRPr="003C74D1" w:rsidRDefault="0030051F" w:rsidP="003C74D1">
            <w:pPr>
              <w:spacing w:line="276" w:lineRule="auto"/>
              <w:rPr>
                <w:rFonts w:ascii="Arial" w:hAnsi="Arial" w:cs="Arial"/>
                <w:sz w:val="22"/>
                <w:szCs w:val="22"/>
              </w:rPr>
            </w:pPr>
            <w:r w:rsidRPr="003C74D1">
              <w:rPr>
                <w:rFonts w:ascii="Arial" w:hAnsi="Arial" w:cs="Arial"/>
                <w:iCs/>
                <w:sz w:val="22"/>
                <w:szCs w:val="22"/>
              </w:rPr>
              <w:t>[</w:t>
            </w:r>
            <w:r w:rsidRPr="003C74D1">
              <w:rPr>
                <w:rFonts w:ascii="Arial" w:hAnsi="Arial" w:cs="Arial"/>
                <w:i/>
                <w:iCs/>
                <w:sz w:val="22"/>
                <w:szCs w:val="22"/>
              </w:rPr>
              <w:t>insert name</w:t>
            </w:r>
            <w:r w:rsidRPr="003C74D1">
              <w:rPr>
                <w:rFonts w:ascii="Arial" w:hAnsi="Arial" w:cs="Arial"/>
                <w:iCs/>
                <w:sz w:val="22"/>
                <w:szCs w:val="22"/>
              </w:rPr>
              <w:t>]</w:t>
            </w:r>
          </w:p>
        </w:tc>
        <w:tc>
          <w:tcPr>
            <w:tcW w:w="1622" w:type="dxa"/>
            <w:vAlign w:val="center"/>
          </w:tcPr>
          <w:p w14:paraId="5456FCCF" w14:textId="77777777" w:rsidR="0030051F" w:rsidRPr="003C74D1" w:rsidRDefault="0030051F" w:rsidP="003C74D1">
            <w:pPr>
              <w:spacing w:line="276" w:lineRule="auto"/>
              <w:jc w:val="center"/>
              <w:rPr>
                <w:rFonts w:ascii="Arial" w:hAnsi="Arial" w:cs="Arial"/>
                <w:sz w:val="22"/>
                <w:szCs w:val="22"/>
              </w:rPr>
            </w:pPr>
            <w:r w:rsidRPr="003C74D1">
              <w:rPr>
                <w:rFonts w:ascii="Arial" w:hAnsi="Arial" w:cs="Arial"/>
                <w:iCs/>
                <w:sz w:val="22"/>
                <w:szCs w:val="22"/>
              </w:rPr>
              <w:t>[</w:t>
            </w:r>
            <w:r w:rsidRPr="003C74D1">
              <w:rPr>
                <w:rFonts w:ascii="Arial" w:hAnsi="Arial" w:cs="Arial"/>
                <w:i/>
                <w:iCs/>
                <w:sz w:val="22"/>
                <w:szCs w:val="22"/>
              </w:rPr>
              <w:t>insert Tender price</w:t>
            </w:r>
            <w:r w:rsidRPr="003C74D1">
              <w:rPr>
                <w:rFonts w:ascii="Arial" w:hAnsi="Arial" w:cs="Arial"/>
                <w:iCs/>
                <w:sz w:val="22"/>
                <w:szCs w:val="22"/>
              </w:rPr>
              <w:t>]</w:t>
            </w:r>
          </w:p>
        </w:tc>
        <w:tc>
          <w:tcPr>
            <w:tcW w:w="1723" w:type="dxa"/>
            <w:vAlign w:val="center"/>
          </w:tcPr>
          <w:p w14:paraId="282D7874" w14:textId="77777777" w:rsidR="0030051F" w:rsidRPr="003C74D1" w:rsidRDefault="0030051F" w:rsidP="003C74D1">
            <w:pPr>
              <w:spacing w:before="80" w:after="80" w:line="276" w:lineRule="auto"/>
              <w:jc w:val="center"/>
              <w:rPr>
                <w:rFonts w:ascii="Arial" w:hAnsi="Arial" w:cs="Arial"/>
                <w:iCs/>
                <w:sz w:val="22"/>
                <w:szCs w:val="22"/>
              </w:rPr>
            </w:pPr>
            <w:r w:rsidRPr="003C74D1">
              <w:rPr>
                <w:rFonts w:ascii="Arial" w:hAnsi="Arial" w:cs="Arial"/>
                <w:iCs/>
                <w:sz w:val="22"/>
                <w:szCs w:val="22"/>
              </w:rPr>
              <w:t>[</w:t>
            </w:r>
            <w:r w:rsidRPr="003C74D1">
              <w:rPr>
                <w:rFonts w:ascii="Arial" w:hAnsi="Arial" w:cs="Arial"/>
                <w:i/>
                <w:iCs/>
                <w:sz w:val="22"/>
                <w:szCs w:val="22"/>
              </w:rPr>
              <w:t>insert evaluated price</w:t>
            </w:r>
            <w:r w:rsidRPr="003C74D1">
              <w:rPr>
                <w:rFonts w:ascii="Arial" w:hAnsi="Arial" w:cs="Arial"/>
                <w:iCs/>
                <w:sz w:val="22"/>
                <w:szCs w:val="22"/>
              </w:rPr>
              <w:t>]</w:t>
            </w:r>
          </w:p>
        </w:tc>
        <w:tc>
          <w:tcPr>
            <w:tcW w:w="1355" w:type="dxa"/>
          </w:tcPr>
          <w:p w14:paraId="7372B927" w14:textId="77777777" w:rsidR="0030051F" w:rsidRPr="003C74D1" w:rsidRDefault="0030051F" w:rsidP="003C74D1">
            <w:pPr>
              <w:spacing w:before="80" w:after="80" w:line="276" w:lineRule="auto"/>
              <w:jc w:val="center"/>
              <w:rPr>
                <w:rFonts w:ascii="Arial" w:hAnsi="Arial" w:cs="Arial"/>
                <w:iCs/>
                <w:sz w:val="22"/>
                <w:szCs w:val="22"/>
              </w:rPr>
            </w:pPr>
          </w:p>
        </w:tc>
        <w:tc>
          <w:tcPr>
            <w:tcW w:w="1355" w:type="dxa"/>
          </w:tcPr>
          <w:p w14:paraId="13360428" w14:textId="77777777" w:rsidR="0030051F" w:rsidRPr="003C74D1" w:rsidRDefault="0030051F" w:rsidP="003C74D1">
            <w:pPr>
              <w:spacing w:before="80" w:after="80" w:line="276" w:lineRule="auto"/>
              <w:jc w:val="center"/>
              <w:rPr>
                <w:rFonts w:ascii="Arial" w:hAnsi="Arial" w:cs="Arial"/>
                <w:iCs/>
                <w:sz w:val="22"/>
                <w:szCs w:val="22"/>
              </w:rPr>
            </w:pPr>
          </w:p>
        </w:tc>
        <w:tc>
          <w:tcPr>
            <w:tcW w:w="1355" w:type="dxa"/>
          </w:tcPr>
          <w:p w14:paraId="1A4A3718" w14:textId="77777777" w:rsidR="0030051F" w:rsidRPr="003C74D1" w:rsidRDefault="0030051F" w:rsidP="003C74D1">
            <w:pPr>
              <w:spacing w:before="80" w:after="80" w:line="276" w:lineRule="auto"/>
              <w:jc w:val="center"/>
              <w:rPr>
                <w:rFonts w:ascii="Arial" w:hAnsi="Arial" w:cs="Arial"/>
                <w:iCs/>
                <w:sz w:val="22"/>
                <w:szCs w:val="22"/>
              </w:rPr>
            </w:pPr>
          </w:p>
        </w:tc>
      </w:tr>
      <w:tr w:rsidR="0030051F" w:rsidRPr="00624FE6" w14:paraId="2E2FE589" w14:textId="77777777" w:rsidTr="0092197F">
        <w:tc>
          <w:tcPr>
            <w:tcW w:w="2166" w:type="dxa"/>
            <w:vAlign w:val="center"/>
          </w:tcPr>
          <w:p w14:paraId="54502D84" w14:textId="77777777" w:rsidR="0030051F" w:rsidRPr="003C74D1" w:rsidRDefault="0030051F" w:rsidP="003C74D1">
            <w:pPr>
              <w:spacing w:line="276" w:lineRule="auto"/>
              <w:rPr>
                <w:rFonts w:ascii="Arial" w:hAnsi="Arial" w:cs="Arial"/>
                <w:sz w:val="22"/>
                <w:szCs w:val="22"/>
              </w:rPr>
            </w:pPr>
            <w:r w:rsidRPr="003C74D1">
              <w:rPr>
                <w:rFonts w:ascii="Arial" w:hAnsi="Arial" w:cs="Arial"/>
                <w:iCs/>
                <w:sz w:val="22"/>
                <w:szCs w:val="22"/>
              </w:rPr>
              <w:t>[</w:t>
            </w:r>
            <w:r w:rsidRPr="003C74D1">
              <w:rPr>
                <w:rFonts w:ascii="Arial" w:hAnsi="Arial" w:cs="Arial"/>
                <w:i/>
                <w:iCs/>
                <w:sz w:val="22"/>
                <w:szCs w:val="22"/>
              </w:rPr>
              <w:t>insert name</w:t>
            </w:r>
            <w:r w:rsidRPr="003C74D1">
              <w:rPr>
                <w:rFonts w:ascii="Arial" w:hAnsi="Arial" w:cs="Arial"/>
                <w:iCs/>
                <w:sz w:val="22"/>
                <w:szCs w:val="22"/>
              </w:rPr>
              <w:t>]</w:t>
            </w:r>
          </w:p>
        </w:tc>
        <w:tc>
          <w:tcPr>
            <w:tcW w:w="1622" w:type="dxa"/>
            <w:vAlign w:val="center"/>
          </w:tcPr>
          <w:p w14:paraId="22EEF7DF" w14:textId="77777777" w:rsidR="0030051F" w:rsidRPr="003C74D1" w:rsidRDefault="0030051F" w:rsidP="003C74D1">
            <w:pPr>
              <w:spacing w:line="276" w:lineRule="auto"/>
              <w:jc w:val="center"/>
              <w:rPr>
                <w:rFonts w:ascii="Arial" w:hAnsi="Arial" w:cs="Arial"/>
                <w:sz w:val="22"/>
                <w:szCs w:val="22"/>
              </w:rPr>
            </w:pPr>
            <w:r w:rsidRPr="003C74D1">
              <w:rPr>
                <w:rFonts w:ascii="Arial" w:hAnsi="Arial" w:cs="Arial"/>
                <w:iCs/>
                <w:sz w:val="22"/>
                <w:szCs w:val="22"/>
              </w:rPr>
              <w:t>[</w:t>
            </w:r>
            <w:r w:rsidRPr="003C74D1">
              <w:rPr>
                <w:rFonts w:ascii="Arial" w:hAnsi="Arial" w:cs="Arial"/>
                <w:i/>
                <w:iCs/>
                <w:sz w:val="22"/>
                <w:szCs w:val="22"/>
              </w:rPr>
              <w:t>insert Tender price</w:t>
            </w:r>
            <w:r w:rsidRPr="003C74D1">
              <w:rPr>
                <w:rFonts w:ascii="Arial" w:hAnsi="Arial" w:cs="Arial"/>
                <w:iCs/>
                <w:sz w:val="22"/>
                <w:szCs w:val="22"/>
              </w:rPr>
              <w:t>]</w:t>
            </w:r>
          </w:p>
        </w:tc>
        <w:tc>
          <w:tcPr>
            <w:tcW w:w="1723" w:type="dxa"/>
            <w:vAlign w:val="center"/>
          </w:tcPr>
          <w:p w14:paraId="44A7F476" w14:textId="77777777" w:rsidR="0030051F" w:rsidRPr="003C74D1" w:rsidRDefault="0030051F" w:rsidP="003C74D1">
            <w:pPr>
              <w:spacing w:before="80" w:after="80" w:line="276" w:lineRule="auto"/>
              <w:jc w:val="center"/>
              <w:rPr>
                <w:rFonts w:ascii="Arial" w:hAnsi="Arial" w:cs="Arial"/>
                <w:iCs/>
                <w:sz w:val="22"/>
                <w:szCs w:val="22"/>
              </w:rPr>
            </w:pPr>
            <w:r w:rsidRPr="003C74D1">
              <w:rPr>
                <w:rFonts w:ascii="Arial" w:hAnsi="Arial" w:cs="Arial"/>
                <w:iCs/>
                <w:sz w:val="22"/>
                <w:szCs w:val="22"/>
              </w:rPr>
              <w:t>[</w:t>
            </w:r>
            <w:r w:rsidRPr="003C74D1">
              <w:rPr>
                <w:rFonts w:ascii="Arial" w:hAnsi="Arial" w:cs="Arial"/>
                <w:i/>
                <w:iCs/>
                <w:sz w:val="22"/>
                <w:szCs w:val="22"/>
              </w:rPr>
              <w:t>insert evaluated price</w:t>
            </w:r>
            <w:r w:rsidRPr="003C74D1">
              <w:rPr>
                <w:rFonts w:ascii="Arial" w:hAnsi="Arial" w:cs="Arial"/>
                <w:iCs/>
                <w:sz w:val="22"/>
                <w:szCs w:val="22"/>
              </w:rPr>
              <w:t>]</w:t>
            </w:r>
          </w:p>
        </w:tc>
        <w:tc>
          <w:tcPr>
            <w:tcW w:w="1355" w:type="dxa"/>
          </w:tcPr>
          <w:p w14:paraId="7A5A3385" w14:textId="77777777" w:rsidR="0030051F" w:rsidRPr="003C74D1" w:rsidRDefault="0030051F" w:rsidP="003C74D1">
            <w:pPr>
              <w:spacing w:before="80" w:after="80" w:line="276" w:lineRule="auto"/>
              <w:jc w:val="center"/>
              <w:rPr>
                <w:rFonts w:ascii="Arial" w:hAnsi="Arial" w:cs="Arial"/>
                <w:iCs/>
                <w:sz w:val="22"/>
                <w:szCs w:val="22"/>
              </w:rPr>
            </w:pPr>
          </w:p>
        </w:tc>
        <w:tc>
          <w:tcPr>
            <w:tcW w:w="1355" w:type="dxa"/>
          </w:tcPr>
          <w:p w14:paraId="717781A8" w14:textId="77777777" w:rsidR="0030051F" w:rsidRPr="003C74D1" w:rsidRDefault="0030051F" w:rsidP="003C74D1">
            <w:pPr>
              <w:spacing w:before="80" w:after="80" w:line="276" w:lineRule="auto"/>
              <w:jc w:val="center"/>
              <w:rPr>
                <w:rFonts w:ascii="Arial" w:hAnsi="Arial" w:cs="Arial"/>
                <w:iCs/>
                <w:sz w:val="22"/>
                <w:szCs w:val="22"/>
              </w:rPr>
            </w:pPr>
          </w:p>
        </w:tc>
        <w:tc>
          <w:tcPr>
            <w:tcW w:w="1355" w:type="dxa"/>
          </w:tcPr>
          <w:p w14:paraId="10B5EC1E" w14:textId="77777777" w:rsidR="0030051F" w:rsidRPr="003C74D1" w:rsidRDefault="0030051F" w:rsidP="003C74D1">
            <w:pPr>
              <w:spacing w:before="80" w:after="80" w:line="276" w:lineRule="auto"/>
              <w:jc w:val="center"/>
              <w:rPr>
                <w:rFonts w:ascii="Arial" w:hAnsi="Arial" w:cs="Arial"/>
                <w:iCs/>
                <w:sz w:val="22"/>
                <w:szCs w:val="22"/>
              </w:rPr>
            </w:pPr>
          </w:p>
        </w:tc>
      </w:tr>
      <w:tr w:rsidR="0030051F" w:rsidRPr="00624FE6" w14:paraId="6BD57DB9" w14:textId="77777777" w:rsidTr="0092197F">
        <w:tc>
          <w:tcPr>
            <w:tcW w:w="2166" w:type="dxa"/>
            <w:vAlign w:val="center"/>
          </w:tcPr>
          <w:p w14:paraId="7E8579CE" w14:textId="77777777" w:rsidR="0030051F" w:rsidRPr="003C74D1" w:rsidRDefault="0030051F" w:rsidP="003C74D1">
            <w:pPr>
              <w:spacing w:line="276" w:lineRule="auto"/>
              <w:rPr>
                <w:rFonts w:ascii="Arial" w:hAnsi="Arial" w:cs="Arial"/>
                <w:sz w:val="22"/>
                <w:szCs w:val="22"/>
              </w:rPr>
            </w:pPr>
            <w:r w:rsidRPr="003C74D1">
              <w:rPr>
                <w:rFonts w:ascii="Arial" w:hAnsi="Arial" w:cs="Arial"/>
                <w:iCs/>
                <w:sz w:val="22"/>
                <w:szCs w:val="22"/>
              </w:rPr>
              <w:lastRenderedPageBreak/>
              <w:t>[</w:t>
            </w:r>
            <w:r w:rsidRPr="003C74D1">
              <w:rPr>
                <w:rFonts w:ascii="Arial" w:hAnsi="Arial" w:cs="Arial"/>
                <w:i/>
                <w:iCs/>
                <w:sz w:val="22"/>
                <w:szCs w:val="22"/>
              </w:rPr>
              <w:t>insert name</w:t>
            </w:r>
            <w:r w:rsidRPr="003C74D1">
              <w:rPr>
                <w:rFonts w:ascii="Arial" w:hAnsi="Arial" w:cs="Arial"/>
                <w:iCs/>
                <w:sz w:val="22"/>
                <w:szCs w:val="22"/>
              </w:rPr>
              <w:t>]</w:t>
            </w:r>
          </w:p>
        </w:tc>
        <w:tc>
          <w:tcPr>
            <w:tcW w:w="1622" w:type="dxa"/>
            <w:vAlign w:val="center"/>
          </w:tcPr>
          <w:p w14:paraId="619EC726" w14:textId="77777777" w:rsidR="0030051F" w:rsidRPr="003C74D1" w:rsidRDefault="0030051F" w:rsidP="003C74D1">
            <w:pPr>
              <w:spacing w:line="276" w:lineRule="auto"/>
              <w:jc w:val="center"/>
              <w:rPr>
                <w:rFonts w:ascii="Arial" w:hAnsi="Arial" w:cs="Arial"/>
                <w:sz w:val="22"/>
                <w:szCs w:val="22"/>
              </w:rPr>
            </w:pPr>
            <w:r w:rsidRPr="003C74D1">
              <w:rPr>
                <w:rFonts w:ascii="Arial" w:hAnsi="Arial" w:cs="Arial"/>
                <w:iCs/>
                <w:sz w:val="22"/>
                <w:szCs w:val="22"/>
              </w:rPr>
              <w:t>[</w:t>
            </w:r>
            <w:r w:rsidRPr="003C74D1">
              <w:rPr>
                <w:rFonts w:ascii="Arial" w:hAnsi="Arial" w:cs="Arial"/>
                <w:i/>
                <w:iCs/>
                <w:sz w:val="22"/>
                <w:szCs w:val="22"/>
              </w:rPr>
              <w:t>insert Tender price</w:t>
            </w:r>
            <w:r w:rsidRPr="003C74D1">
              <w:rPr>
                <w:rFonts w:ascii="Arial" w:hAnsi="Arial" w:cs="Arial"/>
                <w:iCs/>
                <w:sz w:val="22"/>
                <w:szCs w:val="22"/>
              </w:rPr>
              <w:t>]</w:t>
            </w:r>
          </w:p>
        </w:tc>
        <w:tc>
          <w:tcPr>
            <w:tcW w:w="1723" w:type="dxa"/>
            <w:vAlign w:val="center"/>
          </w:tcPr>
          <w:p w14:paraId="234AEBA0" w14:textId="77777777" w:rsidR="0030051F" w:rsidRPr="003C74D1" w:rsidRDefault="0030051F" w:rsidP="003C74D1">
            <w:pPr>
              <w:spacing w:before="80" w:after="80" w:line="276" w:lineRule="auto"/>
              <w:jc w:val="center"/>
              <w:rPr>
                <w:rFonts w:ascii="Arial" w:hAnsi="Arial" w:cs="Arial"/>
                <w:iCs/>
                <w:sz w:val="22"/>
                <w:szCs w:val="22"/>
              </w:rPr>
            </w:pPr>
            <w:r w:rsidRPr="003C74D1">
              <w:rPr>
                <w:rFonts w:ascii="Arial" w:hAnsi="Arial" w:cs="Arial"/>
                <w:iCs/>
                <w:sz w:val="22"/>
                <w:szCs w:val="22"/>
              </w:rPr>
              <w:t>[</w:t>
            </w:r>
            <w:r w:rsidRPr="003C74D1">
              <w:rPr>
                <w:rFonts w:ascii="Arial" w:hAnsi="Arial" w:cs="Arial"/>
                <w:i/>
                <w:iCs/>
                <w:sz w:val="22"/>
                <w:szCs w:val="22"/>
              </w:rPr>
              <w:t>insert evaluated price</w:t>
            </w:r>
            <w:r w:rsidRPr="003C74D1">
              <w:rPr>
                <w:rFonts w:ascii="Arial" w:hAnsi="Arial" w:cs="Arial"/>
                <w:iCs/>
                <w:sz w:val="22"/>
                <w:szCs w:val="22"/>
              </w:rPr>
              <w:t>]</w:t>
            </w:r>
          </w:p>
        </w:tc>
        <w:tc>
          <w:tcPr>
            <w:tcW w:w="1355" w:type="dxa"/>
          </w:tcPr>
          <w:p w14:paraId="0C3E2568" w14:textId="77777777" w:rsidR="0030051F" w:rsidRPr="003C74D1" w:rsidRDefault="0030051F" w:rsidP="003C74D1">
            <w:pPr>
              <w:spacing w:before="80" w:after="80" w:line="276" w:lineRule="auto"/>
              <w:jc w:val="center"/>
              <w:rPr>
                <w:rFonts w:ascii="Arial" w:hAnsi="Arial" w:cs="Arial"/>
                <w:iCs/>
                <w:sz w:val="22"/>
                <w:szCs w:val="22"/>
              </w:rPr>
            </w:pPr>
          </w:p>
        </w:tc>
        <w:tc>
          <w:tcPr>
            <w:tcW w:w="1355" w:type="dxa"/>
          </w:tcPr>
          <w:p w14:paraId="472DB6CF" w14:textId="77777777" w:rsidR="0030051F" w:rsidRPr="003C74D1" w:rsidRDefault="0030051F" w:rsidP="003C74D1">
            <w:pPr>
              <w:spacing w:before="80" w:after="80" w:line="276" w:lineRule="auto"/>
              <w:jc w:val="center"/>
              <w:rPr>
                <w:rFonts w:ascii="Arial" w:hAnsi="Arial" w:cs="Arial"/>
                <w:iCs/>
                <w:sz w:val="22"/>
                <w:szCs w:val="22"/>
              </w:rPr>
            </w:pPr>
          </w:p>
        </w:tc>
        <w:tc>
          <w:tcPr>
            <w:tcW w:w="1355" w:type="dxa"/>
          </w:tcPr>
          <w:p w14:paraId="3FCB0D99" w14:textId="77777777" w:rsidR="0030051F" w:rsidRPr="003C74D1" w:rsidRDefault="0030051F" w:rsidP="003C74D1">
            <w:pPr>
              <w:spacing w:before="80" w:after="80" w:line="276" w:lineRule="auto"/>
              <w:jc w:val="center"/>
              <w:rPr>
                <w:rFonts w:ascii="Arial" w:hAnsi="Arial" w:cs="Arial"/>
                <w:iCs/>
                <w:sz w:val="22"/>
                <w:szCs w:val="22"/>
              </w:rPr>
            </w:pPr>
          </w:p>
        </w:tc>
      </w:tr>
    </w:tbl>
    <w:p w14:paraId="7845058F" w14:textId="77777777" w:rsidR="0030051F" w:rsidRPr="003C74D1" w:rsidRDefault="0030051F" w:rsidP="003C74D1">
      <w:pPr>
        <w:spacing w:before="240" w:after="120" w:line="276" w:lineRule="auto"/>
        <w:ind w:right="289"/>
        <w:rPr>
          <w:rFonts w:ascii="Arial" w:hAnsi="Arial" w:cs="Arial"/>
          <w:b/>
          <w:iCs/>
          <w:sz w:val="22"/>
          <w:szCs w:val="22"/>
        </w:rPr>
      </w:pPr>
    </w:p>
    <w:p w14:paraId="4382D584" w14:textId="2F036655" w:rsidR="00C0004E" w:rsidRPr="003C74D1" w:rsidRDefault="00C0004E" w:rsidP="003C74D1">
      <w:pPr>
        <w:pStyle w:val="BodyTextIndent"/>
        <w:numPr>
          <w:ilvl w:val="0"/>
          <w:numId w:val="51"/>
        </w:numPr>
        <w:tabs>
          <w:tab w:val="clear" w:pos="1080"/>
        </w:tabs>
        <w:spacing w:before="240" w:after="120" w:line="276" w:lineRule="auto"/>
        <w:ind w:left="284" w:right="289" w:hanging="284"/>
        <w:rPr>
          <w:rFonts w:ascii="Arial" w:hAnsi="Arial" w:cs="Arial"/>
          <w:b/>
          <w:iCs/>
          <w:sz w:val="22"/>
          <w:szCs w:val="22"/>
        </w:rPr>
      </w:pPr>
      <w:r w:rsidRPr="003C74D1">
        <w:rPr>
          <w:rFonts w:ascii="Arial" w:hAnsi="Arial" w:cs="Arial"/>
          <w:b/>
          <w:iCs/>
          <w:sz w:val="22"/>
          <w:szCs w:val="22"/>
        </w:rPr>
        <w:t>Reason/s why your Tender was unsuccessful</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C0004E" w:rsidRPr="00624FE6" w14:paraId="516D3CD9" w14:textId="77777777" w:rsidTr="00C65BF6">
        <w:tc>
          <w:tcPr>
            <w:tcW w:w="9016" w:type="dxa"/>
          </w:tcPr>
          <w:p w14:paraId="0D45FFA6" w14:textId="610C66BD" w:rsidR="00C0004E" w:rsidRPr="003C74D1" w:rsidRDefault="00C0004E" w:rsidP="003C74D1">
            <w:pPr>
              <w:pStyle w:val="BodyTextIndent"/>
              <w:tabs>
                <w:tab w:val="clear" w:pos="1080"/>
                <w:tab w:val="left" w:pos="723"/>
              </w:tabs>
              <w:spacing w:before="80" w:after="80" w:line="276" w:lineRule="auto"/>
              <w:ind w:left="0" w:right="193" w:firstLine="0"/>
              <w:rPr>
                <w:rFonts w:ascii="Arial" w:hAnsi="Arial" w:cs="Arial"/>
                <w:b/>
                <w:i/>
                <w:iCs/>
                <w:sz w:val="22"/>
                <w:szCs w:val="22"/>
              </w:rPr>
            </w:pPr>
            <w:r w:rsidRPr="003C74D1">
              <w:rPr>
                <w:rFonts w:ascii="Arial" w:hAnsi="Arial" w:cs="Arial"/>
                <w:b/>
                <w:i/>
                <w:iCs/>
                <w:sz w:val="22"/>
                <w:szCs w:val="22"/>
              </w:rPr>
              <w:t xml:space="preserve">[INSTRUCTIONS: State the reason/s why </w:t>
            </w:r>
            <w:r w:rsidRPr="003C74D1">
              <w:rPr>
                <w:rFonts w:ascii="Arial" w:hAnsi="Arial" w:cs="Arial"/>
                <w:b/>
                <w:i/>
                <w:iCs/>
                <w:sz w:val="22"/>
                <w:szCs w:val="22"/>
                <w:u w:val="single"/>
              </w:rPr>
              <w:t>this</w:t>
            </w:r>
            <w:r w:rsidR="009A3915" w:rsidRPr="003C74D1">
              <w:rPr>
                <w:rFonts w:ascii="Arial" w:hAnsi="Arial" w:cs="Arial"/>
                <w:b/>
                <w:i/>
                <w:iCs/>
                <w:sz w:val="22"/>
                <w:szCs w:val="22"/>
                <w:u w:val="single"/>
              </w:rPr>
              <w:t xml:space="preserve"> </w:t>
            </w:r>
            <w:r w:rsidRPr="003C74D1">
              <w:rPr>
                <w:rFonts w:ascii="Arial" w:hAnsi="Arial" w:cs="Arial"/>
                <w:b/>
                <w:i/>
                <w:iCs/>
                <w:sz w:val="22"/>
                <w:szCs w:val="22"/>
              </w:rPr>
              <w:t>Tenderer’s Tender was unsuccessful. Do NOT include: (a) a point</w:t>
            </w:r>
            <w:r w:rsidR="002F1BA6">
              <w:rPr>
                <w:rFonts w:ascii="Arial" w:hAnsi="Arial" w:cs="Arial"/>
                <w:b/>
                <w:i/>
                <w:iCs/>
                <w:sz w:val="22"/>
                <w:szCs w:val="22"/>
              </w:rPr>
              <w:t>-</w:t>
            </w:r>
            <w:r w:rsidRPr="003C74D1">
              <w:rPr>
                <w:rFonts w:ascii="Arial" w:hAnsi="Arial" w:cs="Arial"/>
                <w:b/>
                <w:i/>
                <w:iCs/>
                <w:sz w:val="22"/>
                <w:szCs w:val="22"/>
              </w:rPr>
              <w:t>by</w:t>
            </w:r>
            <w:r w:rsidR="002F1BA6">
              <w:rPr>
                <w:rFonts w:ascii="Arial" w:hAnsi="Arial" w:cs="Arial"/>
                <w:b/>
                <w:i/>
                <w:iCs/>
                <w:sz w:val="22"/>
                <w:szCs w:val="22"/>
              </w:rPr>
              <w:t>-</w:t>
            </w:r>
            <w:r w:rsidRPr="003C74D1">
              <w:rPr>
                <w:rFonts w:ascii="Arial" w:hAnsi="Arial" w:cs="Arial"/>
                <w:b/>
                <w:i/>
                <w:iCs/>
                <w:sz w:val="22"/>
                <w:szCs w:val="22"/>
              </w:rPr>
              <w:t>point comparison with another Tenderer’s Tender, or (b) information that is marked confidential by the Tenderer in its Tender.]</w:t>
            </w:r>
          </w:p>
        </w:tc>
      </w:tr>
    </w:tbl>
    <w:p w14:paraId="66C43DDA" w14:textId="77777777" w:rsidR="00C0004E" w:rsidRPr="003C74D1" w:rsidRDefault="00C0004E" w:rsidP="003C74D1">
      <w:pPr>
        <w:pStyle w:val="BodyTextIndent"/>
        <w:numPr>
          <w:ilvl w:val="0"/>
          <w:numId w:val="51"/>
        </w:numPr>
        <w:tabs>
          <w:tab w:val="clear" w:pos="1080"/>
        </w:tabs>
        <w:spacing w:before="240" w:after="120" w:line="276" w:lineRule="auto"/>
        <w:ind w:left="284" w:right="289" w:hanging="284"/>
        <w:rPr>
          <w:rFonts w:ascii="Arial" w:hAnsi="Arial" w:cs="Arial"/>
          <w:b/>
          <w:iCs/>
          <w:sz w:val="22"/>
          <w:szCs w:val="22"/>
        </w:rPr>
      </w:pPr>
      <w:r w:rsidRPr="003C74D1">
        <w:rPr>
          <w:rFonts w:ascii="Arial" w:hAnsi="Arial" w:cs="Arial"/>
          <w:b/>
          <w:iCs/>
          <w:sz w:val="22"/>
          <w:szCs w:val="22"/>
        </w:rPr>
        <w:t>How to request a debriefing</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50"/>
      </w:tblGrid>
      <w:tr w:rsidR="00C0004E" w:rsidRPr="00624FE6" w14:paraId="0453874B" w14:textId="77777777" w:rsidTr="00C65BF6">
        <w:tc>
          <w:tcPr>
            <w:tcW w:w="9558" w:type="dxa"/>
          </w:tcPr>
          <w:p w14:paraId="1185B90D" w14:textId="77777777" w:rsidR="00C0004E" w:rsidRPr="003C74D1" w:rsidRDefault="00C0004E" w:rsidP="003C74D1">
            <w:pPr>
              <w:pStyle w:val="BodyTextIndent"/>
              <w:tabs>
                <w:tab w:val="clear" w:pos="1080"/>
                <w:tab w:val="left" w:pos="723"/>
              </w:tabs>
              <w:spacing w:before="80" w:after="80" w:line="276" w:lineRule="auto"/>
              <w:ind w:left="22" w:right="193" w:hanging="22"/>
              <w:rPr>
                <w:rFonts w:ascii="Arial" w:hAnsi="Arial" w:cs="Arial"/>
                <w:b/>
                <w:iCs/>
                <w:sz w:val="22"/>
                <w:szCs w:val="22"/>
              </w:rPr>
            </w:pPr>
            <w:r w:rsidRPr="003C74D1">
              <w:rPr>
                <w:rFonts w:ascii="Arial" w:hAnsi="Arial" w:cs="Arial"/>
                <w:b/>
                <w:iCs/>
                <w:sz w:val="22"/>
                <w:szCs w:val="22"/>
              </w:rPr>
              <w:t>DEADLINE: The deadline to request a debriefing expires at midnight on [</w:t>
            </w:r>
            <w:r w:rsidRPr="003C74D1">
              <w:rPr>
                <w:rFonts w:ascii="Arial" w:hAnsi="Arial" w:cs="Arial"/>
                <w:b/>
                <w:i/>
                <w:iCs/>
                <w:sz w:val="22"/>
                <w:szCs w:val="22"/>
              </w:rPr>
              <w:t>insert date</w:t>
            </w:r>
            <w:r w:rsidRPr="003C74D1">
              <w:rPr>
                <w:rFonts w:ascii="Arial" w:hAnsi="Arial" w:cs="Arial"/>
                <w:b/>
                <w:iCs/>
                <w:sz w:val="22"/>
                <w:szCs w:val="22"/>
              </w:rPr>
              <w:t>] (local time).</w:t>
            </w:r>
          </w:p>
          <w:p w14:paraId="5218EDEE" w14:textId="77777777" w:rsidR="00C0004E" w:rsidRPr="003C74D1" w:rsidRDefault="00C0004E" w:rsidP="003C74D1">
            <w:pPr>
              <w:pStyle w:val="BodyTextIndent"/>
              <w:tabs>
                <w:tab w:val="clear" w:pos="1080"/>
                <w:tab w:val="left" w:pos="723"/>
              </w:tabs>
              <w:spacing w:before="80" w:after="80" w:line="276" w:lineRule="auto"/>
              <w:ind w:left="22" w:right="193" w:hanging="22"/>
              <w:rPr>
                <w:rFonts w:ascii="Arial" w:hAnsi="Arial" w:cs="Arial"/>
                <w:iCs/>
                <w:sz w:val="22"/>
                <w:szCs w:val="22"/>
              </w:rPr>
            </w:pPr>
            <w:r w:rsidRPr="003C74D1">
              <w:rPr>
                <w:rFonts w:ascii="Arial" w:hAnsi="Arial" w:cs="Arial"/>
                <w:iCs/>
                <w:sz w:val="22"/>
                <w:szCs w:val="22"/>
              </w:rPr>
              <w:t xml:space="preserve">You may request a debriefing in relation to the results of the evaluation of your Tender. If you decide to request a debriefing your written request must be made within three (3) Business Days of receipt of this Notification of Intention to Award. </w:t>
            </w:r>
          </w:p>
          <w:p w14:paraId="216CA4DF" w14:textId="77777777" w:rsidR="00C0004E" w:rsidRPr="003C74D1" w:rsidRDefault="00C0004E" w:rsidP="003C74D1">
            <w:pPr>
              <w:spacing w:before="80" w:after="80" w:line="276" w:lineRule="auto"/>
              <w:rPr>
                <w:rFonts w:ascii="Arial" w:hAnsi="Arial" w:cs="Arial"/>
                <w:color w:val="000000" w:themeColor="text1"/>
                <w:sz w:val="22"/>
                <w:szCs w:val="22"/>
              </w:rPr>
            </w:pPr>
            <w:r w:rsidRPr="003C74D1">
              <w:rPr>
                <w:rFonts w:ascii="Arial" w:hAnsi="Arial" w:cs="Arial"/>
                <w:color w:val="000000" w:themeColor="text1"/>
                <w:sz w:val="22"/>
                <w:szCs w:val="22"/>
              </w:rPr>
              <w:t>Provide the contract name, reference number, name of the Tenderer, contact details; and address the request for debriefing as follows:</w:t>
            </w:r>
          </w:p>
          <w:p w14:paraId="5FFDB795" w14:textId="77777777" w:rsidR="00C0004E" w:rsidRPr="003C74D1" w:rsidRDefault="00C0004E" w:rsidP="003C74D1">
            <w:pPr>
              <w:spacing w:before="80" w:after="80" w:line="276" w:lineRule="auto"/>
              <w:ind w:left="228"/>
              <w:rPr>
                <w:rFonts w:ascii="Arial" w:hAnsi="Arial" w:cs="Arial"/>
                <w:color w:val="000000" w:themeColor="text1"/>
                <w:sz w:val="22"/>
                <w:szCs w:val="22"/>
              </w:rPr>
            </w:pPr>
            <w:r w:rsidRPr="003C74D1">
              <w:rPr>
                <w:rFonts w:ascii="Arial" w:hAnsi="Arial" w:cs="Arial"/>
                <w:b/>
                <w:color w:val="000000" w:themeColor="text1"/>
                <w:sz w:val="22"/>
                <w:szCs w:val="22"/>
              </w:rPr>
              <w:t>Attention</w:t>
            </w:r>
            <w:r w:rsidRPr="003C74D1">
              <w:rPr>
                <w:rFonts w:ascii="Arial" w:hAnsi="Arial" w:cs="Arial"/>
                <w:color w:val="000000" w:themeColor="text1"/>
                <w:sz w:val="22"/>
                <w:szCs w:val="22"/>
              </w:rPr>
              <w:t>: [</w:t>
            </w:r>
            <w:r w:rsidRPr="003C74D1">
              <w:rPr>
                <w:rFonts w:ascii="Arial" w:hAnsi="Arial" w:cs="Arial"/>
                <w:i/>
                <w:color w:val="000000" w:themeColor="text1"/>
                <w:sz w:val="22"/>
                <w:szCs w:val="22"/>
              </w:rPr>
              <w:t>insert full name of person, if applicable</w:t>
            </w:r>
            <w:r w:rsidRPr="003C74D1">
              <w:rPr>
                <w:rFonts w:ascii="Arial" w:hAnsi="Arial" w:cs="Arial"/>
                <w:color w:val="000000" w:themeColor="text1"/>
                <w:sz w:val="22"/>
                <w:szCs w:val="22"/>
              </w:rPr>
              <w:t>]</w:t>
            </w:r>
          </w:p>
          <w:p w14:paraId="2378AE4A" w14:textId="77777777" w:rsidR="00C0004E" w:rsidRPr="003C74D1" w:rsidRDefault="00C0004E" w:rsidP="003C74D1">
            <w:pPr>
              <w:spacing w:before="80" w:after="80" w:line="276" w:lineRule="auto"/>
              <w:ind w:left="228"/>
              <w:rPr>
                <w:rFonts w:ascii="Arial" w:hAnsi="Arial" w:cs="Arial"/>
                <w:color w:val="000000" w:themeColor="text1"/>
                <w:sz w:val="22"/>
                <w:szCs w:val="22"/>
              </w:rPr>
            </w:pPr>
            <w:r w:rsidRPr="003C74D1">
              <w:rPr>
                <w:rFonts w:ascii="Arial" w:hAnsi="Arial" w:cs="Arial"/>
                <w:b/>
                <w:color w:val="000000" w:themeColor="text1"/>
                <w:sz w:val="22"/>
                <w:szCs w:val="22"/>
              </w:rPr>
              <w:t>Title/position</w:t>
            </w:r>
            <w:r w:rsidRPr="003C74D1">
              <w:rPr>
                <w:rFonts w:ascii="Arial" w:hAnsi="Arial" w:cs="Arial"/>
                <w:color w:val="000000" w:themeColor="text1"/>
                <w:sz w:val="22"/>
                <w:szCs w:val="22"/>
              </w:rPr>
              <w:t>: [</w:t>
            </w:r>
            <w:r w:rsidRPr="003C74D1">
              <w:rPr>
                <w:rFonts w:ascii="Arial" w:hAnsi="Arial" w:cs="Arial"/>
                <w:i/>
                <w:color w:val="000000" w:themeColor="text1"/>
                <w:sz w:val="22"/>
                <w:szCs w:val="22"/>
              </w:rPr>
              <w:t>insert title/position</w:t>
            </w:r>
            <w:r w:rsidRPr="003C74D1">
              <w:rPr>
                <w:rFonts w:ascii="Arial" w:hAnsi="Arial" w:cs="Arial"/>
                <w:color w:val="000000" w:themeColor="text1"/>
                <w:sz w:val="22"/>
                <w:szCs w:val="22"/>
              </w:rPr>
              <w:t>]</w:t>
            </w:r>
          </w:p>
          <w:p w14:paraId="67C31A95" w14:textId="77777777" w:rsidR="00C0004E" w:rsidRPr="003C74D1" w:rsidRDefault="00C0004E" w:rsidP="003C74D1">
            <w:pPr>
              <w:spacing w:before="80" w:after="80" w:line="276" w:lineRule="auto"/>
              <w:ind w:left="228"/>
              <w:rPr>
                <w:rFonts w:ascii="Arial" w:hAnsi="Arial" w:cs="Arial"/>
                <w:color w:val="000000" w:themeColor="text1"/>
                <w:sz w:val="22"/>
                <w:szCs w:val="22"/>
              </w:rPr>
            </w:pPr>
            <w:r w:rsidRPr="003C74D1">
              <w:rPr>
                <w:rFonts w:ascii="Arial" w:hAnsi="Arial" w:cs="Arial"/>
                <w:b/>
                <w:color w:val="000000" w:themeColor="text1"/>
                <w:sz w:val="22"/>
                <w:szCs w:val="22"/>
              </w:rPr>
              <w:t>Agency</w:t>
            </w:r>
            <w:r w:rsidRPr="003C74D1">
              <w:rPr>
                <w:rFonts w:ascii="Arial" w:hAnsi="Arial" w:cs="Arial"/>
                <w:color w:val="000000" w:themeColor="text1"/>
                <w:sz w:val="22"/>
                <w:szCs w:val="22"/>
              </w:rPr>
              <w:t>: [</w:t>
            </w:r>
            <w:r w:rsidRPr="003C74D1">
              <w:rPr>
                <w:rFonts w:ascii="Arial" w:hAnsi="Arial" w:cs="Arial"/>
                <w:i/>
                <w:color w:val="000000" w:themeColor="text1"/>
                <w:sz w:val="22"/>
                <w:szCs w:val="22"/>
              </w:rPr>
              <w:t>insert name of Employer</w:t>
            </w:r>
            <w:r w:rsidRPr="003C74D1">
              <w:rPr>
                <w:rFonts w:ascii="Arial" w:hAnsi="Arial" w:cs="Arial"/>
                <w:color w:val="000000" w:themeColor="text1"/>
                <w:sz w:val="22"/>
                <w:szCs w:val="22"/>
              </w:rPr>
              <w:t>]</w:t>
            </w:r>
          </w:p>
          <w:p w14:paraId="42DFADD4" w14:textId="0E0AFF9C" w:rsidR="00C0004E" w:rsidRPr="003C74D1" w:rsidRDefault="00FB046A" w:rsidP="003C74D1">
            <w:pPr>
              <w:spacing w:before="80" w:after="80" w:line="276" w:lineRule="auto"/>
              <w:ind w:left="228"/>
              <w:rPr>
                <w:rFonts w:ascii="Arial" w:hAnsi="Arial" w:cs="Arial"/>
                <w:color w:val="000000" w:themeColor="text1"/>
                <w:sz w:val="22"/>
                <w:szCs w:val="22"/>
              </w:rPr>
            </w:pPr>
            <w:r>
              <w:rPr>
                <w:rFonts w:ascii="Arial" w:hAnsi="Arial" w:cs="Arial"/>
                <w:b/>
                <w:color w:val="000000" w:themeColor="text1"/>
                <w:sz w:val="22"/>
                <w:szCs w:val="22"/>
              </w:rPr>
              <w:t>E-mail</w:t>
            </w:r>
            <w:r w:rsidR="00C0004E" w:rsidRPr="003C74D1">
              <w:rPr>
                <w:rFonts w:ascii="Arial" w:hAnsi="Arial" w:cs="Arial"/>
                <w:b/>
                <w:color w:val="000000" w:themeColor="text1"/>
                <w:sz w:val="22"/>
                <w:szCs w:val="22"/>
              </w:rPr>
              <w:t xml:space="preserve"> address</w:t>
            </w:r>
            <w:r w:rsidR="00C0004E" w:rsidRPr="003C74D1">
              <w:rPr>
                <w:rFonts w:ascii="Arial" w:hAnsi="Arial" w:cs="Arial"/>
                <w:color w:val="000000" w:themeColor="text1"/>
                <w:sz w:val="22"/>
                <w:szCs w:val="22"/>
              </w:rPr>
              <w:t>: [</w:t>
            </w:r>
            <w:r w:rsidR="00C0004E" w:rsidRPr="003C74D1">
              <w:rPr>
                <w:rFonts w:ascii="Arial" w:hAnsi="Arial" w:cs="Arial"/>
                <w:i/>
                <w:color w:val="000000" w:themeColor="text1"/>
                <w:sz w:val="22"/>
                <w:szCs w:val="22"/>
              </w:rPr>
              <w:t xml:space="preserve">insert </w:t>
            </w:r>
            <w:r>
              <w:rPr>
                <w:rFonts w:ascii="Arial" w:hAnsi="Arial" w:cs="Arial"/>
                <w:i/>
                <w:color w:val="000000" w:themeColor="text1"/>
                <w:sz w:val="22"/>
                <w:szCs w:val="22"/>
              </w:rPr>
              <w:t>e-mail</w:t>
            </w:r>
            <w:r w:rsidR="00C0004E" w:rsidRPr="003C74D1">
              <w:rPr>
                <w:rFonts w:ascii="Arial" w:hAnsi="Arial" w:cs="Arial"/>
                <w:i/>
                <w:color w:val="000000" w:themeColor="text1"/>
                <w:sz w:val="22"/>
                <w:szCs w:val="22"/>
              </w:rPr>
              <w:t xml:space="preserve"> address</w:t>
            </w:r>
            <w:r w:rsidR="00C0004E" w:rsidRPr="003C74D1">
              <w:rPr>
                <w:rFonts w:ascii="Arial" w:hAnsi="Arial" w:cs="Arial"/>
                <w:color w:val="000000" w:themeColor="text1"/>
                <w:sz w:val="22"/>
                <w:szCs w:val="22"/>
              </w:rPr>
              <w:t>]</w:t>
            </w:r>
          </w:p>
          <w:p w14:paraId="1A1C86D8" w14:textId="77777777" w:rsidR="00C0004E" w:rsidRPr="003C74D1" w:rsidRDefault="00C0004E" w:rsidP="003C74D1">
            <w:pPr>
              <w:spacing w:before="80" w:after="80" w:line="276" w:lineRule="auto"/>
              <w:ind w:left="228"/>
              <w:rPr>
                <w:rFonts w:ascii="Arial" w:hAnsi="Arial" w:cs="Arial"/>
                <w:i/>
                <w:color w:val="000000" w:themeColor="text1"/>
                <w:sz w:val="22"/>
                <w:szCs w:val="22"/>
              </w:rPr>
            </w:pPr>
            <w:r w:rsidRPr="003C74D1">
              <w:rPr>
                <w:rFonts w:ascii="Arial" w:hAnsi="Arial" w:cs="Arial"/>
                <w:b/>
                <w:color w:val="000000" w:themeColor="text1"/>
                <w:sz w:val="22"/>
                <w:szCs w:val="22"/>
              </w:rPr>
              <w:t>Fax number</w:t>
            </w:r>
            <w:r w:rsidRPr="003C74D1">
              <w:rPr>
                <w:rFonts w:ascii="Arial" w:hAnsi="Arial" w:cs="Arial"/>
                <w:color w:val="000000" w:themeColor="text1"/>
                <w:sz w:val="22"/>
                <w:szCs w:val="22"/>
              </w:rPr>
              <w:t>: [</w:t>
            </w:r>
            <w:r w:rsidRPr="003C74D1">
              <w:rPr>
                <w:rFonts w:ascii="Arial" w:hAnsi="Arial" w:cs="Arial"/>
                <w:i/>
                <w:color w:val="000000" w:themeColor="text1"/>
                <w:sz w:val="22"/>
                <w:szCs w:val="22"/>
              </w:rPr>
              <w:t>insert fax number</w:t>
            </w:r>
            <w:r w:rsidRPr="003C74D1">
              <w:rPr>
                <w:rFonts w:ascii="Arial" w:hAnsi="Arial" w:cs="Arial"/>
                <w:color w:val="000000" w:themeColor="text1"/>
                <w:sz w:val="22"/>
                <w:szCs w:val="22"/>
              </w:rPr>
              <w:t xml:space="preserve">] </w:t>
            </w:r>
            <w:r w:rsidRPr="003C74D1">
              <w:rPr>
                <w:rFonts w:ascii="Arial" w:hAnsi="Arial" w:cs="Arial"/>
                <w:b/>
                <w:i/>
                <w:color w:val="000000" w:themeColor="text1"/>
                <w:sz w:val="22"/>
                <w:szCs w:val="22"/>
              </w:rPr>
              <w:t>delete if not used</w:t>
            </w:r>
          </w:p>
          <w:p w14:paraId="536DC45D" w14:textId="14E4827A" w:rsidR="00C0004E" w:rsidRPr="003C74D1" w:rsidRDefault="00C0004E" w:rsidP="003C74D1">
            <w:pPr>
              <w:pStyle w:val="BodyTextIndent"/>
              <w:tabs>
                <w:tab w:val="clear" w:pos="1080"/>
                <w:tab w:val="left" w:pos="723"/>
              </w:tabs>
              <w:spacing w:before="80" w:after="80" w:line="276" w:lineRule="auto"/>
              <w:ind w:left="22" w:right="193" w:hanging="22"/>
              <w:rPr>
                <w:rFonts w:ascii="Arial" w:hAnsi="Arial" w:cs="Arial"/>
                <w:iCs/>
                <w:sz w:val="22"/>
                <w:szCs w:val="22"/>
              </w:rPr>
            </w:pPr>
            <w:r w:rsidRPr="003C74D1">
              <w:rPr>
                <w:rFonts w:ascii="Arial" w:hAnsi="Arial" w:cs="Arial"/>
                <w:iCs/>
                <w:sz w:val="22"/>
                <w:szCs w:val="22"/>
              </w:rPr>
              <w:t xml:space="preserve">If your request for a debriefing is received within the </w:t>
            </w:r>
            <w:r w:rsidR="004C27EA">
              <w:rPr>
                <w:rFonts w:ascii="Arial" w:hAnsi="Arial" w:cs="Arial"/>
                <w:iCs/>
                <w:sz w:val="22"/>
                <w:szCs w:val="22"/>
              </w:rPr>
              <w:t>three-</w:t>
            </w:r>
            <w:r w:rsidRPr="003C74D1">
              <w:rPr>
                <w:rFonts w:ascii="Arial" w:hAnsi="Arial" w:cs="Arial"/>
                <w:iCs/>
                <w:sz w:val="22"/>
                <w:szCs w:val="22"/>
              </w:rPr>
              <w:t xml:space="preserve">Business Day deadline, we will provide the debriefing within five (5) Business Days of receipt of your request. If we are unable to provide the debriefing within this period, the Standstill Period shall be extended by five (5) Business Days after the date that the debriefing is provided. If this happens, we will notify you and confirm the date that the extended Standstill Period will end. </w:t>
            </w:r>
          </w:p>
          <w:p w14:paraId="351310F5" w14:textId="77777777" w:rsidR="00C0004E" w:rsidRPr="003C74D1" w:rsidRDefault="00C0004E" w:rsidP="003C74D1">
            <w:pPr>
              <w:pStyle w:val="BodyTextIndent"/>
              <w:tabs>
                <w:tab w:val="clear" w:pos="1080"/>
                <w:tab w:val="left" w:pos="723"/>
              </w:tabs>
              <w:spacing w:before="80" w:after="80" w:line="276" w:lineRule="auto"/>
              <w:ind w:left="22" w:right="193" w:hanging="22"/>
              <w:rPr>
                <w:rFonts w:ascii="Arial" w:hAnsi="Arial" w:cs="Arial"/>
                <w:iCs/>
                <w:sz w:val="22"/>
                <w:szCs w:val="22"/>
              </w:rPr>
            </w:pPr>
            <w:r w:rsidRPr="003C74D1">
              <w:rPr>
                <w:rFonts w:ascii="Arial" w:hAnsi="Arial" w:cs="Arial"/>
                <w:iCs/>
                <w:sz w:val="22"/>
                <w:szCs w:val="22"/>
              </w:rPr>
              <w:t>The debriefing may be in writing, by phone, video conference call or in person. We shall promptly advise you in writing how the debriefing will take place and confirm the date and time.</w:t>
            </w:r>
          </w:p>
          <w:p w14:paraId="377E536E" w14:textId="77777777" w:rsidR="00C0004E" w:rsidRPr="003C74D1" w:rsidRDefault="00C0004E" w:rsidP="003C74D1">
            <w:pPr>
              <w:pStyle w:val="BodyTextIndent"/>
              <w:tabs>
                <w:tab w:val="clear" w:pos="1080"/>
                <w:tab w:val="left" w:pos="723"/>
              </w:tabs>
              <w:spacing w:before="80" w:after="80" w:line="276" w:lineRule="auto"/>
              <w:ind w:left="22" w:right="193" w:hanging="22"/>
              <w:rPr>
                <w:rFonts w:ascii="Arial" w:hAnsi="Arial" w:cs="Arial"/>
                <w:iCs/>
                <w:sz w:val="22"/>
                <w:szCs w:val="22"/>
              </w:rPr>
            </w:pPr>
            <w:r w:rsidRPr="003C74D1">
              <w:rPr>
                <w:rFonts w:ascii="Arial" w:hAnsi="Arial" w:cs="Arial"/>
                <w:iCs/>
                <w:sz w:val="22"/>
                <w:szCs w:val="22"/>
              </w:rPr>
              <w:t>If the deadline to request a debriefing has expired, you may still request a debriefing. In this case, we will provide the debriefing as soon as practicable, and normally no later than fifteen (15) Business Days from the date of publication of the Contract Award Notice.</w:t>
            </w:r>
          </w:p>
        </w:tc>
      </w:tr>
    </w:tbl>
    <w:p w14:paraId="137A040B" w14:textId="77777777" w:rsidR="00C0004E" w:rsidRPr="003C74D1" w:rsidRDefault="00C0004E" w:rsidP="003C74D1">
      <w:pPr>
        <w:pStyle w:val="BodyTextIndent"/>
        <w:numPr>
          <w:ilvl w:val="0"/>
          <w:numId w:val="51"/>
        </w:numPr>
        <w:tabs>
          <w:tab w:val="clear" w:pos="1080"/>
        </w:tabs>
        <w:spacing w:before="240" w:after="120" w:line="276" w:lineRule="auto"/>
        <w:ind w:left="284" w:right="289" w:hanging="284"/>
        <w:rPr>
          <w:rFonts w:ascii="Arial" w:hAnsi="Arial" w:cs="Arial"/>
          <w:b/>
          <w:iCs/>
          <w:sz w:val="22"/>
          <w:szCs w:val="22"/>
        </w:rPr>
      </w:pPr>
      <w:r w:rsidRPr="003C74D1">
        <w:rPr>
          <w:rFonts w:ascii="Arial" w:hAnsi="Arial" w:cs="Arial"/>
          <w:b/>
          <w:iCs/>
          <w:sz w:val="22"/>
          <w:szCs w:val="22"/>
        </w:rPr>
        <w:t xml:space="preserve">How to make a complaint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C0004E" w:rsidRPr="00624FE6" w14:paraId="5618CCC1" w14:textId="77777777" w:rsidTr="00C65BF6">
        <w:tc>
          <w:tcPr>
            <w:tcW w:w="9016" w:type="dxa"/>
          </w:tcPr>
          <w:p w14:paraId="4AF9CB86" w14:textId="1D6E4DED" w:rsidR="00C0004E" w:rsidRPr="003C74D1" w:rsidRDefault="00C0004E" w:rsidP="003C74D1">
            <w:pPr>
              <w:pStyle w:val="BodyTextIndent"/>
              <w:tabs>
                <w:tab w:val="clear" w:pos="1080"/>
                <w:tab w:val="left" w:pos="723"/>
              </w:tabs>
              <w:spacing w:before="80" w:after="80" w:line="276" w:lineRule="auto"/>
              <w:ind w:left="0" w:right="193" w:firstLine="0"/>
              <w:rPr>
                <w:rFonts w:ascii="Arial" w:hAnsi="Arial" w:cs="Arial"/>
                <w:b/>
                <w:iCs/>
                <w:color w:val="FF0000"/>
                <w:sz w:val="22"/>
                <w:szCs w:val="22"/>
              </w:rPr>
            </w:pPr>
            <w:r w:rsidRPr="003C74D1">
              <w:rPr>
                <w:rFonts w:ascii="Arial" w:hAnsi="Arial" w:cs="Arial"/>
                <w:b/>
                <w:iCs/>
                <w:sz w:val="22"/>
                <w:szCs w:val="22"/>
              </w:rPr>
              <w:lastRenderedPageBreak/>
              <w:t>Period:  Procurement-</w:t>
            </w:r>
            <w:r w:rsidR="000D3651">
              <w:rPr>
                <w:rFonts w:ascii="Arial" w:hAnsi="Arial" w:cs="Arial"/>
                <w:b/>
                <w:iCs/>
                <w:sz w:val="22"/>
                <w:szCs w:val="22"/>
              </w:rPr>
              <w:t>R</w:t>
            </w:r>
            <w:r w:rsidRPr="003C74D1">
              <w:rPr>
                <w:rFonts w:ascii="Arial" w:hAnsi="Arial" w:cs="Arial"/>
                <w:b/>
                <w:iCs/>
                <w:sz w:val="22"/>
                <w:szCs w:val="22"/>
              </w:rPr>
              <w:t>elated Complaint challenging the decision to award shall be submitted by midnight, [</w:t>
            </w:r>
            <w:r w:rsidRPr="003C74D1">
              <w:rPr>
                <w:rFonts w:ascii="Arial" w:hAnsi="Arial" w:cs="Arial"/>
                <w:b/>
                <w:i/>
                <w:iCs/>
                <w:sz w:val="22"/>
                <w:szCs w:val="22"/>
              </w:rPr>
              <w:t>insert date</w:t>
            </w:r>
            <w:r w:rsidRPr="003C74D1">
              <w:rPr>
                <w:rFonts w:ascii="Arial" w:hAnsi="Arial" w:cs="Arial"/>
                <w:b/>
                <w:iCs/>
                <w:sz w:val="22"/>
                <w:szCs w:val="22"/>
              </w:rPr>
              <w:t xml:space="preserve">] (local time). </w:t>
            </w:r>
          </w:p>
          <w:p w14:paraId="6C01AFFD" w14:textId="77777777" w:rsidR="00C0004E" w:rsidRPr="003C74D1" w:rsidRDefault="00C0004E" w:rsidP="003C74D1">
            <w:pPr>
              <w:spacing w:before="80" w:after="80" w:line="276" w:lineRule="auto"/>
              <w:rPr>
                <w:rFonts w:ascii="Arial" w:hAnsi="Arial" w:cs="Arial"/>
                <w:color w:val="000000" w:themeColor="text1"/>
                <w:sz w:val="22"/>
                <w:szCs w:val="22"/>
              </w:rPr>
            </w:pPr>
            <w:r w:rsidRPr="003C74D1">
              <w:rPr>
                <w:rFonts w:ascii="Arial" w:hAnsi="Arial" w:cs="Arial"/>
                <w:color w:val="000000" w:themeColor="text1"/>
                <w:sz w:val="22"/>
                <w:szCs w:val="22"/>
              </w:rPr>
              <w:t>Provide the contract name, reference number, name of the Tenderer, contact details; and address the Procurement-related Complaint as follows:</w:t>
            </w:r>
          </w:p>
          <w:p w14:paraId="17C974B9" w14:textId="77777777" w:rsidR="00C0004E" w:rsidRPr="003C74D1" w:rsidRDefault="00C0004E" w:rsidP="003C74D1">
            <w:pPr>
              <w:spacing w:before="80" w:after="80" w:line="276" w:lineRule="auto"/>
              <w:ind w:left="228"/>
              <w:rPr>
                <w:rFonts w:ascii="Arial" w:hAnsi="Arial" w:cs="Arial"/>
                <w:color w:val="000000" w:themeColor="text1"/>
                <w:sz w:val="22"/>
                <w:szCs w:val="22"/>
              </w:rPr>
            </w:pPr>
            <w:r w:rsidRPr="003C74D1">
              <w:rPr>
                <w:rFonts w:ascii="Arial" w:hAnsi="Arial" w:cs="Arial"/>
                <w:b/>
                <w:color w:val="000000" w:themeColor="text1"/>
                <w:sz w:val="22"/>
                <w:szCs w:val="22"/>
              </w:rPr>
              <w:t>Attention</w:t>
            </w:r>
            <w:r w:rsidRPr="003C74D1">
              <w:rPr>
                <w:rFonts w:ascii="Arial" w:hAnsi="Arial" w:cs="Arial"/>
                <w:color w:val="000000" w:themeColor="text1"/>
                <w:sz w:val="22"/>
                <w:szCs w:val="22"/>
              </w:rPr>
              <w:t>: [</w:t>
            </w:r>
            <w:r w:rsidRPr="003C74D1">
              <w:rPr>
                <w:rFonts w:ascii="Arial" w:hAnsi="Arial" w:cs="Arial"/>
                <w:i/>
                <w:color w:val="000000" w:themeColor="text1"/>
                <w:sz w:val="22"/>
                <w:szCs w:val="22"/>
              </w:rPr>
              <w:t>insert full name of person, if applicable</w:t>
            </w:r>
            <w:r w:rsidRPr="003C74D1">
              <w:rPr>
                <w:rFonts w:ascii="Arial" w:hAnsi="Arial" w:cs="Arial"/>
                <w:color w:val="000000" w:themeColor="text1"/>
                <w:sz w:val="22"/>
                <w:szCs w:val="22"/>
              </w:rPr>
              <w:t>]</w:t>
            </w:r>
          </w:p>
          <w:p w14:paraId="268FA1C5" w14:textId="77777777" w:rsidR="00C0004E" w:rsidRPr="003C74D1" w:rsidRDefault="00C0004E" w:rsidP="003C74D1">
            <w:pPr>
              <w:spacing w:before="80" w:after="80" w:line="276" w:lineRule="auto"/>
              <w:ind w:left="228"/>
              <w:rPr>
                <w:rFonts w:ascii="Arial" w:hAnsi="Arial" w:cs="Arial"/>
                <w:color w:val="000000" w:themeColor="text1"/>
                <w:sz w:val="22"/>
                <w:szCs w:val="22"/>
              </w:rPr>
            </w:pPr>
            <w:r w:rsidRPr="003C74D1">
              <w:rPr>
                <w:rFonts w:ascii="Arial" w:hAnsi="Arial" w:cs="Arial"/>
                <w:b/>
                <w:color w:val="000000" w:themeColor="text1"/>
                <w:sz w:val="22"/>
                <w:szCs w:val="22"/>
              </w:rPr>
              <w:t>Title/position</w:t>
            </w:r>
            <w:r w:rsidRPr="003C74D1">
              <w:rPr>
                <w:rFonts w:ascii="Arial" w:hAnsi="Arial" w:cs="Arial"/>
                <w:color w:val="000000" w:themeColor="text1"/>
                <w:sz w:val="22"/>
                <w:szCs w:val="22"/>
              </w:rPr>
              <w:t>: [</w:t>
            </w:r>
            <w:r w:rsidRPr="003C74D1">
              <w:rPr>
                <w:rFonts w:ascii="Arial" w:hAnsi="Arial" w:cs="Arial"/>
                <w:i/>
                <w:color w:val="000000" w:themeColor="text1"/>
                <w:sz w:val="22"/>
                <w:szCs w:val="22"/>
              </w:rPr>
              <w:t>insert title/position</w:t>
            </w:r>
            <w:r w:rsidRPr="003C74D1">
              <w:rPr>
                <w:rFonts w:ascii="Arial" w:hAnsi="Arial" w:cs="Arial"/>
                <w:color w:val="000000" w:themeColor="text1"/>
                <w:sz w:val="22"/>
                <w:szCs w:val="22"/>
              </w:rPr>
              <w:t>]</w:t>
            </w:r>
          </w:p>
          <w:p w14:paraId="6F3DBDC2" w14:textId="77777777" w:rsidR="00C0004E" w:rsidRPr="003C74D1" w:rsidRDefault="00C0004E" w:rsidP="003C74D1">
            <w:pPr>
              <w:spacing w:before="80" w:after="80" w:line="276" w:lineRule="auto"/>
              <w:ind w:left="228"/>
              <w:rPr>
                <w:rFonts w:ascii="Arial" w:hAnsi="Arial" w:cs="Arial"/>
                <w:color w:val="000000" w:themeColor="text1"/>
                <w:sz w:val="22"/>
                <w:szCs w:val="22"/>
              </w:rPr>
            </w:pPr>
            <w:r w:rsidRPr="003C74D1">
              <w:rPr>
                <w:rFonts w:ascii="Arial" w:hAnsi="Arial" w:cs="Arial"/>
                <w:b/>
                <w:color w:val="000000" w:themeColor="text1"/>
                <w:sz w:val="22"/>
                <w:szCs w:val="22"/>
              </w:rPr>
              <w:t>Agency</w:t>
            </w:r>
            <w:r w:rsidRPr="003C74D1">
              <w:rPr>
                <w:rFonts w:ascii="Arial" w:hAnsi="Arial" w:cs="Arial"/>
                <w:color w:val="000000" w:themeColor="text1"/>
                <w:sz w:val="22"/>
                <w:szCs w:val="22"/>
              </w:rPr>
              <w:t>: [</w:t>
            </w:r>
            <w:r w:rsidRPr="003C74D1">
              <w:rPr>
                <w:rFonts w:ascii="Arial" w:hAnsi="Arial" w:cs="Arial"/>
                <w:i/>
                <w:color w:val="000000" w:themeColor="text1"/>
                <w:sz w:val="22"/>
                <w:szCs w:val="22"/>
              </w:rPr>
              <w:t>insert name of Employer</w:t>
            </w:r>
            <w:r w:rsidRPr="003C74D1">
              <w:rPr>
                <w:rFonts w:ascii="Arial" w:hAnsi="Arial" w:cs="Arial"/>
                <w:color w:val="000000" w:themeColor="text1"/>
                <w:sz w:val="22"/>
                <w:szCs w:val="22"/>
              </w:rPr>
              <w:t>]</w:t>
            </w:r>
          </w:p>
          <w:p w14:paraId="2EA5A859" w14:textId="22D996D7" w:rsidR="00C0004E" w:rsidRPr="003C74D1" w:rsidRDefault="00FB046A" w:rsidP="003C74D1">
            <w:pPr>
              <w:spacing w:before="80" w:after="80" w:line="276" w:lineRule="auto"/>
              <w:ind w:left="228"/>
              <w:rPr>
                <w:rFonts w:ascii="Arial" w:hAnsi="Arial" w:cs="Arial"/>
                <w:color w:val="000000" w:themeColor="text1"/>
                <w:sz w:val="22"/>
                <w:szCs w:val="22"/>
              </w:rPr>
            </w:pPr>
            <w:r>
              <w:rPr>
                <w:rFonts w:ascii="Arial" w:hAnsi="Arial" w:cs="Arial"/>
                <w:b/>
                <w:color w:val="000000" w:themeColor="text1"/>
                <w:sz w:val="22"/>
                <w:szCs w:val="22"/>
              </w:rPr>
              <w:t>E-mail</w:t>
            </w:r>
            <w:r w:rsidR="00C0004E" w:rsidRPr="003C74D1">
              <w:rPr>
                <w:rFonts w:ascii="Arial" w:hAnsi="Arial" w:cs="Arial"/>
                <w:b/>
                <w:color w:val="000000" w:themeColor="text1"/>
                <w:sz w:val="22"/>
                <w:szCs w:val="22"/>
              </w:rPr>
              <w:t xml:space="preserve"> address</w:t>
            </w:r>
            <w:r w:rsidR="00C0004E" w:rsidRPr="003C74D1">
              <w:rPr>
                <w:rFonts w:ascii="Arial" w:hAnsi="Arial" w:cs="Arial"/>
                <w:color w:val="000000" w:themeColor="text1"/>
                <w:sz w:val="22"/>
                <w:szCs w:val="22"/>
              </w:rPr>
              <w:t>: [</w:t>
            </w:r>
            <w:r w:rsidR="00C0004E" w:rsidRPr="003C74D1">
              <w:rPr>
                <w:rFonts w:ascii="Arial" w:hAnsi="Arial" w:cs="Arial"/>
                <w:i/>
                <w:color w:val="000000" w:themeColor="text1"/>
                <w:sz w:val="22"/>
                <w:szCs w:val="22"/>
              </w:rPr>
              <w:t xml:space="preserve">insert </w:t>
            </w:r>
            <w:r>
              <w:rPr>
                <w:rFonts w:ascii="Arial" w:hAnsi="Arial" w:cs="Arial"/>
                <w:i/>
                <w:color w:val="000000" w:themeColor="text1"/>
                <w:sz w:val="22"/>
                <w:szCs w:val="22"/>
              </w:rPr>
              <w:t>e-mail</w:t>
            </w:r>
            <w:r w:rsidR="00C0004E" w:rsidRPr="003C74D1">
              <w:rPr>
                <w:rFonts w:ascii="Arial" w:hAnsi="Arial" w:cs="Arial"/>
                <w:i/>
                <w:color w:val="000000" w:themeColor="text1"/>
                <w:sz w:val="22"/>
                <w:szCs w:val="22"/>
              </w:rPr>
              <w:t xml:space="preserve"> address</w:t>
            </w:r>
            <w:r w:rsidR="00C0004E" w:rsidRPr="003C74D1">
              <w:rPr>
                <w:rFonts w:ascii="Arial" w:hAnsi="Arial" w:cs="Arial"/>
                <w:color w:val="000000" w:themeColor="text1"/>
                <w:sz w:val="22"/>
                <w:szCs w:val="22"/>
              </w:rPr>
              <w:t>]</w:t>
            </w:r>
          </w:p>
          <w:p w14:paraId="24383553" w14:textId="77777777" w:rsidR="00C0004E" w:rsidRPr="003C74D1" w:rsidRDefault="00C0004E" w:rsidP="003C74D1">
            <w:pPr>
              <w:spacing w:before="80" w:after="80" w:line="276" w:lineRule="auto"/>
              <w:ind w:left="228"/>
              <w:rPr>
                <w:rFonts w:ascii="Arial" w:hAnsi="Arial" w:cs="Arial"/>
                <w:i/>
                <w:color w:val="000000" w:themeColor="text1"/>
                <w:sz w:val="22"/>
                <w:szCs w:val="22"/>
              </w:rPr>
            </w:pPr>
            <w:r w:rsidRPr="003C74D1">
              <w:rPr>
                <w:rFonts w:ascii="Arial" w:hAnsi="Arial" w:cs="Arial"/>
                <w:b/>
                <w:color w:val="000000" w:themeColor="text1"/>
                <w:sz w:val="22"/>
                <w:szCs w:val="22"/>
              </w:rPr>
              <w:t>Fax number</w:t>
            </w:r>
            <w:r w:rsidRPr="003C74D1">
              <w:rPr>
                <w:rFonts w:ascii="Arial" w:hAnsi="Arial" w:cs="Arial"/>
                <w:color w:val="000000" w:themeColor="text1"/>
                <w:sz w:val="22"/>
                <w:szCs w:val="22"/>
              </w:rPr>
              <w:t>: [</w:t>
            </w:r>
            <w:r w:rsidRPr="003C74D1">
              <w:rPr>
                <w:rFonts w:ascii="Arial" w:hAnsi="Arial" w:cs="Arial"/>
                <w:i/>
                <w:color w:val="000000" w:themeColor="text1"/>
                <w:sz w:val="22"/>
                <w:szCs w:val="22"/>
              </w:rPr>
              <w:t>insert fax number</w:t>
            </w:r>
            <w:r w:rsidRPr="003C74D1">
              <w:rPr>
                <w:rFonts w:ascii="Arial" w:hAnsi="Arial" w:cs="Arial"/>
                <w:color w:val="000000" w:themeColor="text1"/>
                <w:sz w:val="22"/>
                <w:szCs w:val="22"/>
              </w:rPr>
              <w:t xml:space="preserve">] </w:t>
            </w:r>
            <w:r w:rsidRPr="003C74D1">
              <w:rPr>
                <w:rFonts w:ascii="Arial" w:hAnsi="Arial" w:cs="Arial"/>
                <w:b/>
                <w:i/>
                <w:color w:val="000000" w:themeColor="text1"/>
                <w:sz w:val="22"/>
                <w:szCs w:val="22"/>
              </w:rPr>
              <w:t>delete if not used</w:t>
            </w:r>
          </w:p>
          <w:p w14:paraId="1B628693" w14:textId="107C89E1" w:rsidR="00C0004E" w:rsidRPr="003C74D1" w:rsidRDefault="00C0004E" w:rsidP="003C74D1">
            <w:pPr>
              <w:pStyle w:val="BodyTextIndent"/>
              <w:tabs>
                <w:tab w:val="clear" w:pos="1080"/>
                <w:tab w:val="left" w:pos="723"/>
              </w:tabs>
              <w:spacing w:before="80" w:after="80" w:line="276" w:lineRule="auto"/>
              <w:ind w:left="0" w:right="193" w:firstLine="0"/>
              <w:rPr>
                <w:rFonts w:ascii="Arial" w:hAnsi="Arial" w:cs="Arial"/>
                <w:iCs/>
                <w:sz w:val="22"/>
                <w:szCs w:val="22"/>
              </w:rPr>
            </w:pPr>
            <w:r w:rsidRPr="003C74D1">
              <w:rPr>
                <w:rFonts w:ascii="Arial" w:hAnsi="Arial" w:cs="Arial"/>
                <w:iCs/>
                <w:sz w:val="22"/>
                <w:szCs w:val="22"/>
              </w:rPr>
              <w:t>At this point in the procurement process, you may submit a Procurement-</w:t>
            </w:r>
            <w:r w:rsidR="000D3651">
              <w:rPr>
                <w:rFonts w:ascii="Arial" w:hAnsi="Arial" w:cs="Arial"/>
                <w:iCs/>
                <w:sz w:val="22"/>
                <w:szCs w:val="22"/>
              </w:rPr>
              <w:t>R</w:t>
            </w:r>
            <w:r w:rsidRPr="003C74D1">
              <w:rPr>
                <w:rFonts w:ascii="Arial" w:hAnsi="Arial" w:cs="Arial"/>
                <w:iCs/>
                <w:sz w:val="22"/>
                <w:szCs w:val="22"/>
              </w:rPr>
              <w:t>elated Complaint challenging the decision to award the contract. You do not need to have requested, or received, a debriefing before making this complaint. Your complaint must be submitted within the Standstill Period and received by us before the Standstill Period ends.</w:t>
            </w:r>
          </w:p>
          <w:p w14:paraId="2DD16B94" w14:textId="77777777" w:rsidR="00C0004E" w:rsidRPr="003C74D1" w:rsidRDefault="00C0004E" w:rsidP="003C74D1">
            <w:pPr>
              <w:pStyle w:val="BodyTextIndent"/>
              <w:tabs>
                <w:tab w:val="clear" w:pos="1080"/>
                <w:tab w:val="left" w:pos="723"/>
              </w:tabs>
              <w:spacing w:before="80" w:after="80" w:line="276" w:lineRule="auto"/>
              <w:ind w:left="0" w:right="193" w:firstLine="0"/>
              <w:rPr>
                <w:rFonts w:ascii="Arial" w:hAnsi="Arial" w:cs="Arial"/>
                <w:iCs/>
                <w:sz w:val="22"/>
                <w:szCs w:val="22"/>
              </w:rPr>
            </w:pPr>
            <w:r w:rsidRPr="003C74D1">
              <w:rPr>
                <w:rFonts w:ascii="Arial" w:hAnsi="Arial" w:cs="Arial"/>
                <w:iCs/>
                <w:sz w:val="22"/>
                <w:szCs w:val="22"/>
              </w:rPr>
              <w:t xml:space="preserve">For more information see the </w:t>
            </w:r>
            <w:hyperlink r:id="rId84" w:history="1">
              <w:r w:rsidRPr="003C74D1">
                <w:rPr>
                  <w:rStyle w:val="Hyperlink"/>
                  <w:rFonts w:ascii="Arial" w:hAnsi="Arial" w:cs="Arial"/>
                  <w:sz w:val="22"/>
                  <w:szCs w:val="22"/>
                </w:rPr>
                <w:t>Procurement Instructions for Recipients</w:t>
              </w:r>
            </w:hyperlink>
            <w:r w:rsidRPr="003C74D1">
              <w:rPr>
                <w:rFonts w:ascii="Arial" w:hAnsi="Arial" w:cs="Arial"/>
                <w:color w:val="000000" w:themeColor="text1"/>
                <w:sz w:val="22"/>
                <w:szCs w:val="22"/>
              </w:rPr>
              <w:t xml:space="preserve"> (Annex IV, Complaint Monitoring)</w:t>
            </w:r>
            <w:r w:rsidRPr="003C74D1">
              <w:rPr>
                <w:rFonts w:ascii="Arial" w:hAnsi="Arial" w:cs="Arial"/>
                <w:iCs/>
                <w:sz w:val="22"/>
                <w:szCs w:val="22"/>
              </w:rPr>
              <w:t>.</w:t>
            </w:r>
          </w:p>
        </w:tc>
      </w:tr>
    </w:tbl>
    <w:p w14:paraId="1073E69A" w14:textId="77777777" w:rsidR="00C0004E" w:rsidRPr="003C74D1" w:rsidRDefault="00C0004E" w:rsidP="003C74D1">
      <w:pPr>
        <w:pStyle w:val="BodyTextIndent"/>
        <w:numPr>
          <w:ilvl w:val="0"/>
          <w:numId w:val="51"/>
        </w:numPr>
        <w:tabs>
          <w:tab w:val="clear" w:pos="1080"/>
        </w:tabs>
        <w:spacing w:before="240" w:after="120" w:line="276" w:lineRule="auto"/>
        <w:ind w:left="284" w:right="289" w:hanging="284"/>
        <w:rPr>
          <w:rFonts w:ascii="Arial" w:hAnsi="Arial" w:cs="Arial"/>
          <w:b/>
          <w:iCs/>
          <w:sz w:val="22"/>
          <w:szCs w:val="22"/>
        </w:rPr>
      </w:pPr>
      <w:r w:rsidRPr="003C74D1">
        <w:rPr>
          <w:rFonts w:ascii="Arial" w:hAnsi="Arial" w:cs="Arial"/>
          <w:b/>
          <w:iCs/>
          <w:sz w:val="22"/>
          <w:szCs w:val="22"/>
        </w:rPr>
        <w:t xml:space="preserve">Standstill Period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16"/>
      </w:tblGrid>
      <w:tr w:rsidR="00C0004E" w:rsidRPr="00624FE6" w14:paraId="624D1BC7" w14:textId="77777777" w:rsidTr="00C65BF6">
        <w:tc>
          <w:tcPr>
            <w:tcW w:w="9016" w:type="dxa"/>
          </w:tcPr>
          <w:p w14:paraId="4962574B" w14:textId="77777777" w:rsidR="00C0004E" w:rsidRPr="003C74D1" w:rsidRDefault="00C0004E" w:rsidP="003C74D1">
            <w:pPr>
              <w:pStyle w:val="BodyTextIndent"/>
              <w:tabs>
                <w:tab w:val="clear" w:pos="1080"/>
                <w:tab w:val="left" w:pos="723"/>
              </w:tabs>
              <w:spacing w:before="80" w:after="80" w:line="276" w:lineRule="auto"/>
              <w:ind w:left="22" w:right="193" w:hanging="22"/>
              <w:rPr>
                <w:rFonts w:ascii="Arial" w:hAnsi="Arial" w:cs="Arial"/>
                <w:b/>
                <w:iCs/>
                <w:sz w:val="22"/>
                <w:szCs w:val="22"/>
              </w:rPr>
            </w:pPr>
            <w:r w:rsidRPr="003C74D1">
              <w:rPr>
                <w:rFonts w:ascii="Arial" w:hAnsi="Arial" w:cs="Arial"/>
                <w:b/>
                <w:iCs/>
                <w:sz w:val="22"/>
                <w:szCs w:val="22"/>
              </w:rPr>
              <w:t>DEADLINE: The Standstill Period is due to end at midnight on [</w:t>
            </w:r>
            <w:r w:rsidRPr="003C74D1">
              <w:rPr>
                <w:rFonts w:ascii="Arial" w:hAnsi="Arial" w:cs="Arial"/>
                <w:b/>
                <w:i/>
                <w:iCs/>
                <w:sz w:val="22"/>
                <w:szCs w:val="22"/>
              </w:rPr>
              <w:t>insert date</w:t>
            </w:r>
            <w:r w:rsidRPr="003C74D1">
              <w:rPr>
                <w:rFonts w:ascii="Arial" w:hAnsi="Arial" w:cs="Arial"/>
                <w:b/>
                <w:iCs/>
                <w:sz w:val="22"/>
                <w:szCs w:val="22"/>
              </w:rPr>
              <w:t>] (local time).</w:t>
            </w:r>
          </w:p>
          <w:p w14:paraId="5CBBBEAC" w14:textId="77777777" w:rsidR="00C0004E" w:rsidRPr="003C74D1" w:rsidRDefault="00C0004E" w:rsidP="003C74D1">
            <w:pPr>
              <w:pStyle w:val="BodyTextIndent"/>
              <w:tabs>
                <w:tab w:val="clear" w:pos="1080"/>
                <w:tab w:val="left" w:pos="723"/>
              </w:tabs>
              <w:spacing w:before="80" w:after="80" w:line="276" w:lineRule="auto"/>
              <w:ind w:left="22" w:right="193" w:hanging="22"/>
              <w:rPr>
                <w:rFonts w:ascii="Arial" w:hAnsi="Arial" w:cs="Arial"/>
                <w:iCs/>
                <w:sz w:val="22"/>
                <w:szCs w:val="22"/>
              </w:rPr>
            </w:pPr>
            <w:r w:rsidRPr="003C74D1">
              <w:rPr>
                <w:rFonts w:ascii="Arial" w:hAnsi="Arial" w:cs="Arial"/>
                <w:iCs/>
                <w:sz w:val="22"/>
                <w:szCs w:val="22"/>
              </w:rPr>
              <w:t xml:space="preserve">The Standstill Period lasts ten (10) Business Days after the date of transmission of this Notification of Intention to Award. </w:t>
            </w:r>
          </w:p>
          <w:p w14:paraId="298EB1F0" w14:textId="77777777" w:rsidR="00C0004E" w:rsidRPr="003C74D1" w:rsidRDefault="00C0004E" w:rsidP="003C74D1">
            <w:pPr>
              <w:pStyle w:val="BodyTextIndent"/>
              <w:tabs>
                <w:tab w:val="clear" w:pos="1080"/>
                <w:tab w:val="left" w:pos="723"/>
              </w:tabs>
              <w:spacing w:before="80" w:after="80" w:line="276" w:lineRule="auto"/>
              <w:ind w:left="22" w:right="193" w:hanging="22"/>
              <w:rPr>
                <w:rFonts w:ascii="Arial" w:hAnsi="Arial" w:cs="Arial"/>
                <w:iCs/>
                <w:sz w:val="22"/>
                <w:szCs w:val="22"/>
              </w:rPr>
            </w:pPr>
            <w:r w:rsidRPr="003C74D1">
              <w:rPr>
                <w:rFonts w:ascii="Arial" w:hAnsi="Arial" w:cs="Arial"/>
                <w:iCs/>
                <w:sz w:val="22"/>
                <w:szCs w:val="22"/>
              </w:rPr>
              <w:t xml:space="preserve">The Standstill Period may be extended as stated in Section 4 above. </w:t>
            </w:r>
          </w:p>
        </w:tc>
      </w:tr>
    </w:tbl>
    <w:p w14:paraId="432F8818" w14:textId="77777777" w:rsidR="00C0004E" w:rsidRPr="003C74D1" w:rsidRDefault="00C0004E" w:rsidP="003C74D1">
      <w:pPr>
        <w:pStyle w:val="BodyTextIndent"/>
        <w:spacing w:before="240" w:after="240" w:line="276" w:lineRule="auto"/>
        <w:ind w:left="0" w:right="288" w:firstLine="0"/>
        <w:rPr>
          <w:rFonts w:ascii="Arial" w:hAnsi="Arial" w:cs="Arial"/>
          <w:iCs/>
          <w:sz w:val="22"/>
          <w:szCs w:val="22"/>
        </w:rPr>
      </w:pPr>
      <w:r w:rsidRPr="003C74D1">
        <w:rPr>
          <w:rFonts w:ascii="Arial" w:hAnsi="Arial" w:cs="Arial"/>
          <w:iCs/>
          <w:sz w:val="22"/>
          <w:szCs w:val="22"/>
        </w:rPr>
        <w:t>If you have any questions regarding this Notification please do not hesitate to contact us.</w:t>
      </w:r>
    </w:p>
    <w:p w14:paraId="1184E2A7" w14:textId="77777777" w:rsidR="00C0004E" w:rsidRPr="003C74D1" w:rsidRDefault="00C0004E" w:rsidP="003C74D1">
      <w:pPr>
        <w:pStyle w:val="BodyTextIndent"/>
        <w:spacing w:before="240" w:after="240" w:line="276" w:lineRule="auto"/>
        <w:ind w:left="0" w:right="288" w:firstLine="0"/>
        <w:rPr>
          <w:rFonts w:ascii="Arial" w:hAnsi="Arial" w:cs="Arial"/>
          <w:iCs/>
          <w:sz w:val="22"/>
          <w:szCs w:val="22"/>
        </w:rPr>
      </w:pPr>
      <w:r w:rsidRPr="003C74D1">
        <w:rPr>
          <w:rFonts w:ascii="Arial" w:hAnsi="Arial" w:cs="Arial"/>
          <w:iCs/>
          <w:sz w:val="22"/>
          <w:szCs w:val="22"/>
        </w:rPr>
        <w:t>For and on behalf of the Employer:</w:t>
      </w:r>
    </w:p>
    <w:p w14:paraId="31F7E3A8" w14:textId="77777777" w:rsidR="00C0004E" w:rsidRPr="003C74D1" w:rsidRDefault="00C0004E" w:rsidP="003C74D1">
      <w:pPr>
        <w:tabs>
          <w:tab w:val="left" w:pos="9000"/>
        </w:tabs>
        <w:spacing w:before="240" w:after="240" w:line="276" w:lineRule="auto"/>
        <w:ind w:left="1560" w:hanging="1560"/>
        <w:rPr>
          <w:rFonts w:ascii="Arial" w:hAnsi="Arial" w:cs="Arial"/>
          <w:sz w:val="22"/>
          <w:szCs w:val="22"/>
        </w:rPr>
      </w:pPr>
      <w:r w:rsidRPr="003C74D1">
        <w:rPr>
          <w:rFonts w:ascii="Arial" w:hAnsi="Arial" w:cs="Arial"/>
          <w:b/>
          <w:sz w:val="22"/>
          <w:szCs w:val="22"/>
        </w:rPr>
        <w:t>Signature:</w:t>
      </w:r>
      <w:r w:rsidRPr="003C74D1">
        <w:rPr>
          <w:rFonts w:ascii="Arial" w:hAnsi="Arial" w:cs="Arial"/>
          <w:sz w:val="22"/>
          <w:szCs w:val="22"/>
        </w:rPr>
        <w:softHyphen/>
      </w:r>
      <w:r w:rsidRPr="003C74D1">
        <w:rPr>
          <w:rFonts w:ascii="Arial" w:hAnsi="Arial" w:cs="Arial"/>
          <w:sz w:val="22"/>
          <w:szCs w:val="22"/>
        </w:rPr>
        <w:softHyphen/>
      </w:r>
      <w:r w:rsidRPr="003C74D1">
        <w:rPr>
          <w:rFonts w:ascii="Arial" w:hAnsi="Arial" w:cs="Arial"/>
          <w:sz w:val="22"/>
          <w:szCs w:val="22"/>
        </w:rPr>
        <w:softHyphen/>
      </w:r>
      <w:r w:rsidRPr="003C74D1">
        <w:rPr>
          <w:rFonts w:ascii="Arial" w:hAnsi="Arial" w:cs="Arial"/>
          <w:sz w:val="22"/>
          <w:szCs w:val="22"/>
        </w:rPr>
        <w:softHyphen/>
      </w:r>
      <w:r w:rsidRPr="003C74D1">
        <w:rPr>
          <w:rFonts w:ascii="Arial" w:hAnsi="Arial" w:cs="Arial"/>
          <w:sz w:val="22"/>
          <w:szCs w:val="22"/>
        </w:rPr>
        <w:softHyphen/>
      </w:r>
      <w:r w:rsidRPr="003C74D1">
        <w:rPr>
          <w:rFonts w:ascii="Arial" w:hAnsi="Arial" w:cs="Arial"/>
          <w:sz w:val="22"/>
          <w:szCs w:val="22"/>
        </w:rPr>
        <w:softHyphen/>
      </w:r>
      <w:r w:rsidRPr="003C74D1">
        <w:rPr>
          <w:rFonts w:ascii="Arial" w:hAnsi="Arial" w:cs="Arial"/>
          <w:sz w:val="22"/>
          <w:szCs w:val="22"/>
        </w:rPr>
        <w:softHyphen/>
      </w:r>
      <w:r w:rsidRPr="003C74D1">
        <w:rPr>
          <w:rFonts w:ascii="Arial" w:hAnsi="Arial" w:cs="Arial"/>
          <w:sz w:val="22"/>
          <w:szCs w:val="22"/>
        </w:rPr>
        <w:softHyphen/>
      </w:r>
      <w:r w:rsidRPr="003C74D1">
        <w:rPr>
          <w:rFonts w:ascii="Arial" w:hAnsi="Arial" w:cs="Arial"/>
          <w:sz w:val="22"/>
          <w:szCs w:val="22"/>
        </w:rPr>
        <w:softHyphen/>
      </w:r>
      <w:r w:rsidRPr="003C74D1">
        <w:rPr>
          <w:rFonts w:ascii="Arial" w:hAnsi="Arial" w:cs="Arial"/>
          <w:sz w:val="22"/>
          <w:szCs w:val="22"/>
        </w:rPr>
        <w:softHyphen/>
      </w:r>
      <w:r w:rsidRPr="003C74D1">
        <w:rPr>
          <w:rFonts w:ascii="Arial" w:hAnsi="Arial" w:cs="Arial"/>
          <w:sz w:val="22"/>
          <w:szCs w:val="22"/>
        </w:rPr>
        <w:softHyphen/>
      </w:r>
      <w:r w:rsidRPr="003C74D1">
        <w:rPr>
          <w:rFonts w:ascii="Arial" w:hAnsi="Arial" w:cs="Arial"/>
          <w:sz w:val="22"/>
          <w:szCs w:val="22"/>
        </w:rPr>
        <w:softHyphen/>
      </w:r>
      <w:r w:rsidRPr="003C74D1">
        <w:rPr>
          <w:rFonts w:ascii="Arial" w:hAnsi="Arial" w:cs="Arial"/>
          <w:sz w:val="22"/>
          <w:szCs w:val="22"/>
        </w:rPr>
        <w:softHyphen/>
      </w:r>
      <w:r w:rsidRPr="003C74D1">
        <w:rPr>
          <w:rFonts w:ascii="Arial" w:hAnsi="Arial" w:cs="Arial"/>
          <w:sz w:val="22"/>
          <w:szCs w:val="22"/>
        </w:rPr>
        <w:softHyphen/>
      </w:r>
      <w:r w:rsidRPr="003C74D1">
        <w:rPr>
          <w:rFonts w:ascii="Arial" w:hAnsi="Arial" w:cs="Arial"/>
          <w:sz w:val="22"/>
          <w:szCs w:val="22"/>
        </w:rPr>
        <w:softHyphen/>
      </w:r>
      <w:r w:rsidRPr="003C74D1">
        <w:rPr>
          <w:rFonts w:ascii="Arial" w:hAnsi="Arial" w:cs="Arial"/>
          <w:sz w:val="22"/>
          <w:szCs w:val="22"/>
        </w:rPr>
        <w:softHyphen/>
      </w:r>
      <w:r w:rsidRPr="003C74D1">
        <w:rPr>
          <w:rFonts w:ascii="Arial" w:hAnsi="Arial" w:cs="Arial"/>
          <w:sz w:val="22"/>
          <w:szCs w:val="22"/>
        </w:rPr>
        <w:softHyphen/>
      </w:r>
      <w:r w:rsidRPr="003C74D1">
        <w:rPr>
          <w:rFonts w:ascii="Arial" w:hAnsi="Arial" w:cs="Arial"/>
          <w:sz w:val="22"/>
          <w:szCs w:val="22"/>
        </w:rPr>
        <w:softHyphen/>
      </w:r>
      <w:r w:rsidRPr="003C74D1">
        <w:rPr>
          <w:rFonts w:ascii="Arial" w:hAnsi="Arial" w:cs="Arial"/>
          <w:sz w:val="22"/>
          <w:szCs w:val="22"/>
        </w:rPr>
        <w:softHyphen/>
      </w:r>
      <w:r w:rsidRPr="003C74D1">
        <w:rPr>
          <w:rFonts w:ascii="Arial" w:hAnsi="Arial" w:cs="Arial"/>
          <w:sz w:val="22"/>
          <w:szCs w:val="22"/>
        </w:rPr>
        <w:softHyphen/>
      </w:r>
      <w:r w:rsidRPr="003C74D1">
        <w:rPr>
          <w:rFonts w:ascii="Arial" w:hAnsi="Arial" w:cs="Arial"/>
          <w:sz w:val="22"/>
          <w:szCs w:val="22"/>
        </w:rPr>
        <w:softHyphen/>
      </w:r>
      <w:r w:rsidRPr="003C74D1">
        <w:rPr>
          <w:rFonts w:ascii="Arial" w:hAnsi="Arial" w:cs="Arial"/>
          <w:sz w:val="22"/>
          <w:szCs w:val="22"/>
        </w:rPr>
        <w:softHyphen/>
      </w:r>
      <w:r w:rsidRPr="003C74D1">
        <w:rPr>
          <w:rFonts w:ascii="Arial" w:hAnsi="Arial" w:cs="Arial"/>
          <w:sz w:val="22"/>
          <w:szCs w:val="22"/>
        </w:rPr>
        <w:softHyphen/>
      </w:r>
      <w:r w:rsidRPr="003C74D1">
        <w:rPr>
          <w:rFonts w:ascii="Arial" w:hAnsi="Arial" w:cs="Arial"/>
          <w:sz w:val="22"/>
          <w:szCs w:val="22"/>
        </w:rPr>
        <w:softHyphen/>
      </w:r>
      <w:r w:rsidRPr="003C74D1">
        <w:rPr>
          <w:rFonts w:ascii="Arial" w:hAnsi="Arial" w:cs="Arial"/>
          <w:sz w:val="22"/>
          <w:szCs w:val="22"/>
        </w:rPr>
        <w:tab/>
        <w:t>______________________________________________</w:t>
      </w:r>
    </w:p>
    <w:p w14:paraId="0DE56659" w14:textId="77777777" w:rsidR="00C0004E" w:rsidRPr="003C74D1" w:rsidRDefault="00C0004E" w:rsidP="003C74D1">
      <w:pPr>
        <w:tabs>
          <w:tab w:val="left" w:pos="9000"/>
        </w:tabs>
        <w:spacing w:before="240" w:after="240" w:line="276" w:lineRule="auto"/>
        <w:ind w:left="1560" w:hanging="1560"/>
        <w:rPr>
          <w:rFonts w:ascii="Arial" w:hAnsi="Arial" w:cs="Arial"/>
          <w:sz w:val="22"/>
          <w:szCs w:val="22"/>
        </w:rPr>
      </w:pPr>
      <w:r w:rsidRPr="003C74D1">
        <w:rPr>
          <w:rFonts w:ascii="Arial" w:hAnsi="Arial" w:cs="Arial"/>
          <w:b/>
          <w:sz w:val="22"/>
          <w:szCs w:val="22"/>
        </w:rPr>
        <w:t>Name:</w:t>
      </w:r>
      <w:r w:rsidRPr="003C74D1">
        <w:rPr>
          <w:rFonts w:ascii="Arial" w:hAnsi="Arial" w:cs="Arial"/>
          <w:sz w:val="22"/>
          <w:szCs w:val="22"/>
        </w:rPr>
        <w:tab/>
        <w:t>______________________________________________</w:t>
      </w:r>
    </w:p>
    <w:p w14:paraId="34940E4B" w14:textId="77777777" w:rsidR="00C0004E" w:rsidRPr="003C74D1" w:rsidRDefault="00C0004E" w:rsidP="003C74D1">
      <w:pPr>
        <w:tabs>
          <w:tab w:val="left" w:pos="9000"/>
        </w:tabs>
        <w:spacing w:before="240" w:after="240" w:line="276" w:lineRule="auto"/>
        <w:ind w:left="1560" w:hanging="1560"/>
        <w:rPr>
          <w:rFonts w:ascii="Arial" w:hAnsi="Arial" w:cs="Arial"/>
          <w:sz w:val="22"/>
          <w:szCs w:val="22"/>
        </w:rPr>
      </w:pPr>
      <w:r w:rsidRPr="003C74D1">
        <w:rPr>
          <w:rFonts w:ascii="Arial" w:hAnsi="Arial" w:cs="Arial"/>
          <w:b/>
          <w:sz w:val="22"/>
          <w:szCs w:val="22"/>
        </w:rPr>
        <w:t>Title/Position:</w:t>
      </w:r>
      <w:r w:rsidRPr="003C74D1">
        <w:rPr>
          <w:rFonts w:ascii="Arial" w:hAnsi="Arial" w:cs="Arial"/>
          <w:sz w:val="22"/>
          <w:szCs w:val="22"/>
        </w:rPr>
        <w:tab/>
        <w:t>______________________________________________</w:t>
      </w:r>
    </w:p>
    <w:p w14:paraId="2EF5224C" w14:textId="77777777" w:rsidR="00C0004E" w:rsidRPr="003C74D1" w:rsidRDefault="00C0004E" w:rsidP="003C74D1">
      <w:pPr>
        <w:tabs>
          <w:tab w:val="left" w:pos="9000"/>
        </w:tabs>
        <w:spacing w:before="240" w:after="240" w:line="276" w:lineRule="auto"/>
        <w:ind w:left="1560" w:hanging="1560"/>
        <w:rPr>
          <w:rFonts w:ascii="Arial" w:hAnsi="Arial" w:cs="Arial"/>
          <w:sz w:val="22"/>
          <w:szCs w:val="22"/>
        </w:rPr>
      </w:pPr>
      <w:r w:rsidRPr="003C74D1">
        <w:rPr>
          <w:rFonts w:ascii="Arial" w:hAnsi="Arial" w:cs="Arial"/>
          <w:b/>
          <w:sz w:val="22"/>
          <w:szCs w:val="22"/>
        </w:rPr>
        <w:t>Telephone:</w:t>
      </w:r>
      <w:r w:rsidRPr="003C74D1">
        <w:rPr>
          <w:rFonts w:ascii="Arial" w:hAnsi="Arial" w:cs="Arial"/>
          <w:sz w:val="22"/>
          <w:szCs w:val="22"/>
        </w:rPr>
        <w:tab/>
        <w:t>______________________________________________</w:t>
      </w:r>
    </w:p>
    <w:p w14:paraId="0D31894A" w14:textId="14C23310" w:rsidR="00C0004E" w:rsidRPr="003C74D1" w:rsidRDefault="00FB046A" w:rsidP="003C74D1">
      <w:pPr>
        <w:tabs>
          <w:tab w:val="left" w:pos="9000"/>
        </w:tabs>
        <w:spacing w:before="240" w:after="240" w:line="276" w:lineRule="auto"/>
        <w:ind w:left="1560" w:hanging="1560"/>
        <w:rPr>
          <w:rFonts w:ascii="Arial" w:hAnsi="Arial" w:cs="Arial"/>
          <w:sz w:val="22"/>
          <w:szCs w:val="22"/>
        </w:rPr>
      </w:pPr>
      <w:r>
        <w:rPr>
          <w:rFonts w:ascii="Arial" w:hAnsi="Arial" w:cs="Arial"/>
          <w:b/>
          <w:sz w:val="22"/>
          <w:szCs w:val="22"/>
        </w:rPr>
        <w:t>E-mail</w:t>
      </w:r>
      <w:r w:rsidR="00C0004E" w:rsidRPr="003C74D1">
        <w:rPr>
          <w:rFonts w:ascii="Arial" w:hAnsi="Arial" w:cs="Arial"/>
          <w:b/>
          <w:sz w:val="22"/>
          <w:szCs w:val="22"/>
        </w:rPr>
        <w:t>:</w:t>
      </w:r>
      <w:r w:rsidR="00C0004E" w:rsidRPr="003C74D1">
        <w:rPr>
          <w:rFonts w:ascii="Arial" w:hAnsi="Arial" w:cs="Arial"/>
          <w:sz w:val="22"/>
          <w:szCs w:val="22"/>
        </w:rPr>
        <w:tab/>
        <w:t>______________________________________________</w:t>
      </w:r>
    </w:p>
    <w:p w14:paraId="406CA0E4" w14:textId="77777777" w:rsidR="00C0004E" w:rsidRPr="003C74D1" w:rsidRDefault="00C0004E" w:rsidP="003C74D1">
      <w:pPr>
        <w:spacing w:line="276" w:lineRule="auto"/>
        <w:jc w:val="left"/>
        <w:rPr>
          <w:rFonts w:ascii="Arial" w:hAnsi="Arial" w:cs="Arial"/>
          <w:b/>
          <w:color w:val="000000" w:themeColor="text1"/>
          <w:sz w:val="22"/>
          <w:szCs w:val="22"/>
        </w:rPr>
      </w:pPr>
      <w:r w:rsidRPr="003C74D1">
        <w:rPr>
          <w:rFonts w:ascii="Arial" w:hAnsi="Arial" w:cs="Arial"/>
          <w:color w:val="000000" w:themeColor="text1"/>
          <w:sz w:val="22"/>
          <w:szCs w:val="22"/>
        </w:rPr>
        <w:br w:type="page"/>
      </w:r>
    </w:p>
    <w:p w14:paraId="22652FD5" w14:textId="77777777" w:rsidR="00C0004E" w:rsidRPr="003C74D1" w:rsidRDefault="00C0004E" w:rsidP="003C74D1">
      <w:pPr>
        <w:pStyle w:val="SectionIXHeader"/>
        <w:spacing w:before="240" w:line="276" w:lineRule="auto"/>
        <w:rPr>
          <w:rFonts w:ascii="Arial" w:hAnsi="Arial" w:cs="Arial"/>
          <w:color w:val="000000" w:themeColor="text1"/>
          <w:sz w:val="22"/>
          <w:szCs w:val="22"/>
        </w:rPr>
      </w:pPr>
    </w:p>
    <w:bookmarkStart w:id="804" w:name="_Toc494182759"/>
    <w:bookmarkStart w:id="805" w:name="_Toc25491192"/>
    <w:bookmarkStart w:id="806" w:name="_Toc493757277"/>
    <w:p w14:paraId="1EE8D287" w14:textId="348F60C3" w:rsidR="00C0004E" w:rsidRPr="003C74D1" w:rsidRDefault="00CB076E" w:rsidP="003C74D1">
      <w:pPr>
        <w:pStyle w:val="SectionIXHeader"/>
        <w:spacing w:before="240" w:line="276" w:lineRule="auto"/>
        <w:rPr>
          <w:rFonts w:ascii="Arial" w:hAnsi="Arial" w:cs="Arial"/>
          <w:sz w:val="22"/>
          <w:szCs w:val="22"/>
        </w:rPr>
      </w:pPr>
      <w:r w:rsidRPr="003C74D1">
        <w:rPr>
          <w:rFonts w:ascii="Arial" w:hAnsi="Arial" w:cs="Arial"/>
          <w:noProof/>
          <w:color w:val="000000" w:themeColor="text1"/>
          <w:sz w:val="22"/>
          <w:szCs w:val="22"/>
        </w:rPr>
        <mc:AlternateContent>
          <mc:Choice Requires="wps">
            <w:drawing>
              <wp:anchor distT="0" distB="0" distL="114300" distR="114300" simplePos="0" relativeHeight="251659264" behindDoc="0" locked="0" layoutInCell="1" allowOverlap="1" wp14:anchorId="1F5B50EE" wp14:editId="4DBF077F">
                <wp:simplePos x="0" y="0"/>
                <wp:positionH relativeFrom="column">
                  <wp:posOffset>-54610</wp:posOffset>
                </wp:positionH>
                <wp:positionV relativeFrom="paragraph">
                  <wp:posOffset>565785</wp:posOffset>
                </wp:positionV>
                <wp:extent cx="5749290" cy="3022600"/>
                <wp:effectExtent l="0" t="0" r="3810" b="6350"/>
                <wp:wrapTopAndBottom/>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49290" cy="3022600"/>
                        </a:xfrm>
                        <a:prstGeom prst="rect">
                          <a:avLst/>
                        </a:prstGeom>
                        <a:solidFill>
                          <a:schemeClr val="lt1"/>
                        </a:solidFill>
                        <a:ln w="6350">
                          <a:solidFill>
                            <a:prstClr val="black"/>
                          </a:solidFill>
                        </a:ln>
                      </wps:spPr>
                      <wps:txbx>
                        <w:txbxContent>
                          <w:p w14:paraId="53D77D09" w14:textId="77777777" w:rsidR="00410D13" w:rsidRPr="003C74D1" w:rsidRDefault="00410D13" w:rsidP="00C0004E">
                            <w:pPr>
                              <w:spacing w:before="120"/>
                              <w:rPr>
                                <w:rFonts w:ascii="Arial" w:hAnsi="Arial" w:cs="Arial"/>
                                <w:i/>
                                <w:sz w:val="22"/>
                                <w:szCs w:val="22"/>
                              </w:rPr>
                            </w:pPr>
                            <w:r w:rsidRPr="003C74D1">
                              <w:rPr>
                                <w:rFonts w:ascii="Arial" w:hAnsi="Arial" w:cs="Arial"/>
                                <w:i/>
                                <w:sz w:val="22"/>
                                <w:szCs w:val="22"/>
                              </w:rPr>
                              <w:t>INSTRUCTIONS TO TENDERERS: DELETE THIS BOX ONCE YOU HAVE COMPLETED THE FORM</w:t>
                            </w:r>
                          </w:p>
                          <w:p w14:paraId="0CE49E49" w14:textId="77777777" w:rsidR="00410D13" w:rsidRPr="003C74D1" w:rsidRDefault="00410D13" w:rsidP="00C0004E">
                            <w:pPr>
                              <w:rPr>
                                <w:rFonts w:ascii="Arial" w:hAnsi="Arial" w:cs="Arial"/>
                                <w:i/>
                                <w:sz w:val="22"/>
                                <w:szCs w:val="22"/>
                              </w:rPr>
                            </w:pPr>
                          </w:p>
                          <w:p w14:paraId="39990C18" w14:textId="77777777" w:rsidR="00410D13" w:rsidRPr="003C74D1" w:rsidRDefault="00410D13" w:rsidP="00C0004E">
                            <w:pPr>
                              <w:rPr>
                                <w:rFonts w:ascii="Arial" w:hAnsi="Arial" w:cs="Arial"/>
                                <w:i/>
                                <w:sz w:val="22"/>
                                <w:szCs w:val="22"/>
                              </w:rPr>
                            </w:pPr>
                            <w:r w:rsidRPr="003C74D1">
                              <w:rPr>
                                <w:rFonts w:ascii="Arial" w:hAnsi="Arial" w:cs="Arial"/>
                                <w:i/>
                                <w:sz w:val="22"/>
                                <w:szCs w:val="22"/>
                              </w:rPr>
                              <w:t>This Beneficial Ownership Disclosure Form (“Form”) is to be completed by the successful Tenderer</w:t>
                            </w:r>
                            <w:r w:rsidRPr="003C74D1">
                              <w:rPr>
                                <w:rStyle w:val="FootnoteReference"/>
                                <w:rFonts w:ascii="Arial" w:hAnsi="Arial" w:cs="Arial"/>
                                <w:i/>
                                <w:sz w:val="22"/>
                                <w:szCs w:val="22"/>
                              </w:rPr>
                              <w:footnoteRef/>
                            </w:r>
                            <w:r w:rsidRPr="003C74D1">
                              <w:rPr>
                                <w:rFonts w:ascii="Arial" w:hAnsi="Arial" w:cs="Arial"/>
                                <w:i/>
                                <w:sz w:val="22"/>
                                <w:szCs w:val="22"/>
                              </w:rPr>
                              <w:t xml:space="preserve">.  In case of joint venture, the Tenderer must submit a separate Form for each member.  The beneficial ownership information to be submitted in this Form shall be current as of the date of its submission. </w:t>
                            </w:r>
                          </w:p>
                          <w:p w14:paraId="3F71C9B0" w14:textId="77777777" w:rsidR="00410D13" w:rsidRPr="003C74D1" w:rsidRDefault="00410D13" w:rsidP="00C0004E">
                            <w:pPr>
                              <w:rPr>
                                <w:rFonts w:ascii="Arial" w:hAnsi="Arial" w:cs="Arial"/>
                                <w:i/>
                                <w:sz w:val="22"/>
                                <w:szCs w:val="22"/>
                              </w:rPr>
                            </w:pPr>
                          </w:p>
                          <w:p w14:paraId="0B533E08" w14:textId="77777777" w:rsidR="00410D13" w:rsidRPr="003C74D1" w:rsidRDefault="00410D13" w:rsidP="00C0004E">
                            <w:pPr>
                              <w:rPr>
                                <w:rFonts w:ascii="Arial" w:hAnsi="Arial" w:cs="Arial"/>
                                <w:i/>
                                <w:sz w:val="22"/>
                                <w:szCs w:val="22"/>
                              </w:rPr>
                            </w:pPr>
                            <w:r w:rsidRPr="003C74D1">
                              <w:rPr>
                                <w:rFonts w:ascii="Arial" w:hAnsi="Arial" w:cs="Arial"/>
                                <w:i/>
                                <w:sz w:val="22"/>
                                <w:szCs w:val="22"/>
                              </w:rPr>
                              <w:t>For the purposes of this Form, a Beneficial Owner of a Tenderer is any natural person who ultimately owns or controls the Tenderer by meeting one or more of the following conditions:</w:t>
                            </w:r>
                          </w:p>
                          <w:p w14:paraId="137F6B43" w14:textId="77777777" w:rsidR="00410D13" w:rsidRPr="003C74D1" w:rsidRDefault="00410D13" w:rsidP="00C0004E">
                            <w:pPr>
                              <w:rPr>
                                <w:rFonts w:ascii="Arial" w:hAnsi="Arial" w:cs="Arial"/>
                                <w:i/>
                                <w:sz w:val="22"/>
                                <w:szCs w:val="22"/>
                              </w:rPr>
                            </w:pPr>
                          </w:p>
                          <w:p w14:paraId="1A429F37" w14:textId="5A01F324" w:rsidR="00410D13" w:rsidRPr="003C74D1" w:rsidRDefault="00410D13" w:rsidP="00F04B5B">
                            <w:pPr>
                              <w:pStyle w:val="ListParagraph"/>
                              <w:numPr>
                                <w:ilvl w:val="0"/>
                                <w:numId w:val="54"/>
                              </w:numPr>
                              <w:jc w:val="left"/>
                              <w:rPr>
                                <w:rFonts w:ascii="Arial" w:hAnsi="Arial" w:cs="Arial"/>
                                <w:i/>
                                <w:sz w:val="22"/>
                                <w:szCs w:val="22"/>
                              </w:rPr>
                            </w:pPr>
                            <w:r>
                              <w:rPr>
                                <w:rFonts w:ascii="Arial" w:hAnsi="Arial" w:cs="Arial"/>
                                <w:i/>
                                <w:sz w:val="22"/>
                                <w:szCs w:val="22"/>
                              </w:rPr>
                              <w:t>D</w:t>
                            </w:r>
                            <w:r w:rsidRPr="003C74D1">
                              <w:rPr>
                                <w:rFonts w:ascii="Arial" w:hAnsi="Arial" w:cs="Arial"/>
                                <w:i/>
                                <w:sz w:val="22"/>
                                <w:szCs w:val="22"/>
                              </w:rPr>
                              <w:t>irectly or indirectly holding 25</w:t>
                            </w:r>
                            <w:r>
                              <w:rPr>
                                <w:rFonts w:ascii="Arial" w:hAnsi="Arial" w:cs="Arial"/>
                                <w:i/>
                                <w:sz w:val="22"/>
                                <w:szCs w:val="22"/>
                              </w:rPr>
                              <w:t xml:space="preserve"> percent</w:t>
                            </w:r>
                            <w:r w:rsidRPr="003C74D1">
                              <w:rPr>
                                <w:rFonts w:ascii="Arial" w:hAnsi="Arial" w:cs="Arial"/>
                                <w:i/>
                                <w:sz w:val="22"/>
                                <w:szCs w:val="22"/>
                              </w:rPr>
                              <w:t xml:space="preserve"> or more of the shares</w:t>
                            </w:r>
                            <w:r>
                              <w:rPr>
                                <w:rFonts w:ascii="Arial" w:hAnsi="Arial" w:cs="Arial"/>
                                <w:i/>
                                <w:sz w:val="22"/>
                                <w:szCs w:val="22"/>
                              </w:rPr>
                              <w:t>.</w:t>
                            </w:r>
                          </w:p>
                          <w:p w14:paraId="08E2CB76" w14:textId="0F4C760A" w:rsidR="00410D13" w:rsidRPr="003C74D1" w:rsidRDefault="00410D13" w:rsidP="00F04B5B">
                            <w:pPr>
                              <w:pStyle w:val="ListParagraph"/>
                              <w:numPr>
                                <w:ilvl w:val="0"/>
                                <w:numId w:val="54"/>
                              </w:numPr>
                              <w:jc w:val="left"/>
                              <w:rPr>
                                <w:rFonts w:ascii="Arial" w:hAnsi="Arial" w:cs="Arial"/>
                                <w:i/>
                                <w:sz w:val="22"/>
                                <w:szCs w:val="22"/>
                              </w:rPr>
                            </w:pPr>
                            <w:r>
                              <w:rPr>
                                <w:rFonts w:ascii="Arial" w:hAnsi="Arial" w:cs="Arial"/>
                                <w:i/>
                                <w:sz w:val="22"/>
                                <w:szCs w:val="22"/>
                              </w:rPr>
                              <w:t>D</w:t>
                            </w:r>
                            <w:r w:rsidRPr="003C74D1">
                              <w:rPr>
                                <w:rFonts w:ascii="Arial" w:hAnsi="Arial" w:cs="Arial"/>
                                <w:i/>
                                <w:sz w:val="22"/>
                                <w:szCs w:val="22"/>
                              </w:rPr>
                              <w:t>irectly or indirectly holding 25</w:t>
                            </w:r>
                            <w:r>
                              <w:rPr>
                                <w:rFonts w:ascii="Arial" w:hAnsi="Arial" w:cs="Arial"/>
                                <w:i/>
                                <w:sz w:val="22"/>
                                <w:szCs w:val="22"/>
                              </w:rPr>
                              <w:t xml:space="preserve"> percent</w:t>
                            </w:r>
                            <w:r w:rsidRPr="003C74D1">
                              <w:rPr>
                                <w:rFonts w:ascii="Arial" w:hAnsi="Arial" w:cs="Arial"/>
                                <w:i/>
                                <w:sz w:val="22"/>
                                <w:szCs w:val="22"/>
                              </w:rPr>
                              <w:t xml:space="preserve"> or more of the voting rights</w:t>
                            </w:r>
                            <w:r>
                              <w:rPr>
                                <w:rFonts w:ascii="Arial" w:hAnsi="Arial" w:cs="Arial"/>
                                <w:i/>
                                <w:sz w:val="22"/>
                                <w:szCs w:val="22"/>
                              </w:rPr>
                              <w:t>.</w:t>
                            </w:r>
                          </w:p>
                          <w:p w14:paraId="7FA43678" w14:textId="03590400" w:rsidR="00410D13" w:rsidRPr="003C74D1" w:rsidRDefault="00410D13" w:rsidP="00F04B5B">
                            <w:pPr>
                              <w:pStyle w:val="ListParagraph"/>
                              <w:numPr>
                                <w:ilvl w:val="0"/>
                                <w:numId w:val="54"/>
                              </w:numPr>
                              <w:jc w:val="left"/>
                              <w:rPr>
                                <w:rFonts w:ascii="Arial" w:hAnsi="Arial" w:cs="Arial"/>
                                <w:i/>
                                <w:sz w:val="22"/>
                                <w:szCs w:val="22"/>
                              </w:rPr>
                            </w:pPr>
                            <w:r>
                              <w:rPr>
                                <w:rFonts w:ascii="Arial" w:hAnsi="Arial" w:cs="Arial"/>
                                <w:i/>
                                <w:sz w:val="22"/>
                                <w:szCs w:val="22"/>
                              </w:rPr>
                              <w:t>D</w:t>
                            </w:r>
                            <w:r w:rsidRPr="003C74D1">
                              <w:rPr>
                                <w:rFonts w:ascii="Arial" w:hAnsi="Arial" w:cs="Arial"/>
                                <w:i/>
                                <w:sz w:val="22"/>
                                <w:szCs w:val="22"/>
                              </w:rPr>
                              <w:t>irectly or indirectly having the right to appoint a majority of the board of directors or equivalent governing body of the Tenderer</w:t>
                            </w:r>
                            <w:r>
                              <w:rPr>
                                <w:rFonts w:ascii="Arial" w:hAnsi="Arial" w:cs="Arial"/>
                                <w:i/>
                                <w:sz w:val="22"/>
                                <w:szCs w:val="22"/>
                              </w:rPr>
                              <w:t>.</w:t>
                            </w:r>
                          </w:p>
                          <w:p w14:paraId="59CA9A2B" w14:textId="77777777" w:rsidR="00410D13" w:rsidRPr="007511D5" w:rsidRDefault="00410D13" w:rsidP="00C0004E">
                            <w:pPr>
                              <w:rPr>
                                <w: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F5B50EE" id="_x0000_s1033" type="#_x0000_t202" style="position:absolute;left:0;text-align:left;margin-left:-4.3pt;margin-top:44.55pt;width:452.7pt;height:2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" fillcolor="white [3201]" strokeweight=".5pt">
                <v:path arrowok="t"/>
                <v:textbox>
                  <w:txbxContent>
                    <w:p w14:paraId="53D77D09" w14:textId="77777777" w:rsidR="00410D13" w:rsidRPr="003C74D1" w:rsidRDefault="00410D13" w:rsidP="00C0004E">
                      <w:pPr>
                        <w:spacing w:before="120"/>
                        <w:rPr>
                          <w:rFonts w:ascii="Arial" w:hAnsi="Arial" w:cs="Arial"/>
                          <w:i/>
                          <w:sz w:val="22"/>
                          <w:szCs w:val="22"/>
                        </w:rPr>
                      </w:pPr>
                      <w:r w:rsidRPr="003C74D1">
                        <w:rPr>
                          <w:rFonts w:ascii="Arial" w:hAnsi="Arial" w:cs="Arial"/>
                          <w:i/>
                          <w:sz w:val="22"/>
                          <w:szCs w:val="22"/>
                        </w:rPr>
                        <w:t>INSTRUCTIONS TO TENDERERS: DELETE THIS BOX ONCE YOU HAVE COMPLETED THE FORM</w:t>
                      </w:r>
                    </w:p>
                    <w:p w14:paraId="0CE49E49" w14:textId="77777777" w:rsidR="00410D13" w:rsidRPr="003C74D1" w:rsidRDefault="00410D13" w:rsidP="00C0004E">
                      <w:pPr>
                        <w:rPr>
                          <w:rFonts w:ascii="Arial" w:hAnsi="Arial" w:cs="Arial"/>
                          <w:i/>
                          <w:sz w:val="22"/>
                          <w:szCs w:val="22"/>
                        </w:rPr>
                      </w:pPr>
                    </w:p>
                    <w:p w14:paraId="39990C18" w14:textId="77777777" w:rsidR="00410D13" w:rsidRPr="003C74D1" w:rsidRDefault="00410D13" w:rsidP="00C0004E">
                      <w:pPr>
                        <w:rPr>
                          <w:rFonts w:ascii="Arial" w:hAnsi="Arial" w:cs="Arial"/>
                          <w:i/>
                          <w:sz w:val="22"/>
                          <w:szCs w:val="22"/>
                        </w:rPr>
                      </w:pPr>
                      <w:r w:rsidRPr="003C74D1">
                        <w:rPr>
                          <w:rFonts w:ascii="Arial" w:hAnsi="Arial" w:cs="Arial"/>
                          <w:i/>
                          <w:sz w:val="22"/>
                          <w:szCs w:val="22"/>
                        </w:rPr>
                        <w:t>This Beneficial Ownership Disclosure Form (“Form”) is to be completed by the successful Tenderer</w:t>
                      </w:r>
                      <w:r w:rsidRPr="003C74D1">
                        <w:rPr>
                          <w:rStyle w:val="FootnoteReference"/>
                          <w:rFonts w:ascii="Arial" w:hAnsi="Arial" w:cs="Arial"/>
                          <w:i/>
                          <w:sz w:val="22"/>
                          <w:szCs w:val="22"/>
                        </w:rPr>
                        <w:footnoteRef/>
                      </w:r>
                      <w:r w:rsidRPr="003C74D1">
                        <w:rPr>
                          <w:rFonts w:ascii="Arial" w:hAnsi="Arial" w:cs="Arial"/>
                          <w:i/>
                          <w:sz w:val="22"/>
                          <w:szCs w:val="22"/>
                        </w:rPr>
                        <w:t xml:space="preserve">.  In case of joint venture, the Tenderer must submit a separate Form for each member.  The beneficial ownership information to be submitted in this Form shall be current as of the date of its submission. </w:t>
                      </w:r>
                    </w:p>
                    <w:p w14:paraId="3F71C9B0" w14:textId="77777777" w:rsidR="00410D13" w:rsidRPr="003C74D1" w:rsidRDefault="00410D13" w:rsidP="00C0004E">
                      <w:pPr>
                        <w:rPr>
                          <w:rFonts w:ascii="Arial" w:hAnsi="Arial" w:cs="Arial"/>
                          <w:i/>
                          <w:sz w:val="22"/>
                          <w:szCs w:val="22"/>
                        </w:rPr>
                      </w:pPr>
                    </w:p>
                    <w:p w14:paraId="0B533E08" w14:textId="77777777" w:rsidR="00410D13" w:rsidRPr="003C74D1" w:rsidRDefault="00410D13" w:rsidP="00C0004E">
                      <w:pPr>
                        <w:rPr>
                          <w:rFonts w:ascii="Arial" w:hAnsi="Arial" w:cs="Arial"/>
                          <w:i/>
                          <w:sz w:val="22"/>
                          <w:szCs w:val="22"/>
                        </w:rPr>
                      </w:pPr>
                      <w:r w:rsidRPr="003C74D1">
                        <w:rPr>
                          <w:rFonts w:ascii="Arial" w:hAnsi="Arial" w:cs="Arial"/>
                          <w:i/>
                          <w:sz w:val="22"/>
                          <w:szCs w:val="22"/>
                        </w:rPr>
                        <w:t>For the purposes of this Form, a Beneficial Owner of a Tenderer is any natural person who ultimately owns or controls the Tenderer by meeting one or more of the following conditions:</w:t>
                      </w:r>
                    </w:p>
                    <w:p w14:paraId="137F6B43" w14:textId="77777777" w:rsidR="00410D13" w:rsidRPr="003C74D1" w:rsidRDefault="00410D13" w:rsidP="00C0004E">
                      <w:pPr>
                        <w:rPr>
                          <w:rFonts w:ascii="Arial" w:hAnsi="Arial" w:cs="Arial"/>
                          <w:i/>
                          <w:sz w:val="22"/>
                          <w:szCs w:val="22"/>
                        </w:rPr>
                      </w:pPr>
                    </w:p>
                    <w:p w14:paraId="1A429F37" w14:textId="5A01F324" w:rsidR="00410D13" w:rsidRPr="003C74D1" w:rsidRDefault="00410D13" w:rsidP="00F04B5B">
                      <w:pPr>
                        <w:pStyle w:val="ListParagraph"/>
                        <w:numPr>
                          <w:ilvl w:val="0"/>
                          <w:numId w:val="54"/>
                        </w:numPr>
                        <w:jc w:val="left"/>
                        <w:rPr>
                          <w:rFonts w:ascii="Arial" w:hAnsi="Arial" w:cs="Arial"/>
                          <w:i/>
                          <w:sz w:val="22"/>
                          <w:szCs w:val="22"/>
                        </w:rPr>
                      </w:pPr>
                      <w:r>
                        <w:rPr>
                          <w:rFonts w:ascii="Arial" w:hAnsi="Arial" w:cs="Arial"/>
                          <w:i/>
                          <w:sz w:val="22"/>
                          <w:szCs w:val="22"/>
                        </w:rPr>
                        <w:t>D</w:t>
                      </w:r>
                      <w:r w:rsidRPr="003C74D1">
                        <w:rPr>
                          <w:rFonts w:ascii="Arial" w:hAnsi="Arial" w:cs="Arial"/>
                          <w:i/>
                          <w:sz w:val="22"/>
                          <w:szCs w:val="22"/>
                        </w:rPr>
                        <w:t>irectly or indirectly holding 25</w:t>
                      </w:r>
                      <w:r>
                        <w:rPr>
                          <w:rFonts w:ascii="Arial" w:hAnsi="Arial" w:cs="Arial"/>
                          <w:i/>
                          <w:sz w:val="22"/>
                          <w:szCs w:val="22"/>
                        </w:rPr>
                        <w:t xml:space="preserve"> percent</w:t>
                      </w:r>
                      <w:r w:rsidRPr="003C74D1">
                        <w:rPr>
                          <w:rFonts w:ascii="Arial" w:hAnsi="Arial" w:cs="Arial"/>
                          <w:i/>
                          <w:sz w:val="22"/>
                          <w:szCs w:val="22"/>
                        </w:rPr>
                        <w:t xml:space="preserve"> or more of the shares</w:t>
                      </w:r>
                      <w:r>
                        <w:rPr>
                          <w:rFonts w:ascii="Arial" w:hAnsi="Arial" w:cs="Arial"/>
                          <w:i/>
                          <w:sz w:val="22"/>
                          <w:szCs w:val="22"/>
                        </w:rPr>
                        <w:t>.</w:t>
                      </w:r>
                    </w:p>
                    <w:p w14:paraId="08E2CB76" w14:textId="0F4C760A" w:rsidR="00410D13" w:rsidRPr="003C74D1" w:rsidRDefault="00410D13" w:rsidP="00F04B5B">
                      <w:pPr>
                        <w:pStyle w:val="ListParagraph"/>
                        <w:numPr>
                          <w:ilvl w:val="0"/>
                          <w:numId w:val="54"/>
                        </w:numPr>
                        <w:jc w:val="left"/>
                        <w:rPr>
                          <w:rFonts w:ascii="Arial" w:hAnsi="Arial" w:cs="Arial"/>
                          <w:i/>
                          <w:sz w:val="22"/>
                          <w:szCs w:val="22"/>
                        </w:rPr>
                      </w:pPr>
                      <w:r>
                        <w:rPr>
                          <w:rFonts w:ascii="Arial" w:hAnsi="Arial" w:cs="Arial"/>
                          <w:i/>
                          <w:sz w:val="22"/>
                          <w:szCs w:val="22"/>
                        </w:rPr>
                        <w:t>D</w:t>
                      </w:r>
                      <w:r w:rsidRPr="003C74D1">
                        <w:rPr>
                          <w:rFonts w:ascii="Arial" w:hAnsi="Arial" w:cs="Arial"/>
                          <w:i/>
                          <w:sz w:val="22"/>
                          <w:szCs w:val="22"/>
                        </w:rPr>
                        <w:t>irectly or indirectly holding 25</w:t>
                      </w:r>
                      <w:r>
                        <w:rPr>
                          <w:rFonts w:ascii="Arial" w:hAnsi="Arial" w:cs="Arial"/>
                          <w:i/>
                          <w:sz w:val="22"/>
                          <w:szCs w:val="22"/>
                        </w:rPr>
                        <w:t xml:space="preserve"> percent</w:t>
                      </w:r>
                      <w:r w:rsidRPr="003C74D1">
                        <w:rPr>
                          <w:rFonts w:ascii="Arial" w:hAnsi="Arial" w:cs="Arial"/>
                          <w:i/>
                          <w:sz w:val="22"/>
                          <w:szCs w:val="22"/>
                        </w:rPr>
                        <w:t xml:space="preserve"> or more of the voting rights</w:t>
                      </w:r>
                      <w:r>
                        <w:rPr>
                          <w:rFonts w:ascii="Arial" w:hAnsi="Arial" w:cs="Arial"/>
                          <w:i/>
                          <w:sz w:val="22"/>
                          <w:szCs w:val="22"/>
                        </w:rPr>
                        <w:t>.</w:t>
                      </w:r>
                    </w:p>
                    <w:p w14:paraId="7FA43678" w14:textId="03590400" w:rsidR="00410D13" w:rsidRPr="003C74D1" w:rsidRDefault="00410D13" w:rsidP="00F04B5B">
                      <w:pPr>
                        <w:pStyle w:val="ListParagraph"/>
                        <w:numPr>
                          <w:ilvl w:val="0"/>
                          <w:numId w:val="54"/>
                        </w:numPr>
                        <w:jc w:val="left"/>
                        <w:rPr>
                          <w:rFonts w:ascii="Arial" w:hAnsi="Arial" w:cs="Arial"/>
                          <w:i/>
                          <w:sz w:val="22"/>
                          <w:szCs w:val="22"/>
                        </w:rPr>
                      </w:pPr>
                      <w:r>
                        <w:rPr>
                          <w:rFonts w:ascii="Arial" w:hAnsi="Arial" w:cs="Arial"/>
                          <w:i/>
                          <w:sz w:val="22"/>
                          <w:szCs w:val="22"/>
                        </w:rPr>
                        <w:t>D</w:t>
                      </w:r>
                      <w:r w:rsidRPr="003C74D1">
                        <w:rPr>
                          <w:rFonts w:ascii="Arial" w:hAnsi="Arial" w:cs="Arial"/>
                          <w:i/>
                          <w:sz w:val="22"/>
                          <w:szCs w:val="22"/>
                        </w:rPr>
                        <w:t>irectly or indirectly having the right to appoint a majority of the board of directors or equivalent governing body of the Tenderer</w:t>
                      </w:r>
                      <w:r>
                        <w:rPr>
                          <w:rFonts w:ascii="Arial" w:hAnsi="Arial" w:cs="Arial"/>
                          <w:i/>
                          <w:sz w:val="22"/>
                          <w:szCs w:val="22"/>
                        </w:rPr>
                        <w:t>.</w:t>
                      </w:r>
                    </w:p>
                    <w:p w14:paraId="59CA9A2B" w14:textId="77777777" w:rsidR="00410D13" w:rsidRPr="007511D5" w:rsidRDefault="00410D13" w:rsidP="00C0004E">
                      <w:pPr>
                        <w:rPr>
                          <w:i/>
                        </w:rPr>
                      </w:pPr>
                    </w:p>
                  </w:txbxContent>
                </v:textbox>
                <w10:wrap type="topAndBottom"/>
              </v:shape>
            </w:pict>
          </mc:Fallback>
        </mc:AlternateContent>
      </w:r>
      <w:r w:rsidR="00C0004E" w:rsidRPr="003C74D1">
        <w:rPr>
          <w:rFonts w:ascii="Arial" w:hAnsi="Arial" w:cs="Arial"/>
          <w:color w:val="000000" w:themeColor="text1"/>
          <w:sz w:val="22"/>
          <w:szCs w:val="22"/>
        </w:rPr>
        <w:t>Beneficial Ownership Disclosure Form</w:t>
      </w:r>
      <w:bookmarkEnd w:id="804"/>
      <w:bookmarkEnd w:id="805"/>
    </w:p>
    <w:p w14:paraId="64E137D8" w14:textId="77777777" w:rsidR="00C0004E" w:rsidRPr="003C74D1" w:rsidRDefault="00C0004E" w:rsidP="003C74D1">
      <w:pPr>
        <w:tabs>
          <w:tab w:val="right" w:pos="9000"/>
        </w:tabs>
        <w:spacing w:line="276" w:lineRule="auto"/>
        <w:rPr>
          <w:rFonts w:ascii="Arial" w:hAnsi="Arial" w:cs="Arial"/>
          <w:b/>
          <w:sz w:val="22"/>
          <w:szCs w:val="22"/>
        </w:rPr>
      </w:pPr>
    </w:p>
    <w:p w14:paraId="2F283927" w14:textId="77777777" w:rsidR="00C0004E" w:rsidRPr="003C74D1" w:rsidRDefault="00C0004E" w:rsidP="003C74D1">
      <w:pPr>
        <w:tabs>
          <w:tab w:val="right" w:pos="9000"/>
        </w:tabs>
        <w:spacing w:line="276" w:lineRule="auto"/>
        <w:rPr>
          <w:rFonts w:ascii="Arial" w:hAnsi="Arial" w:cs="Arial"/>
          <w:sz w:val="22"/>
          <w:szCs w:val="22"/>
        </w:rPr>
      </w:pPr>
      <w:r w:rsidRPr="003C74D1">
        <w:rPr>
          <w:rFonts w:ascii="Arial" w:hAnsi="Arial" w:cs="Arial"/>
          <w:b/>
          <w:sz w:val="22"/>
          <w:szCs w:val="22"/>
        </w:rPr>
        <w:t>Tender No.:</w:t>
      </w:r>
      <w:r w:rsidRPr="003C74D1">
        <w:rPr>
          <w:rFonts w:ascii="Arial" w:hAnsi="Arial" w:cs="Arial"/>
          <w:sz w:val="22"/>
          <w:szCs w:val="22"/>
        </w:rPr>
        <w:t xml:space="preserve"> [</w:t>
      </w:r>
      <w:r w:rsidRPr="003C74D1">
        <w:rPr>
          <w:rFonts w:ascii="Arial" w:hAnsi="Arial" w:cs="Arial"/>
          <w:i/>
          <w:sz w:val="22"/>
          <w:szCs w:val="22"/>
        </w:rPr>
        <w:t>insert number of Tender process</w:t>
      </w:r>
      <w:r w:rsidRPr="003C74D1">
        <w:rPr>
          <w:rFonts w:ascii="Arial" w:hAnsi="Arial" w:cs="Arial"/>
          <w:sz w:val="22"/>
          <w:szCs w:val="22"/>
        </w:rPr>
        <w:t>]</w:t>
      </w:r>
    </w:p>
    <w:p w14:paraId="35256549" w14:textId="77777777" w:rsidR="00C0004E" w:rsidRPr="003C74D1" w:rsidRDefault="00C0004E" w:rsidP="003C74D1">
      <w:pPr>
        <w:tabs>
          <w:tab w:val="right" w:pos="9000"/>
        </w:tabs>
        <w:spacing w:line="276" w:lineRule="auto"/>
        <w:rPr>
          <w:rFonts w:ascii="Arial" w:hAnsi="Arial" w:cs="Arial"/>
          <w:sz w:val="22"/>
          <w:szCs w:val="22"/>
        </w:rPr>
      </w:pPr>
    </w:p>
    <w:p w14:paraId="76AB6C5F" w14:textId="77777777" w:rsidR="00C0004E" w:rsidRPr="003C74D1" w:rsidRDefault="00C0004E" w:rsidP="003C74D1">
      <w:pPr>
        <w:spacing w:line="276" w:lineRule="auto"/>
        <w:rPr>
          <w:rFonts w:ascii="Arial" w:hAnsi="Arial" w:cs="Arial"/>
          <w:b/>
          <w:sz w:val="22"/>
          <w:szCs w:val="22"/>
        </w:rPr>
      </w:pPr>
      <w:r w:rsidRPr="003C74D1">
        <w:rPr>
          <w:rFonts w:ascii="Arial" w:hAnsi="Arial" w:cs="Arial"/>
          <w:sz w:val="22"/>
          <w:szCs w:val="22"/>
        </w:rPr>
        <w:t xml:space="preserve">To: </w:t>
      </w:r>
      <w:r w:rsidRPr="003C74D1">
        <w:rPr>
          <w:rFonts w:ascii="Arial" w:hAnsi="Arial" w:cs="Arial"/>
          <w:b/>
          <w:sz w:val="22"/>
          <w:szCs w:val="22"/>
        </w:rPr>
        <w:t>[</w:t>
      </w:r>
      <w:r w:rsidRPr="003C74D1">
        <w:rPr>
          <w:rFonts w:ascii="Arial" w:hAnsi="Arial" w:cs="Arial"/>
          <w:b/>
          <w:i/>
          <w:sz w:val="22"/>
          <w:szCs w:val="22"/>
        </w:rPr>
        <w:t>insert complete name of Employer</w:t>
      </w:r>
      <w:r w:rsidRPr="003C74D1">
        <w:rPr>
          <w:rFonts w:ascii="Arial" w:hAnsi="Arial" w:cs="Arial"/>
          <w:b/>
          <w:sz w:val="22"/>
          <w:szCs w:val="22"/>
        </w:rPr>
        <w:t>]</w:t>
      </w:r>
    </w:p>
    <w:p w14:paraId="296963F6" w14:textId="77777777" w:rsidR="00C0004E" w:rsidRPr="003C74D1" w:rsidRDefault="00C0004E" w:rsidP="003C74D1">
      <w:pPr>
        <w:tabs>
          <w:tab w:val="right" w:pos="9000"/>
        </w:tabs>
        <w:spacing w:line="276" w:lineRule="auto"/>
        <w:rPr>
          <w:rFonts w:ascii="Arial" w:hAnsi="Arial" w:cs="Arial"/>
          <w:sz w:val="22"/>
          <w:szCs w:val="22"/>
        </w:rPr>
      </w:pPr>
    </w:p>
    <w:p w14:paraId="4B2C9A20" w14:textId="77777777" w:rsidR="00C0004E" w:rsidRPr="003C74D1" w:rsidRDefault="00C0004E" w:rsidP="003C74D1">
      <w:pPr>
        <w:tabs>
          <w:tab w:val="right" w:pos="9000"/>
        </w:tabs>
        <w:spacing w:line="276" w:lineRule="auto"/>
        <w:rPr>
          <w:rFonts w:ascii="Arial" w:hAnsi="Arial" w:cs="Arial"/>
          <w:i/>
          <w:sz w:val="22"/>
          <w:szCs w:val="22"/>
        </w:rPr>
      </w:pPr>
      <w:r w:rsidRPr="003C74D1">
        <w:rPr>
          <w:rFonts w:ascii="Arial" w:hAnsi="Arial" w:cs="Arial"/>
          <w:sz w:val="22"/>
          <w:szCs w:val="22"/>
        </w:rPr>
        <w:t xml:space="preserve">In response to your request in the Letter of Acceptance </w:t>
      </w:r>
      <w:r w:rsidRPr="003C74D1">
        <w:rPr>
          <w:rFonts w:ascii="Arial" w:hAnsi="Arial" w:cs="Arial"/>
          <w:i/>
          <w:sz w:val="22"/>
          <w:szCs w:val="22"/>
        </w:rPr>
        <w:t>dated [insert date of letter of Acceptance]</w:t>
      </w:r>
      <w:r w:rsidRPr="003C74D1">
        <w:rPr>
          <w:rFonts w:ascii="Arial" w:hAnsi="Arial" w:cs="Arial"/>
          <w:sz w:val="22"/>
          <w:szCs w:val="22"/>
        </w:rPr>
        <w:t xml:space="preserve"> to furnish additional information on beneficial ownership: </w:t>
      </w:r>
      <w:r w:rsidRPr="003C74D1">
        <w:rPr>
          <w:rFonts w:ascii="Arial" w:hAnsi="Arial" w:cs="Arial"/>
          <w:i/>
          <w:sz w:val="22"/>
          <w:szCs w:val="22"/>
        </w:rPr>
        <w:t xml:space="preserve">[select one option as applicable and delete the options that are not applicable] </w:t>
      </w:r>
    </w:p>
    <w:p w14:paraId="09219B97" w14:textId="77777777" w:rsidR="00C0004E" w:rsidRPr="003C74D1" w:rsidRDefault="00C0004E" w:rsidP="003C74D1">
      <w:pPr>
        <w:tabs>
          <w:tab w:val="right" w:pos="9000"/>
        </w:tabs>
        <w:spacing w:line="276" w:lineRule="auto"/>
        <w:rPr>
          <w:rFonts w:ascii="Arial" w:hAnsi="Arial" w:cs="Arial"/>
          <w:i/>
          <w:sz w:val="22"/>
          <w:szCs w:val="22"/>
        </w:rPr>
      </w:pPr>
    </w:p>
    <w:p w14:paraId="695A9ACA" w14:textId="792DBABC" w:rsidR="00C0004E" w:rsidRPr="003C74D1" w:rsidRDefault="00C0004E" w:rsidP="003C74D1">
      <w:pPr>
        <w:tabs>
          <w:tab w:val="right" w:pos="9000"/>
        </w:tabs>
        <w:spacing w:line="276" w:lineRule="auto"/>
        <w:rPr>
          <w:rFonts w:ascii="Arial" w:hAnsi="Arial" w:cs="Arial"/>
          <w:sz w:val="22"/>
          <w:szCs w:val="22"/>
        </w:rPr>
      </w:pPr>
      <w:r w:rsidRPr="003C74D1">
        <w:rPr>
          <w:rFonts w:ascii="Arial" w:hAnsi="Arial" w:cs="Arial"/>
          <w:sz w:val="22"/>
          <w:szCs w:val="22"/>
        </w:rPr>
        <w:t xml:space="preserve">(i) </w:t>
      </w:r>
      <w:r w:rsidR="00EA2FBA">
        <w:rPr>
          <w:rFonts w:ascii="Arial" w:hAnsi="Arial" w:cs="Arial"/>
          <w:sz w:val="22"/>
          <w:szCs w:val="22"/>
        </w:rPr>
        <w:t>W</w:t>
      </w:r>
      <w:r w:rsidRPr="003C74D1">
        <w:rPr>
          <w:rFonts w:ascii="Arial" w:hAnsi="Arial" w:cs="Arial"/>
          <w:sz w:val="22"/>
          <w:szCs w:val="22"/>
        </w:rPr>
        <w:t xml:space="preserve">e hereby provide the following beneficial ownership information.  </w:t>
      </w:r>
    </w:p>
    <w:p w14:paraId="53F1144B" w14:textId="77777777" w:rsidR="00C0004E" w:rsidRPr="003C74D1" w:rsidRDefault="00C0004E" w:rsidP="003C74D1">
      <w:pPr>
        <w:spacing w:line="276" w:lineRule="auto"/>
        <w:rPr>
          <w:rFonts w:ascii="Arial" w:hAnsi="Arial" w:cs="Arial"/>
          <w:sz w:val="22"/>
          <w:szCs w:val="22"/>
        </w:rPr>
      </w:pPr>
    </w:p>
    <w:p w14:paraId="62A46413" w14:textId="77777777" w:rsidR="00C0004E" w:rsidRPr="003C74D1" w:rsidRDefault="00C0004E" w:rsidP="003C74D1">
      <w:pPr>
        <w:spacing w:line="276" w:lineRule="auto"/>
        <w:rPr>
          <w:rFonts w:ascii="Arial" w:hAnsi="Arial" w:cs="Arial"/>
          <w:b/>
          <w:sz w:val="22"/>
          <w:szCs w:val="22"/>
        </w:rPr>
      </w:pPr>
      <w:r w:rsidRPr="003C74D1">
        <w:rPr>
          <w:rFonts w:ascii="Arial" w:hAnsi="Arial" w:cs="Arial"/>
          <w:b/>
          <w:sz w:val="22"/>
          <w:szCs w:val="22"/>
        </w:rPr>
        <w:t xml:space="preserve">Details of beneficial ownership </w:t>
      </w:r>
    </w:p>
    <w:tbl>
      <w:tblPr>
        <w:tblW w:w="90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1"/>
        <w:gridCol w:w="2377"/>
        <w:gridCol w:w="2124"/>
        <w:gridCol w:w="2252"/>
      </w:tblGrid>
      <w:tr w:rsidR="00C0004E" w:rsidRPr="00624FE6" w14:paraId="4F755D9A" w14:textId="77777777" w:rsidTr="00C65BF6">
        <w:trPr>
          <w:trHeight w:val="415"/>
        </w:trPr>
        <w:tc>
          <w:tcPr>
            <w:tcW w:w="2251" w:type="dxa"/>
            <w:shd w:val="clear" w:color="auto" w:fill="auto"/>
          </w:tcPr>
          <w:p w14:paraId="57A01D25" w14:textId="77777777" w:rsidR="00C0004E" w:rsidRPr="003C74D1" w:rsidRDefault="00C0004E" w:rsidP="003C74D1">
            <w:pPr>
              <w:pStyle w:val="BodyText"/>
              <w:spacing w:before="40" w:after="160" w:line="276" w:lineRule="auto"/>
              <w:jc w:val="center"/>
              <w:rPr>
                <w:rFonts w:ascii="Arial" w:hAnsi="Arial" w:cs="Arial"/>
                <w:sz w:val="22"/>
                <w:szCs w:val="22"/>
              </w:rPr>
            </w:pPr>
            <w:r w:rsidRPr="003C74D1">
              <w:rPr>
                <w:rFonts w:ascii="Arial" w:hAnsi="Arial" w:cs="Arial"/>
                <w:sz w:val="22"/>
                <w:szCs w:val="22"/>
              </w:rPr>
              <w:t>Identity of Beneficial Owner</w:t>
            </w:r>
          </w:p>
          <w:p w14:paraId="348AF207" w14:textId="77777777" w:rsidR="00C0004E" w:rsidRPr="003C74D1" w:rsidRDefault="00C0004E" w:rsidP="003C74D1">
            <w:pPr>
              <w:pStyle w:val="BodyText"/>
              <w:spacing w:before="40" w:after="160" w:line="276" w:lineRule="auto"/>
              <w:jc w:val="center"/>
              <w:rPr>
                <w:rFonts w:ascii="Arial" w:hAnsi="Arial" w:cs="Arial"/>
                <w:i/>
                <w:sz w:val="22"/>
                <w:szCs w:val="22"/>
              </w:rPr>
            </w:pPr>
          </w:p>
        </w:tc>
        <w:tc>
          <w:tcPr>
            <w:tcW w:w="2377" w:type="dxa"/>
            <w:shd w:val="clear" w:color="auto" w:fill="auto"/>
          </w:tcPr>
          <w:p w14:paraId="5173CB5C" w14:textId="6A61BAE6" w:rsidR="00C0004E" w:rsidRPr="003C74D1" w:rsidRDefault="00C0004E" w:rsidP="003C74D1">
            <w:pPr>
              <w:pStyle w:val="BodyText"/>
              <w:spacing w:before="40" w:after="160" w:line="276" w:lineRule="auto"/>
              <w:jc w:val="center"/>
              <w:rPr>
                <w:rFonts w:ascii="Arial" w:hAnsi="Arial" w:cs="Arial"/>
                <w:sz w:val="22"/>
                <w:szCs w:val="22"/>
              </w:rPr>
            </w:pPr>
            <w:r w:rsidRPr="003C74D1">
              <w:rPr>
                <w:rFonts w:ascii="Arial" w:hAnsi="Arial" w:cs="Arial"/>
                <w:sz w:val="22"/>
                <w:szCs w:val="22"/>
              </w:rPr>
              <w:t>Directly or indirectly holding 25</w:t>
            </w:r>
            <w:r w:rsidR="007E2EA1">
              <w:rPr>
                <w:rFonts w:ascii="Arial" w:hAnsi="Arial" w:cs="Arial"/>
                <w:sz w:val="22"/>
                <w:szCs w:val="22"/>
              </w:rPr>
              <w:t xml:space="preserve"> percent</w:t>
            </w:r>
            <w:r w:rsidRPr="003C74D1">
              <w:rPr>
                <w:rFonts w:ascii="Arial" w:hAnsi="Arial" w:cs="Arial"/>
                <w:sz w:val="22"/>
                <w:szCs w:val="22"/>
              </w:rPr>
              <w:t xml:space="preserve"> or more of the shares</w:t>
            </w:r>
          </w:p>
          <w:p w14:paraId="624D79F0" w14:textId="77777777" w:rsidR="00C0004E" w:rsidRPr="003C74D1" w:rsidRDefault="00C0004E" w:rsidP="003C74D1">
            <w:pPr>
              <w:pStyle w:val="BodyText"/>
              <w:spacing w:before="40" w:after="160" w:line="276" w:lineRule="auto"/>
              <w:jc w:val="center"/>
              <w:rPr>
                <w:rFonts w:ascii="Arial" w:hAnsi="Arial" w:cs="Arial"/>
                <w:sz w:val="22"/>
                <w:szCs w:val="22"/>
              </w:rPr>
            </w:pPr>
            <w:r w:rsidRPr="003C74D1">
              <w:rPr>
                <w:rFonts w:ascii="Arial" w:hAnsi="Arial" w:cs="Arial"/>
                <w:sz w:val="22"/>
                <w:szCs w:val="22"/>
              </w:rPr>
              <w:t>(Yes / No)</w:t>
            </w:r>
          </w:p>
          <w:p w14:paraId="514BCD25" w14:textId="77777777" w:rsidR="00C0004E" w:rsidRPr="003C74D1" w:rsidRDefault="00C0004E" w:rsidP="003C74D1">
            <w:pPr>
              <w:pStyle w:val="BodyText"/>
              <w:spacing w:before="40" w:after="160" w:line="276" w:lineRule="auto"/>
              <w:jc w:val="center"/>
              <w:rPr>
                <w:rFonts w:ascii="Arial" w:hAnsi="Arial" w:cs="Arial"/>
                <w:i/>
                <w:sz w:val="22"/>
                <w:szCs w:val="22"/>
              </w:rPr>
            </w:pPr>
          </w:p>
        </w:tc>
        <w:tc>
          <w:tcPr>
            <w:tcW w:w="2124" w:type="dxa"/>
            <w:shd w:val="clear" w:color="auto" w:fill="auto"/>
          </w:tcPr>
          <w:p w14:paraId="6409DFED" w14:textId="424C0C74" w:rsidR="00C0004E" w:rsidRPr="003C74D1" w:rsidRDefault="00C0004E" w:rsidP="003C74D1">
            <w:pPr>
              <w:pStyle w:val="BodyText"/>
              <w:spacing w:before="40" w:after="160" w:line="276" w:lineRule="auto"/>
              <w:jc w:val="center"/>
              <w:rPr>
                <w:rFonts w:ascii="Arial" w:hAnsi="Arial" w:cs="Arial"/>
                <w:sz w:val="22"/>
                <w:szCs w:val="22"/>
              </w:rPr>
            </w:pPr>
            <w:r w:rsidRPr="003C74D1">
              <w:rPr>
                <w:rFonts w:ascii="Arial" w:hAnsi="Arial" w:cs="Arial"/>
                <w:sz w:val="22"/>
                <w:szCs w:val="22"/>
              </w:rPr>
              <w:t xml:space="preserve">Directly or indirectly holding 25 </w:t>
            </w:r>
            <w:r w:rsidR="007E2EA1">
              <w:rPr>
                <w:rFonts w:ascii="Arial" w:hAnsi="Arial" w:cs="Arial"/>
                <w:sz w:val="22"/>
                <w:szCs w:val="22"/>
              </w:rPr>
              <w:t xml:space="preserve"> percent</w:t>
            </w:r>
            <w:r w:rsidRPr="003C74D1">
              <w:rPr>
                <w:rFonts w:ascii="Arial" w:hAnsi="Arial" w:cs="Arial"/>
                <w:sz w:val="22"/>
                <w:szCs w:val="22"/>
              </w:rPr>
              <w:t xml:space="preserve"> or more of the Voting Rights</w:t>
            </w:r>
          </w:p>
          <w:p w14:paraId="69E07EFB" w14:textId="77777777" w:rsidR="00C0004E" w:rsidRPr="003C74D1" w:rsidRDefault="00C0004E" w:rsidP="003C74D1">
            <w:pPr>
              <w:pStyle w:val="BodyText"/>
              <w:spacing w:before="40" w:after="160" w:line="276" w:lineRule="auto"/>
              <w:jc w:val="center"/>
              <w:rPr>
                <w:rFonts w:ascii="Arial" w:hAnsi="Arial" w:cs="Arial"/>
                <w:sz w:val="22"/>
                <w:szCs w:val="22"/>
              </w:rPr>
            </w:pPr>
            <w:r w:rsidRPr="003C74D1">
              <w:rPr>
                <w:rFonts w:ascii="Arial" w:hAnsi="Arial" w:cs="Arial"/>
                <w:sz w:val="22"/>
                <w:szCs w:val="22"/>
              </w:rPr>
              <w:t>(Yes / No)</w:t>
            </w:r>
          </w:p>
          <w:p w14:paraId="647454FF" w14:textId="77777777" w:rsidR="00C0004E" w:rsidRPr="003C74D1" w:rsidRDefault="00C0004E" w:rsidP="003C74D1">
            <w:pPr>
              <w:pStyle w:val="BodyText"/>
              <w:spacing w:before="40" w:after="160" w:line="276" w:lineRule="auto"/>
              <w:jc w:val="center"/>
              <w:rPr>
                <w:rFonts w:ascii="Arial" w:hAnsi="Arial" w:cs="Arial"/>
                <w:sz w:val="22"/>
                <w:szCs w:val="22"/>
              </w:rPr>
            </w:pPr>
          </w:p>
        </w:tc>
        <w:tc>
          <w:tcPr>
            <w:tcW w:w="2252" w:type="dxa"/>
            <w:shd w:val="clear" w:color="auto" w:fill="auto"/>
          </w:tcPr>
          <w:p w14:paraId="5DEDB777" w14:textId="77777777" w:rsidR="00C0004E" w:rsidRPr="003C74D1" w:rsidRDefault="00C0004E" w:rsidP="003C74D1">
            <w:pPr>
              <w:pStyle w:val="BodyText"/>
              <w:spacing w:before="40" w:after="160" w:line="276" w:lineRule="auto"/>
              <w:jc w:val="center"/>
              <w:rPr>
                <w:rFonts w:ascii="Arial" w:hAnsi="Arial" w:cs="Arial"/>
                <w:sz w:val="22"/>
                <w:szCs w:val="22"/>
              </w:rPr>
            </w:pPr>
            <w:r w:rsidRPr="003C74D1">
              <w:rPr>
                <w:rFonts w:ascii="Arial" w:hAnsi="Arial" w:cs="Arial"/>
                <w:sz w:val="22"/>
                <w:szCs w:val="22"/>
              </w:rPr>
              <w:t>Directly or indirectly having the right to appoint a majority of the board of the directors or an equivalent governing body of the Tenderer</w:t>
            </w:r>
          </w:p>
          <w:p w14:paraId="03A4419A" w14:textId="77777777" w:rsidR="00C0004E" w:rsidRPr="003C74D1" w:rsidRDefault="00C0004E" w:rsidP="003C74D1">
            <w:pPr>
              <w:pStyle w:val="BodyText"/>
              <w:spacing w:before="40" w:after="160" w:line="276" w:lineRule="auto"/>
              <w:jc w:val="center"/>
              <w:rPr>
                <w:rFonts w:ascii="Arial" w:hAnsi="Arial" w:cs="Arial"/>
                <w:sz w:val="22"/>
                <w:szCs w:val="22"/>
              </w:rPr>
            </w:pPr>
            <w:r w:rsidRPr="003C74D1">
              <w:rPr>
                <w:rFonts w:ascii="Arial" w:hAnsi="Arial" w:cs="Arial"/>
                <w:sz w:val="22"/>
                <w:szCs w:val="22"/>
              </w:rPr>
              <w:t>(Yes / No)</w:t>
            </w:r>
          </w:p>
        </w:tc>
      </w:tr>
      <w:tr w:rsidR="00C0004E" w:rsidRPr="00624FE6" w14:paraId="13D77482" w14:textId="77777777" w:rsidTr="00C65BF6">
        <w:trPr>
          <w:trHeight w:val="415"/>
        </w:trPr>
        <w:tc>
          <w:tcPr>
            <w:tcW w:w="2251" w:type="dxa"/>
            <w:shd w:val="clear" w:color="auto" w:fill="auto"/>
          </w:tcPr>
          <w:p w14:paraId="6494C0AC" w14:textId="77777777" w:rsidR="00C0004E" w:rsidRPr="003C74D1" w:rsidRDefault="00C0004E" w:rsidP="003C74D1">
            <w:pPr>
              <w:pStyle w:val="BodyText"/>
              <w:spacing w:before="40" w:after="160" w:line="276" w:lineRule="auto"/>
              <w:rPr>
                <w:rFonts w:ascii="Arial" w:hAnsi="Arial" w:cs="Arial"/>
                <w:sz w:val="22"/>
                <w:szCs w:val="22"/>
              </w:rPr>
            </w:pPr>
            <w:r w:rsidRPr="003C74D1">
              <w:rPr>
                <w:rFonts w:ascii="Arial" w:hAnsi="Arial" w:cs="Arial"/>
                <w:i/>
                <w:sz w:val="22"/>
                <w:szCs w:val="22"/>
              </w:rPr>
              <w:t xml:space="preserve">[include full name (last, middle, first), </w:t>
            </w:r>
            <w:r w:rsidRPr="003C74D1">
              <w:rPr>
                <w:rFonts w:ascii="Arial" w:hAnsi="Arial" w:cs="Arial"/>
                <w:i/>
                <w:sz w:val="22"/>
                <w:szCs w:val="22"/>
              </w:rPr>
              <w:lastRenderedPageBreak/>
              <w:t>nationality, country of residence]</w:t>
            </w:r>
          </w:p>
        </w:tc>
        <w:tc>
          <w:tcPr>
            <w:tcW w:w="2377" w:type="dxa"/>
            <w:shd w:val="clear" w:color="auto" w:fill="auto"/>
          </w:tcPr>
          <w:p w14:paraId="39B07D9F" w14:textId="77777777" w:rsidR="00C0004E" w:rsidRPr="003C74D1" w:rsidRDefault="00C0004E" w:rsidP="003C74D1">
            <w:pPr>
              <w:pStyle w:val="BodyText"/>
              <w:spacing w:before="40" w:after="160" w:line="276" w:lineRule="auto"/>
              <w:jc w:val="center"/>
              <w:rPr>
                <w:rFonts w:ascii="Arial" w:hAnsi="Arial" w:cs="Arial"/>
                <w:sz w:val="22"/>
                <w:szCs w:val="22"/>
              </w:rPr>
            </w:pPr>
          </w:p>
        </w:tc>
        <w:tc>
          <w:tcPr>
            <w:tcW w:w="2124" w:type="dxa"/>
            <w:shd w:val="clear" w:color="auto" w:fill="auto"/>
          </w:tcPr>
          <w:p w14:paraId="42D00F42" w14:textId="77777777" w:rsidR="00C0004E" w:rsidRPr="003C74D1" w:rsidRDefault="00C0004E" w:rsidP="003C74D1">
            <w:pPr>
              <w:pStyle w:val="BodyText"/>
              <w:spacing w:before="40" w:after="160" w:line="276" w:lineRule="auto"/>
              <w:rPr>
                <w:rFonts w:ascii="Arial" w:hAnsi="Arial" w:cs="Arial"/>
                <w:sz w:val="22"/>
                <w:szCs w:val="22"/>
              </w:rPr>
            </w:pPr>
          </w:p>
        </w:tc>
        <w:tc>
          <w:tcPr>
            <w:tcW w:w="2252" w:type="dxa"/>
            <w:shd w:val="clear" w:color="auto" w:fill="auto"/>
          </w:tcPr>
          <w:p w14:paraId="42E6304B" w14:textId="77777777" w:rsidR="00C0004E" w:rsidRPr="003C74D1" w:rsidRDefault="00C0004E" w:rsidP="003C74D1">
            <w:pPr>
              <w:pStyle w:val="BodyText"/>
              <w:spacing w:before="40" w:after="160" w:line="276" w:lineRule="auto"/>
              <w:rPr>
                <w:rFonts w:ascii="Arial" w:hAnsi="Arial" w:cs="Arial"/>
                <w:sz w:val="22"/>
                <w:szCs w:val="22"/>
              </w:rPr>
            </w:pPr>
          </w:p>
        </w:tc>
      </w:tr>
    </w:tbl>
    <w:p w14:paraId="4B9D48BD" w14:textId="77777777" w:rsidR="00C0004E" w:rsidRPr="003C74D1" w:rsidRDefault="00C0004E" w:rsidP="003C74D1">
      <w:pPr>
        <w:spacing w:line="276" w:lineRule="auto"/>
        <w:rPr>
          <w:rFonts w:ascii="Arial" w:hAnsi="Arial" w:cs="Arial"/>
          <w:sz w:val="22"/>
          <w:szCs w:val="22"/>
        </w:rPr>
      </w:pPr>
    </w:p>
    <w:p w14:paraId="6BFC4643" w14:textId="77777777" w:rsidR="00C0004E" w:rsidRPr="003C74D1" w:rsidRDefault="00C0004E" w:rsidP="003C74D1">
      <w:pPr>
        <w:spacing w:line="276" w:lineRule="auto"/>
        <w:rPr>
          <w:rFonts w:ascii="Arial" w:hAnsi="Arial" w:cs="Arial"/>
          <w:b/>
          <w:i/>
          <w:sz w:val="22"/>
          <w:szCs w:val="22"/>
        </w:rPr>
      </w:pPr>
      <w:r w:rsidRPr="003C74D1">
        <w:rPr>
          <w:rFonts w:ascii="Arial" w:hAnsi="Arial" w:cs="Arial"/>
          <w:b/>
          <w:i/>
          <w:sz w:val="22"/>
          <w:szCs w:val="22"/>
        </w:rPr>
        <w:t>OR</w:t>
      </w:r>
    </w:p>
    <w:p w14:paraId="48205CBE" w14:textId="77777777" w:rsidR="00C0004E" w:rsidRPr="003C74D1" w:rsidRDefault="00C0004E" w:rsidP="003C74D1">
      <w:pPr>
        <w:spacing w:line="276" w:lineRule="auto"/>
        <w:rPr>
          <w:rFonts w:ascii="Arial" w:hAnsi="Arial" w:cs="Arial"/>
          <w:i/>
          <w:sz w:val="22"/>
          <w:szCs w:val="22"/>
        </w:rPr>
      </w:pPr>
    </w:p>
    <w:p w14:paraId="1C92CE26" w14:textId="77777777" w:rsidR="00C0004E" w:rsidRPr="003C74D1" w:rsidRDefault="00C0004E" w:rsidP="003C74D1">
      <w:pPr>
        <w:spacing w:line="276" w:lineRule="auto"/>
        <w:rPr>
          <w:rFonts w:ascii="Arial" w:hAnsi="Arial" w:cs="Arial"/>
          <w:i/>
          <w:sz w:val="22"/>
          <w:szCs w:val="22"/>
        </w:rPr>
      </w:pPr>
      <w:r w:rsidRPr="003C74D1">
        <w:rPr>
          <w:rFonts w:ascii="Arial" w:hAnsi="Arial" w:cs="Arial"/>
          <w:sz w:val="22"/>
          <w:szCs w:val="22"/>
        </w:rPr>
        <w:t xml:space="preserve">(ii) </w:t>
      </w:r>
      <w:r w:rsidRPr="003C74D1">
        <w:rPr>
          <w:rFonts w:ascii="Arial" w:hAnsi="Arial" w:cs="Arial"/>
          <w:i/>
          <w:sz w:val="22"/>
          <w:szCs w:val="22"/>
        </w:rPr>
        <w:t xml:space="preserve">We declare that there is no Beneficial Owner meeting one or more of the following conditions: </w:t>
      </w:r>
    </w:p>
    <w:p w14:paraId="46FB5B93" w14:textId="77777777" w:rsidR="00C0004E" w:rsidRPr="003C74D1" w:rsidRDefault="00C0004E" w:rsidP="003C74D1">
      <w:pPr>
        <w:spacing w:line="276" w:lineRule="auto"/>
        <w:rPr>
          <w:rFonts w:ascii="Arial" w:hAnsi="Arial" w:cs="Arial"/>
          <w:i/>
          <w:sz w:val="22"/>
          <w:szCs w:val="22"/>
        </w:rPr>
      </w:pPr>
    </w:p>
    <w:p w14:paraId="33F4F317" w14:textId="1A615443" w:rsidR="00C0004E" w:rsidRPr="003C74D1" w:rsidRDefault="00EA2FBA" w:rsidP="003C74D1">
      <w:pPr>
        <w:pStyle w:val="ListParagraph"/>
        <w:numPr>
          <w:ilvl w:val="0"/>
          <w:numId w:val="54"/>
        </w:numPr>
        <w:spacing w:line="276" w:lineRule="auto"/>
        <w:jc w:val="left"/>
        <w:rPr>
          <w:rFonts w:ascii="Arial" w:hAnsi="Arial" w:cs="Arial"/>
          <w:sz w:val="22"/>
          <w:szCs w:val="22"/>
        </w:rPr>
      </w:pPr>
      <w:r>
        <w:rPr>
          <w:rFonts w:ascii="Arial" w:hAnsi="Arial" w:cs="Arial"/>
          <w:sz w:val="22"/>
          <w:szCs w:val="22"/>
        </w:rPr>
        <w:t>D</w:t>
      </w:r>
      <w:r w:rsidR="00C0004E" w:rsidRPr="003C74D1">
        <w:rPr>
          <w:rFonts w:ascii="Arial" w:hAnsi="Arial" w:cs="Arial"/>
          <w:sz w:val="22"/>
          <w:szCs w:val="22"/>
        </w:rPr>
        <w:t>irectly or indirectly holding 25</w:t>
      </w:r>
      <w:r w:rsidR="007E2EA1">
        <w:rPr>
          <w:rFonts w:ascii="Arial" w:hAnsi="Arial" w:cs="Arial"/>
          <w:sz w:val="22"/>
          <w:szCs w:val="22"/>
        </w:rPr>
        <w:t xml:space="preserve"> percent</w:t>
      </w:r>
      <w:r w:rsidR="00C0004E" w:rsidRPr="003C74D1">
        <w:rPr>
          <w:rFonts w:ascii="Arial" w:hAnsi="Arial" w:cs="Arial"/>
          <w:sz w:val="22"/>
          <w:szCs w:val="22"/>
        </w:rPr>
        <w:t xml:space="preserve"> or more of the shares</w:t>
      </w:r>
      <w:r>
        <w:rPr>
          <w:rFonts w:ascii="Arial" w:hAnsi="Arial" w:cs="Arial"/>
          <w:sz w:val="22"/>
          <w:szCs w:val="22"/>
        </w:rPr>
        <w:t>.</w:t>
      </w:r>
    </w:p>
    <w:p w14:paraId="571E8748" w14:textId="10367D3D" w:rsidR="00C0004E" w:rsidRPr="003C74D1" w:rsidRDefault="00EA2FBA" w:rsidP="003C74D1">
      <w:pPr>
        <w:pStyle w:val="ListParagraph"/>
        <w:numPr>
          <w:ilvl w:val="0"/>
          <w:numId w:val="54"/>
        </w:numPr>
        <w:spacing w:line="276" w:lineRule="auto"/>
        <w:jc w:val="left"/>
        <w:rPr>
          <w:rFonts w:ascii="Arial" w:hAnsi="Arial" w:cs="Arial"/>
          <w:sz w:val="22"/>
          <w:szCs w:val="22"/>
        </w:rPr>
      </w:pPr>
      <w:r>
        <w:rPr>
          <w:rFonts w:ascii="Arial" w:hAnsi="Arial" w:cs="Arial"/>
          <w:sz w:val="22"/>
          <w:szCs w:val="22"/>
        </w:rPr>
        <w:t>D</w:t>
      </w:r>
      <w:r w:rsidR="00C0004E" w:rsidRPr="003C74D1">
        <w:rPr>
          <w:rFonts w:ascii="Arial" w:hAnsi="Arial" w:cs="Arial"/>
          <w:sz w:val="22"/>
          <w:szCs w:val="22"/>
        </w:rPr>
        <w:t>irectly or indirectly holding 25</w:t>
      </w:r>
      <w:r w:rsidR="007E2EA1">
        <w:rPr>
          <w:rFonts w:ascii="Arial" w:hAnsi="Arial" w:cs="Arial"/>
          <w:sz w:val="22"/>
          <w:szCs w:val="22"/>
        </w:rPr>
        <w:t xml:space="preserve"> percent</w:t>
      </w:r>
      <w:r w:rsidR="00C0004E" w:rsidRPr="003C74D1">
        <w:rPr>
          <w:rFonts w:ascii="Arial" w:hAnsi="Arial" w:cs="Arial"/>
          <w:sz w:val="22"/>
          <w:szCs w:val="22"/>
        </w:rPr>
        <w:t xml:space="preserve"> or more of the voting rights</w:t>
      </w:r>
      <w:r>
        <w:rPr>
          <w:rFonts w:ascii="Arial" w:hAnsi="Arial" w:cs="Arial"/>
          <w:sz w:val="22"/>
          <w:szCs w:val="22"/>
        </w:rPr>
        <w:t>.</w:t>
      </w:r>
    </w:p>
    <w:p w14:paraId="4938AB66" w14:textId="156F4822" w:rsidR="00C0004E" w:rsidRPr="003C74D1" w:rsidRDefault="00EA2FBA" w:rsidP="003C74D1">
      <w:pPr>
        <w:pStyle w:val="ListParagraph"/>
        <w:numPr>
          <w:ilvl w:val="0"/>
          <w:numId w:val="54"/>
        </w:numPr>
        <w:spacing w:line="276" w:lineRule="auto"/>
        <w:jc w:val="left"/>
        <w:rPr>
          <w:rFonts w:ascii="Arial" w:hAnsi="Arial" w:cs="Arial"/>
          <w:sz w:val="22"/>
          <w:szCs w:val="22"/>
        </w:rPr>
      </w:pPr>
      <w:r>
        <w:rPr>
          <w:rFonts w:ascii="Arial" w:hAnsi="Arial" w:cs="Arial"/>
          <w:sz w:val="22"/>
          <w:szCs w:val="22"/>
        </w:rPr>
        <w:t>D</w:t>
      </w:r>
      <w:r w:rsidRPr="003C74D1">
        <w:rPr>
          <w:rFonts w:ascii="Arial" w:hAnsi="Arial" w:cs="Arial"/>
          <w:sz w:val="22"/>
          <w:szCs w:val="22"/>
        </w:rPr>
        <w:t xml:space="preserve">irectly </w:t>
      </w:r>
      <w:r w:rsidR="00C0004E" w:rsidRPr="003C74D1">
        <w:rPr>
          <w:rFonts w:ascii="Arial" w:hAnsi="Arial" w:cs="Arial"/>
          <w:sz w:val="22"/>
          <w:szCs w:val="22"/>
        </w:rPr>
        <w:t>or indirectly having the right to appoint a majority of the board of directors or equivalent governing body of the Tenderer</w:t>
      </w:r>
      <w:r>
        <w:rPr>
          <w:rFonts w:ascii="Arial" w:hAnsi="Arial" w:cs="Arial"/>
          <w:sz w:val="22"/>
          <w:szCs w:val="22"/>
        </w:rPr>
        <w:t>.</w:t>
      </w:r>
    </w:p>
    <w:p w14:paraId="1E144485" w14:textId="77777777" w:rsidR="00C0004E" w:rsidRPr="003C74D1" w:rsidRDefault="00C0004E" w:rsidP="003C74D1">
      <w:pPr>
        <w:spacing w:line="276" w:lineRule="auto"/>
        <w:rPr>
          <w:rFonts w:ascii="Arial" w:hAnsi="Arial" w:cs="Arial"/>
          <w:i/>
          <w:sz w:val="22"/>
          <w:szCs w:val="22"/>
        </w:rPr>
      </w:pPr>
    </w:p>
    <w:p w14:paraId="0A955B57" w14:textId="77777777" w:rsidR="00C0004E" w:rsidRPr="003C74D1" w:rsidRDefault="00C0004E" w:rsidP="003C74D1">
      <w:pPr>
        <w:spacing w:line="276" w:lineRule="auto"/>
        <w:rPr>
          <w:rFonts w:ascii="Arial" w:hAnsi="Arial" w:cs="Arial"/>
          <w:sz w:val="22"/>
          <w:szCs w:val="22"/>
        </w:rPr>
      </w:pPr>
    </w:p>
    <w:p w14:paraId="1EDDD4DA" w14:textId="77777777" w:rsidR="00C0004E" w:rsidRPr="003C74D1" w:rsidRDefault="00C0004E" w:rsidP="003C74D1">
      <w:pPr>
        <w:spacing w:line="276" w:lineRule="auto"/>
        <w:rPr>
          <w:rFonts w:ascii="Arial" w:hAnsi="Arial" w:cs="Arial"/>
          <w:b/>
          <w:sz w:val="22"/>
          <w:szCs w:val="22"/>
        </w:rPr>
      </w:pPr>
      <w:r w:rsidRPr="003C74D1">
        <w:rPr>
          <w:rFonts w:ascii="Arial" w:hAnsi="Arial" w:cs="Arial"/>
          <w:b/>
          <w:sz w:val="22"/>
          <w:szCs w:val="22"/>
        </w:rPr>
        <w:t xml:space="preserve">OR </w:t>
      </w:r>
    </w:p>
    <w:p w14:paraId="3F3B642C" w14:textId="77777777" w:rsidR="00C0004E" w:rsidRPr="003C74D1" w:rsidRDefault="00C0004E" w:rsidP="003C74D1">
      <w:pPr>
        <w:spacing w:line="276" w:lineRule="auto"/>
        <w:rPr>
          <w:rFonts w:ascii="Arial" w:hAnsi="Arial" w:cs="Arial"/>
          <w:sz w:val="22"/>
          <w:szCs w:val="22"/>
        </w:rPr>
      </w:pPr>
    </w:p>
    <w:p w14:paraId="647EAF91" w14:textId="7B4473B7" w:rsidR="00C0004E" w:rsidRDefault="00C0004E">
      <w:pPr>
        <w:spacing w:line="276" w:lineRule="auto"/>
        <w:rPr>
          <w:rFonts w:ascii="Arial" w:hAnsi="Arial" w:cs="Arial"/>
          <w:i/>
          <w:sz w:val="22"/>
          <w:szCs w:val="22"/>
        </w:rPr>
      </w:pPr>
      <w:r w:rsidRPr="003C74D1">
        <w:rPr>
          <w:rFonts w:ascii="Arial" w:hAnsi="Arial" w:cs="Arial"/>
          <w:i/>
          <w:sz w:val="22"/>
          <w:szCs w:val="22"/>
        </w:rPr>
        <w:t>(iii) We declare that we are unable to identify any Beneficial Owner meeting one or more of the following conditions. [If this option is selected, the Tenderer shall provide explanation on why it is unable to identify any Beneficial Owner]</w:t>
      </w:r>
    </w:p>
    <w:p w14:paraId="0C182DD8" w14:textId="77777777" w:rsidR="00EA2FBA" w:rsidRPr="003C74D1" w:rsidRDefault="00EA2FBA" w:rsidP="003C74D1">
      <w:pPr>
        <w:spacing w:line="276" w:lineRule="auto"/>
        <w:rPr>
          <w:rFonts w:ascii="Arial" w:hAnsi="Arial" w:cs="Arial"/>
          <w:i/>
          <w:sz w:val="22"/>
          <w:szCs w:val="22"/>
        </w:rPr>
      </w:pPr>
    </w:p>
    <w:p w14:paraId="6B2247BB" w14:textId="490500EC" w:rsidR="00C0004E" w:rsidRPr="003C74D1" w:rsidRDefault="00EA2FBA" w:rsidP="003C74D1">
      <w:pPr>
        <w:pStyle w:val="ListParagraph"/>
        <w:numPr>
          <w:ilvl w:val="0"/>
          <w:numId w:val="54"/>
        </w:numPr>
        <w:spacing w:line="276" w:lineRule="auto"/>
        <w:jc w:val="left"/>
        <w:rPr>
          <w:rFonts w:ascii="Arial" w:hAnsi="Arial" w:cs="Arial"/>
          <w:sz w:val="22"/>
          <w:szCs w:val="22"/>
        </w:rPr>
      </w:pPr>
      <w:r>
        <w:rPr>
          <w:rFonts w:ascii="Arial" w:hAnsi="Arial" w:cs="Arial"/>
          <w:sz w:val="22"/>
          <w:szCs w:val="22"/>
        </w:rPr>
        <w:t>D</w:t>
      </w:r>
      <w:r w:rsidR="00C0004E" w:rsidRPr="003C74D1">
        <w:rPr>
          <w:rFonts w:ascii="Arial" w:hAnsi="Arial" w:cs="Arial"/>
          <w:sz w:val="22"/>
          <w:szCs w:val="22"/>
        </w:rPr>
        <w:t>irectly or indirectly holding 25</w:t>
      </w:r>
      <w:r w:rsidR="007E2EA1">
        <w:rPr>
          <w:rFonts w:ascii="Arial" w:hAnsi="Arial" w:cs="Arial"/>
          <w:sz w:val="22"/>
          <w:szCs w:val="22"/>
        </w:rPr>
        <w:t xml:space="preserve"> percent</w:t>
      </w:r>
      <w:r w:rsidR="00C0004E" w:rsidRPr="003C74D1">
        <w:rPr>
          <w:rFonts w:ascii="Arial" w:hAnsi="Arial" w:cs="Arial"/>
          <w:sz w:val="22"/>
          <w:szCs w:val="22"/>
        </w:rPr>
        <w:t xml:space="preserve"> or more of the shares</w:t>
      </w:r>
      <w:r>
        <w:rPr>
          <w:rFonts w:ascii="Arial" w:hAnsi="Arial" w:cs="Arial"/>
          <w:sz w:val="22"/>
          <w:szCs w:val="22"/>
        </w:rPr>
        <w:t>.</w:t>
      </w:r>
    </w:p>
    <w:p w14:paraId="1D26CD04" w14:textId="27DDC9AC" w:rsidR="00C0004E" w:rsidRPr="003C74D1" w:rsidRDefault="00EA2FBA" w:rsidP="003C74D1">
      <w:pPr>
        <w:pStyle w:val="ListParagraph"/>
        <w:numPr>
          <w:ilvl w:val="0"/>
          <w:numId w:val="54"/>
        </w:numPr>
        <w:spacing w:line="276" w:lineRule="auto"/>
        <w:jc w:val="left"/>
        <w:rPr>
          <w:rFonts w:ascii="Arial" w:hAnsi="Arial" w:cs="Arial"/>
          <w:sz w:val="22"/>
          <w:szCs w:val="22"/>
        </w:rPr>
      </w:pPr>
      <w:r>
        <w:rPr>
          <w:rFonts w:ascii="Arial" w:hAnsi="Arial" w:cs="Arial"/>
          <w:sz w:val="22"/>
          <w:szCs w:val="22"/>
        </w:rPr>
        <w:t>D</w:t>
      </w:r>
      <w:r w:rsidRPr="003C74D1">
        <w:rPr>
          <w:rFonts w:ascii="Arial" w:hAnsi="Arial" w:cs="Arial"/>
          <w:sz w:val="22"/>
          <w:szCs w:val="22"/>
        </w:rPr>
        <w:t xml:space="preserve">irectly </w:t>
      </w:r>
      <w:r w:rsidR="00C0004E" w:rsidRPr="003C74D1">
        <w:rPr>
          <w:rFonts w:ascii="Arial" w:hAnsi="Arial" w:cs="Arial"/>
          <w:sz w:val="22"/>
          <w:szCs w:val="22"/>
        </w:rPr>
        <w:t>or indirectly holding 25</w:t>
      </w:r>
      <w:r w:rsidR="007E2EA1">
        <w:rPr>
          <w:rFonts w:ascii="Arial" w:hAnsi="Arial" w:cs="Arial"/>
          <w:sz w:val="22"/>
          <w:szCs w:val="22"/>
        </w:rPr>
        <w:t xml:space="preserve"> percent</w:t>
      </w:r>
      <w:r w:rsidR="00C0004E" w:rsidRPr="003C74D1">
        <w:rPr>
          <w:rFonts w:ascii="Arial" w:hAnsi="Arial" w:cs="Arial"/>
          <w:sz w:val="22"/>
          <w:szCs w:val="22"/>
        </w:rPr>
        <w:t xml:space="preserve"> or more of the voting rights</w:t>
      </w:r>
      <w:r>
        <w:rPr>
          <w:rFonts w:ascii="Arial" w:hAnsi="Arial" w:cs="Arial"/>
          <w:sz w:val="22"/>
          <w:szCs w:val="22"/>
        </w:rPr>
        <w:t>.</w:t>
      </w:r>
    </w:p>
    <w:p w14:paraId="7493E47F" w14:textId="34FED79C" w:rsidR="00C0004E" w:rsidRPr="003C74D1" w:rsidRDefault="00EA2FBA" w:rsidP="003C74D1">
      <w:pPr>
        <w:pStyle w:val="ListParagraph"/>
        <w:numPr>
          <w:ilvl w:val="0"/>
          <w:numId w:val="54"/>
        </w:numPr>
        <w:spacing w:line="276" w:lineRule="auto"/>
        <w:jc w:val="left"/>
        <w:rPr>
          <w:rFonts w:ascii="Arial" w:hAnsi="Arial" w:cs="Arial"/>
          <w:sz w:val="22"/>
          <w:szCs w:val="22"/>
        </w:rPr>
      </w:pPr>
      <w:r>
        <w:rPr>
          <w:rFonts w:ascii="Arial" w:hAnsi="Arial" w:cs="Arial"/>
          <w:sz w:val="22"/>
          <w:szCs w:val="22"/>
        </w:rPr>
        <w:t>D</w:t>
      </w:r>
      <w:r w:rsidRPr="003C74D1">
        <w:rPr>
          <w:rFonts w:ascii="Arial" w:hAnsi="Arial" w:cs="Arial"/>
          <w:sz w:val="22"/>
          <w:szCs w:val="22"/>
        </w:rPr>
        <w:t xml:space="preserve">irectly </w:t>
      </w:r>
      <w:r w:rsidR="00C0004E" w:rsidRPr="003C74D1">
        <w:rPr>
          <w:rFonts w:ascii="Arial" w:hAnsi="Arial" w:cs="Arial"/>
          <w:sz w:val="22"/>
          <w:szCs w:val="22"/>
        </w:rPr>
        <w:t>or indirectly having the right to appoint a majority of the board of directors or equivalent governing body of the Tenderer</w:t>
      </w:r>
      <w:r>
        <w:rPr>
          <w:rFonts w:ascii="Arial" w:hAnsi="Arial" w:cs="Arial"/>
          <w:sz w:val="22"/>
          <w:szCs w:val="22"/>
        </w:rPr>
        <w:t>.</w:t>
      </w:r>
    </w:p>
    <w:p w14:paraId="68B1D85E" w14:textId="77777777" w:rsidR="00C0004E" w:rsidRPr="003C74D1" w:rsidRDefault="00C0004E" w:rsidP="003C74D1">
      <w:pPr>
        <w:pStyle w:val="ListParagraph"/>
        <w:spacing w:line="276" w:lineRule="auto"/>
        <w:rPr>
          <w:rFonts w:ascii="Arial" w:hAnsi="Arial" w:cs="Arial"/>
          <w:sz w:val="22"/>
          <w:szCs w:val="22"/>
        </w:rPr>
      </w:pPr>
    </w:p>
    <w:p w14:paraId="09C66E49" w14:textId="77777777" w:rsidR="00C0004E" w:rsidRPr="003C74D1" w:rsidRDefault="00C0004E" w:rsidP="003C74D1">
      <w:pPr>
        <w:spacing w:line="276" w:lineRule="auto"/>
        <w:rPr>
          <w:rFonts w:ascii="Arial" w:hAnsi="Arial" w:cs="Arial"/>
          <w:sz w:val="22"/>
          <w:szCs w:val="22"/>
        </w:rPr>
      </w:pPr>
      <w:r w:rsidRPr="003C74D1">
        <w:rPr>
          <w:rFonts w:ascii="Arial" w:hAnsi="Arial" w:cs="Arial"/>
          <w:b/>
          <w:sz w:val="22"/>
          <w:szCs w:val="22"/>
        </w:rPr>
        <w:t>Name of the Tenderer</w:t>
      </w:r>
      <w:r w:rsidRPr="003C74D1">
        <w:rPr>
          <w:rFonts w:ascii="Arial" w:hAnsi="Arial" w:cs="Arial"/>
          <w:sz w:val="22"/>
          <w:szCs w:val="22"/>
        </w:rPr>
        <w:t>:</w:t>
      </w:r>
      <w:r w:rsidRPr="003C74D1">
        <w:rPr>
          <w:rFonts w:ascii="Arial" w:hAnsi="Arial" w:cs="Arial"/>
          <w:bCs/>
          <w:iCs/>
          <w:sz w:val="22"/>
          <w:szCs w:val="22"/>
        </w:rPr>
        <w:t xml:space="preserve"> *</w:t>
      </w:r>
      <w:r w:rsidRPr="003C74D1">
        <w:rPr>
          <w:rFonts w:ascii="Arial" w:hAnsi="Arial" w:cs="Arial"/>
          <w:sz w:val="22"/>
          <w:szCs w:val="22"/>
          <w:u w:val="single"/>
        </w:rPr>
        <w:t>[</w:t>
      </w:r>
      <w:r w:rsidRPr="003C74D1">
        <w:rPr>
          <w:rFonts w:ascii="Arial" w:hAnsi="Arial" w:cs="Arial"/>
          <w:i/>
          <w:sz w:val="22"/>
          <w:szCs w:val="22"/>
          <w:u w:val="single"/>
        </w:rPr>
        <w:t>insert complete name of the Tenderer</w:t>
      </w:r>
      <w:r w:rsidRPr="003C74D1">
        <w:rPr>
          <w:rFonts w:ascii="Arial" w:hAnsi="Arial" w:cs="Arial"/>
          <w:sz w:val="22"/>
          <w:szCs w:val="22"/>
        </w:rPr>
        <w:t>] _________</w:t>
      </w:r>
    </w:p>
    <w:p w14:paraId="1C819BB9" w14:textId="77777777" w:rsidR="00C0004E" w:rsidRPr="003C74D1" w:rsidRDefault="00C0004E" w:rsidP="003C74D1">
      <w:pPr>
        <w:spacing w:line="276" w:lineRule="auto"/>
        <w:rPr>
          <w:rFonts w:ascii="Arial" w:hAnsi="Arial" w:cs="Arial"/>
          <w:sz w:val="22"/>
          <w:szCs w:val="22"/>
        </w:rPr>
      </w:pPr>
    </w:p>
    <w:p w14:paraId="333FBA56" w14:textId="77777777" w:rsidR="00C0004E" w:rsidRPr="003C74D1" w:rsidRDefault="00C0004E" w:rsidP="003C74D1">
      <w:pPr>
        <w:spacing w:line="276" w:lineRule="auto"/>
        <w:rPr>
          <w:rFonts w:ascii="Arial" w:hAnsi="Arial" w:cs="Arial"/>
          <w:bCs/>
          <w:iCs/>
          <w:sz w:val="22"/>
          <w:szCs w:val="22"/>
          <w:u w:val="single"/>
        </w:rPr>
      </w:pPr>
      <w:r w:rsidRPr="003C74D1">
        <w:rPr>
          <w:rFonts w:ascii="Arial" w:hAnsi="Arial" w:cs="Arial"/>
          <w:b/>
          <w:sz w:val="22"/>
          <w:szCs w:val="22"/>
        </w:rPr>
        <w:t>Name of the person duly authorized to sign the Tender on behalf of the Tenderer</w:t>
      </w:r>
      <w:r w:rsidRPr="003C74D1">
        <w:rPr>
          <w:rFonts w:ascii="Arial" w:hAnsi="Arial" w:cs="Arial"/>
          <w:sz w:val="22"/>
          <w:szCs w:val="22"/>
        </w:rPr>
        <w:t>:</w:t>
      </w:r>
      <w:r w:rsidRPr="003C74D1">
        <w:rPr>
          <w:rFonts w:ascii="Arial" w:hAnsi="Arial" w:cs="Arial"/>
          <w:bCs/>
          <w:iCs/>
          <w:sz w:val="22"/>
          <w:szCs w:val="22"/>
        </w:rPr>
        <w:t xml:space="preserve"> **</w:t>
      </w:r>
      <w:r w:rsidRPr="003C74D1">
        <w:rPr>
          <w:rFonts w:ascii="Arial" w:hAnsi="Arial" w:cs="Arial"/>
          <w:bCs/>
          <w:iCs/>
          <w:sz w:val="22"/>
          <w:szCs w:val="22"/>
          <w:u w:val="single"/>
        </w:rPr>
        <w:t>[</w:t>
      </w:r>
      <w:r w:rsidRPr="003C74D1">
        <w:rPr>
          <w:rFonts w:ascii="Arial" w:hAnsi="Arial" w:cs="Arial"/>
          <w:bCs/>
          <w:i/>
          <w:iCs/>
          <w:sz w:val="22"/>
          <w:szCs w:val="22"/>
          <w:u w:val="single"/>
        </w:rPr>
        <w:t>insert complete name of person duly authorized to sign the Tender</w:t>
      </w:r>
      <w:r w:rsidRPr="003C74D1">
        <w:rPr>
          <w:rFonts w:ascii="Arial" w:hAnsi="Arial" w:cs="Arial"/>
          <w:bCs/>
          <w:iCs/>
          <w:sz w:val="22"/>
          <w:szCs w:val="22"/>
        </w:rPr>
        <w:t xml:space="preserve">] </w:t>
      </w:r>
      <w:r w:rsidRPr="003C74D1">
        <w:rPr>
          <w:rFonts w:ascii="Arial" w:hAnsi="Arial" w:cs="Arial"/>
          <w:bCs/>
          <w:iCs/>
          <w:sz w:val="22"/>
          <w:szCs w:val="22"/>
          <w:u w:val="single"/>
        </w:rPr>
        <w:t>__________________</w:t>
      </w:r>
    </w:p>
    <w:p w14:paraId="2EDC3C93" w14:textId="77777777" w:rsidR="00C0004E" w:rsidRPr="003C74D1" w:rsidRDefault="00C0004E" w:rsidP="003C74D1">
      <w:pPr>
        <w:spacing w:line="276" w:lineRule="auto"/>
        <w:rPr>
          <w:rFonts w:ascii="Arial" w:hAnsi="Arial" w:cs="Arial"/>
          <w:sz w:val="22"/>
          <w:szCs w:val="22"/>
        </w:rPr>
      </w:pPr>
    </w:p>
    <w:p w14:paraId="520CAA3E" w14:textId="77777777" w:rsidR="00C0004E" w:rsidRPr="003C74D1" w:rsidRDefault="00C0004E" w:rsidP="003C74D1">
      <w:pPr>
        <w:spacing w:line="276" w:lineRule="auto"/>
        <w:rPr>
          <w:rFonts w:ascii="Arial" w:hAnsi="Arial" w:cs="Arial"/>
          <w:sz w:val="22"/>
          <w:szCs w:val="22"/>
        </w:rPr>
      </w:pPr>
      <w:r w:rsidRPr="003C74D1">
        <w:rPr>
          <w:rFonts w:ascii="Arial" w:hAnsi="Arial" w:cs="Arial"/>
          <w:b/>
          <w:sz w:val="22"/>
          <w:szCs w:val="22"/>
        </w:rPr>
        <w:t>Title of the person signing the Tender</w:t>
      </w:r>
      <w:r w:rsidRPr="003C74D1">
        <w:rPr>
          <w:rFonts w:ascii="Arial" w:hAnsi="Arial" w:cs="Arial"/>
          <w:sz w:val="22"/>
          <w:szCs w:val="22"/>
        </w:rPr>
        <w:t xml:space="preserve">: </w:t>
      </w:r>
      <w:r w:rsidRPr="003C74D1">
        <w:rPr>
          <w:rFonts w:ascii="Arial" w:hAnsi="Arial" w:cs="Arial"/>
          <w:sz w:val="22"/>
          <w:szCs w:val="22"/>
          <w:u w:val="single"/>
        </w:rPr>
        <w:t>[</w:t>
      </w:r>
      <w:r w:rsidRPr="003C74D1">
        <w:rPr>
          <w:rFonts w:ascii="Arial" w:hAnsi="Arial" w:cs="Arial"/>
          <w:i/>
          <w:sz w:val="22"/>
          <w:szCs w:val="22"/>
          <w:u w:val="single"/>
        </w:rPr>
        <w:t>insert complete title of the person signing the Tender</w:t>
      </w:r>
      <w:r w:rsidRPr="003C74D1">
        <w:rPr>
          <w:rFonts w:ascii="Arial" w:hAnsi="Arial" w:cs="Arial"/>
          <w:sz w:val="22"/>
          <w:szCs w:val="22"/>
        </w:rPr>
        <w:t>] ______</w:t>
      </w:r>
    </w:p>
    <w:p w14:paraId="4AEBFA5E" w14:textId="77777777" w:rsidR="00C0004E" w:rsidRPr="003C74D1" w:rsidRDefault="00C0004E" w:rsidP="003C74D1">
      <w:pPr>
        <w:spacing w:line="276" w:lineRule="auto"/>
        <w:rPr>
          <w:rFonts w:ascii="Arial" w:hAnsi="Arial" w:cs="Arial"/>
          <w:sz w:val="22"/>
          <w:szCs w:val="22"/>
        </w:rPr>
      </w:pPr>
    </w:p>
    <w:p w14:paraId="59F0CCED" w14:textId="77777777" w:rsidR="00C0004E" w:rsidRPr="003C74D1" w:rsidRDefault="00C0004E" w:rsidP="003C74D1">
      <w:pPr>
        <w:spacing w:line="276" w:lineRule="auto"/>
        <w:rPr>
          <w:rFonts w:ascii="Arial" w:hAnsi="Arial" w:cs="Arial"/>
          <w:sz w:val="22"/>
          <w:szCs w:val="22"/>
          <w:u w:val="single"/>
        </w:rPr>
      </w:pPr>
      <w:r w:rsidRPr="003C74D1">
        <w:rPr>
          <w:rFonts w:ascii="Arial" w:hAnsi="Arial" w:cs="Arial"/>
          <w:b/>
          <w:sz w:val="22"/>
          <w:szCs w:val="22"/>
        </w:rPr>
        <w:t>Signature of the person named above</w:t>
      </w:r>
      <w:r w:rsidRPr="003C74D1">
        <w:rPr>
          <w:rFonts w:ascii="Arial" w:hAnsi="Arial" w:cs="Arial"/>
          <w:sz w:val="22"/>
          <w:szCs w:val="22"/>
        </w:rPr>
        <w:t xml:space="preserve">: </w:t>
      </w:r>
      <w:r w:rsidRPr="003C74D1">
        <w:rPr>
          <w:rFonts w:ascii="Arial" w:hAnsi="Arial" w:cs="Arial"/>
          <w:sz w:val="22"/>
          <w:szCs w:val="22"/>
          <w:u w:val="single"/>
        </w:rPr>
        <w:t>[</w:t>
      </w:r>
      <w:r w:rsidRPr="003C74D1">
        <w:rPr>
          <w:rFonts w:ascii="Arial" w:hAnsi="Arial" w:cs="Arial"/>
          <w:i/>
          <w:sz w:val="22"/>
          <w:szCs w:val="22"/>
          <w:u w:val="single"/>
        </w:rPr>
        <w:t>insert signature of person whose name and capacity are shown above</w:t>
      </w:r>
      <w:r w:rsidRPr="003C74D1">
        <w:rPr>
          <w:rFonts w:ascii="Arial" w:hAnsi="Arial" w:cs="Arial"/>
          <w:sz w:val="22"/>
          <w:szCs w:val="22"/>
        </w:rPr>
        <w:t>] _____</w:t>
      </w:r>
    </w:p>
    <w:p w14:paraId="05F285B4" w14:textId="77777777" w:rsidR="00C0004E" w:rsidRPr="003C74D1" w:rsidRDefault="00C0004E" w:rsidP="003C74D1">
      <w:pPr>
        <w:spacing w:line="276" w:lineRule="auto"/>
        <w:rPr>
          <w:rFonts w:ascii="Arial" w:hAnsi="Arial" w:cs="Arial"/>
          <w:sz w:val="22"/>
          <w:szCs w:val="22"/>
        </w:rPr>
      </w:pPr>
    </w:p>
    <w:p w14:paraId="4400098E" w14:textId="7B2044AF" w:rsidR="00C0004E" w:rsidRPr="003C74D1" w:rsidRDefault="00C0004E" w:rsidP="003C74D1">
      <w:pPr>
        <w:spacing w:line="276" w:lineRule="auto"/>
        <w:rPr>
          <w:rFonts w:ascii="Arial" w:hAnsi="Arial" w:cs="Arial"/>
          <w:sz w:val="22"/>
          <w:szCs w:val="22"/>
        </w:rPr>
      </w:pPr>
      <w:r w:rsidRPr="003C74D1">
        <w:rPr>
          <w:rFonts w:ascii="Arial" w:hAnsi="Arial" w:cs="Arial"/>
          <w:b/>
          <w:sz w:val="22"/>
          <w:szCs w:val="22"/>
        </w:rPr>
        <w:t>Date signed</w:t>
      </w:r>
      <w:r w:rsidR="00EA2FBA">
        <w:rPr>
          <w:rFonts w:ascii="Arial" w:hAnsi="Arial" w:cs="Arial"/>
          <w:b/>
          <w:sz w:val="22"/>
          <w:szCs w:val="22"/>
        </w:rPr>
        <w:t xml:space="preserve"> </w:t>
      </w:r>
      <w:r w:rsidRPr="003C74D1">
        <w:rPr>
          <w:rFonts w:ascii="Arial" w:hAnsi="Arial" w:cs="Arial"/>
          <w:sz w:val="22"/>
          <w:szCs w:val="22"/>
          <w:u w:val="single"/>
        </w:rPr>
        <w:t>[</w:t>
      </w:r>
      <w:r w:rsidRPr="003C74D1">
        <w:rPr>
          <w:rFonts w:ascii="Arial" w:hAnsi="Arial" w:cs="Arial"/>
          <w:i/>
          <w:sz w:val="22"/>
          <w:szCs w:val="22"/>
          <w:u w:val="single"/>
        </w:rPr>
        <w:t>insert date of signing</w:t>
      </w:r>
      <w:r w:rsidRPr="003C74D1">
        <w:rPr>
          <w:rFonts w:ascii="Arial" w:hAnsi="Arial" w:cs="Arial"/>
          <w:sz w:val="22"/>
          <w:szCs w:val="22"/>
          <w:u w:val="single"/>
        </w:rPr>
        <w:t>]</w:t>
      </w:r>
      <w:r w:rsidR="00EA2FBA">
        <w:rPr>
          <w:rFonts w:ascii="Arial" w:hAnsi="Arial" w:cs="Arial"/>
          <w:sz w:val="22"/>
          <w:szCs w:val="22"/>
          <w:u w:val="single"/>
        </w:rPr>
        <w:t xml:space="preserve"> </w:t>
      </w:r>
      <w:r w:rsidRPr="003C74D1">
        <w:rPr>
          <w:rFonts w:ascii="Arial" w:hAnsi="Arial" w:cs="Arial"/>
          <w:b/>
          <w:sz w:val="22"/>
          <w:szCs w:val="22"/>
        </w:rPr>
        <w:t>day of</w:t>
      </w:r>
      <w:r w:rsidR="00EA2FBA">
        <w:rPr>
          <w:rFonts w:ascii="Arial" w:hAnsi="Arial" w:cs="Arial"/>
          <w:b/>
          <w:sz w:val="22"/>
          <w:szCs w:val="22"/>
        </w:rPr>
        <w:t xml:space="preserve"> </w:t>
      </w:r>
      <w:r w:rsidRPr="003C74D1">
        <w:rPr>
          <w:rFonts w:ascii="Arial" w:hAnsi="Arial" w:cs="Arial"/>
          <w:sz w:val="22"/>
          <w:szCs w:val="22"/>
          <w:u w:val="single"/>
        </w:rPr>
        <w:t>[</w:t>
      </w:r>
      <w:r w:rsidRPr="003C74D1">
        <w:rPr>
          <w:rFonts w:ascii="Arial" w:hAnsi="Arial" w:cs="Arial"/>
          <w:i/>
          <w:sz w:val="22"/>
          <w:szCs w:val="22"/>
          <w:u w:val="single"/>
        </w:rPr>
        <w:t>insert month</w:t>
      </w:r>
      <w:r w:rsidRPr="003C74D1">
        <w:rPr>
          <w:rFonts w:ascii="Arial" w:hAnsi="Arial" w:cs="Arial"/>
          <w:sz w:val="22"/>
          <w:szCs w:val="22"/>
          <w:u w:val="single"/>
        </w:rPr>
        <w:t>], [</w:t>
      </w:r>
      <w:r w:rsidRPr="003C74D1">
        <w:rPr>
          <w:rFonts w:ascii="Arial" w:hAnsi="Arial" w:cs="Arial"/>
          <w:i/>
          <w:sz w:val="22"/>
          <w:szCs w:val="22"/>
          <w:u w:val="single"/>
        </w:rPr>
        <w:t>insert year</w:t>
      </w:r>
      <w:r w:rsidRPr="003C74D1">
        <w:rPr>
          <w:rFonts w:ascii="Arial" w:hAnsi="Arial" w:cs="Arial"/>
          <w:sz w:val="22"/>
          <w:szCs w:val="22"/>
          <w:u w:val="single"/>
        </w:rPr>
        <w:t>]</w:t>
      </w:r>
      <w:r w:rsidRPr="003C74D1">
        <w:rPr>
          <w:rFonts w:ascii="Arial" w:hAnsi="Arial" w:cs="Arial"/>
          <w:i/>
          <w:iCs/>
          <w:sz w:val="22"/>
          <w:szCs w:val="22"/>
        </w:rPr>
        <w:t>_____</w:t>
      </w:r>
    </w:p>
    <w:p w14:paraId="283A2081" w14:textId="77777777" w:rsidR="00C0004E" w:rsidRPr="003C74D1" w:rsidRDefault="00C0004E" w:rsidP="003C74D1">
      <w:pPr>
        <w:spacing w:line="276" w:lineRule="auto"/>
        <w:rPr>
          <w:rFonts w:ascii="Arial" w:hAnsi="Arial" w:cs="Arial"/>
          <w:b/>
          <w:sz w:val="22"/>
          <w:szCs w:val="22"/>
        </w:rPr>
      </w:pPr>
    </w:p>
    <w:p w14:paraId="58FDC8EE" w14:textId="77777777" w:rsidR="00C0004E" w:rsidRPr="003C74D1" w:rsidRDefault="00C0004E" w:rsidP="003C74D1">
      <w:pPr>
        <w:spacing w:line="276" w:lineRule="auto"/>
        <w:rPr>
          <w:rFonts w:ascii="Arial" w:hAnsi="Arial" w:cs="Arial"/>
          <w:sz w:val="22"/>
          <w:szCs w:val="22"/>
        </w:rPr>
      </w:pPr>
      <w:r w:rsidRPr="003C74D1">
        <w:rPr>
          <w:rStyle w:val="FootnoteReference"/>
          <w:rFonts w:ascii="Arial" w:hAnsi="Arial" w:cs="Arial"/>
          <w:sz w:val="22"/>
          <w:szCs w:val="22"/>
        </w:rPr>
        <w:t>*</w:t>
      </w:r>
      <w:r w:rsidRPr="003C74D1">
        <w:rPr>
          <w:rFonts w:ascii="Arial" w:hAnsi="Arial" w:cs="Arial"/>
          <w:sz w:val="22"/>
          <w:szCs w:val="22"/>
        </w:rPr>
        <w:t xml:space="preserve"> In the case of the Tender submitted by a Joint Venture specify the name of the Joint Venture as Tenderer. In the event that the Tenderer is a joint venture, each reference to “Tenderer” in the Beneficial Ownership Disclosure Form (including this Introduction thereto) shall be read to refer to the joint venture member. </w:t>
      </w:r>
    </w:p>
    <w:p w14:paraId="2D06C581" w14:textId="35E747BE" w:rsidR="00C0004E" w:rsidRPr="003C74D1" w:rsidRDefault="00C0004E" w:rsidP="003C74D1">
      <w:pPr>
        <w:spacing w:line="276" w:lineRule="auto"/>
        <w:rPr>
          <w:rFonts w:ascii="Arial" w:hAnsi="Arial" w:cs="Arial"/>
          <w:b/>
          <w:color w:val="000000" w:themeColor="text1"/>
          <w:sz w:val="22"/>
          <w:szCs w:val="22"/>
        </w:rPr>
      </w:pPr>
      <w:r w:rsidRPr="003C74D1">
        <w:rPr>
          <w:rStyle w:val="FootnoteReference"/>
          <w:rFonts w:ascii="Arial" w:hAnsi="Arial" w:cs="Arial"/>
          <w:sz w:val="22"/>
          <w:szCs w:val="22"/>
        </w:rPr>
        <w:t>**</w:t>
      </w:r>
      <w:r w:rsidRPr="003C74D1">
        <w:rPr>
          <w:rFonts w:ascii="Arial" w:hAnsi="Arial" w:cs="Arial"/>
          <w:sz w:val="22"/>
          <w:szCs w:val="22"/>
        </w:rPr>
        <w:t xml:space="preserve"> Person signing the Tender shall have the power of attorney given by the Tenderer. The power of attorney shall be attached with the Tender Schedules. </w:t>
      </w:r>
      <w:bookmarkEnd w:id="806"/>
    </w:p>
    <w:p w14:paraId="77D3B43C" w14:textId="77777777" w:rsidR="00C0004E" w:rsidRPr="003C74D1" w:rsidRDefault="00C0004E" w:rsidP="003C74D1">
      <w:pPr>
        <w:pStyle w:val="SectionIXHeader"/>
        <w:spacing w:before="240" w:line="276" w:lineRule="auto"/>
        <w:rPr>
          <w:rFonts w:ascii="Arial" w:hAnsi="Arial" w:cs="Arial"/>
          <w:color w:val="000000" w:themeColor="text1"/>
          <w:sz w:val="22"/>
          <w:szCs w:val="22"/>
        </w:rPr>
      </w:pPr>
      <w:bookmarkStart w:id="807" w:name="_Toc25491193"/>
      <w:bookmarkEnd w:id="801"/>
      <w:r w:rsidRPr="003C74D1">
        <w:rPr>
          <w:rFonts w:ascii="Arial" w:hAnsi="Arial" w:cs="Arial"/>
          <w:color w:val="000000" w:themeColor="text1"/>
          <w:sz w:val="22"/>
          <w:szCs w:val="22"/>
        </w:rPr>
        <w:lastRenderedPageBreak/>
        <w:t>Letter of Acceptance</w:t>
      </w:r>
      <w:bookmarkEnd w:id="807"/>
    </w:p>
    <w:p w14:paraId="0FB661DA" w14:textId="77777777" w:rsidR="00EA7450" w:rsidRPr="003C74D1" w:rsidRDefault="00EA7450" w:rsidP="003C74D1">
      <w:pPr>
        <w:spacing w:before="240" w:line="276" w:lineRule="auto"/>
        <w:jc w:val="center"/>
        <w:rPr>
          <w:rFonts w:ascii="Arial" w:hAnsi="Arial" w:cs="Arial"/>
          <w:i/>
          <w:color w:val="000000" w:themeColor="text1"/>
          <w:sz w:val="22"/>
          <w:szCs w:val="22"/>
        </w:rPr>
      </w:pPr>
    </w:p>
    <w:p w14:paraId="62D4AC01" w14:textId="77777777" w:rsidR="00C0004E" w:rsidRPr="003C74D1" w:rsidRDefault="00C0004E" w:rsidP="003C74D1">
      <w:pPr>
        <w:spacing w:before="24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[letterhead paper of the Employer]</w:t>
      </w:r>
    </w:p>
    <w:p w14:paraId="13D78AF7" w14:textId="77777777" w:rsidR="00C0004E" w:rsidRPr="003C74D1" w:rsidRDefault="00C0004E" w:rsidP="003C74D1">
      <w:pPr>
        <w:spacing w:line="276" w:lineRule="auto"/>
        <w:rPr>
          <w:rFonts w:ascii="Arial" w:hAnsi="Arial" w:cs="Arial"/>
          <w:color w:val="000000" w:themeColor="text1"/>
          <w:sz w:val="22"/>
          <w:szCs w:val="22"/>
        </w:rPr>
      </w:pPr>
    </w:p>
    <w:p w14:paraId="4EFAEF16" w14:textId="77777777" w:rsidR="00C0004E" w:rsidRPr="003C74D1" w:rsidRDefault="00C0004E" w:rsidP="003C74D1">
      <w:pPr>
        <w:spacing w:line="276" w:lineRule="auto"/>
        <w:rPr>
          <w:rFonts w:ascii="Arial" w:hAnsi="Arial" w:cs="Arial"/>
          <w:color w:val="000000" w:themeColor="text1"/>
          <w:sz w:val="22"/>
          <w:szCs w:val="22"/>
        </w:rPr>
      </w:pPr>
    </w:p>
    <w:p w14:paraId="0BB2F22B" w14:textId="77777777" w:rsidR="00C0004E" w:rsidRPr="003C74D1" w:rsidRDefault="00C0004E" w:rsidP="003C74D1">
      <w:pPr>
        <w:spacing w:line="276" w:lineRule="auto"/>
        <w:rPr>
          <w:rFonts w:ascii="Arial" w:hAnsi="Arial" w:cs="Arial"/>
          <w:color w:val="000000" w:themeColor="text1"/>
          <w:sz w:val="22"/>
          <w:szCs w:val="22"/>
        </w:rPr>
      </w:pPr>
    </w:p>
    <w:p w14:paraId="6B01008F" w14:textId="77777777" w:rsidR="00C0004E" w:rsidRPr="003C74D1" w:rsidRDefault="00C0004E" w:rsidP="003C74D1">
      <w:pPr>
        <w:spacing w:line="276" w:lineRule="auto"/>
        <w:ind w:right="720"/>
        <w:jc w:val="right"/>
        <w:rPr>
          <w:rFonts w:ascii="Arial" w:hAnsi="Arial" w:cs="Arial"/>
          <w:color w:val="000000" w:themeColor="text1"/>
          <w:sz w:val="22"/>
          <w:szCs w:val="22"/>
        </w:rPr>
      </w:pPr>
      <w:r w:rsidRPr="003C74D1">
        <w:rPr>
          <w:rFonts w:ascii="Arial" w:hAnsi="Arial" w:cs="Arial"/>
          <w:i/>
          <w:color w:val="000000" w:themeColor="text1"/>
          <w:sz w:val="22"/>
          <w:szCs w:val="22"/>
        </w:rPr>
        <w:t>[date]</w:t>
      </w:r>
    </w:p>
    <w:p w14:paraId="207F5CD8" w14:textId="77777777" w:rsidR="00C0004E" w:rsidRPr="003C74D1" w:rsidRDefault="00C0004E" w:rsidP="003C74D1">
      <w:pPr>
        <w:spacing w:line="276" w:lineRule="auto"/>
        <w:rPr>
          <w:rFonts w:ascii="Arial" w:hAnsi="Arial" w:cs="Arial"/>
          <w:color w:val="000000" w:themeColor="text1"/>
          <w:sz w:val="22"/>
          <w:szCs w:val="22"/>
        </w:rPr>
      </w:pPr>
    </w:p>
    <w:p w14:paraId="51199DB7" w14:textId="77777777" w:rsidR="00C0004E" w:rsidRPr="003C74D1" w:rsidRDefault="00F51758" w:rsidP="003C74D1">
      <w:pPr>
        <w:spacing w:before="240" w:after="120" w:line="276" w:lineRule="auto"/>
        <w:rPr>
          <w:rFonts w:ascii="Arial" w:hAnsi="Arial" w:cs="Arial"/>
          <w:color w:val="000000" w:themeColor="text1"/>
          <w:sz w:val="22"/>
          <w:szCs w:val="22"/>
        </w:rPr>
      </w:pPr>
      <w:r w:rsidRPr="003C74D1">
        <w:rPr>
          <w:rFonts w:ascii="Arial" w:hAnsi="Arial" w:cs="Arial"/>
          <w:color w:val="000000" w:themeColor="text1"/>
          <w:sz w:val="22"/>
          <w:szCs w:val="22"/>
        </w:rPr>
        <w:fldChar w:fldCharType="begin"/>
      </w:r>
      <w:r w:rsidR="00C0004E" w:rsidRPr="003C74D1">
        <w:rPr>
          <w:rFonts w:ascii="Arial" w:hAnsi="Arial" w:cs="Arial"/>
          <w:color w:val="000000" w:themeColor="text1"/>
          <w:sz w:val="22"/>
          <w:szCs w:val="22"/>
        </w:rPr>
        <w:instrText>ADVANCE \D 4.80</w:instrText>
      </w:r>
      <w:r w:rsidRPr="003C74D1">
        <w:rPr>
          <w:rFonts w:ascii="Arial" w:hAnsi="Arial" w:cs="Arial"/>
          <w:color w:val="000000" w:themeColor="text1"/>
          <w:sz w:val="22"/>
          <w:szCs w:val="22"/>
        </w:rPr>
        <w:fldChar w:fldCharType="end"/>
      </w:r>
      <w:r w:rsidR="00C0004E" w:rsidRPr="003C74D1">
        <w:rPr>
          <w:rFonts w:ascii="Arial" w:hAnsi="Arial" w:cs="Arial"/>
          <w:color w:val="000000" w:themeColor="text1"/>
          <w:sz w:val="22"/>
          <w:szCs w:val="22"/>
        </w:rPr>
        <w:t xml:space="preserve">To:  </w:t>
      </w:r>
      <w:r w:rsidRPr="003C74D1">
        <w:rPr>
          <w:rFonts w:ascii="Arial" w:hAnsi="Arial" w:cs="Arial"/>
          <w:i/>
          <w:color w:val="000000" w:themeColor="text1"/>
          <w:sz w:val="22"/>
          <w:szCs w:val="22"/>
        </w:rPr>
        <w:fldChar w:fldCharType="begin"/>
      </w:r>
      <w:r w:rsidR="00C0004E" w:rsidRPr="003C74D1">
        <w:rPr>
          <w:rFonts w:ascii="Arial" w:hAnsi="Arial" w:cs="Arial"/>
          <w:i/>
          <w:color w:val="000000" w:themeColor="text1"/>
          <w:sz w:val="22"/>
          <w:szCs w:val="22"/>
        </w:rPr>
        <w:instrText>ADVANCE \D 1.90</w:instrText>
      </w:r>
      <w:r w:rsidRPr="003C74D1">
        <w:rPr>
          <w:rFonts w:ascii="Arial" w:hAnsi="Arial" w:cs="Arial"/>
          <w:i/>
          <w:color w:val="000000" w:themeColor="text1"/>
          <w:sz w:val="22"/>
          <w:szCs w:val="22"/>
        </w:rPr>
        <w:fldChar w:fldCharType="end"/>
      </w:r>
      <w:r w:rsidR="00C0004E" w:rsidRPr="003C74D1">
        <w:rPr>
          <w:rFonts w:ascii="Arial" w:hAnsi="Arial" w:cs="Arial"/>
          <w:i/>
          <w:color w:val="000000" w:themeColor="text1"/>
          <w:sz w:val="22"/>
          <w:szCs w:val="22"/>
        </w:rPr>
        <w:t>[name and address of the Contractor]</w:t>
      </w:r>
    </w:p>
    <w:p w14:paraId="5EC447C0" w14:textId="77777777" w:rsidR="00C0004E" w:rsidRPr="003C74D1" w:rsidRDefault="00C0004E" w:rsidP="003C74D1">
      <w:pPr>
        <w:spacing w:before="240" w:after="12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This is to notify you that your Tender dated </w:t>
      </w:r>
      <w:r w:rsidRPr="003C74D1">
        <w:rPr>
          <w:rFonts w:ascii="Arial" w:hAnsi="Arial" w:cs="Arial"/>
          <w:i/>
          <w:color w:val="000000" w:themeColor="text1"/>
          <w:sz w:val="22"/>
          <w:szCs w:val="22"/>
        </w:rPr>
        <w:t>[date]</w:t>
      </w:r>
      <w:r w:rsidRPr="003C74D1">
        <w:rPr>
          <w:rFonts w:ascii="Arial" w:hAnsi="Arial" w:cs="Arial"/>
          <w:color w:val="000000" w:themeColor="text1"/>
          <w:sz w:val="22"/>
          <w:szCs w:val="22"/>
        </w:rPr>
        <w:t xml:space="preserve"> for execution of the </w:t>
      </w:r>
      <w:r w:rsidRPr="003C74D1">
        <w:rPr>
          <w:rFonts w:ascii="Arial" w:hAnsi="Arial" w:cs="Arial"/>
          <w:i/>
          <w:color w:val="000000" w:themeColor="text1"/>
          <w:sz w:val="22"/>
          <w:szCs w:val="22"/>
        </w:rPr>
        <w:t>[name of the Contract and identification number, as given in the Contract Data]</w:t>
      </w:r>
      <w:r w:rsidRPr="003C74D1">
        <w:rPr>
          <w:rFonts w:ascii="Arial" w:hAnsi="Arial" w:cs="Arial"/>
          <w:color w:val="000000" w:themeColor="text1"/>
          <w:sz w:val="22"/>
          <w:szCs w:val="22"/>
        </w:rPr>
        <w:t xml:space="preserve"> for the Accepted Contract Amount </w:t>
      </w:r>
      <w:r w:rsidRPr="003C74D1">
        <w:rPr>
          <w:rFonts w:ascii="Arial" w:hAnsi="Arial" w:cs="Arial"/>
          <w:i/>
          <w:color w:val="000000" w:themeColor="text1"/>
          <w:sz w:val="22"/>
          <w:szCs w:val="22"/>
        </w:rPr>
        <w:t>[amount in numbers and words] [name of currency]</w:t>
      </w:r>
      <w:r w:rsidRPr="003C74D1">
        <w:rPr>
          <w:rFonts w:ascii="Arial" w:hAnsi="Arial" w:cs="Arial"/>
          <w:color w:val="000000" w:themeColor="text1"/>
          <w:sz w:val="22"/>
          <w:szCs w:val="22"/>
        </w:rPr>
        <w:t>, as corrected and modified in accordance with the Instructions to Tenderers, is hereby accepted by our Agency.</w:t>
      </w:r>
    </w:p>
    <w:p w14:paraId="2B017B86" w14:textId="77777777" w:rsidR="00C0004E" w:rsidRPr="003C74D1" w:rsidRDefault="00C0004E" w:rsidP="003C74D1">
      <w:pPr>
        <w:spacing w:before="240" w:after="12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You are requested to furnish (i) the Performance Security within 28 days in accordance with the Conditions of Contract, using, for that purpose, the Performance Security Form </w:t>
      </w:r>
      <w:r w:rsidRPr="003C74D1">
        <w:rPr>
          <w:rFonts w:ascii="Arial" w:hAnsi="Arial" w:cs="Arial"/>
          <w:sz w:val="22"/>
          <w:szCs w:val="22"/>
        </w:rPr>
        <w:t>and (ii) the additional information on beneficial ownership in accordance with TDS ITT 4</w:t>
      </w:r>
      <w:r w:rsidR="00E77C1C" w:rsidRPr="003C74D1">
        <w:rPr>
          <w:rFonts w:ascii="Arial" w:hAnsi="Arial" w:cs="Arial"/>
          <w:sz w:val="22"/>
          <w:szCs w:val="22"/>
        </w:rPr>
        <w:t>6</w:t>
      </w:r>
      <w:r w:rsidRPr="003C74D1">
        <w:rPr>
          <w:rFonts w:ascii="Arial" w:hAnsi="Arial" w:cs="Arial"/>
          <w:sz w:val="22"/>
          <w:szCs w:val="22"/>
        </w:rPr>
        <w:t xml:space="preserve">.1, within eight (8) Business days using the Beneficial Ownership Disclosure Form, included in Section X, Contract Forms, of the </w:t>
      </w:r>
      <w:r w:rsidR="00180434" w:rsidRPr="003C74D1">
        <w:rPr>
          <w:rFonts w:ascii="Arial" w:hAnsi="Arial" w:cs="Arial"/>
          <w:sz w:val="22"/>
          <w:szCs w:val="22"/>
        </w:rPr>
        <w:t>Tender Document</w:t>
      </w:r>
      <w:r w:rsidRPr="003C74D1">
        <w:rPr>
          <w:rFonts w:ascii="Arial" w:hAnsi="Arial" w:cs="Arial"/>
          <w:sz w:val="22"/>
          <w:szCs w:val="22"/>
        </w:rPr>
        <w:t xml:space="preserve">. </w:t>
      </w:r>
    </w:p>
    <w:p w14:paraId="72EC974C" w14:textId="77777777" w:rsidR="00C0004E" w:rsidRPr="003C74D1" w:rsidRDefault="00C0004E" w:rsidP="003C74D1">
      <w:pPr>
        <w:spacing w:before="240" w:after="120" w:line="276" w:lineRule="auto"/>
        <w:rPr>
          <w:rFonts w:ascii="Arial" w:hAnsi="Arial" w:cs="Arial"/>
          <w:color w:val="000000" w:themeColor="text1"/>
          <w:sz w:val="22"/>
          <w:szCs w:val="22"/>
        </w:rPr>
      </w:pPr>
    </w:p>
    <w:p w14:paraId="797533B8" w14:textId="77777777" w:rsidR="00C0004E" w:rsidRPr="003C74D1" w:rsidRDefault="00C0004E" w:rsidP="003C74D1">
      <w:pPr>
        <w:spacing w:before="240" w:after="120" w:line="276" w:lineRule="auto"/>
        <w:rPr>
          <w:rFonts w:ascii="Arial" w:hAnsi="Arial" w:cs="Arial"/>
          <w:color w:val="000000" w:themeColor="text1"/>
          <w:sz w:val="22"/>
          <w:szCs w:val="22"/>
        </w:rPr>
      </w:pPr>
    </w:p>
    <w:p w14:paraId="204E1674" w14:textId="77777777" w:rsidR="00C0004E" w:rsidRPr="003C74D1" w:rsidRDefault="00C0004E" w:rsidP="003C74D1">
      <w:pPr>
        <w:pStyle w:val="TOAHeading"/>
        <w:tabs>
          <w:tab w:val="clear" w:pos="9000"/>
          <w:tab w:val="clear" w:pos="9360"/>
        </w:tabs>
        <w:suppressAutoHyphens w:val="0"/>
        <w:spacing w:before="240" w:after="120" w:line="276" w:lineRule="auto"/>
        <w:rPr>
          <w:rFonts w:ascii="Arial" w:hAnsi="Arial" w:cs="Arial"/>
          <w:color w:val="000000" w:themeColor="text1"/>
          <w:sz w:val="22"/>
          <w:szCs w:val="22"/>
        </w:rPr>
      </w:pPr>
    </w:p>
    <w:p w14:paraId="6EC01650" w14:textId="77777777" w:rsidR="00C0004E" w:rsidRPr="003C74D1" w:rsidRDefault="00C0004E" w:rsidP="003C74D1">
      <w:pPr>
        <w:tabs>
          <w:tab w:val="left" w:pos="9000"/>
        </w:tabs>
        <w:spacing w:before="240" w:after="12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Authorized Signature:  </w:t>
      </w:r>
      <w:r w:rsidRPr="003C74D1">
        <w:rPr>
          <w:rFonts w:ascii="Arial" w:hAnsi="Arial" w:cs="Arial"/>
          <w:color w:val="000000" w:themeColor="text1"/>
          <w:sz w:val="22"/>
          <w:szCs w:val="22"/>
          <w:u w:val="single"/>
        </w:rPr>
        <w:tab/>
      </w:r>
    </w:p>
    <w:p w14:paraId="5A24E16A" w14:textId="77777777" w:rsidR="00C0004E" w:rsidRPr="003C74D1" w:rsidRDefault="00C0004E" w:rsidP="003C74D1">
      <w:pPr>
        <w:tabs>
          <w:tab w:val="left" w:pos="9000"/>
        </w:tabs>
        <w:spacing w:before="240" w:after="12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Name and Title of Signatory:  </w:t>
      </w:r>
      <w:r w:rsidRPr="003C74D1">
        <w:rPr>
          <w:rFonts w:ascii="Arial" w:hAnsi="Arial" w:cs="Arial"/>
          <w:color w:val="000000" w:themeColor="text1"/>
          <w:sz w:val="22"/>
          <w:szCs w:val="22"/>
          <w:u w:val="single"/>
        </w:rPr>
        <w:tab/>
      </w:r>
    </w:p>
    <w:p w14:paraId="53E87E24" w14:textId="77777777" w:rsidR="00C0004E" w:rsidRPr="003C74D1" w:rsidRDefault="00C0004E" w:rsidP="003C74D1">
      <w:pPr>
        <w:tabs>
          <w:tab w:val="left" w:pos="9000"/>
        </w:tabs>
        <w:spacing w:before="240" w:after="12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Name of Agency:  </w:t>
      </w:r>
      <w:r w:rsidRPr="003C74D1">
        <w:rPr>
          <w:rFonts w:ascii="Arial" w:hAnsi="Arial" w:cs="Arial"/>
          <w:color w:val="000000" w:themeColor="text1"/>
          <w:sz w:val="22"/>
          <w:szCs w:val="22"/>
          <w:u w:val="single"/>
        </w:rPr>
        <w:tab/>
      </w:r>
    </w:p>
    <w:p w14:paraId="193C14BB" w14:textId="77777777" w:rsidR="00C0004E" w:rsidRPr="003C74D1" w:rsidRDefault="00C0004E" w:rsidP="003C74D1">
      <w:pPr>
        <w:spacing w:before="240" w:after="120" w:line="276" w:lineRule="auto"/>
        <w:rPr>
          <w:rFonts w:ascii="Arial" w:hAnsi="Arial" w:cs="Arial"/>
          <w:color w:val="000000" w:themeColor="text1"/>
          <w:sz w:val="22"/>
          <w:szCs w:val="22"/>
        </w:rPr>
      </w:pPr>
    </w:p>
    <w:p w14:paraId="30F401C2" w14:textId="77777777" w:rsidR="00C0004E" w:rsidRPr="003C74D1" w:rsidRDefault="00C0004E" w:rsidP="003C74D1">
      <w:pPr>
        <w:spacing w:before="240" w:after="120" w:line="276" w:lineRule="auto"/>
        <w:rPr>
          <w:rFonts w:ascii="Arial" w:hAnsi="Arial" w:cs="Arial"/>
          <w:b/>
          <w:bCs/>
          <w:color w:val="000000" w:themeColor="text1"/>
          <w:sz w:val="22"/>
          <w:szCs w:val="22"/>
        </w:rPr>
      </w:pPr>
      <w:r w:rsidRPr="003C74D1">
        <w:rPr>
          <w:rFonts w:ascii="Arial" w:hAnsi="Arial" w:cs="Arial"/>
          <w:b/>
          <w:bCs/>
          <w:color w:val="000000" w:themeColor="text1"/>
          <w:sz w:val="22"/>
          <w:szCs w:val="22"/>
        </w:rPr>
        <w:t>Attachment:  Contract Agreement</w:t>
      </w:r>
    </w:p>
    <w:p w14:paraId="1BF42F51" w14:textId="77777777" w:rsidR="00C0004E" w:rsidRPr="003C74D1" w:rsidRDefault="00C0004E" w:rsidP="003C74D1">
      <w:pPr>
        <w:spacing w:before="240" w:after="120" w:line="276" w:lineRule="auto"/>
        <w:rPr>
          <w:rFonts w:ascii="Arial" w:hAnsi="Arial" w:cs="Arial"/>
          <w:color w:val="000000" w:themeColor="text1"/>
          <w:sz w:val="22"/>
          <w:szCs w:val="22"/>
        </w:rPr>
      </w:pPr>
      <w:r w:rsidRPr="003C74D1">
        <w:rPr>
          <w:rFonts w:ascii="Arial" w:hAnsi="Arial" w:cs="Arial"/>
          <w:b/>
          <w:bCs/>
          <w:color w:val="000000" w:themeColor="text1"/>
          <w:sz w:val="22"/>
          <w:szCs w:val="22"/>
        </w:rPr>
        <w:br w:type="page"/>
      </w:r>
      <w:bookmarkStart w:id="808" w:name="_Toc438734410"/>
      <w:bookmarkStart w:id="809" w:name="_Toc438907197"/>
      <w:bookmarkStart w:id="810" w:name="_Toc438907297"/>
    </w:p>
    <w:tbl>
      <w:tblPr>
        <w:tblW w:w="0" w:type="auto"/>
        <w:tblLayout w:type="fixed"/>
        <w:tblLook w:val="0000" w:firstRow="0" w:lastRow="0" w:firstColumn="0" w:lastColumn="0" w:noHBand="0" w:noVBand="0"/>
      </w:tblPr>
      <w:tblGrid>
        <w:gridCol w:w="9198"/>
      </w:tblGrid>
      <w:tr w:rsidR="00C0004E" w:rsidRPr="00624FE6" w14:paraId="71C06269" w14:textId="77777777" w:rsidTr="00C65BF6">
        <w:trPr>
          <w:trHeight w:val="900"/>
        </w:trPr>
        <w:tc>
          <w:tcPr>
            <w:tcW w:w="9198" w:type="dxa"/>
            <w:vAlign w:val="center"/>
          </w:tcPr>
          <w:p w14:paraId="01C806FA" w14:textId="77777777" w:rsidR="00C0004E" w:rsidRPr="003C74D1" w:rsidRDefault="00C0004E" w:rsidP="003C74D1">
            <w:pPr>
              <w:pStyle w:val="SectionIXHeader"/>
              <w:spacing w:before="160" w:after="80" w:line="276" w:lineRule="auto"/>
              <w:rPr>
                <w:rFonts w:ascii="Arial" w:hAnsi="Arial" w:cs="Arial"/>
                <w:color w:val="000000" w:themeColor="text1"/>
                <w:sz w:val="22"/>
                <w:szCs w:val="22"/>
              </w:rPr>
            </w:pPr>
            <w:bookmarkStart w:id="811" w:name="_Toc23238064"/>
            <w:bookmarkStart w:id="812" w:name="_Toc41971556"/>
            <w:bookmarkStart w:id="813" w:name="_Toc25491194"/>
            <w:r w:rsidRPr="003C74D1">
              <w:rPr>
                <w:rFonts w:ascii="Arial" w:hAnsi="Arial" w:cs="Arial"/>
                <w:color w:val="000000" w:themeColor="text1"/>
                <w:sz w:val="22"/>
                <w:szCs w:val="22"/>
              </w:rPr>
              <w:lastRenderedPageBreak/>
              <w:t>Contract Agreement</w:t>
            </w:r>
            <w:bookmarkEnd w:id="811"/>
            <w:bookmarkEnd w:id="812"/>
            <w:bookmarkEnd w:id="813"/>
          </w:p>
        </w:tc>
      </w:tr>
    </w:tbl>
    <w:bookmarkEnd w:id="808"/>
    <w:bookmarkEnd w:id="809"/>
    <w:bookmarkEnd w:id="810"/>
    <w:p w14:paraId="7C8C3BD2" w14:textId="77777777" w:rsidR="00C0004E" w:rsidRPr="003C74D1" w:rsidRDefault="00C0004E" w:rsidP="003C74D1">
      <w:pPr>
        <w:spacing w:before="240" w:after="12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THIS AGREEMENT made the ______day of _______, _____, between ______________________________________of __________________________ </w:t>
      </w:r>
      <w:r w:rsidRPr="003C74D1">
        <w:rPr>
          <w:rFonts w:ascii="Arial" w:hAnsi="Arial" w:cs="Arial"/>
          <w:i/>
          <w:iCs/>
          <w:color w:val="000000" w:themeColor="text1"/>
          <w:sz w:val="22"/>
          <w:szCs w:val="22"/>
        </w:rPr>
        <w:t xml:space="preserve">[insert complete name of Employer and full business address] </w:t>
      </w:r>
      <w:r w:rsidRPr="003C74D1">
        <w:rPr>
          <w:rFonts w:ascii="Arial" w:hAnsi="Arial" w:cs="Arial"/>
          <w:color w:val="000000" w:themeColor="text1"/>
          <w:sz w:val="22"/>
          <w:szCs w:val="22"/>
        </w:rPr>
        <w:t>(hereinafter “the Employer”), of the one part, and ______________________ of _____________________</w:t>
      </w:r>
      <w:r w:rsidRPr="003C74D1">
        <w:rPr>
          <w:rFonts w:ascii="Arial" w:hAnsi="Arial" w:cs="Arial"/>
          <w:i/>
          <w:iCs/>
          <w:color w:val="000000" w:themeColor="text1"/>
          <w:sz w:val="22"/>
          <w:szCs w:val="22"/>
        </w:rPr>
        <w:t>[insert complete name and nationality of Contractor as well as full business address]</w:t>
      </w:r>
      <w:r w:rsidRPr="003C74D1">
        <w:rPr>
          <w:rFonts w:ascii="Arial" w:hAnsi="Arial" w:cs="Arial"/>
          <w:color w:val="000000" w:themeColor="text1"/>
          <w:sz w:val="22"/>
          <w:szCs w:val="22"/>
        </w:rPr>
        <w:t xml:space="preserve"> (hereinafter “the Contractor”), of the other part:</w:t>
      </w:r>
    </w:p>
    <w:p w14:paraId="2ADFEACA" w14:textId="77777777" w:rsidR="00C0004E" w:rsidRPr="003C74D1" w:rsidRDefault="00C0004E" w:rsidP="003C74D1">
      <w:pPr>
        <w:spacing w:before="240" w:after="120" w:line="276" w:lineRule="auto"/>
        <w:rPr>
          <w:rFonts w:ascii="Arial" w:hAnsi="Arial" w:cs="Arial"/>
          <w:color w:val="000000" w:themeColor="text1"/>
          <w:sz w:val="22"/>
          <w:szCs w:val="22"/>
        </w:rPr>
      </w:pPr>
      <w:r w:rsidRPr="003C74D1">
        <w:rPr>
          <w:rFonts w:ascii="Arial" w:hAnsi="Arial" w:cs="Arial"/>
          <w:color w:val="000000" w:themeColor="text1"/>
          <w:sz w:val="22"/>
          <w:szCs w:val="22"/>
        </w:rPr>
        <w:t>WHEREAS the Employer invited tenders for the execution of the Works, described as _______________________________</w:t>
      </w:r>
      <w:r w:rsidRPr="003C74D1">
        <w:rPr>
          <w:rFonts w:ascii="Arial" w:hAnsi="Arial" w:cs="Arial"/>
          <w:i/>
          <w:iCs/>
          <w:color w:val="000000" w:themeColor="text1"/>
          <w:sz w:val="22"/>
          <w:szCs w:val="22"/>
        </w:rPr>
        <w:t>[insert brief description of the Works]</w:t>
      </w:r>
      <w:r w:rsidRPr="003C74D1">
        <w:rPr>
          <w:rFonts w:ascii="Arial" w:hAnsi="Arial" w:cs="Arial"/>
          <w:color w:val="000000" w:themeColor="text1"/>
          <w:sz w:val="22"/>
          <w:szCs w:val="22"/>
        </w:rPr>
        <w:t>, and has accepted a Tender by the Contractor for the execution and completion of these Works and the remedying of any defects therein.</w:t>
      </w:r>
    </w:p>
    <w:p w14:paraId="6B3F18D4" w14:textId="77777777" w:rsidR="00C0004E" w:rsidRPr="003C74D1" w:rsidRDefault="00C0004E" w:rsidP="003C74D1">
      <w:pPr>
        <w:spacing w:before="240" w:after="120" w:line="276" w:lineRule="auto"/>
        <w:rPr>
          <w:rFonts w:ascii="Arial" w:hAnsi="Arial" w:cs="Arial"/>
          <w:color w:val="000000" w:themeColor="text1"/>
          <w:sz w:val="22"/>
          <w:szCs w:val="22"/>
        </w:rPr>
      </w:pPr>
      <w:r w:rsidRPr="003C74D1">
        <w:rPr>
          <w:rFonts w:ascii="Arial" w:hAnsi="Arial" w:cs="Arial"/>
          <w:color w:val="000000" w:themeColor="text1"/>
          <w:sz w:val="22"/>
          <w:szCs w:val="22"/>
        </w:rPr>
        <w:t>The Employer and the Contractor agree as follows:</w:t>
      </w:r>
    </w:p>
    <w:p w14:paraId="6EA867DC" w14:textId="77777777" w:rsidR="00C0004E" w:rsidRPr="003C74D1" w:rsidRDefault="00C0004E" w:rsidP="003C74D1">
      <w:pPr>
        <w:spacing w:before="240" w:after="120" w:line="276" w:lineRule="auto"/>
        <w:rPr>
          <w:rFonts w:ascii="Arial" w:hAnsi="Arial" w:cs="Arial"/>
          <w:color w:val="000000" w:themeColor="text1"/>
          <w:sz w:val="22"/>
          <w:szCs w:val="22"/>
        </w:rPr>
      </w:pPr>
      <w:r w:rsidRPr="003C74D1">
        <w:rPr>
          <w:rFonts w:ascii="Arial" w:hAnsi="Arial" w:cs="Arial"/>
          <w:color w:val="000000" w:themeColor="text1"/>
          <w:sz w:val="22"/>
          <w:szCs w:val="22"/>
        </w:rPr>
        <w:t>1.</w:t>
      </w:r>
      <w:r w:rsidRPr="003C74D1">
        <w:rPr>
          <w:rFonts w:ascii="Arial" w:hAnsi="Arial" w:cs="Arial"/>
          <w:color w:val="000000" w:themeColor="text1"/>
          <w:sz w:val="22"/>
          <w:szCs w:val="22"/>
        </w:rPr>
        <w:tab/>
        <w:t>In this Agreement words and expressions shall have the same meanings as are respectively assigned to them in the Contract documents referred to.</w:t>
      </w:r>
    </w:p>
    <w:p w14:paraId="4DA56406" w14:textId="77777777" w:rsidR="00C0004E" w:rsidRPr="003C74D1" w:rsidRDefault="00C0004E" w:rsidP="003C74D1">
      <w:pPr>
        <w:spacing w:before="240" w:after="120" w:line="276" w:lineRule="auto"/>
        <w:rPr>
          <w:rFonts w:ascii="Arial" w:hAnsi="Arial" w:cs="Arial"/>
          <w:color w:val="000000" w:themeColor="text1"/>
          <w:sz w:val="22"/>
          <w:szCs w:val="22"/>
        </w:rPr>
      </w:pPr>
      <w:r w:rsidRPr="003C74D1">
        <w:rPr>
          <w:rFonts w:ascii="Arial" w:hAnsi="Arial" w:cs="Arial"/>
          <w:color w:val="000000" w:themeColor="text1"/>
          <w:sz w:val="22"/>
          <w:szCs w:val="22"/>
        </w:rPr>
        <w:t>2.</w:t>
      </w:r>
      <w:r w:rsidRPr="003C74D1">
        <w:rPr>
          <w:rFonts w:ascii="Arial" w:hAnsi="Arial" w:cs="Arial"/>
          <w:color w:val="000000" w:themeColor="text1"/>
          <w:sz w:val="22"/>
          <w:szCs w:val="22"/>
        </w:rPr>
        <w:tab/>
        <w:t xml:space="preserve">The following documents shall be deemed to form and be read and construed as part of this Agreement. This Agreement shall prevail over all other Contract documents. </w:t>
      </w:r>
    </w:p>
    <w:p w14:paraId="5CFB12D2" w14:textId="77777777" w:rsidR="00C0004E" w:rsidRPr="003C74D1" w:rsidRDefault="00C0004E" w:rsidP="003C74D1">
      <w:pPr>
        <w:pStyle w:val="P3Header1-Clauses"/>
        <w:numPr>
          <w:ilvl w:val="0"/>
          <w:numId w:val="48"/>
        </w:numPr>
        <w:tabs>
          <w:tab w:val="clear" w:pos="972"/>
          <w:tab w:val="clear" w:pos="1615"/>
          <w:tab w:val="num" w:pos="1260"/>
        </w:tabs>
        <w:spacing w:before="240" w:after="120" w:line="276" w:lineRule="auto"/>
        <w:ind w:left="1260" w:hanging="540"/>
        <w:rPr>
          <w:rFonts w:ascii="Arial" w:hAnsi="Arial" w:cs="Arial"/>
          <w:color w:val="000000" w:themeColor="text1"/>
          <w:sz w:val="22"/>
          <w:szCs w:val="22"/>
          <w:lang w:val="en-US"/>
        </w:rPr>
      </w:pPr>
      <w:r w:rsidRPr="003C74D1">
        <w:rPr>
          <w:rFonts w:ascii="Arial" w:hAnsi="Arial" w:cs="Arial"/>
          <w:color w:val="000000" w:themeColor="text1"/>
          <w:sz w:val="22"/>
          <w:szCs w:val="22"/>
          <w:lang w:val="en-US"/>
        </w:rPr>
        <w:t>the Letter of Acceptance;</w:t>
      </w:r>
    </w:p>
    <w:p w14:paraId="270DD78F" w14:textId="77777777" w:rsidR="00C0004E" w:rsidRPr="003C74D1" w:rsidRDefault="00C0004E" w:rsidP="003C74D1">
      <w:pPr>
        <w:pStyle w:val="P3Header1-Clauses"/>
        <w:numPr>
          <w:ilvl w:val="0"/>
          <w:numId w:val="48"/>
        </w:numPr>
        <w:tabs>
          <w:tab w:val="clear" w:pos="972"/>
        </w:tabs>
        <w:spacing w:before="240" w:after="120" w:line="276" w:lineRule="auto"/>
        <w:ind w:left="1260" w:hanging="540"/>
        <w:rPr>
          <w:rFonts w:ascii="Arial" w:hAnsi="Arial" w:cs="Arial"/>
          <w:color w:val="000000" w:themeColor="text1"/>
          <w:sz w:val="22"/>
          <w:szCs w:val="22"/>
          <w:lang w:val="en-US"/>
        </w:rPr>
      </w:pPr>
      <w:r w:rsidRPr="003C74D1">
        <w:rPr>
          <w:rFonts w:ascii="Arial" w:hAnsi="Arial" w:cs="Arial"/>
          <w:color w:val="000000" w:themeColor="text1"/>
          <w:sz w:val="22"/>
          <w:szCs w:val="22"/>
          <w:lang w:val="en-US"/>
        </w:rPr>
        <w:t>the Letter of Tender;</w:t>
      </w:r>
    </w:p>
    <w:p w14:paraId="5913578C" w14:textId="77777777" w:rsidR="00C0004E" w:rsidRPr="003C74D1" w:rsidRDefault="00C0004E" w:rsidP="003C74D1">
      <w:pPr>
        <w:pStyle w:val="P3Header1-Clauses"/>
        <w:numPr>
          <w:ilvl w:val="0"/>
          <w:numId w:val="48"/>
        </w:numPr>
        <w:tabs>
          <w:tab w:val="clear" w:pos="972"/>
        </w:tabs>
        <w:spacing w:before="240" w:after="120" w:line="276" w:lineRule="auto"/>
        <w:ind w:left="1260" w:hanging="540"/>
        <w:rPr>
          <w:rFonts w:ascii="Arial" w:hAnsi="Arial" w:cs="Arial"/>
          <w:color w:val="000000" w:themeColor="text1"/>
          <w:sz w:val="22"/>
          <w:szCs w:val="22"/>
          <w:lang w:val="en-US"/>
        </w:rPr>
      </w:pPr>
      <w:r w:rsidRPr="003C74D1">
        <w:rPr>
          <w:rFonts w:ascii="Arial" w:hAnsi="Arial" w:cs="Arial"/>
          <w:color w:val="000000" w:themeColor="text1"/>
          <w:sz w:val="22"/>
          <w:szCs w:val="22"/>
          <w:lang w:val="en-US"/>
        </w:rPr>
        <w:t>the addenda Nos ________(if any);</w:t>
      </w:r>
    </w:p>
    <w:p w14:paraId="56128474" w14:textId="77777777" w:rsidR="00C0004E" w:rsidRPr="003C74D1" w:rsidRDefault="00C0004E" w:rsidP="003C74D1">
      <w:pPr>
        <w:pStyle w:val="P3Header1-Clauses"/>
        <w:numPr>
          <w:ilvl w:val="0"/>
          <w:numId w:val="48"/>
        </w:numPr>
        <w:tabs>
          <w:tab w:val="clear" w:pos="972"/>
        </w:tabs>
        <w:spacing w:before="240" w:after="120" w:line="276" w:lineRule="auto"/>
        <w:ind w:left="1260" w:hanging="540"/>
        <w:rPr>
          <w:rFonts w:ascii="Arial" w:hAnsi="Arial" w:cs="Arial"/>
          <w:color w:val="000000" w:themeColor="text1"/>
          <w:sz w:val="22"/>
          <w:szCs w:val="22"/>
          <w:lang w:val="en-US"/>
        </w:rPr>
      </w:pPr>
      <w:r w:rsidRPr="003C74D1">
        <w:rPr>
          <w:rFonts w:ascii="Arial" w:hAnsi="Arial" w:cs="Arial"/>
          <w:color w:val="000000" w:themeColor="text1"/>
          <w:sz w:val="22"/>
          <w:szCs w:val="22"/>
          <w:lang w:val="en-US"/>
        </w:rPr>
        <w:t>the Particular Conditions of Contract;</w:t>
      </w:r>
    </w:p>
    <w:p w14:paraId="1F7033E1" w14:textId="77777777" w:rsidR="00C0004E" w:rsidRPr="003C74D1" w:rsidRDefault="00C0004E" w:rsidP="003C74D1">
      <w:pPr>
        <w:pStyle w:val="P3Header1-Clauses"/>
        <w:numPr>
          <w:ilvl w:val="0"/>
          <w:numId w:val="48"/>
        </w:numPr>
        <w:tabs>
          <w:tab w:val="clear" w:pos="972"/>
        </w:tabs>
        <w:spacing w:before="240" w:after="120" w:line="276" w:lineRule="auto"/>
        <w:ind w:left="1260" w:hanging="540"/>
        <w:rPr>
          <w:rFonts w:ascii="Arial" w:hAnsi="Arial" w:cs="Arial"/>
          <w:color w:val="000000" w:themeColor="text1"/>
          <w:sz w:val="22"/>
          <w:szCs w:val="22"/>
          <w:lang w:val="en-US"/>
        </w:rPr>
      </w:pPr>
      <w:r w:rsidRPr="003C74D1">
        <w:rPr>
          <w:rFonts w:ascii="Arial" w:hAnsi="Arial" w:cs="Arial"/>
          <w:color w:val="000000" w:themeColor="text1"/>
          <w:sz w:val="22"/>
          <w:szCs w:val="22"/>
          <w:lang w:val="en-US"/>
        </w:rPr>
        <w:t>the General Conditions of Contract;</w:t>
      </w:r>
    </w:p>
    <w:p w14:paraId="2E82FB22" w14:textId="77777777" w:rsidR="00C0004E" w:rsidRPr="003C74D1" w:rsidRDefault="00C0004E" w:rsidP="003C74D1">
      <w:pPr>
        <w:pStyle w:val="P3Header1-Clauses"/>
        <w:numPr>
          <w:ilvl w:val="0"/>
          <w:numId w:val="48"/>
        </w:numPr>
        <w:tabs>
          <w:tab w:val="clear" w:pos="972"/>
        </w:tabs>
        <w:spacing w:before="240" w:after="120" w:line="276" w:lineRule="auto"/>
        <w:ind w:left="1260" w:hanging="540"/>
        <w:rPr>
          <w:rFonts w:ascii="Arial" w:hAnsi="Arial" w:cs="Arial"/>
          <w:color w:val="000000" w:themeColor="text1"/>
          <w:sz w:val="22"/>
          <w:szCs w:val="22"/>
          <w:lang w:val="en-US"/>
        </w:rPr>
      </w:pPr>
      <w:r w:rsidRPr="003C74D1">
        <w:rPr>
          <w:rFonts w:ascii="Arial" w:hAnsi="Arial" w:cs="Arial"/>
          <w:color w:val="000000" w:themeColor="text1"/>
          <w:sz w:val="22"/>
          <w:szCs w:val="22"/>
          <w:lang w:val="en-US"/>
        </w:rPr>
        <w:t>the Specification;</w:t>
      </w:r>
    </w:p>
    <w:p w14:paraId="71E90A43" w14:textId="77777777" w:rsidR="00C0004E" w:rsidRPr="003C74D1" w:rsidRDefault="00C0004E" w:rsidP="003C74D1">
      <w:pPr>
        <w:pStyle w:val="P3Header1-Clauses"/>
        <w:numPr>
          <w:ilvl w:val="0"/>
          <w:numId w:val="48"/>
        </w:numPr>
        <w:tabs>
          <w:tab w:val="clear" w:pos="972"/>
        </w:tabs>
        <w:spacing w:before="240" w:after="120" w:line="276" w:lineRule="auto"/>
        <w:ind w:left="1260" w:hanging="540"/>
        <w:rPr>
          <w:rFonts w:ascii="Arial" w:hAnsi="Arial" w:cs="Arial"/>
          <w:color w:val="000000" w:themeColor="text1"/>
          <w:sz w:val="22"/>
          <w:szCs w:val="22"/>
          <w:lang w:val="en-US"/>
        </w:rPr>
      </w:pPr>
      <w:r w:rsidRPr="003C74D1">
        <w:rPr>
          <w:rFonts w:ascii="Arial" w:hAnsi="Arial" w:cs="Arial"/>
          <w:color w:val="000000" w:themeColor="text1"/>
          <w:sz w:val="22"/>
          <w:szCs w:val="22"/>
          <w:lang w:val="en-US"/>
        </w:rPr>
        <w:t>the Drawings</w:t>
      </w:r>
      <w:r w:rsidRPr="003C74D1">
        <w:rPr>
          <w:rFonts w:ascii="Arial" w:hAnsi="Arial" w:cs="Arial"/>
          <w:i/>
          <w:iCs/>
          <w:color w:val="000000" w:themeColor="text1"/>
          <w:sz w:val="22"/>
          <w:szCs w:val="22"/>
          <w:lang w:val="en-US"/>
        </w:rPr>
        <w:t>;</w:t>
      </w:r>
      <w:r w:rsidRPr="003C74D1">
        <w:rPr>
          <w:rFonts w:ascii="Arial" w:hAnsi="Arial" w:cs="Arial"/>
          <w:color w:val="000000" w:themeColor="text1"/>
          <w:sz w:val="22"/>
          <w:szCs w:val="22"/>
          <w:lang w:val="en-US"/>
        </w:rPr>
        <w:t xml:space="preserve"> and</w:t>
      </w:r>
    </w:p>
    <w:p w14:paraId="143B8E0D" w14:textId="77777777" w:rsidR="00C0004E" w:rsidRPr="003C74D1" w:rsidRDefault="00C0004E" w:rsidP="003C74D1">
      <w:pPr>
        <w:pStyle w:val="P3Header1-Clauses"/>
        <w:numPr>
          <w:ilvl w:val="0"/>
          <w:numId w:val="48"/>
        </w:numPr>
        <w:tabs>
          <w:tab w:val="clear" w:pos="972"/>
        </w:tabs>
        <w:spacing w:before="240" w:after="120" w:line="276" w:lineRule="auto"/>
        <w:ind w:left="1260" w:hanging="540"/>
        <w:rPr>
          <w:rFonts w:ascii="Arial" w:hAnsi="Arial" w:cs="Arial"/>
          <w:color w:val="000000" w:themeColor="text1"/>
          <w:sz w:val="22"/>
          <w:szCs w:val="22"/>
          <w:lang w:val="en-US"/>
        </w:rPr>
      </w:pPr>
      <w:r w:rsidRPr="003C74D1">
        <w:rPr>
          <w:rFonts w:ascii="Arial" w:hAnsi="Arial" w:cs="Arial"/>
          <w:color w:val="000000" w:themeColor="text1"/>
          <w:sz w:val="22"/>
          <w:szCs w:val="22"/>
          <w:lang w:val="en-US"/>
        </w:rPr>
        <w:t xml:space="preserve">the completed Schedules </w:t>
      </w:r>
      <w:r w:rsidRPr="003C74D1">
        <w:rPr>
          <w:rFonts w:ascii="Arial" w:hAnsi="Arial" w:cs="Arial"/>
          <w:bCs/>
          <w:color w:val="000000" w:themeColor="text1"/>
          <w:sz w:val="22"/>
          <w:szCs w:val="22"/>
          <w:lang w:val="en-US"/>
        </w:rPr>
        <w:t>and any other documents forming part of the contract</w:t>
      </w:r>
      <w:r w:rsidRPr="003C74D1">
        <w:rPr>
          <w:rFonts w:ascii="Arial" w:hAnsi="Arial" w:cs="Arial"/>
          <w:color w:val="000000" w:themeColor="text1"/>
          <w:sz w:val="22"/>
          <w:szCs w:val="22"/>
          <w:lang w:val="en-US"/>
        </w:rPr>
        <w:t>, including, but not limited to:</w:t>
      </w:r>
    </w:p>
    <w:p w14:paraId="4BC536CE" w14:textId="77777777" w:rsidR="00C0004E" w:rsidRPr="003C74D1" w:rsidRDefault="00C0004E" w:rsidP="003C74D1">
      <w:pPr>
        <w:pStyle w:val="P3Header1-Clauses"/>
        <w:numPr>
          <w:ilvl w:val="2"/>
          <w:numId w:val="32"/>
        </w:numPr>
        <w:tabs>
          <w:tab w:val="clear" w:pos="972"/>
        </w:tabs>
        <w:spacing w:before="240" w:after="120" w:line="276" w:lineRule="auto"/>
        <w:rPr>
          <w:rFonts w:ascii="Arial" w:hAnsi="Arial" w:cs="Arial"/>
          <w:bCs/>
          <w:color w:val="000000" w:themeColor="text1"/>
          <w:sz w:val="22"/>
          <w:szCs w:val="22"/>
          <w:lang w:val="en-US"/>
        </w:rPr>
      </w:pPr>
      <w:r w:rsidRPr="003C74D1">
        <w:rPr>
          <w:rFonts w:ascii="Arial" w:hAnsi="Arial" w:cs="Arial"/>
          <w:color w:val="000000" w:themeColor="text1"/>
          <w:sz w:val="22"/>
          <w:szCs w:val="22"/>
          <w:lang w:val="en-US"/>
        </w:rPr>
        <w:t>the ESHS Management Strategies and Implementation Plans</w:t>
      </w:r>
      <w:r w:rsidRPr="003C74D1">
        <w:rPr>
          <w:rFonts w:ascii="Arial" w:hAnsi="Arial" w:cs="Arial"/>
          <w:bCs/>
          <w:color w:val="000000" w:themeColor="text1"/>
          <w:sz w:val="22"/>
          <w:szCs w:val="22"/>
          <w:lang w:val="en-US"/>
        </w:rPr>
        <w:t xml:space="preserve">; </w:t>
      </w:r>
      <w:r w:rsidRPr="003C74D1">
        <w:rPr>
          <w:rFonts w:ascii="Arial" w:hAnsi="Arial" w:cs="Arial"/>
          <w:color w:val="000000" w:themeColor="text1"/>
          <w:sz w:val="22"/>
          <w:szCs w:val="22"/>
          <w:lang w:val="en-US"/>
        </w:rPr>
        <w:t>and</w:t>
      </w:r>
    </w:p>
    <w:p w14:paraId="67D44B82" w14:textId="77777777" w:rsidR="00C0004E" w:rsidRPr="003C74D1" w:rsidRDefault="00C0004E" w:rsidP="003C74D1">
      <w:pPr>
        <w:pStyle w:val="P3Header1-Clauses"/>
        <w:numPr>
          <w:ilvl w:val="2"/>
          <w:numId w:val="32"/>
        </w:numPr>
        <w:tabs>
          <w:tab w:val="clear" w:pos="972"/>
        </w:tabs>
        <w:spacing w:before="240" w:after="120" w:line="276" w:lineRule="auto"/>
        <w:rPr>
          <w:rFonts w:ascii="Arial" w:hAnsi="Arial" w:cs="Arial"/>
          <w:color w:val="000000" w:themeColor="text1"/>
          <w:sz w:val="22"/>
          <w:szCs w:val="22"/>
          <w:lang w:val="en-US"/>
        </w:rPr>
      </w:pPr>
      <w:r w:rsidRPr="003C74D1">
        <w:rPr>
          <w:rFonts w:ascii="Arial" w:hAnsi="Arial" w:cs="Arial"/>
          <w:color w:val="000000" w:themeColor="text1"/>
          <w:sz w:val="22"/>
          <w:szCs w:val="22"/>
          <w:lang w:val="en-US"/>
        </w:rPr>
        <w:t>Code of Conduct (ESHS)</w:t>
      </w:r>
      <w:r w:rsidRPr="003C74D1">
        <w:rPr>
          <w:rFonts w:ascii="Arial" w:hAnsi="Arial" w:cs="Arial"/>
          <w:b/>
          <w:color w:val="000000" w:themeColor="text1"/>
          <w:sz w:val="22"/>
          <w:szCs w:val="22"/>
          <w:lang w:val="en-US"/>
        </w:rPr>
        <w:t>.</w:t>
      </w:r>
    </w:p>
    <w:p w14:paraId="5661AFCA" w14:textId="77777777" w:rsidR="00C0004E" w:rsidRPr="003C74D1" w:rsidRDefault="00C0004E" w:rsidP="003C74D1">
      <w:pPr>
        <w:spacing w:before="240" w:after="120" w:line="276" w:lineRule="auto"/>
        <w:rPr>
          <w:rFonts w:ascii="Arial" w:hAnsi="Arial" w:cs="Arial"/>
          <w:color w:val="000000" w:themeColor="text1"/>
          <w:sz w:val="22"/>
          <w:szCs w:val="22"/>
        </w:rPr>
      </w:pPr>
      <w:r w:rsidRPr="003C74D1">
        <w:rPr>
          <w:rFonts w:ascii="Arial" w:hAnsi="Arial" w:cs="Arial"/>
          <w:color w:val="000000" w:themeColor="text1"/>
          <w:sz w:val="22"/>
          <w:szCs w:val="22"/>
        </w:rPr>
        <w:lastRenderedPageBreak/>
        <w:t>3.</w:t>
      </w:r>
      <w:r w:rsidRPr="003C74D1">
        <w:rPr>
          <w:rFonts w:ascii="Arial" w:hAnsi="Arial" w:cs="Arial"/>
          <w:color w:val="000000" w:themeColor="text1"/>
          <w:sz w:val="22"/>
          <w:szCs w:val="22"/>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7CA1B1FE" w14:textId="77777777" w:rsidR="00C0004E" w:rsidRPr="003C74D1" w:rsidRDefault="00C0004E" w:rsidP="003C74D1">
      <w:pPr>
        <w:spacing w:before="240" w:after="120" w:line="276" w:lineRule="auto"/>
        <w:rPr>
          <w:rFonts w:ascii="Arial" w:hAnsi="Arial" w:cs="Arial"/>
          <w:color w:val="000000" w:themeColor="text1"/>
          <w:sz w:val="22"/>
          <w:szCs w:val="22"/>
        </w:rPr>
      </w:pPr>
      <w:r w:rsidRPr="003C74D1">
        <w:rPr>
          <w:rFonts w:ascii="Arial" w:hAnsi="Arial" w:cs="Arial"/>
          <w:color w:val="000000" w:themeColor="text1"/>
          <w:sz w:val="22"/>
          <w:szCs w:val="22"/>
        </w:rPr>
        <w:t>4.</w:t>
      </w:r>
      <w:r w:rsidRPr="003C74D1">
        <w:rPr>
          <w:rFonts w:ascii="Arial" w:hAnsi="Arial" w:cs="Arial"/>
          <w:color w:val="000000" w:themeColor="text1"/>
          <w:sz w:val="22"/>
          <w:szCs w:val="22"/>
        </w:rPr>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623666C4" w14:textId="0384BA80" w:rsidR="00C0004E" w:rsidRPr="003C74D1" w:rsidRDefault="00C0004E" w:rsidP="003C74D1">
      <w:pPr>
        <w:spacing w:before="240" w:after="12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IN WITNESS whereof the parties hereto have caused this Agreement to be executed in accordance with the laws of _____________________________ </w:t>
      </w:r>
      <w:r w:rsidRPr="003C74D1">
        <w:rPr>
          <w:rFonts w:ascii="Arial" w:hAnsi="Arial" w:cs="Arial"/>
          <w:i/>
          <w:iCs/>
          <w:sz w:val="22"/>
          <w:szCs w:val="22"/>
        </w:rPr>
        <w:t>[insert the name of the Contract governing law country]</w:t>
      </w:r>
      <w:r w:rsidR="009A3915" w:rsidRPr="003C74D1">
        <w:rPr>
          <w:rFonts w:ascii="Arial" w:hAnsi="Arial" w:cs="Arial"/>
          <w:i/>
          <w:iCs/>
          <w:sz w:val="22"/>
          <w:szCs w:val="22"/>
        </w:rPr>
        <w:t xml:space="preserve"> </w:t>
      </w:r>
      <w:r w:rsidRPr="003C74D1">
        <w:rPr>
          <w:rFonts w:ascii="Arial" w:hAnsi="Arial" w:cs="Arial"/>
          <w:color w:val="000000" w:themeColor="text1"/>
          <w:sz w:val="22"/>
          <w:szCs w:val="22"/>
        </w:rPr>
        <w:t>on the day, month and year specified above.</w:t>
      </w:r>
    </w:p>
    <w:p w14:paraId="5C115307" w14:textId="77777777" w:rsidR="00C0004E" w:rsidRPr="003C74D1" w:rsidRDefault="00C0004E" w:rsidP="003C74D1">
      <w:pPr>
        <w:spacing w:line="276" w:lineRule="auto"/>
        <w:jc w:val="left"/>
        <w:rPr>
          <w:rFonts w:ascii="Arial" w:hAnsi="Arial" w:cs="Arial"/>
          <w:color w:val="000000" w:themeColor="text1"/>
          <w:sz w:val="22"/>
          <w:szCs w:val="22"/>
        </w:rPr>
      </w:pPr>
    </w:p>
    <w:p w14:paraId="1FAB2DFA" w14:textId="77777777" w:rsidR="00C0004E" w:rsidRPr="003C74D1" w:rsidRDefault="00C0004E" w:rsidP="003C74D1">
      <w:pPr>
        <w:spacing w:line="276" w:lineRule="auto"/>
        <w:rPr>
          <w:rFonts w:ascii="Arial" w:hAnsi="Arial" w:cs="Arial"/>
          <w:sz w:val="22"/>
          <w:szCs w:val="22"/>
        </w:rPr>
      </w:pPr>
    </w:p>
    <w:p w14:paraId="050FA205" w14:textId="77777777" w:rsidR="00C0004E" w:rsidRPr="003C74D1" w:rsidRDefault="00C0004E" w:rsidP="003C74D1">
      <w:pPr>
        <w:spacing w:line="276" w:lineRule="auto"/>
        <w:rPr>
          <w:rFonts w:ascii="Arial" w:hAnsi="Arial" w:cs="Arial"/>
          <w:sz w:val="22"/>
          <w:szCs w:val="22"/>
        </w:rPr>
      </w:pPr>
      <w:r w:rsidRPr="003C74D1">
        <w:rPr>
          <w:rFonts w:ascii="Arial" w:hAnsi="Arial" w:cs="Arial"/>
          <w:sz w:val="22"/>
          <w:szCs w:val="22"/>
        </w:rPr>
        <w:t>For and on behalf of the Employer</w:t>
      </w:r>
    </w:p>
    <w:p w14:paraId="43C75742" w14:textId="77777777" w:rsidR="00C0004E" w:rsidRPr="003C74D1" w:rsidRDefault="00C0004E" w:rsidP="003C74D1">
      <w:pPr>
        <w:spacing w:line="276" w:lineRule="auto"/>
        <w:rPr>
          <w:rFonts w:ascii="Arial" w:hAnsi="Arial" w:cs="Arial"/>
          <w:sz w:val="22"/>
          <w:szCs w:val="22"/>
        </w:rPr>
      </w:pPr>
    </w:p>
    <w:p w14:paraId="516B56B8" w14:textId="77777777" w:rsidR="00C0004E" w:rsidRPr="003C74D1" w:rsidRDefault="00C0004E" w:rsidP="003C74D1">
      <w:pPr>
        <w:tabs>
          <w:tab w:val="left" w:pos="900"/>
          <w:tab w:val="left" w:pos="7200"/>
        </w:tabs>
        <w:spacing w:line="276" w:lineRule="auto"/>
        <w:rPr>
          <w:rFonts w:ascii="Arial" w:hAnsi="Arial" w:cs="Arial"/>
          <w:sz w:val="22"/>
          <w:szCs w:val="22"/>
        </w:rPr>
      </w:pPr>
      <w:r w:rsidRPr="003C74D1">
        <w:rPr>
          <w:rFonts w:ascii="Arial" w:hAnsi="Arial" w:cs="Arial"/>
          <w:sz w:val="22"/>
          <w:szCs w:val="22"/>
        </w:rPr>
        <w:t>Signed:</w:t>
      </w:r>
      <w:r w:rsidRPr="003C74D1">
        <w:rPr>
          <w:rFonts w:ascii="Arial" w:hAnsi="Arial" w:cs="Arial"/>
          <w:sz w:val="22"/>
          <w:szCs w:val="22"/>
        </w:rPr>
        <w:tab/>
      </w:r>
      <w:r w:rsidRPr="003C74D1">
        <w:rPr>
          <w:rFonts w:ascii="Arial" w:hAnsi="Arial" w:cs="Arial"/>
          <w:i/>
          <w:iCs/>
          <w:sz w:val="22"/>
          <w:szCs w:val="22"/>
        </w:rPr>
        <w:t xml:space="preserve">[insert signature] </w:t>
      </w:r>
      <w:r w:rsidRPr="003C74D1">
        <w:rPr>
          <w:rFonts w:ascii="Arial" w:hAnsi="Arial" w:cs="Arial"/>
          <w:sz w:val="22"/>
          <w:szCs w:val="22"/>
        </w:rPr>
        <w:tab/>
      </w:r>
    </w:p>
    <w:p w14:paraId="1DEA9F39" w14:textId="77777777" w:rsidR="00C0004E" w:rsidRPr="003C74D1" w:rsidRDefault="00C0004E" w:rsidP="003C74D1">
      <w:pPr>
        <w:tabs>
          <w:tab w:val="left" w:pos="900"/>
          <w:tab w:val="left" w:pos="7200"/>
        </w:tabs>
        <w:spacing w:line="276" w:lineRule="auto"/>
        <w:rPr>
          <w:rFonts w:ascii="Arial" w:hAnsi="Arial" w:cs="Arial"/>
          <w:sz w:val="22"/>
          <w:szCs w:val="22"/>
          <w:u w:val="single"/>
        </w:rPr>
      </w:pPr>
      <w:r w:rsidRPr="003C74D1">
        <w:rPr>
          <w:rFonts w:ascii="Arial" w:hAnsi="Arial" w:cs="Arial"/>
          <w:sz w:val="22"/>
          <w:szCs w:val="22"/>
        </w:rPr>
        <w:t xml:space="preserve">in the capacity of </w:t>
      </w:r>
      <w:r w:rsidRPr="003C74D1">
        <w:rPr>
          <w:rFonts w:ascii="Arial" w:hAnsi="Arial" w:cs="Arial"/>
          <w:i/>
          <w:sz w:val="22"/>
          <w:szCs w:val="22"/>
        </w:rPr>
        <w:t>[insert title or other appropriate designation]</w:t>
      </w:r>
    </w:p>
    <w:p w14:paraId="4CEB0108" w14:textId="77777777" w:rsidR="00C0004E" w:rsidRPr="003C74D1" w:rsidRDefault="00C0004E" w:rsidP="003C74D1">
      <w:pPr>
        <w:tabs>
          <w:tab w:val="left" w:pos="7200"/>
        </w:tabs>
        <w:spacing w:line="276" w:lineRule="auto"/>
        <w:rPr>
          <w:rFonts w:ascii="Arial" w:hAnsi="Arial" w:cs="Arial"/>
          <w:sz w:val="22"/>
          <w:szCs w:val="22"/>
          <w:u w:val="single"/>
        </w:rPr>
      </w:pPr>
      <w:r w:rsidRPr="003C74D1">
        <w:rPr>
          <w:rFonts w:ascii="Arial" w:hAnsi="Arial" w:cs="Arial"/>
          <w:sz w:val="22"/>
          <w:szCs w:val="22"/>
        </w:rPr>
        <w:t xml:space="preserve">In the presence of </w:t>
      </w:r>
      <w:r w:rsidRPr="003C74D1">
        <w:rPr>
          <w:rFonts w:ascii="Arial" w:hAnsi="Arial" w:cs="Arial"/>
          <w:i/>
          <w:iCs/>
          <w:sz w:val="22"/>
          <w:szCs w:val="22"/>
        </w:rPr>
        <w:t>[insert identification of official witness]</w:t>
      </w:r>
    </w:p>
    <w:p w14:paraId="6E937A01" w14:textId="77777777" w:rsidR="00C0004E" w:rsidRPr="003C74D1" w:rsidRDefault="00C0004E" w:rsidP="003C74D1">
      <w:pPr>
        <w:spacing w:line="276" w:lineRule="auto"/>
        <w:rPr>
          <w:rFonts w:ascii="Arial" w:hAnsi="Arial" w:cs="Arial"/>
          <w:sz w:val="22"/>
          <w:szCs w:val="22"/>
        </w:rPr>
      </w:pPr>
    </w:p>
    <w:p w14:paraId="2ABC59FF" w14:textId="77777777" w:rsidR="00C0004E" w:rsidRPr="003C74D1" w:rsidRDefault="00C0004E" w:rsidP="003C74D1">
      <w:pPr>
        <w:spacing w:line="276" w:lineRule="auto"/>
        <w:rPr>
          <w:rFonts w:ascii="Arial" w:hAnsi="Arial" w:cs="Arial"/>
          <w:sz w:val="22"/>
          <w:szCs w:val="22"/>
        </w:rPr>
      </w:pPr>
    </w:p>
    <w:p w14:paraId="16D55931" w14:textId="77777777" w:rsidR="00C0004E" w:rsidRPr="003C74D1" w:rsidRDefault="00C0004E" w:rsidP="003C74D1">
      <w:pPr>
        <w:spacing w:line="276" w:lineRule="auto"/>
        <w:rPr>
          <w:rFonts w:ascii="Arial" w:hAnsi="Arial" w:cs="Arial"/>
          <w:sz w:val="22"/>
          <w:szCs w:val="22"/>
        </w:rPr>
      </w:pPr>
    </w:p>
    <w:p w14:paraId="11CB6034" w14:textId="77777777" w:rsidR="00C0004E" w:rsidRPr="003C74D1" w:rsidRDefault="00C0004E" w:rsidP="003C74D1">
      <w:pPr>
        <w:spacing w:line="276" w:lineRule="auto"/>
        <w:rPr>
          <w:rFonts w:ascii="Arial" w:hAnsi="Arial" w:cs="Arial"/>
          <w:sz w:val="22"/>
          <w:szCs w:val="22"/>
        </w:rPr>
      </w:pPr>
      <w:r w:rsidRPr="003C74D1">
        <w:rPr>
          <w:rFonts w:ascii="Arial" w:hAnsi="Arial" w:cs="Arial"/>
          <w:sz w:val="22"/>
          <w:szCs w:val="22"/>
        </w:rPr>
        <w:t>For and on behalf of the Contractor</w:t>
      </w:r>
    </w:p>
    <w:p w14:paraId="42367598" w14:textId="77777777" w:rsidR="00C0004E" w:rsidRPr="003C74D1" w:rsidRDefault="00C0004E" w:rsidP="003C74D1">
      <w:pPr>
        <w:spacing w:line="276" w:lineRule="auto"/>
        <w:rPr>
          <w:rFonts w:ascii="Arial" w:hAnsi="Arial" w:cs="Arial"/>
          <w:sz w:val="22"/>
          <w:szCs w:val="22"/>
        </w:rPr>
      </w:pPr>
    </w:p>
    <w:p w14:paraId="3E4A25BB" w14:textId="77777777" w:rsidR="00C0004E" w:rsidRPr="003C74D1" w:rsidRDefault="00C0004E" w:rsidP="003C74D1">
      <w:pPr>
        <w:tabs>
          <w:tab w:val="left" w:pos="900"/>
          <w:tab w:val="left" w:pos="7200"/>
        </w:tabs>
        <w:spacing w:line="276" w:lineRule="auto"/>
        <w:rPr>
          <w:rFonts w:ascii="Arial" w:hAnsi="Arial" w:cs="Arial"/>
          <w:sz w:val="22"/>
          <w:szCs w:val="22"/>
          <w:u w:val="single"/>
        </w:rPr>
      </w:pPr>
      <w:r w:rsidRPr="003C74D1">
        <w:rPr>
          <w:rFonts w:ascii="Arial" w:hAnsi="Arial" w:cs="Arial"/>
          <w:sz w:val="22"/>
          <w:szCs w:val="22"/>
        </w:rPr>
        <w:t xml:space="preserve">Signed: </w:t>
      </w:r>
      <w:r w:rsidRPr="003C74D1">
        <w:rPr>
          <w:rFonts w:ascii="Arial" w:hAnsi="Arial" w:cs="Arial"/>
          <w:i/>
          <w:iCs/>
          <w:sz w:val="22"/>
          <w:szCs w:val="22"/>
        </w:rPr>
        <w:t>[insert signature of authorized representative(s) of the Contractor]</w:t>
      </w:r>
    </w:p>
    <w:p w14:paraId="3D9644C9" w14:textId="77777777" w:rsidR="00C0004E" w:rsidRPr="003C74D1" w:rsidRDefault="00C0004E" w:rsidP="003C74D1">
      <w:pPr>
        <w:tabs>
          <w:tab w:val="left" w:pos="900"/>
          <w:tab w:val="left" w:pos="7200"/>
        </w:tabs>
        <w:spacing w:line="276" w:lineRule="auto"/>
        <w:rPr>
          <w:rFonts w:ascii="Arial" w:hAnsi="Arial" w:cs="Arial"/>
          <w:sz w:val="22"/>
          <w:szCs w:val="22"/>
          <w:u w:val="single"/>
        </w:rPr>
      </w:pPr>
      <w:r w:rsidRPr="003C74D1">
        <w:rPr>
          <w:rFonts w:ascii="Arial" w:hAnsi="Arial" w:cs="Arial"/>
          <w:sz w:val="22"/>
          <w:szCs w:val="22"/>
        </w:rPr>
        <w:t xml:space="preserve">in the capacity of </w:t>
      </w:r>
      <w:r w:rsidRPr="003C74D1">
        <w:rPr>
          <w:rFonts w:ascii="Arial" w:hAnsi="Arial" w:cs="Arial"/>
          <w:i/>
          <w:sz w:val="22"/>
          <w:szCs w:val="22"/>
        </w:rPr>
        <w:t>[insert title or other appropriate designation]</w:t>
      </w:r>
    </w:p>
    <w:p w14:paraId="48D9A24B" w14:textId="77777777" w:rsidR="00C0004E" w:rsidRPr="003C74D1" w:rsidRDefault="00C0004E" w:rsidP="003C74D1">
      <w:pPr>
        <w:tabs>
          <w:tab w:val="left" w:pos="900"/>
        </w:tabs>
        <w:spacing w:line="276" w:lineRule="auto"/>
        <w:rPr>
          <w:rFonts w:ascii="Arial" w:hAnsi="Arial" w:cs="Arial"/>
          <w:sz w:val="22"/>
          <w:szCs w:val="22"/>
          <w:u w:val="single"/>
        </w:rPr>
      </w:pPr>
      <w:r w:rsidRPr="003C74D1">
        <w:rPr>
          <w:rFonts w:ascii="Arial" w:hAnsi="Arial" w:cs="Arial"/>
          <w:sz w:val="22"/>
          <w:szCs w:val="22"/>
        </w:rPr>
        <w:t xml:space="preserve">in the presence of </w:t>
      </w:r>
      <w:r w:rsidRPr="003C74D1">
        <w:rPr>
          <w:rFonts w:ascii="Arial" w:hAnsi="Arial" w:cs="Arial"/>
          <w:i/>
          <w:iCs/>
          <w:sz w:val="22"/>
          <w:szCs w:val="22"/>
        </w:rPr>
        <w:t>[insert identification of official witness]</w:t>
      </w:r>
    </w:p>
    <w:p w14:paraId="6033F7D4" w14:textId="77777777" w:rsidR="00C0004E" w:rsidRPr="003C74D1" w:rsidRDefault="00C0004E" w:rsidP="003C74D1">
      <w:pPr>
        <w:spacing w:line="276" w:lineRule="auto"/>
        <w:jc w:val="left"/>
        <w:rPr>
          <w:rFonts w:ascii="Arial" w:hAnsi="Arial" w:cs="Arial"/>
          <w:color w:val="000000" w:themeColor="text1"/>
          <w:sz w:val="22"/>
          <w:szCs w:val="22"/>
        </w:rPr>
      </w:pPr>
      <w:r w:rsidRPr="003C74D1">
        <w:rPr>
          <w:rFonts w:ascii="Arial" w:hAnsi="Arial" w:cs="Arial"/>
          <w:color w:val="000000" w:themeColor="text1"/>
          <w:sz w:val="22"/>
          <w:szCs w:val="22"/>
        </w:rPr>
        <w:br w:type="page"/>
      </w:r>
      <w:bookmarkStart w:id="814" w:name="_Toc23238065"/>
      <w:bookmarkStart w:id="815" w:name="_Toc41971557"/>
      <w:bookmarkStart w:id="816" w:name="_Toc428352207"/>
      <w:bookmarkStart w:id="817" w:name="_Toc438734411"/>
      <w:bookmarkStart w:id="818" w:name="_Toc438907198"/>
      <w:bookmarkStart w:id="819" w:name="_Toc438907298"/>
    </w:p>
    <w:tbl>
      <w:tblPr>
        <w:tblW w:w="9198" w:type="dxa"/>
        <w:tblLayout w:type="fixed"/>
        <w:tblLook w:val="0000" w:firstRow="0" w:lastRow="0" w:firstColumn="0" w:lastColumn="0" w:noHBand="0" w:noVBand="0"/>
      </w:tblPr>
      <w:tblGrid>
        <w:gridCol w:w="9198"/>
      </w:tblGrid>
      <w:tr w:rsidR="00C0004E" w:rsidRPr="00624FE6" w14:paraId="49C54F4F" w14:textId="77777777" w:rsidTr="00C65BF6">
        <w:trPr>
          <w:trHeight w:val="900"/>
        </w:trPr>
        <w:tc>
          <w:tcPr>
            <w:tcW w:w="9198" w:type="dxa"/>
            <w:vAlign w:val="center"/>
          </w:tcPr>
          <w:p w14:paraId="44B75F06" w14:textId="77777777" w:rsidR="00C0004E" w:rsidRPr="003C74D1" w:rsidRDefault="00C0004E" w:rsidP="003C74D1">
            <w:pPr>
              <w:pStyle w:val="SectionIXHeader"/>
              <w:spacing w:before="160" w:after="80" w:line="276" w:lineRule="auto"/>
              <w:rPr>
                <w:rFonts w:ascii="Arial" w:hAnsi="Arial" w:cs="Arial"/>
                <w:color w:val="000000" w:themeColor="text1"/>
                <w:sz w:val="22"/>
                <w:szCs w:val="22"/>
              </w:rPr>
            </w:pPr>
            <w:bookmarkStart w:id="820" w:name="_Toc25491195"/>
            <w:r w:rsidRPr="003C74D1">
              <w:rPr>
                <w:rFonts w:ascii="Arial" w:hAnsi="Arial" w:cs="Arial"/>
                <w:color w:val="000000" w:themeColor="text1"/>
                <w:sz w:val="22"/>
                <w:szCs w:val="22"/>
              </w:rPr>
              <w:lastRenderedPageBreak/>
              <w:t>Performance Security</w:t>
            </w:r>
            <w:bookmarkEnd w:id="814"/>
            <w:bookmarkEnd w:id="815"/>
            <w:bookmarkEnd w:id="820"/>
          </w:p>
        </w:tc>
      </w:tr>
    </w:tbl>
    <w:bookmarkEnd w:id="816"/>
    <w:bookmarkEnd w:id="817"/>
    <w:bookmarkEnd w:id="818"/>
    <w:bookmarkEnd w:id="819"/>
    <w:p w14:paraId="31805348" w14:textId="77777777" w:rsidR="00C0004E" w:rsidRPr="003C74D1" w:rsidRDefault="00C0004E" w:rsidP="003C74D1">
      <w:pPr>
        <w:spacing w:before="240" w:after="120" w:line="276" w:lineRule="auto"/>
        <w:jc w:val="center"/>
        <w:rPr>
          <w:rFonts w:ascii="Arial" w:eastAsia="Arial Unicode MS" w:hAnsi="Arial" w:cs="Arial"/>
          <w:b/>
          <w:bCs/>
          <w:iCs/>
          <w:color w:val="000000" w:themeColor="text1"/>
          <w:sz w:val="22"/>
          <w:szCs w:val="22"/>
        </w:rPr>
      </w:pPr>
      <w:r w:rsidRPr="003C74D1">
        <w:rPr>
          <w:rFonts w:ascii="Arial" w:hAnsi="Arial" w:cs="Arial"/>
          <w:b/>
          <w:bCs/>
          <w:iCs/>
          <w:color w:val="000000" w:themeColor="text1"/>
          <w:sz w:val="22"/>
          <w:szCs w:val="22"/>
        </w:rPr>
        <w:t>Demand Guarantee</w:t>
      </w:r>
    </w:p>
    <w:p w14:paraId="2307B2DF" w14:textId="77777777" w:rsidR="00C0004E" w:rsidRPr="003C74D1" w:rsidRDefault="00C0004E" w:rsidP="003C74D1">
      <w:pPr>
        <w:spacing w:before="240" w:after="120" w:line="276" w:lineRule="auto"/>
        <w:rPr>
          <w:rFonts w:ascii="Arial" w:hAnsi="Arial" w:cs="Arial"/>
          <w:color w:val="000000" w:themeColor="text1"/>
          <w:sz w:val="22"/>
          <w:szCs w:val="22"/>
        </w:rPr>
      </w:pPr>
    </w:p>
    <w:p w14:paraId="7965D3F3" w14:textId="77777777" w:rsidR="00C0004E" w:rsidRPr="003C74D1" w:rsidRDefault="00C0004E" w:rsidP="003C74D1">
      <w:pPr>
        <w:pStyle w:val="NormalWeb"/>
        <w:spacing w:before="240" w:beforeAutospacing="0" w:after="120" w:afterAutospacing="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[Guarantor letterhead or SWIFT identifier code]</w:t>
      </w:r>
    </w:p>
    <w:p w14:paraId="5281014B" w14:textId="77777777" w:rsidR="00C0004E" w:rsidRPr="003C74D1" w:rsidRDefault="00C0004E" w:rsidP="003C74D1">
      <w:pPr>
        <w:pStyle w:val="NormalWeb"/>
        <w:spacing w:before="240" w:beforeAutospacing="0" w:after="120" w:afterAutospacing="0" w:line="276" w:lineRule="auto"/>
        <w:rPr>
          <w:rFonts w:ascii="Arial" w:hAnsi="Arial" w:cs="Arial"/>
          <w:i/>
          <w:color w:val="000000" w:themeColor="text1"/>
          <w:sz w:val="22"/>
          <w:szCs w:val="22"/>
        </w:rPr>
      </w:pPr>
      <w:r w:rsidRPr="003C74D1">
        <w:rPr>
          <w:rFonts w:ascii="Arial" w:hAnsi="Arial" w:cs="Arial"/>
          <w:b/>
          <w:sz w:val="22"/>
          <w:szCs w:val="22"/>
        </w:rPr>
        <w:t>Beneficiary:</w:t>
      </w:r>
      <w:r w:rsidRPr="003C74D1">
        <w:rPr>
          <w:rFonts w:ascii="Arial" w:hAnsi="Arial" w:cs="Arial"/>
          <w:sz w:val="22"/>
          <w:szCs w:val="22"/>
        </w:rPr>
        <w:tab/>
      </w:r>
      <w:r w:rsidRPr="003C74D1">
        <w:rPr>
          <w:rFonts w:ascii="Arial" w:hAnsi="Arial" w:cs="Arial"/>
          <w:i/>
          <w:sz w:val="22"/>
          <w:szCs w:val="22"/>
        </w:rPr>
        <w:t xml:space="preserve">[insert name and Address of </w:t>
      </w:r>
      <w:r w:rsidRPr="003C74D1">
        <w:rPr>
          <w:rFonts w:ascii="Arial" w:hAnsi="Arial" w:cs="Arial"/>
          <w:sz w:val="22"/>
          <w:szCs w:val="22"/>
        </w:rPr>
        <w:t>Employer</w:t>
      </w:r>
      <w:r w:rsidRPr="003C74D1">
        <w:rPr>
          <w:rFonts w:ascii="Arial" w:hAnsi="Arial" w:cs="Arial"/>
          <w:i/>
          <w:sz w:val="22"/>
          <w:szCs w:val="22"/>
        </w:rPr>
        <w:t>]</w:t>
      </w:r>
      <w:r w:rsidRPr="003C74D1">
        <w:rPr>
          <w:rFonts w:ascii="Arial" w:hAnsi="Arial" w:cs="Arial"/>
          <w:i/>
          <w:sz w:val="22"/>
          <w:szCs w:val="22"/>
        </w:rPr>
        <w:tab/>
      </w:r>
      <w:r w:rsidRPr="003C74D1">
        <w:rPr>
          <w:rFonts w:ascii="Arial" w:hAnsi="Arial" w:cs="Arial"/>
          <w:i/>
          <w:color w:val="000000" w:themeColor="text1"/>
          <w:sz w:val="22"/>
          <w:szCs w:val="22"/>
        </w:rPr>
        <w:tab/>
      </w:r>
      <w:r w:rsidRPr="003C74D1">
        <w:rPr>
          <w:rFonts w:ascii="Arial" w:hAnsi="Arial" w:cs="Arial"/>
          <w:i/>
          <w:color w:val="000000" w:themeColor="text1"/>
          <w:sz w:val="22"/>
          <w:szCs w:val="22"/>
        </w:rPr>
        <w:tab/>
      </w:r>
    </w:p>
    <w:p w14:paraId="3A1B895E" w14:textId="5C634249" w:rsidR="00C0004E" w:rsidRPr="003C74D1" w:rsidRDefault="00C0004E" w:rsidP="003C74D1">
      <w:pPr>
        <w:pStyle w:val="NormalWeb"/>
        <w:spacing w:before="240" w:beforeAutospacing="0" w:after="120" w:afterAutospacing="0" w:line="276" w:lineRule="auto"/>
        <w:rPr>
          <w:rFonts w:ascii="Arial" w:hAnsi="Arial" w:cs="Arial"/>
          <w:color w:val="000000" w:themeColor="text1"/>
          <w:sz w:val="22"/>
          <w:szCs w:val="22"/>
        </w:rPr>
      </w:pPr>
      <w:r w:rsidRPr="003C74D1">
        <w:rPr>
          <w:rFonts w:ascii="Arial" w:hAnsi="Arial" w:cs="Arial"/>
          <w:b/>
          <w:color w:val="000000" w:themeColor="text1"/>
          <w:sz w:val="22"/>
          <w:szCs w:val="22"/>
        </w:rPr>
        <w:t>Date:</w:t>
      </w:r>
      <w:r w:rsidRPr="003C74D1">
        <w:rPr>
          <w:rFonts w:ascii="Arial" w:hAnsi="Arial" w:cs="Arial"/>
          <w:color w:val="000000" w:themeColor="text1"/>
          <w:sz w:val="22"/>
          <w:szCs w:val="22"/>
        </w:rPr>
        <w:tab/>
        <w:t>________________</w:t>
      </w:r>
      <w:r w:rsidR="00217E7C">
        <w:rPr>
          <w:rFonts w:ascii="Arial" w:hAnsi="Arial" w:cs="Arial"/>
          <w:color w:val="000000" w:themeColor="text1"/>
          <w:sz w:val="22"/>
          <w:szCs w:val="22"/>
        </w:rPr>
        <w:t xml:space="preserve"> </w:t>
      </w:r>
      <w:r w:rsidRPr="003C74D1">
        <w:rPr>
          <w:rFonts w:ascii="Arial" w:hAnsi="Arial" w:cs="Arial"/>
          <w:i/>
          <w:color w:val="000000" w:themeColor="text1"/>
          <w:sz w:val="22"/>
          <w:szCs w:val="22"/>
        </w:rPr>
        <w:t>[Insert date of issue]</w:t>
      </w:r>
    </w:p>
    <w:p w14:paraId="4D719CEF" w14:textId="77777777" w:rsidR="00C0004E" w:rsidRPr="003C74D1" w:rsidRDefault="00C0004E" w:rsidP="003C74D1">
      <w:pPr>
        <w:pStyle w:val="NormalWeb"/>
        <w:spacing w:before="240" w:beforeAutospacing="0" w:after="120" w:afterAutospacing="0" w:line="276" w:lineRule="auto"/>
        <w:rPr>
          <w:rFonts w:ascii="Arial" w:hAnsi="Arial" w:cs="Arial"/>
          <w:color w:val="000000" w:themeColor="text1"/>
          <w:sz w:val="22"/>
          <w:szCs w:val="22"/>
        </w:rPr>
      </w:pPr>
      <w:r w:rsidRPr="003C74D1">
        <w:rPr>
          <w:rFonts w:ascii="Arial" w:hAnsi="Arial" w:cs="Arial"/>
          <w:b/>
          <w:color w:val="000000" w:themeColor="text1"/>
          <w:sz w:val="22"/>
          <w:szCs w:val="22"/>
        </w:rPr>
        <w:t>PERFORMANCE GUARANTEE No.:</w:t>
      </w:r>
      <w:r w:rsidRPr="003C74D1">
        <w:rPr>
          <w:rFonts w:ascii="Arial" w:hAnsi="Arial" w:cs="Arial"/>
          <w:color w:val="000000" w:themeColor="text1"/>
          <w:sz w:val="22"/>
          <w:szCs w:val="22"/>
        </w:rPr>
        <w:tab/>
        <w:t>_________________</w:t>
      </w:r>
    </w:p>
    <w:p w14:paraId="1A9E6919" w14:textId="77777777" w:rsidR="00C0004E" w:rsidRPr="003C74D1" w:rsidRDefault="00C0004E" w:rsidP="003C74D1">
      <w:pPr>
        <w:pStyle w:val="NormalWeb"/>
        <w:spacing w:before="240" w:beforeAutospacing="0" w:after="120" w:afterAutospacing="0" w:line="276" w:lineRule="auto"/>
        <w:rPr>
          <w:rFonts w:ascii="Arial" w:hAnsi="Arial" w:cs="Arial"/>
          <w:i/>
          <w:sz w:val="22"/>
          <w:szCs w:val="22"/>
        </w:rPr>
      </w:pPr>
      <w:r w:rsidRPr="003C74D1">
        <w:rPr>
          <w:rFonts w:ascii="Arial" w:hAnsi="Arial" w:cs="Arial"/>
          <w:b/>
          <w:sz w:val="22"/>
          <w:szCs w:val="22"/>
        </w:rPr>
        <w:t xml:space="preserve">Guarantor: </w:t>
      </w:r>
      <w:r w:rsidRPr="003C74D1">
        <w:rPr>
          <w:rFonts w:ascii="Arial" w:hAnsi="Arial" w:cs="Arial"/>
          <w:bCs/>
          <w:i/>
          <w:iCs/>
          <w:sz w:val="22"/>
          <w:szCs w:val="22"/>
        </w:rPr>
        <w:t>[</w:t>
      </w:r>
      <w:r w:rsidRPr="003C74D1">
        <w:rPr>
          <w:rFonts w:ascii="Arial" w:hAnsi="Arial" w:cs="Arial"/>
          <w:i/>
          <w:sz w:val="22"/>
          <w:szCs w:val="22"/>
        </w:rPr>
        <w:t>Insert name and address of place of issue, unless indicated in the letterhead]</w:t>
      </w:r>
    </w:p>
    <w:p w14:paraId="4A32A99D" w14:textId="77777777" w:rsidR="00C0004E" w:rsidRPr="003C74D1" w:rsidRDefault="00C0004E" w:rsidP="003C74D1">
      <w:pPr>
        <w:pStyle w:val="NormalWeb"/>
        <w:spacing w:before="240" w:beforeAutospacing="0" w:after="120" w:afterAutospacing="0" w:line="276" w:lineRule="auto"/>
        <w:jc w:val="both"/>
        <w:rPr>
          <w:rFonts w:ascii="Arial" w:hAnsi="Arial" w:cs="Arial"/>
          <w:color w:val="000000" w:themeColor="text1"/>
          <w:sz w:val="22"/>
          <w:szCs w:val="22"/>
        </w:rPr>
      </w:pPr>
      <w:r w:rsidRPr="003C74D1">
        <w:rPr>
          <w:rFonts w:ascii="Arial" w:hAnsi="Arial" w:cs="Arial"/>
          <w:color w:val="000000" w:themeColor="text1"/>
          <w:sz w:val="22"/>
          <w:szCs w:val="22"/>
        </w:rPr>
        <w:t xml:space="preserve">We have been informed that ________________ (hereinafter called "the Applicant") has entered into Contract No. _____________ </w:t>
      </w:r>
      <w:r w:rsidRPr="003C74D1">
        <w:rPr>
          <w:rFonts w:ascii="Arial" w:hAnsi="Arial" w:cs="Arial"/>
          <w:i/>
          <w:color w:val="000000" w:themeColor="text1"/>
          <w:sz w:val="22"/>
          <w:szCs w:val="22"/>
        </w:rPr>
        <w:t>dated</w:t>
      </w:r>
      <w:r w:rsidRPr="003C74D1">
        <w:rPr>
          <w:rFonts w:ascii="Arial" w:hAnsi="Arial" w:cs="Arial"/>
          <w:color w:val="000000" w:themeColor="text1"/>
          <w:sz w:val="22"/>
          <w:szCs w:val="22"/>
        </w:rPr>
        <w:t xml:space="preserve"> ____________ with the Beneficiary, for the execution of _____________________ (hereinafter called "the Contract"). </w:t>
      </w:r>
    </w:p>
    <w:p w14:paraId="14A1DB75" w14:textId="77777777" w:rsidR="00C0004E" w:rsidRPr="003C74D1" w:rsidRDefault="00C0004E" w:rsidP="003C74D1">
      <w:pPr>
        <w:pStyle w:val="NormalWeb"/>
        <w:spacing w:before="240" w:beforeAutospacing="0" w:after="120" w:afterAutospacing="0" w:line="276" w:lineRule="auto"/>
        <w:jc w:val="both"/>
        <w:rPr>
          <w:rFonts w:ascii="Arial" w:hAnsi="Arial" w:cs="Arial"/>
          <w:color w:val="000000" w:themeColor="text1"/>
          <w:sz w:val="22"/>
          <w:szCs w:val="22"/>
        </w:rPr>
      </w:pPr>
      <w:r w:rsidRPr="003C74D1">
        <w:rPr>
          <w:rFonts w:ascii="Arial" w:hAnsi="Arial" w:cs="Arial"/>
          <w:color w:val="000000" w:themeColor="text1"/>
          <w:sz w:val="22"/>
          <w:szCs w:val="22"/>
        </w:rPr>
        <w:t>Furthermore, we understand that, according to the conditions of the Contract, a performance guarantee is required.</w:t>
      </w:r>
    </w:p>
    <w:p w14:paraId="206CCECE" w14:textId="77777777" w:rsidR="00C0004E" w:rsidRPr="003C74D1" w:rsidRDefault="00C0004E" w:rsidP="003C74D1">
      <w:pPr>
        <w:pStyle w:val="NormalWeb"/>
        <w:spacing w:before="240" w:beforeAutospacing="0" w:after="120" w:afterAutospacing="0" w:line="276" w:lineRule="auto"/>
        <w:jc w:val="both"/>
        <w:rPr>
          <w:rFonts w:ascii="Arial" w:hAnsi="Arial" w:cs="Arial"/>
          <w:color w:val="000000" w:themeColor="text1"/>
          <w:sz w:val="22"/>
          <w:szCs w:val="22"/>
        </w:rPr>
      </w:pPr>
      <w:r w:rsidRPr="003C74D1">
        <w:rPr>
          <w:rFonts w:ascii="Arial" w:hAnsi="Arial" w:cs="Arial"/>
          <w:color w:val="000000" w:themeColor="text1"/>
          <w:sz w:val="22"/>
          <w:szCs w:val="22"/>
        </w:rPr>
        <w:t>At the request of the Applicant, we as Guarantor, hereby irrevocably undertake to pay the Beneficiary any sum or sums not exceeding in total an amount of ___________ (),</w:t>
      </w:r>
      <w:r w:rsidRPr="003C74D1">
        <w:rPr>
          <w:rStyle w:val="FootnoteReference"/>
          <w:rFonts w:ascii="Arial" w:hAnsi="Arial" w:cs="Arial"/>
          <w:color w:val="000000" w:themeColor="text1"/>
          <w:sz w:val="22"/>
          <w:szCs w:val="22"/>
        </w:rPr>
        <w:footnoteReference w:customMarkFollows="1" w:id="25"/>
        <w:t>1</w:t>
      </w:r>
      <w:r w:rsidRPr="003C74D1">
        <w:rPr>
          <w:rFonts w:ascii="Arial" w:hAnsi="Arial" w:cs="Arial"/>
          <w:color w:val="000000" w:themeColor="text1"/>
          <w:sz w:val="22"/>
          <w:szCs w:val="22"/>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09466A43" w14:textId="77777777" w:rsidR="00C0004E" w:rsidRPr="003C74D1" w:rsidRDefault="00C0004E" w:rsidP="003C74D1">
      <w:pPr>
        <w:pStyle w:val="NormalWeb"/>
        <w:spacing w:before="240" w:beforeAutospacing="0" w:after="120" w:afterAutospacing="0" w:line="276" w:lineRule="auto"/>
        <w:jc w:val="both"/>
        <w:rPr>
          <w:rFonts w:ascii="Arial" w:hAnsi="Arial" w:cs="Arial"/>
          <w:color w:val="000000" w:themeColor="text1"/>
          <w:sz w:val="22"/>
          <w:szCs w:val="22"/>
        </w:rPr>
      </w:pPr>
      <w:r w:rsidRPr="003C74D1">
        <w:rPr>
          <w:rFonts w:ascii="Arial" w:hAnsi="Arial" w:cs="Arial"/>
          <w:color w:val="000000" w:themeColor="text1"/>
          <w:sz w:val="22"/>
          <w:szCs w:val="22"/>
        </w:rPr>
        <w:t>This guarantee shall expire, no later than the …. Day of ……, 2…</w:t>
      </w:r>
      <w:r w:rsidRPr="003C74D1">
        <w:rPr>
          <w:rStyle w:val="FootnoteReference"/>
          <w:rFonts w:ascii="Arial" w:hAnsi="Arial" w:cs="Arial"/>
          <w:color w:val="000000" w:themeColor="text1"/>
          <w:sz w:val="22"/>
          <w:szCs w:val="22"/>
        </w:rPr>
        <w:footnoteReference w:customMarkFollows="1" w:id="26"/>
        <w:t>2</w:t>
      </w:r>
      <w:r w:rsidRPr="003C74D1">
        <w:rPr>
          <w:rFonts w:ascii="Arial" w:hAnsi="Arial" w:cs="Arial"/>
          <w:color w:val="000000" w:themeColor="text1"/>
          <w:sz w:val="22"/>
          <w:szCs w:val="22"/>
        </w:rPr>
        <w:t xml:space="preserve">, and any demand for payment under it must be received by us at this office indicated above on or before that date.  </w:t>
      </w:r>
    </w:p>
    <w:p w14:paraId="6D67535F" w14:textId="77777777" w:rsidR="00C0004E" w:rsidRPr="003C74D1" w:rsidRDefault="00C0004E" w:rsidP="003C74D1">
      <w:pPr>
        <w:pStyle w:val="NormalWeb"/>
        <w:spacing w:before="240" w:beforeAutospacing="0" w:after="120" w:afterAutospacing="0" w:line="276" w:lineRule="auto"/>
        <w:jc w:val="both"/>
        <w:rPr>
          <w:rFonts w:ascii="Arial" w:hAnsi="Arial" w:cs="Arial"/>
          <w:color w:val="000000" w:themeColor="text1"/>
          <w:sz w:val="22"/>
          <w:szCs w:val="22"/>
        </w:rPr>
      </w:pPr>
      <w:r w:rsidRPr="003C74D1">
        <w:rPr>
          <w:rFonts w:ascii="Arial" w:hAnsi="Arial" w:cs="Arial"/>
          <w:color w:val="000000" w:themeColor="text1"/>
          <w:sz w:val="22"/>
          <w:szCs w:val="22"/>
        </w:rPr>
        <w:lastRenderedPageBreak/>
        <w:t>This guarantee is subject to the Uniform Rules for Demand Guarantees (URDG) 2010 Revision, ICC Publication No. 758, except that the supporting statement under Article 15(a) is hereby excluded.</w:t>
      </w:r>
    </w:p>
    <w:p w14:paraId="2FF644D8" w14:textId="77777777" w:rsidR="00C0004E" w:rsidRPr="003C74D1" w:rsidRDefault="00C0004E" w:rsidP="003C74D1">
      <w:pPr>
        <w:pStyle w:val="NormalWeb"/>
        <w:spacing w:before="240" w:beforeAutospacing="0" w:after="120" w:afterAutospacing="0" w:line="276" w:lineRule="auto"/>
        <w:jc w:val="both"/>
        <w:rPr>
          <w:rFonts w:ascii="Arial" w:hAnsi="Arial" w:cs="Arial"/>
          <w:color w:val="000000" w:themeColor="text1"/>
          <w:sz w:val="22"/>
          <w:szCs w:val="22"/>
        </w:rPr>
      </w:pPr>
      <w:r w:rsidRPr="003C74D1">
        <w:rPr>
          <w:rFonts w:ascii="Arial" w:hAnsi="Arial" w:cs="Arial"/>
          <w:color w:val="000000" w:themeColor="text1"/>
          <w:sz w:val="22"/>
          <w:szCs w:val="22"/>
        </w:rPr>
        <w:br/>
      </w:r>
    </w:p>
    <w:p w14:paraId="15BBEA83" w14:textId="77777777" w:rsidR="00C0004E" w:rsidRPr="003C74D1" w:rsidRDefault="00C0004E" w:rsidP="003C74D1">
      <w:pPr>
        <w:spacing w:before="240" w:after="120" w:line="276" w:lineRule="auto"/>
        <w:jc w:val="center"/>
        <w:rPr>
          <w:rFonts w:ascii="Arial" w:hAnsi="Arial" w:cs="Arial"/>
          <w:color w:val="000000" w:themeColor="text1"/>
          <w:sz w:val="22"/>
          <w:szCs w:val="22"/>
        </w:rPr>
      </w:pPr>
      <w:r w:rsidRPr="003C74D1">
        <w:rPr>
          <w:rFonts w:ascii="Arial" w:hAnsi="Arial" w:cs="Arial"/>
          <w:color w:val="000000" w:themeColor="text1"/>
          <w:sz w:val="22"/>
          <w:szCs w:val="22"/>
        </w:rPr>
        <w:t xml:space="preserve">_____________________ </w:t>
      </w:r>
      <w:r w:rsidRPr="003C74D1">
        <w:rPr>
          <w:rFonts w:ascii="Arial" w:hAnsi="Arial" w:cs="Arial"/>
          <w:color w:val="000000" w:themeColor="text1"/>
          <w:sz w:val="22"/>
          <w:szCs w:val="22"/>
        </w:rPr>
        <w:br/>
      </w:r>
      <w:r w:rsidRPr="003C74D1">
        <w:rPr>
          <w:rFonts w:ascii="Arial" w:hAnsi="Arial" w:cs="Arial"/>
          <w:i/>
          <w:color w:val="000000" w:themeColor="text1"/>
          <w:sz w:val="22"/>
          <w:szCs w:val="22"/>
        </w:rPr>
        <w:t>[signature(s)]</w:t>
      </w:r>
    </w:p>
    <w:p w14:paraId="65206779" w14:textId="77777777" w:rsidR="00C0004E" w:rsidRPr="003C74D1" w:rsidRDefault="00C0004E" w:rsidP="003C74D1">
      <w:pPr>
        <w:pStyle w:val="BodyText"/>
        <w:spacing w:before="240" w:after="120" w:line="276" w:lineRule="auto"/>
        <w:rPr>
          <w:rFonts w:ascii="Arial" w:hAnsi="Arial" w:cs="Arial"/>
          <w:color w:val="000000" w:themeColor="text1"/>
          <w:sz w:val="22"/>
          <w:szCs w:val="22"/>
        </w:rPr>
      </w:pPr>
      <w:r w:rsidRPr="003C74D1">
        <w:rPr>
          <w:rFonts w:ascii="Arial" w:hAnsi="Arial" w:cs="Arial"/>
          <w:color w:val="000000" w:themeColor="text1"/>
          <w:sz w:val="22"/>
          <w:szCs w:val="22"/>
        </w:rPr>
        <w:br/>
      </w:r>
    </w:p>
    <w:p w14:paraId="272E7C87" w14:textId="77777777" w:rsidR="00C0004E" w:rsidRPr="003C74D1" w:rsidRDefault="00C0004E" w:rsidP="003C74D1">
      <w:pPr>
        <w:spacing w:before="240" w:after="120" w:line="276" w:lineRule="auto"/>
        <w:rPr>
          <w:rFonts w:ascii="Arial" w:hAnsi="Arial" w:cs="Arial"/>
          <w:color w:val="000000" w:themeColor="text1"/>
          <w:sz w:val="22"/>
          <w:szCs w:val="22"/>
        </w:rPr>
      </w:pPr>
      <w:r w:rsidRPr="003C74D1">
        <w:rPr>
          <w:rFonts w:ascii="Arial" w:hAnsi="Arial" w:cs="Arial"/>
          <w:b/>
          <w:i/>
          <w:color w:val="000000" w:themeColor="text1"/>
          <w:sz w:val="22"/>
          <w:szCs w:val="22"/>
        </w:rPr>
        <w:t>Note:  All italicized text (including footnotes) is for use in preparing this form and shall be deleted from the final product.</w:t>
      </w:r>
    </w:p>
    <w:p w14:paraId="3D6C0C47" w14:textId="77777777" w:rsidR="00C0004E" w:rsidRPr="003C74D1" w:rsidRDefault="00C0004E" w:rsidP="003C74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120" w:line="276" w:lineRule="auto"/>
        <w:rPr>
          <w:rFonts w:ascii="Arial" w:hAnsi="Arial" w:cs="Arial"/>
          <w:color w:val="000000" w:themeColor="text1"/>
          <w:sz w:val="22"/>
          <w:szCs w:val="22"/>
        </w:rPr>
      </w:pPr>
    </w:p>
    <w:p w14:paraId="751FD356" w14:textId="77777777" w:rsidR="00C0004E" w:rsidRPr="003C74D1" w:rsidRDefault="00C0004E" w:rsidP="003C74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120" w:line="276" w:lineRule="auto"/>
        <w:ind w:left="720"/>
        <w:rPr>
          <w:rFonts w:ascii="Arial" w:hAnsi="Arial" w:cs="Arial"/>
          <w:i/>
          <w:color w:val="000000" w:themeColor="text1"/>
          <w:sz w:val="22"/>
          <w:szCs w:val="22"/>
        </w:rPr>
      </w:pPr>
    </w:p>
    <w:p w14:paraId="60FB7863" w14:textId="77777777" w:rsidR="00C0004E" w:rsidRPr="003C74D1" w:rsidRDefault="00C0004E" w:rsidP="003C74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120" w:line="276" w:lineRule="auto"/>
        <w:ind w:left="720"/>
        <w:rPr>
          <w:rFonts w:ascii="Arial" w:hAnsi="Arial" w:cs="Arial"/>
          <w:i/>
          <w:color w:val="000000" w:themeColor="text1"/>
          <w:sz w:val="22"/>
          <w:szCs w:val="22"/>
        </w:rPr>
      </w:pPr>
    </w:p>
    <w:p w14:paraId="2A464868" w14:textId="77777777" w:rsidR="00C0004E" w:rsidRPr="003C74D1" w:rsidRDefault="00C0004E" w:rsidP="003C74D1">
      <w:pPr>
        <w:spacing w:line="276" w:lineRule="auto"/>
        <w:rPr>
          <w:rFonts w:ascii="Arial" w:hAnsi="Arial" w:cs="Arial"/>
          <w:color w:val="000000" w:themeColor="text1"/>
          <w:sz w:val="22"/>
          <w:szCs w:val="22"/>
        </w:rPr>
      </w:pPr>
      <w:r w:rsidRPr="003C74D1">
        <w:rPr>
          <w:rFonts w:ascii="Arial" w:hAnsi="Arial" w:cs="Arial"/>
          <w:i/>
          <w:color w:val="000000" w:themeColor="text1"/>
          <w:sz w:val="22"/>
          <w:szCs w:val="22"/>
        </w:rPr>
        <w:br w:type="page"/>
      </w:r>
    </w:p>
    <w:tbl>
      <w:tblPr>
        <w:tblW w:w="0" w:type="auto"/>
        <w:tblLayout w:type="fixed"/>
        <w:tblLook w:val="0000" w:firstRow="0" w:lastRow="0" w:firstColumn="0" w:lastColumn="0" w:noHBand="0" w:noVBand="0"/>
      </w:tblPr>
      <w:tblGrid>
        <w:gridCol w:w="9198"/>
      </w:tblGrid>
      <w:tr w:rsidR="00C0004E" w:rsidRPr="00624FE6" w14:paraId="74EB52BD" w14:textId="77777777" w:rsidTr="00C65BF6">
        <w:trPr>
          <w:trHeight w:val="900"/>
        </w:trPr>
        <w:tc>
          <w:tcPr>
            <w:tcW w:w="9198" w:type="dxa"/>
            <w:vAlign w:val="center"/>
          </w:tcPr>
          <w:p w14:paraId="65547A79" w14:textId="77777777" w:rsidR="00C0004E" w:rsidRPr="003C74D1" w:rsidRDefault="00C0004E" w:rsidP="003C74D1">
            <w:pPr>
              <w:pStyle w:val="SectionIXHeader"/>
              <w:spacing w:before="160" w:after="80" w:line="276" w:lineRule="auto"/>
              <w:rPr>
                <w:rFonts w:ascii="Arial" w:hAnsi="Arial" w:cs="Arial"/>
                <w:color w:val="000000" w:themeColor="text1"/>
                <w:sz w:val="22"/>
                <w:szCs w:val="22"/>
              </w:rPr>
            </w:pPr>
            <w:bookmarkStart w:id="821" w:name="_Toc23238066"/>
            <w:bookmarkStart w:id="822" w:name="_Toc41971558"/>
            <w:bookmarkStart w:id="823" w:name="_Toc25491196"/>
            <w:bookmarkStart w:id="824" w:name="_Toc428352208"/>
            <w:bookmarkStart w:id="825" w:name="_Toc438734412"/>
            <w:bookmarkStart w:id="826" w:name="_Toc438907199"/>
            <w:bookmarkStart w:id="827" w:name="_Toc438907299"/>
            <w:r w:rsidRPr="003C74D1">
              <w:rPr>
                <w:rFonts w:ascii="Arial" w:hAnsi="Arial" w:cs="Arial"/>
                <w:color w:val="000000" w:themeColor="text1"/>
                <w:sz w:val="22"/>
                <w:szCs w:val="22"/>
              </w:rPr>
              <w:lastRenderedPageBreak/>
              <w:t>Advance Payment Security</w:t>
            </w:r>
            <w:bookmarkEnd w:id="821"/>
            <w:bookmarkEnd w:id="822"/>
            <w:bookmarkEnd w:id="823"/>
          </w:p>
        </w:tc>
      </w:tr>
    </w:tbl>
    <w:bookmarkEnd w:id="824"/>
    <w:bookmarkEnd w:id="825"/>
    <w:bookmarkEnd w:id="826"/>
    <w:bookmarkEnd w:id="827"/>
    <w:p w14:paraId="02D21440" w14:textId="77777777" w:rsidR="00EA7450" w:rsidRPr="003C74D1" w:rsidRDefault="00EA7450" w:rsidP="003C74D1">
      <w:pPr>
        <w:spacing w:before="240" w:after="120" w:line="276" w:lineRule="auto"/>
        <w:jc w:val="center"/>
        <w:rPr>
          <w:rFonts w:ascii="Arial" w:hAnsi="Arial" w:cs="Arial"/>
          <w:b/>
          <w:bCs/>
          <w:iCs/>
          <w:color w:val="000000" w:themeColor="text1"/>
          <w:sz w:val="22"/>
          <w:szCs w:val="22"/>
        </w:rPr>
      </w:pPr>
      <w:r w:rsidRPr="003C74D1">
        <w:rPr>
          <w:rFonts w:ascii="Arial" w:hAnsi="Arial" w:cs="Arial"/>
          <w:b/>
          <w:bCs/>
          <w:iCs/>
          <w:color w:val="000000" w:themeColor="text1"/>
          <w:sz w:val="22"/>
          <w:szCs w:val="22"/>
        </w:rPr>
        <w:t xml:space="preserve">Demand Guarantee </w:t>
      </w:r>
    </w:p>
    <w:p w14:paraId="505F8AD4" w14:textId="77777777" w:rsidR="00C0004E" w:rsidRPr="003C74D1" w:rsidRDefault="00C0004E" w:rsidP="003C74D1">
      <w:pPr>
        <w:spacing w:before="240" w:after="12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 xml:space="preserve">[Guarantor letterhead or SWIFT identifier code] </w:t>
      </w:r>
    </w:p>
    <w:p w14:paraId="7C5DCDF7" w14:textId="77777777" w:rsidR="00C0004E" w:rsidRPr="003C74D1" w:rsidRDefault="00C0004E" w:rsidP="003C74D1">
      <w:pPr>
        <w:spacing w:before="240" w:after="120" w:line="276" w:lineRule="auto"/>
        <w:jc w:val="center"/>
        <w:rPr>
          <w:rFonts w:ascii="Arial" w:hAnsi="Arial" w:cs="Arial"/>
          <w:color w:val="000000" w:themeColor="text1"/>
          <w:sz w:val="22"/>
          <w:szCs w:val="22"/>
        </w:rPr>
      </w:pPr>
    </w:p>
    <w:p w14:paraId="35B3839A" w14:textId="77777777" w:rsidR="00C0004E" w:rsidRPr="003C74D1" w:rsidRDefault="00C0004E" w:rsidP="003C74D1">
      <w:pPr>
        <w:pStyle w:val="NormalWeb"/>
        <w:spacing w:before="240" w:beforeAutospacing="0" w:after="120" w:afterAutospacing="0" w:line="276" w:lineRule="auto"/>
        <w:jc w:val="center"/>
        <w:rPr>
          <w:rFonts w:ascii="Arial" w:hAnsi="Arial" w:cs="Arial"/>
          <w:i/>
          <w:color w:val="000000" w:themeColor="text1"/>
          <w:sz w:val="22"/>
          <w:szCs w:val="22"/>
        </w:rPr>
      </w:pPr>
      <w:r w:rsidRPr="003C74D1">
        <w:rPr>
          <w:rFonts w:ascii="Arial" w:hAnsi="Arial" w:cs="Arial"/>
          <w:i/>
          <w:color w:val="000000" w:themeColor="text1"/>
          <w:sz w:val="22"/>
          <w:szCs w:val="22"/>
        </w:rPr>
        <w:t>[Guarantor letterhead or SWIFT identifier code]</w:t>
      </w:r>
    </w:p>
    <w:p w14:paraId="42CC82FC" w14:textId="77777777" w:rsidR="00C0004E" w:rsidRPr="003C74D1" w:rsidRDefault="00C0004E" w:rsidP="003C74D1">
      <w:pPr>
        <w:pStyle w:val="NormalWeb"/>
        <w:spacing w:before="240" w:beforeAutospacing="0" w:after="120" w:afterAutospacing="0" w:line="276" w:lineRule="auto"/>
        <w:rPr>
          <w:rFonts w:ascii="Arial" w:hAnsi="Arial" w:cs="Arial"/>
          <w:i/>
          <w:color w:val="000000" w:themeColor="text1"/>
          <w:sz w:val="22"/>
          <w:szCs w:val="22"/>
        </w:rPr>
      </w:pPr>
      <w:r w:rsidRPr="003C74D1">
        <w:rPr>
          <w:rFonts w:ascii="Arial" w:hAnsi="Arial" w:cs="Arial"/>
          <w:b/>
          <w:color w:val="000000" w:themeColor="text1"/>
          <w:sz w:val="22"/>
          <w:szCs w:val="22"/>
        </w:rPr>
        <w:t>Beneficiary:</w:t>
      </w:r>
      <w:r w:rsidRPr="003C74D1">
        <w:rPr>
          <w:rFonts w:ascii="Arial" w:hAnsi="Arial" w:cs="Arial"/>
          <w:color w:val="000000" w:themeColor="text1"/>
          <w:sz w:val="22"/>
          <w:szCs w:val="22"/>
        </w:rPr>
        <w:tab/>
        <w:t xml:space="preserve">___________________ </w:t>
      </w:r>
      <w:r w:rsidRPr="003C74D1">
        <w:rPr>
          <w:rFonts w:ascii="Arial" w:hAnsi="Arial" w:cs="Arial"/>
          <w:i/>
          <w:color w:val="000000" w:themeColor="text1"/>
          <w:sz w:val="22"/>
          <w:szCs w:val="22"/>
        </w:rPr>
        <w:t xml:space="preserve">[Insert name and Address of </w:t>
      </w:r>
      <w:r w:rsidRPr="003C74D1">
        <w:rPr>
          <w:rFonts w:ascii="Arial" w:hAnsi="Arial" w:cs="Arial"/>
          <w:color w:val="000000" w:themeColor="text1"/>
          <w:sz w:val="22"/>
          <w:szCs w:val="22"/>
        </w:rPr>
        <w:t>Employer</w:t>
      </w:r>
      <w:r w:rsidRPr="003C74D1">
        <w:rPr>
          <w:rFonts w:ascii="Arial" w:hAnsi="Arial" w:cs="Arial"/>
          <w:i/>
          <w:color w:val="000000" w:themeColor="text1"/>
          <w:sz w:val="22"/>
          <w:szCs w:val="22"/>
        </w:rPr>
        <w:t>]</w:t>
      </w:r>
      <w:r w:rsidRPr="003C74D1">
        <w:rPr>
          <w:rFonts w:ascii="Arial" w:hAnsi="Arial" w:cs="Arial"/>
          <w:i/>
          <w:color w:val="000000" w:themeColor="text1"/>
          <w:sz w:val="22"/>
          <w:szCs w:val="22"/>
        </w:rPr>
        <w:tab/>
      </w:r>
      <w:r w:rsidRPr="003C74D1">
        <w:rPr>
          <w:rFonts w:ascii="Arial" w:hAnsi="Arial" w:cs="Arial"/>
          <w:i/>
          <w:color w:val="000000" w:themeColor="text1"/>
          <w:sz w:val="22"/>
          <w:szCs w:val="22"/>
        </w:rPr>
        <w:tab/>
      </w:r>
    </w:p>
    <w:p w14:paraId="3AC9E7CC" w14:textId="77777777" w:rsidR="00C0004E" w:rsidRPr="003C74D1" w:rsidRDefault="00C0004E" w:rsidP="003C74D1">
      <w:pPr>
        <w:pStyle w:val="NormalWeb"/>
        <w:spacing w:before="240" w:beforeAutospacing="0" w:after="120" w:afterAutospacing="0" w:line="276" w:lineRule="auto"/>
        <w:rPr>
          <w:rFonts w:ascii="Arial" w:hAnsi="Arial" w:cs="Arial"/>
          <w:color w:val="000000" w:themeColor="text1"/>
          <w:sz w:val="22"/>
          <w:szCs w:val="22"/>
        </w:rPr>
      </w:pPr>
      <w:r w:rsidRPr="003C74D1">
        <w:rPr>
          <w:rFonts w:ascii="Arial" w:hAnsi="Arial" w:cs="Arial"/>
          <w:b/>
          <w:color w:val="000000" w:themeColor="text1"/>
          <w:sz w:val="22"/>
          <w:szCs w:val="22"/>
        </w:rPr>
        <w:t>Date:</w:t>
      </w:r>
      <w:r w:rsidRPr="003C74D1">
        <w:rPr>
          <w:rFonts w:ascii="Arial" w:hAnsi="Arial" w:cs="Arial"/>
          <w:color w:val="000000" w:themeColor="text1"/>
          <w:sz w:val="22"/>
          <w:szCs w:val="22"/>
        </w:rPr>
        <w:tab/>
        <w:t>________________</w:t>
      </w:r>
      <w:r w:rsidRPr="003C74D1">
        <w:rPr>
          <w:rFonts w:ascii="Arial" w:hAnsi="Arial" w:cs="Arial"/>
          <w:i/>
          <w:color w:val="000000" w:themeColor="text1"/>
          <w:sz w:val="22"/>
          <w:szCs w:val="22"/>
        </w:rPr>
        <w:t xml:space="preserve"> [Insert date of issue]</w:t>
      </w:r>
    </w:p>
    <w:p w14:paraId="6ECE4650" w14:textId="77777777" w:rsidR="00C0004E" w:rsidRPr="003C74D1" w:rsidRDefault="00C0004E" w:rsidP="003C74D1">
      <w:pPr>
        <w:pStyle w:val="NormalWeb"/>
        <w:spacing w:before="240" w:beforeAutospacing="0" w:after="120" w:afterAutospacing="0" w:line="276" w:lineRule="auto"/>
        <w:rPr>
          <w:rFonts w:ascii="Arial" w:hAnsi="Arial" w:cs="Arial"/>
          <w:color w:val="000000" w:themeColor="text1"/>
          <w:sz w:val="22"/>
          <w:szCs w:val="22"/>
        </w:rPr>
      </w:pPr>
      <w:r w:rsidRPr="003C74D1">
        <w:rPr>
          <w:rFonts w:ascii="Arial" w:hAnsi="Arial" w:cs="Arial"/>
          <w:b/>
          <w:color w:val="000000" w:themeColor="text1"/>
          <w:sz w:val="22"/>
          <w:szCs w:val="22"/>
        </w:rPr>
        <w:t>ADVANCE PAYMENT GUARANTEE No.:</w:t>
      </w:r>
      <w:r w:rsidRPr="003C74D1">
        <w:rPr>
          <w:rFonts w:ascii="Arial" w:hAnsi="Arial" w:cs="Arial"/>
          <w:color w:val="000000" w:themeColor="text1"/>
          <w:sz w:val="22"/>
          <w:szCs w:val="22"/>
        </w:rPr>
        <w:tab/>
      </w:r>
      <w:r w:rsidRPr="003C74D1">
        <w:rPr>
          <w:rFonts w:ascii="Arial" w:hAnsi="Arial" w:cs="Arial"/>
          <w:i/>
          <w:color w:val="000000" w:themeColor="text1"/>
          <w:sz w:val="22"/>
          <w:szCs w:val="22"/>
        </w:rPr>
        <w:t>[Insert guarantee reference number]</w:t>
      </w:r>
    </w:p>
    <w:p w14:paraId="7A6C56A8" w14:textId="77777777" w:rsidR="00C0004E" w:rsidRPr="003C74D1" w:rsidRDefault="00C0004E" w:rsidP="003C74D1">
      <w:pPr>
        <w:pStyle w:val="NormalWeb"/>
        <w:spacing w:before="240" w:beforeAutospacing="0" w:after="120" w:afterAutospacing="0" w:line="276" w:lineRule="auto"/>
        <w:rPr>
          <w:rFonts w:ascii="Arial" w:hAnsi="Arial" w:cs="Arial"/>
          <w:color w:val="000000" w:themeColor="text1"/>
          <w:sz w:val="22"/>
          <w:szCs w:val="22"/>
        </w:rPr>
      </w:pPr>
      <w:r w:rsidRPr="003C74D1">
        <w:rPr>
          <w:rFonts w:ascii="Arial" w:hAnsi="Arial" w:cs="Arial"/>
          <w:b/>
          <w:color w:val="000000" w:themeColor="text1"/>
          <w:sz w:val="22"/>
          <w:szCs w:val="22"/>
        </w:rPr>
        <w:t>Guarantor: [</w:t>
      </w:r>
      <w:r w:rsidRPr="003C74D1">
        <w:rPr>
          <w:rFonts w:ascii="Arial" w:hAnsi="Arial" w:cs="Arial"/>
          <w:i/>
          <w:color w:val="000000" w:themeColor="text1"/>
          <w:sz w:val="22"/>
          <w:szCs w:val="22"/>
        </w:rPr>
        <w:t>Insert name and address of place of issue, unless indicated in the letterhead]</w:t>
      </w:r>
    </w:p>
    <w:p w14:paraId="294564F1" w14:textId="77777777" w:rsidR="00C0004E" w:rsidRPr="003C74D1" w:rsidRDefault="00C0004E" w:rsidP="003C74D1">
      <w:pPr>
        <w:pStyle w:val="NormalWeb"/>
        <w:spacing w:before="240" w:beforeAutospacing="0" w:after="120" w:afterAutospacing="0" w:line="276" w:lineRule="auto"/>
        <w:jc w:val="both"/>
        <w:rPr>
          <w:rFonts w:ascii="Arial" w:hAnsi="Arial" w:cs="Arial"/>
          <w:color w:val="000000" w:themeColor="text1"/>
          <w:sz w:val="22"/>
          <w:szCs w:val="22"/>
        </w:rPr>
      </w:pPr>
      <w:r w:rsidRPr="003C74D1">
        <w:rPr>
          <w:rFonts w:ascii="Arial" w:hAnsi="Arial" w:cs="Arial"/>
          <w:color w:val="000000" w:themeColor="text1"/>
          <w:sz w:val="22"/>
          <w:szCs w:val="22"/>
        </w:rPr>
        <w:t xml:space="preserve">We have been informed that ________________ (hereinafter called “the Applicant”) has entered into Contract No. _____________ </w:t>
      </w:r>
      <w:r w:rsidRPr="003C74D1">
        <w:rPr>
          <w:rFonts w:ascii="Arial" w:hAnsi="Arial" w:cs="Arial"/>
          <w:i/>
          <w:color w:val="000000" w:themeColor="text1"/>
          <w:sz w:val="22"/>
          <w:szCs w:val="22"/>
        </w:rPr>
        <w:t>dated</w:t>
      </w:r>
      <w:r w:rsidRPr="003C74D1">
        <w:rPr>
          <w:rFonts w:ascii="Arial" w:hAnsi="Arial" w:cs="Arial"/>
          <w:color w:val="000000" w:themeColor="text1"/>
          <w:sz w:val="22"/>
          <w:szCs w:val="22"/>
        </w:rPr>
        <w:t xml:space="preserve"> ____________ with the Beneficiary, for the execution of _____________________ (hereinafter called "the Contract"). </w:t>
      </w:r>
    </w:p>
    <w:p w14:paraId="663E3968" w14:textId="5FD06CFC" w:rsidR="00C0004E" w:rsidRPr="003C74D1" w:rsidRDefault="00C0004E" w:rsidP="003C74D1">
      <w:pPr>
        <w:pStyle w:val="NormalWeb"/>
        <w:spacing w:before="240" w:beforeAutospacing="0" w:after="120" w:afterAutospacing="0" w:line="276" w:lineRule="auto"/>
        <w:jc w:val="both"/>
        <w:rPr>
          <w:rFonts w:ascii="Arial" w:hAnsi="Arial" w:cs="Arial"/>
          <w:color w:val="000000" w:themeColor="text1"/>
          <w:sz w:val="22"/>
          <w:szCs w:val="22"/>
        </w:rPr>
      </w:pPr>
      <w:r w:rsidRPr="003C74D1">
        <w:rPr>
          <w:rFonts w:ascii="Arial" w:hAnsi="Arial" w:cs="Arial"/>
          <w:color w:val="000000" w:themeColor="text1"/>
          <w:sz w:val="22"/>
          <w:szCs w:val="22"/>
        </w:rPr>
        <w:t>Furthermore, we understand that, according to the conditions of the Contract, an advance payment in the sum ___________ ( )</w:t>
      </w:r>
      <w:r w:rsidR="00862DDA">
        <w:rPr>
          <w:rFonts w:ascii="Arial" w:hAnsi="Arial" w:cs="Arial"/>
          <w:color w:val="000000" w:themeColor="text1"/>
          <w:sz w:val="22"/>
          <w:szCs w:val="22"/>
        </w:rPr>
        <w:t xml:space="preserve"> </w:t>
      </w:r>
      <w:r w:rsidRPr="003C74D1">
        <w:rPr>
          <w:rFonts w:ascii="Arial" w:hAnsi="Arial" w:cs="Arial"/>
          <w:color w:val="000000" w:themeColor="text1"/>
          <w:sz w:val="22"/>
          <w:szCs w:val="22"/>
        </w:rPr>
        <w:t>is to be made against an advance payment guarantee.</w:t>
      </w:r>
    </w:p>
    <w:p w14:paraId="7C2D2C09" w14:textId="77777777" w:rsidR="00C0004E" w:rsidRPr="003C74D1" w:rsidRDefault="00C0004E" w:rsidP="003C74D1">
      <w:pPr>
        <w:pStyle w:val="NormalWeb"/>
        <w:spacing w:before="240" w:beforeAutospacing="0" w:after="120" w:afterAutospacing="0" w:line="276" w:lineRule="auto"/>
        <w:jc w:val="both"/>
        <w:rPr>
          <w:rFonts w:ascii="Arial" w:hAnsi="Arial" w:cs="Arial"/>
          <w:color w:val="000000" w:themeColor="text1"/>
          <w:sz w:val="22"/>
          <w:szCs w:val="22"/>
        </w:rPr>
      </w:pPr>
      <w:r w:rsidRPr="003C74D1">
        <w:rPr>
          <w:rFonts w:ascii="Arial" w:hAnsi="Arial" w:cs="Arial"/>
          <w:color w:val="000000" w:themeColor="text1"/>
          <w:sz w:val="22"/>
          <w:szCs w:val="22"/>
        </w:rPr>
        <w:t>At the request of the Applicant, we as Guarantor, hereby irrevocably undertake to pay the Beneficiary any sum or sums not exceeding in total an amount of ___________ ()</w:t>
      </w:r>
      <w:r w:rsidRPr="003C74D1">
        <w:rPr>
          <w:rStyle w:val="FootnoteReference"/>
          <w:rFonts w:ascii="Arial" w:hAnsi="Arial" w:cs="Arial"/>
          <w:i/>
          <w:color w:val="000000" w:themeColor="text1"/>
          <w:sz w:val="22"/>
          <w:szCs w:val="22"/>
        </w:rPr>
        <w:footnoteReference w:customMarkFollows="1" w:id="27"/>
        <w:t>1</w:t>
      </w:r>
      <w:r w:rsidRPr="003C74D1">
        <w:rPr>
          <w:rFonts w:ascii="Arial" w:hAnsi="Arial" w:cs="Arial"/>
          <w:color w:val="000000" w:themeColor="text1"/>
          <w:sz w:val="22"/>
          <w:szCs w:val="22"/>
        </w:rPr>
        <w:t xml:space="preserve"> upon receipt by us of the Beneficiary’s complying demand supported by the Beneficiary’s statement, whether in the demand itself or in a separate signed document accompanying or identifying the demand, stating either that the Applicant:</w:t>
      </w:r>
    </w:p>
    <w:p w14:paraId="6BFF4CA1" w14:textId="77777777" w:rsidR="00C0004E" w:rsidRPr="003C74D1" w:rsidRDefault="00C0004E" w:rsidP="003C74D1">
      <w:pPr>
        <w:pStyle w:val="P3Header1-Clauses"/>
        <w:numPr>
          <w:ilvl w:val="2"/>
          <w:numId w:val="5"/>
        </w:numPr>
        <w:tabs>
          <w:tab w:val="clear" w:pos="864"/>
          <w:tab w:val="clear" w:pos="972"/>
        </w:tabs>
        <w:spacing w:before="240" w:after="120" w:line="276" w:lineRule="auto"/>
        <w:ind w:left="900" w:hanging="360"/>
        <w:rPr>
          <w:rFonts w:ascii="Arial" w:hAnsi="Arial" w:cs="Arial"/>
          <w:color w:val="000000" w:themeColor="text1"/>
          <w:sz w:val="22"/>
          <w:szCs w:val="22"/>
          <w:lang w:val="en-US"/>
        </w:rPr>
      </w:pPr>
      <w:r w:rsidRPr="003C74D1">
        <w:rPr>
          <w:rFonts w:ascii="Arial" w:hAnsi="Arial" w:cs="Arial"/>
          <w:color w:val="000000" w:themeColor="text1"/>
          <w:sz w:val="22"/>
          <w:szCs w:val="22"/>
          <w:lang w:val="en-US"/>
        </w:rPr>
        <w:t>has used the advance payment for purposes other than the costs of mobilization in respect of the Works; or</w:t>
      </w:r>
    </w:p>
    <w:p w14:paraId="3C2BA3F7" w14:textId="77777777" w:rsidR="00C0004E" w:rsidRPr="003C74D1" w:rsidRDefault="00C0004E" w:rsidP="003C74D1">
      <w:pPr>
        <w:pStyle w:val="P3Header1-Clauses"/>
        <w:numPr>
          <w:ilvl w:val="2"/>
          <w:numId w:val="5"/>
        </w:numPr>
        <w:tabs>
          <w:tab w:val="clear" w:pos="864"/>
          <w:tab w:val="clear" w:pos="972"/>
        </w:tabs>
        <w:spacing w:before="240" w:after="120" w:line="276" w:lineRule="auto"/>
        <w:ind w:left="900" w:hanging="360"/>
        <w:rPr>
          <w:rFonts w:ascii="Arial" w:hAnsi="Arial" w:cs="Arial"/>
          <w:color w:val="000000" w:themeColor="text1"/>
          <w:sz w:val="22"/>
          <w:szCs w:val="22"/>
          <w:lang w:val="en-US"/>
        </w:rPr>
      </w:pPr>
      <w:r w:rsidRPr="003C74D1">
        <w:rPr>
          <w:rFonts w:ascii="Arial" w:hAnsi="Arial" w:cs="Arial"/>
          <w:color w:val="000000" w:themeColor="text1"/>
          <w:sz w:val="22"/>
          <w:szCs w:val="22"/>
          <w:lang w:val="en-US"/>
        </w:rPr>
        <w:t xml:space="preserve">has failed to repay the advance payment in accordance with the Contract conditions, specifying the amount which the Applicant has failed to repay. </w:t>
      </w:r>
    </w:p>
    <w:p w14:paraId="713E0EB9" w14:textId="77777777" w:rsidR="00C0004E" w:rsidRPr="003C74D1" w:rsidRDefault="00C0004E" w:rsidP="003C74D1">
      <w:pPr>
        <w:pStyle w:val="NormalWeb"/>
        <w:spacing w:before="240" w:beforeAutospacing="0" w:after="120" w:afterAutospacing="0" w:line="276" w:lineRule="auto"/>
        <w:jc w:val="both"/>
        <w:rPr>
          <w:rFonts w:ascii="Arial" w:hAnsi="Arial" w:cs="Arial"/>
          <w:color w:val="000000" w:themeColor="text1"/>
          <w:sz w:val="22"/>
          <w:szCs w:val="22"/>
        </w:rPr>
      </w:pPr>
    </w:p>
    <w:p w14:paraId="74C7C0CC" w14:textId="7878A59F" w:rsidR="00C0004E" w:rsidRPr="003C74D1" w:rsidRDefault="00C0004E" w:rsidP="003C74D1">
      <w:pPr>
        <w:pStyle w:val="NormalWeb"/>
        <w:spacing w:before="240" w:beforeAutospacing="0" w:after="120" w:afterAutospacing="0" w:line="276" w:lineRule="auto"/>
        <w:jc w:val="both"/>
        <w:rPr>
          <w:rFonts w:ascii="Arial" w:hAnsi="Arial" w:cs="Arial"/>
          <w:color w:val="000000" w:themeColor="text1"/>
          <w:sz w:val="22"/>
          <w:szCs w:val="22"/>
        </w:rPr>
      </w:pPr>
      <w:r w:rsidRPr="003C74D1">
        <w:rPr>
          <w:rFonts w:ascii="Arial" w:hAnsi="Arial" w:cs="Arial"/>
          <w:color w:val="000000" w:themeColor="text1"/>
          <w:sz w:val="22"/>
          <w:szCs w:val="22"/>
        </w:rPr>
        <w:lastRenderedPageBreak/>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p>
    <w:p w14:paraId="2E3C3A09" w14:textId="79BB172E" w:rsidR="00C0004E" w:rsidRPr="003C74D1" w:rsidRDefault="00C0004E" w:rsidP="003C74D1">
      <w:pPr>
        <w:pStyle w:val="NormalWeb"/>
        <w:spacing w:before="240" w:beforeAutospacing="0" w:after="120" w:afterAutospacing="0" w:line="276" w:lineRule="auto"/>
        <w:jc w:val="both"/>
        <w:rPr>
          <w:rFonts w:ascii="Arial" w:hAnsi="Arial" w:cs="Arial"/>
          <w:color w:val="000000" w:themeColor="text1"/>
          <w:sz w:val="22"/>
          <w:szCs w:val="22"/>
        </w:rPr>
      </w:pPr>
      <w:r w:rsidRPr="003C74D1">
        <w:rPr>
          <w:rFonts w:ascii="Arial" w:hAnsi="Arial" w:cs="Arial"/>
          <w:color w:val="000000" w:themeColor="text1"/>
          <w:sz w:val="22"/>
          <w:szCs w:val="22"/>
        </w:rPr>
        <w:t>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___ day of _____, 2___,</w:t>
      </w:r>
      <w:r w:rsidRPr="003C74D1">
        <w:rPr>
          <w:rStyle w:val="FootnoteReference"/>
          <w:rFonts w:ascii="Arial" w:hAnsi="Arial" w:cs="Arial"/>
          <w:color w:val="000000" w:themeColor="text1"/>
          <w:sz w:val="22"/>
          <w:szCs w:val="22"/>
        </w:rPr>
        <w:footnoteReference w:customMarkFollows="1" w:id="28"/>
        <w:t>2</w:t>
      </w:r>
      <w:r w:rsidRPr="003C74D1">
        <w:rPr>
          <w:rFonts w:ascii="Arial" w:hAnsi="Arial" w:cs="Arial"/>
          <w:color w:val="000000" w:themeColor="text1"/>
          <w:sz w:val="22"/>
          <w:szCs w:val="22"/>
        </w:rPr>
        <w:t xml:space="preserve"> whichever is earlier.</w:t>
      </w:r>
      <w:r w:rsidR="00241440" w:rsidRPr="003C74D1">
        <w:rPr>
          <w:rFonts w:ascii="Arial" w:hAnsi="Arial" w:cs="Arial"/>
          <w:color w:val="000000" w:themeColor="text1"/>
          <w:sz w:val="22"/>
          <w:szCs w:val="22"/>
        </w:rPr>
        <w:t xml:space="preserve"> </w:t>
      </w:r>
      <w:r w:rsidRPr="003C74D1">
        <w:rPr>
          <w:rFonts w:ascii="Arial" w:hAnsi="Arial" w:cs="Arial"/>
          <w:color w:val="000000" w:themeColor="text1"/>
          <w:sz w:val="22"/>
          <w:szCs w:val="22"/>
        </w:rPr>
        <w:t>Consequently, any demand for payment under this</w:t>
      </w:r>
      <w:r w:rsidR="00241440" w:rsidRPr="003C74D1">
        <w:rPr>
          <w:rFonts w:ascii="Arial" w:hAnsi="Arial" w:cs="Arial"/>
          <w:color w:val="000000" w:themeColor="text1"/>
          <w:sz w:val="22"/>
          <w:szCs w:val="22"/>
        </w:rPr>
        <w:t xml:space="preserve"> </w:t>
      </w:r>
      <w:r w:rsidRPr="003C74D1">
        <w:rPr>
          <w:rFonts w:ascii="Arial" w:hAnsi="Arial" w:cs="Arial"/>
          <w:color w:val="000000" w:themeColor="text1"/>
          <w:sz w:val="22"/>
          <w:szCs w:val="22"/>
        </w:rPr>
        <w:t>guarantee must be received by us at this office on or before that date.</w:t>
      </w:r>
    </w:p>
    <w:p w14:paraId="578B42B6" w14:textId="77777777" w:rsidR="00C0004E" w:rsidRPr="003C74D1" w:rsidRDefault="00C0004E" w:rsidP="003C74D1">
      <w:pPr>
        <w:pStyle w:val="NormalWeb"/>
        <w:spacing w:before="240" w:beforeAutospacing="0" w:after="120" w:afterAutospacing="0" w:line="276" w:lineRule="auto"/>
        <w:jc w:val="both"/>
        <w:rPr>
          <w:rFonts w:ascii="Arial" w:hAnsi="Arial" w:cs="Arial"/>
          <w:color w:val="000000" w:themeColor="text1"/>
          <w:sz w:val="22"/>
          <w:szCs w:val="22"/>
        </w:rPr>
      </w:pPr>
      <w:r w:rsidRPr="003C74D1">
        <w:rPr>
          <w:rFonts w:ascii="Arial" w:hAnsi="Arial" w:cs="Arial"/>
          <w:color w:val="000000" w:themeColor="text1"/>
          <w:sz w:val="22"/>
          <w:szCs w:val="22"/>
        </w:rPr>
        <w:t>This guarantee is subject to the Uniform Rules for Demand Guarantees (URDG) 2010 Revision, ICC Publication No. 758, except that the supporting statement under Article 15(a) is hereby excluded.</w:t>
      </w:r>
    </w:p>
    <w:p w14:paraId="148B18FC" w14:textId="77777777" w:rsidR="00C0004E" w:rsidRPr="003C74D1" w:rsidRDefault="00C0004E" w:rsidP="003C74D1">
      <w:pPr>
        <w:pStyle w:val="NormalWeb"/>
        <w:spacing w:before="240" w:beforeAutospacing="0" w:after="120" w:afterAutospacing="0" w:line="276" w:lineRule="auto"/>
        <w:jc w:val="both"/>
        <w:rPr>
          <w:rFonts w:ascii="Arial" w:hAnsi="Arial" w:cs="Arial"/>
          <w:color w:val="000000" w:themeColor="text1"/>
          <w:sz w:val="22"/>
          <w:szCs w:val="22"/>
        </w:rPr>
      </w:pPr>
    </w:p>
    <w:p w14:paraId="374A3F5C" w14:textId="77777777" w:rsidR="00C0004E" w:rsidRPr="003C74D1" w:rsidRDefault="00C0004E" w:rsidP="003C74D1">
      <w:pPr>
        <w:pStyle w:val="NormalWeb"/>
        <w:spacing w:before="240" w:beforeAutospacing="0" w:after="120" w:afterAutospacing="0" w:line="276" w:lineRule="auto"/>
        <w:jc w:val="both"/>
        <w:rPr>
          <w:rFonts w:ascii="Arial" w:hAnsi="Arial" w:cs="Arial"/>
          <w:color w:val="000000" w:themeColor="text1"/>
          <w:sz w:val="22"/>
          <w:szCs w:val="22"/>
        </w:rPr>
      </w:pPr>
    </w:p>
    <w:p w14:paraId="366D6EA9" w14:textId="77777777" w:rsidR="00C0004E" w:rsidRPr="003C74D1" w:rsidRDefault="00C0004E" w:rsidP="003C74D1">
      <w:pPr>
        <w:spacing w:before="240" w:after="12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____________________ </w:t>
      </w:r>
      <w:r w:rsidRPr="003C74D1">
        <w:rPr>
          <w:rFonts w:ascii="Arial" w:hAnsi="Arial" w:cs="Arial"/>
          <w:color w:val="000000" w:themeColor="text1"/>
          <w:sz w:val="22"/>
          <w:szCs w:val="22"/>
        </w:rPr>
        <w:br/>
      </w:r>
      <w:r w:rsidRPr="003C74D1">
        <w:rPr>
          <w:rFonts w:ascii="Arial" w:hAnsi="Arial" w:cs="Arial"/>
          <w:i/>
          <w:color w:val="000000" w:themeColor="text1"/>
          <w:sz w:val="22"/>
          <w:szCs w:val="22"/>
        </w:rPr>
        <w:t>[signature(s)]</w:t>
      </w:r>
    </w:p>
    <w:p w14:paraId="1F3B12C0" w14:textId="77777777" w:rsidR="00C0004E" w:rsidRPr="003C74D1" w:rsidRDefault="00C0004E" w:rsidP="003C74D1">
      <w:pPr>
        <w:spacing w:before="240" w:after="120" w:line="276" w:lineRule="auto"/>
        <w:rPr>
          <w:rFonts w:ascii="Arial" w:hAnsi="Arial" w:cs="Arial"/>
          <w:color w:val="000000" w:themeColor="text1"/>
          <w:sz w:val="22"/>
          <w:szCs w:val="22"/>
        </w:rPr>
      </w:pPr>
      <w:r w:rsidRPr="003C74D1">
        <w:rPr>
          <w:rFonts w:ascii="Arial" w:hAnsi="Arial" w:cs="Arial"/>
          <w:color w:val="000000" w:themeColor="text1"/>
          <w:sz w:val="22"/>
          <w:szCs w:val="22"/>
        </w:rPr>
        <w:br/>
      </w:r>
      <w:r w:rsidRPr="003C74D1">
        <w:rPr>
          <w:rFonts w:ascii="Arial" w:hAnsi="Arial" w:cs="Arial"/>
          <w:b/>
          <w:i/>
          <w:color w:val="000000" w:themeColor="text1"/>
          <w:sz w:val="22"/>
          <w:szCs w:val="22"/>
        </w:rPr>
        <w:t>Note:  All italicized text (including footnotes) is for use in preparing this form and shall be deleted from the final product.</w:t>
      </w:r>
    </w:p>
    <w:p w14:paraId="384B22EC" w14:textId="77777777" w:rsidR="00C0004E" w:rsidRPr="003C74D1" w:rsidRDefault="00C0004E" w:rsidP="003C74D1">
      <w:pPr>
        <w:spacing w:before="240" w:after="120" w:line="276" w:lineRule="auto"/>
        <w:rPr>
          <w:rFonts w:ascii="Arial" w:hAnsi="Arial" w:cs="Arial"/>
          <w:color w:val="000000" w:themeColor="text1"/>
          <w:sz w:val="22"/>
          <w:szCs w:val="22"/>
        </w:rPr>
      </w:pPr>
    </w:p>
    <w:p w14:paraId="3587830A" w14:textId="77777777" w:rsidR="00C0004E" w:rsidRPr="003C74D1" w:rsidRDefault="00C0004E" w:rsidP="003C74D1">
      <w:pPr>
        <w:spacing w:before="240" w:after="120" w:line="276" w:lineRule="auto"/>
        <w:rPr>
          <w:rFonts w:ascii="Arial" w:hAnsi="Arial" w:cs="Arial"/>
          <w:color w:val="000000" w:themeColor="text1"/>
          <w:sz w:val="22"/>
          <w:szCs w:val="22"/>
        </w:rPr>
      </w:pPr>
    </w:p>
    <w:p w14:paraId="2ABADF2A" w14:textId="77777777" w:rsidR="00C0004E" w:rsidRPr="003C74D1" w:rsidRDefault="00C0004E" w:rsidP="003C74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120" w:line="276" w:lineRule="auto"/>
        <w:ind w:left="720"/>
        <w:rPr>
          <w:rFonts w:ascii="Arial" w:hAnsi="Arial" w:cs="Arial"/>
          <w:color w:val="000000" w:themeColor="text1"/>
          <w:sz w:val="22"/>
          <w:szCs w:val="22"/>
        </w:rPr>
      </w:pPr>
      <w:r w:rsidRPr="003C74D1">
        <w:rPr>
          <w:rFonts w:ascii="Arial" w:hAnsi="Arial" w:cs="Arial"/>
          <w:color w:val="000000" w:themeColor="text1"/>
          <w:sz w:val="22"/>
          <w:szCs w:val="22"/>
        </w:rPr>
        <w:br w:type="page"/>
      </w:r>
    </w:p>
    <w:tbl>
      <w:tblPr>
        <w:tblW w:w="0" w:type="auto"/>
        <w:tblLayout w:type="fixed"/>
        <w:tblLook w:val="0000" w:firstRow="0" w:lastRow="0" w:firstColumn="0" w:lastColumn="0" w:noHBand="0" w:noVBand="0"/>
      </w:tblPr>
      <w:tblGrid>
        <w:gridCol w:w="9198"/>
      </w:tblGrid>
      <w:tr w:rsidR="00C0004E" w:rsidRPr="00624FE6" w14:paraId="2BE22423" w14:textId="77777777" w:rsidTr="00C65BF6">
        <w:trPr>
          <w:trHeight w:val="900"/>
        </w:trPr>
        <w:tc>
          <w:tcPr>
            <w:tcW w:w="9198" w:type="dxa"/>
            <w:vAlign w:val="center"/>
          </w:tcPr>
          <w:p w14:paraId="5E102180" w14:textId="77777777" w:rsidR="00C0004E" w:rsidRPr="003C74D1" w:rsidRDefault="00C0004E" w:rsidP="003C74D1">
            <w:pPr>
              <w:pStyle w:val="SectionIXHeader"/>
              <w:spacing w:before="160" w:after="80" w:line="276" w:lineRule="auto"/>
              <w:rPr>
                <w:rFonts w:ascii="Arial" w:hAnsi="Arial" w:cs="Arial"/>
                <w:color w:val="000000" w:themeColor="text1"/>
                <w:sz w:val="22"/>
                <w:szCs w:val="22"/>
              </w:rPr>
            </w:pPr>
            <w:bookmarkStart w:id="828" w:name="_Toc25491197"/>
            <w:r w:rsidRPr="003C74D1">
              <w:rPr>
                <w:rFonts w:ascii="Arial" w:hAnsi="Arial" w:cs="Arial"/>
                <w:color w:val="000000" w:themeColor="text1"/>
                <w:sz w:val="22"/>
                <w:szCs w:val="22"/>
              </w:rPr>
              <w:lastRenderedPageBreak/>
              <w:t>Retention Money Security</w:t>
            </w:r>
            <w:bookmarkEnd w:id="828"/>
          </w:p>
        </w:tc>
      </w:tr>
    </w:tbl>
    <w:p w14:paraId="1D911720" w14:textId="77777777" w:rsidR="00C0004E" w:rsidRPr="003C74D1" w:rsidRDefault="00C0004E" w:rsidP="003C74D1">
      <w:pPr>
        <w:spacing w:before="240" w:after="120" w:line="276" w:lineRule="auto"/>
        <w:jc w:val="center"/>
        <w:rPr>
          <w:rFonts w:ascii="Arial" w:hAnsi="Arial" w:cs="Arial"/>
          <w:color w:val="000000" w:themeColor="text1"/>
          <w:sz w:val="22"/>
          <w:szCs w:val="22"/>
        </w:rPr>
      </w:pPr>
      <w:r w:rsidRPr="003C74D1">
        <w:rPr>
          <w:rFonts w:ascii="Arial" w:hAnsi="Arial" w:cs="Arial"/>
          <w:b/>
          <w:color w:val="000000" w:themeColor="text1"/>
          <w:sz w:val="22"/>
          <w:szCs w:val="22"/>
        </w:rPr>
        <w:t>Demand Guarantee</w:t>
      </w:r>
    </w:p>
    <w:p w14:paraId="6230FA3E" w14:textId="77777777" w:rsidR="00C0004E" w:rsidRPr="003C74D1" w:rsidRDefault="00C0004E" w:rsidP="003C74D1">
      <w:pPr>
        <w:spacing w:before="240" w:after="120" w:line="276" w:lineRule="auto"/>
        <w:jc w:val="center"/>
        <w:rPr>
          <w:rFonts w:ascii="Arial" w:hAnsi="Arial" w:cs="Arial"/>
          <w:color w:val="000000" w:themeColor="text1"/>
          <w:sz w:val="22"/>
          <w:szCs w:val="22"/>
        </w:rPr>
      </w:pPr>
    </w:p>
    <w:p w14:paraId="0BFD11A4" w14:textId="77777777" w:rsidR="00C0004E" w:rsidRPr="003C74D1" w:rsidRDefault="00C0004E" w:rsidP="003C74D1">
      <w:pPr>
        <w:pStyle w:val="NormalWeb"/>
        <w:spacing w:before="240" w:beforeAutospacing="0" w:after="120" w:afterAutospacing="0" w:line="276" w:lineRule="auto"/>
        <w:rPr>
          <w:rFonts w:ascii="Arial" w:hAnsi="Arial" w:cs="Arial"/>
          <w:i/>
          <w:color w:val="000000" w:themeColor="text1"/>
          <w:sz w:val="22"/>
          <w:szCs w:val="22"/>
        </w:rPr>
      </w:pPr>
      <w:r w:rsidRPr="003C74D1">
        <w:rPr>
          <w:rFonts w:ascii="Arial" w:hAnsi="Arial" w:cs="Arial"/>
          <w:i/>
          <w:color w:val="000000" w:themeColor="text1"/>
          <w:sz w:val="22"/>
          <w:szCs w:val="22"/>
        </w:rPr>
        <w:t>________________________________ [Guarantor letterhead or SWIFT identifier code]</w:t>
      </w:r>
    </w:p>
    <w:p w14:paraId="069A7063" w14:textId="77777777" w:rsidR="00C0004E" w:rsidRPr="003C74D1" w:rsidRDefault="00C0004E" w:rsidP="003C74D1">
      <w:pPr>
        <w:pStyle w:val="NormalWeb"/>
        <w:spacing w:before="240" w:beforeAutospacing="0" w:after="120" w:afterAutospacing="0" w:line="276" w:lineRule="auto"/>
        <w:rPr>
          <w:rFonts w:ascii="Arial" w:hAnsi="Arial" w:cs="Arial"/>
          <w:i/>
          <w:color w:val="000000" w:themeColor="text1"/>
          <w:sz w:val="22"/>
          <w:szCs w:val="22"/>
        </w:rPr>
      </w:pPr>
      <w:r w:rsidRPr="003C74D1">
        <w:rPr>
          <w:rFonts w:ascii="Arial" w:hAnsi="Arial" w:cs="Arial"/>
          <w:b/>
          <w:color w:val="000000" w:themeColor="text1"/>
          <w:sz w:val="22"/>
          <w:szCs w:val="22"/>
        </w:rPr>
        <w:t>Beneficiary:</w:t>
      </w:r>
      <w:r w:rsidRPr="003C74D1">
        <w:rPr>
          <w:rFonts w:ascii="Arial" w:hAnsi="Arial" w:cs="Arial"/>
          <w:color w:val="000000" w:themeColor="text1"/>
          <w:sz w:val="22"/>
          <w:szCs w:val="22"/>
        </w:rPr>
        <w:tab/>
        <w:t xml:space="preserve">___________________ </w:t>
      </w:r>
      <w:r w:rsidRPr="003C74D1">
        <w:rPr>
          <w:rFonts w:ascii="Arial" w:hAnsi="Arial" w:cs="Arial"/>
          <w:i/>
          <w:color w:val="000000" w:themeColor="text1"/>
          <w:sz w:val="22"/>
          <w:szCs w:val="22"/>
        </w:rPr>
        <w:t xml:space="preserve">[Insert name and Address of </w:t>
      </w:r>
      <w:r w:rsidRPr="003C74D1">
        <w:rPr>
          <w:rFonts w:ascii="Arial" w:hAnsi="Arial" w:cs="Arial"/>
          <w:color w:val="000000" w:themeColor="text1"/>
          <w:sz w:val="22"/>
          <w:szCs w:val="22"/>
        </w:rPr>
        <w:t>Employer</w:t>
      </w:r>
      <w:r w:rsidRPr="003C74D1">
        <w:rPr>
          <w:rFonts w:ascii="Arial" w:hAnsi="Arial" w:cs="Arial"/>
          <w:i/>
          <w:color w:val="000000" w:themeColor="text1"/>
          <w:sz w:val="22"/>
          <w:szCs w:val="22"/>
        </w:rPr>
        <w:t>]</w:t>
      </w:r>
      <w:r w:rsidRPr="003C74D1">
        <w:rPr>
          <w:rFonts w:ascii="Arial" w:hAnsi="Arial" w:cs="Arial"/>
          <w:i/>
          <w:color w:val="000000" w:themeColor="text1"/>
          <w:sz w:val="22"/>
          <w:szCs w:val="22"/>
        </w:rPr>
        <w:tab/>
      </w:r>
      <w:r w:rsidRPr="003C74D1">
        <w:rPr>
          <w:rFonts w:ascii="Arial" w:hAnsi="Arial" w:cs="Arial"/>
          <w:i/>
          <w:color w:val="000000" w:themeColor="text1"/>
          <w:sz w:val="22"/>
          <w:szCs w:val="22"/>
        </w:rPr>
        <w:tab/>
      </w:r>
    </w:p>
    <w:p w14:paraId="6DD63518" w14:textId="77777777" w:rsidR="00C0004E" w:rsidRPr="003C74D1" w:rsidRDefault="00C0004E" w:rsidP="003C74D1">
      <w:pPr>
        <w:pStyle w:val="NormalWeb"/>
        <w:spacing w:before="240" w:beforeAutospacing="0" w:after="120" w:afterAutospacing="0" w:line="276" w:lineRule="auto"/>
        <w:rPr>
          <w:rFonts w:ascii="Arial" w:hAnsi="Arial" w:cs="Arial"/>
          <w:color w:val="000000" w:themeColor="text1"/>
          <w:sz w:val="22"/>
          <w:szCs w:val="22"/>
        </w:rPr>
      </w:pPr>
      <w:r w:rsidRPr="003C74D1">
        <w:rPr>
          <w:rFonts w:ascii="Arial" w:hAnsi="Arial" w:cs="Arial"/>
          <w:b/>
          <w:color w:val="000000" w:themeColor="text1"/>
          <w:sz w:val="22"/>
          <w:szCs w:val="22"/>
        </w:rPr>
        <w:t>Date:</w:t>
      </w:r>
      <w:r w:rsidRPr="003C74D1">
        <w:rPr>
          <w:rFonts w:ascii="Arial" w:hAnsi="Arial" w:cs="Arial"/>
          <w:color w:val="000000" w:themeColor="text1"/>
          <w:sz w:val="22"/>
          <w:szCs w:val="22"/>
        </w:rPr>
        <w:tab/>
        <w:t>________________</w:t>
      </w:r>
      <w:r w:rsidRPr="003C74D1">
        <w:rPr>
          <w:rFonts w:ascii="Arial" w:hAnsi="Arial" w:cs="Arial"/>
          <w:i/>
          <w:color w:val="000000" w:themeColor="text1"/>
          <w:sz w:val="22"/>
          <w:szCs w:val="22"/>
        </w:rPr>
        <w:t xml:space="preserve"> [Insert date of issue]</w:t>
      </w:r>
    </w:p>
    <w:p w14:paraId="4DBFBD39" w14:textId="77777777" w:rsidR="00C0004E" w:rsidRPr="003C74D1" w:rsidRDefault="00C0004E" w:rsidP="003C74D1">
      <w:pPr>
        <w:pStyle w:val="NormalWeb"/>
        <w:spacing w:before="240" w:beforeAutospacing="0" w:after="120" w:afterAutospacing="0" w:line="276" w:lineRule="auto"/>
        <w:rPr>
          <w:rFonts w:ascii="Arial" w:hAnsi="Arial" w:cs="Arial"/>
          <w:color w:val="000000" w:themeColor="text1"/>
          <w:sz w:val="22"/>
          <w:szCs w:val="22"/>
        </w:rPr>
      </w:pPr>
      <w:r w:rsidRPr="003C74D1">
        <w:rPr>
          <w:rFonts w:ascii="Arial" w:hAnsi="Arial" w:cs="Arial"/>
          <w:b/>
          <w:color w:val="000000" w:themeColor="text1"/>
          <w:sz w:val="22"/>
          <w:szCs w:val="22"/>
        </w:rPr>
        <w:t>RETENTION MONEY GUARANTEE No.:</w:t>
      </w:r>
      <w:r w:rsidRPr="003C74D1">
        <w:rPr>
          <w:rFonts w:ascii="Arial" w:hAnsi="Arial" w:cs="Arial"/>
          <w:color w:val="000000" w:themeColor="text1"/>
          <w:sz w:val="22"/>
          <w:szCs w:val="22"/>
        </w:rPr>
        <w:tab/>
      </w:r>
      <w:r w:rsidRPr="003C74D1">
        <w:rPr>
          <w:rFonts w:ascii="Arial" w:hAnsi="Arial" w:cs="Arial"/>
          <w:i/>
          <w:color w:val="000000" w:themeColor="text1"/>
          <w:sz w:val="22"/>
          <w:szCs w:val="22"/>
        </w:rPr>
        <w:t>[Insert guarantee reference number]</w:t>
      </w:r>
    </w:p>
    <w:p w14:paraId="4FCB15F0" w14:textId="77777777" w:rsidR="00C0004E" w:rsidRPr="003C74D1" w:rsidRDefault="00C0004E" w:rsidP="003C74D1">
      <w:pPr>
        <w:pStyle w:val="NormalWeb"/>
        <w:spacing w:before="240" w:beforeAutospacing="0" w:after="120" w:afterAutospacing="0" w:line="276" w:lineRule="auto"/>
        <w:rPr>
          <w:rFonts w:ascii="Arial" w:hAnsi="Arial" w:cs="Arial"/>
          <w:color w:val="000000" w:themeColor="text1"/>
          <w:sz w:val="22"/>
          <w:szCs w:val="22"/>
        </w:rPr>
      </w:pPr>
      <w:r w:rsidRPr="003C74D1">
        <w:rPr>
          <w:rFonts w:ascii="Arial" w:hAnsi="Arial" w:cs="Arial"/>
          <w:b/>
          <w:color w:val="000000" w:themeColor="text1"/>
          <w:sz w:val="22"/>
          <w:szCs w:val="22"/>
        </w:rPr>
        <w:t>Guarantor: [</w:t>
      </w:r>
      <w:r w:rsidRPr="003C74D1">
        <w:rPr>
          <w:rFonts w:ascii="Arial" w:hAnsi="Arial" w:cs="Arial"/>
          <w:i/>
          <w:color w:val="000000" w:themeColor="text1"/>
          <w:sz w:val="22"/>
          <w:szCs w:val="22"/>
        </w:rPr>
        <w:t>Insert name and address of place of issue, unless indicated in the letterhead]</w:t>
      </w:r>
    </w:p>
    <w:p w14:paraId="3D15770C" w14:textId="77777777" w:rsidR="00C0004E" w:rsidRPr="003C74D1" w:rsidRDefault="00C0004E" w:rsidP="003C74D1">
      <w:pPr>
        <w:pStyle w:val="NormalWeb"/>
        <w:spacing w:before="240" w:beforeAutospacing="0" w:after="120" w:afterAutospacing="0" w:line="276" w:lineRule="auto"/>
        <w:jc w:val="both"/>
        <w:rPr>
          <w:rFonts w:ascii="Arial" w:hAnsi="Arial" w:cs="Arial"/>
          <w:color w:val="000000" w:themeColor="text1"/>
          <w:sz w:val="22"/>
          <w:szCs w:val="22"/>
        </w:rPr>
      </w:pPr>
    </w:p>
    <w:p w14:paraId="7B84DF8C" w14:textId="19753952" w:rsidR="00C0004E" w:rsidRPr="003C74D1" w:rsidRDefault="00C0004E" w:rsidP="003C74D1">
      <w:pPr>
        <w:pStyle w:val="NormalWeb"/>
        <w:spacing w:before="240" w:beforeAutospacing="0" w:after="120" w:afterAutospacing="0" w:line="276" w:lineRule="auto"/>
        <w:jc w:val="both"/>
        <w:rPr>
          <w:rFonts w:ascii="Arial" w:hAnsi="Arial" w:cs="Arial"/>
          <w:color w:val="000000" w:themeColor="text1"/>
          <w:sz w:val="22"/>
          <w:szCs w:val="22"/>
        </w:rPr>
      </w:pPr>
      <w:r w:rsidRPr="003C74D1">
        <w:rPr>
          <w:rFonts w:ascii="Arial" w:hAnsi="Arial" w:cs="Arial"/>
          <w:color w:val="000000" w:themeColor="text1"/>
          <w:sz w:val="22"/>
          <w:szCs w:val="22"/>
        </w:rPr>
        <w:t xml:space="preserve">We have been informed that ________________ </w:t>
      </w:r>
      <w:r w:rsidRPr="003C74D1">
        <w:rPr>
          <w:rFonts w:ascii="Arial" w:hAnsi="Arial" w:cs="Arial"/>
          <w:i/>
          <w:color w:val="000000" w:themeColor="text1"/>
          <w:sz w:val="22"/>
          <w:szCs w:val="22"/>
        </w:rPr>
        <w:t>[insert name of Contractor, which in the case of a joint venture shall be the name of the joint venture]</w:t>
      </w:r>
      <w:r w:rsidRPr="003C74D1">
        <w:rPr>
          <w:rFonts w:ascii="Arial" w:hAnsi="Arial" w:cs="Arial"/>
          <w:color w:val="000000" w:themeColor="text1"/>
          <w:sz w:val="22"/>
          <w:szCs w:val="22"/>
        </w:rPr>
        <w:t xml:space="preserve"> (hereinafter called "the Applicant") has entered into Contract No. _____________ </w:t>
      </w:r>
      <w:r w:rsidRPr="003C74D1">
        <w:rPr>
          <w:rFonts w:ascii="Arial" w:hAnsi="Arial" w:cs="Arial"/>
          <w:i/>
          <w:color w:val="000000" w:themeColor="text1"/>
          <w:sz w:val="22"/>
          <w:szCs w:val="22"/>
        </w:rPr>
        <w:t>[insert reference number of the contract]</w:t>
      </w:r>
      <w:r w:rsidR="00241440" w:rsidRPr="003C74D1">
        <w:rPr>
          <w:rFonts w:ascii="Arial" w:hAnsi="Arial" w:cs="Arial"/>
          <w:i/>
          <w:color w:val="000000" w:themeColor="text1"/>
          <w:sz w:val="22"/>
          <w:szCs w:val="22"/>
        </w:rPr>
        <w:t xml:space="preserve"> </w:t>
      </w:r>
      <w:r w:rsidRPr="003C74D1">
        <w:rPr>
          <w:rFonts w:ascii="Arial" w:hAnsi="Arial" w:cs="Arial"/>
          <w:color w:val="000000" w:themeColor="text1"/>
          <w:sz w:val="22"/>
          <w:szCs w:val="22"/>
        </w:rPr>
        <w:t xml:space="preserve">dated ____________ with the Beneficiary, for the execution of _____________________ </w:t>
      </w:r>
      <w:r w:rsidRPr="003C74D1">
        <w:rPr>
          <w:rFonts w:ascii="Arial" w:hAnsi="Arial" w:cs="Arial"/>
          <w:i/>
          <w:color w:val="000000" w:themeColor="text1"/>
          <w:sz w:val="22"/>
          <w:szCs w:val="22"/>
        </w:rPr>
        <w:t xml:space="preserve">[insert name of contract and brief description of </w:t>
      </w:r>
      <w:r w:rsidRPr="003C74D1">
        <w:rPr>
          <w:rFonts w:ascii="Arial" w:hAnsi="Arial" w:cs="Arial"/>
          <w:color w:val="000000" w:themeColor="text1"/>
          <w:sz w:val="22"/>
          <w:szCs w:val="22"/>
        </w:rPr>
        <w:t>Works</w:t>
      </w:r>
      <w:r w:rsidRPr="003C74D1">
        <w:rPr>
          <w:rFonts w:ascii="Arial" w:hAnsi="Arial" w:cs="Arial"/>
          <w:i/>
          <w:color w:val="000000" w:themeColor="text1"/>
          <w:sz w:val="22"/>
          <w:szCs w:val="22"/>
        </w:rPr>
        <w:t>]</w:t>
      </w:r>
      <w:r w:rsidRPr="003C74D1">
        <w:rPr>
          <w:rFonts w:ascii="Arial" w:hAnsi="Arial" w:cs="Arial"/>
          <w:color w:val="000000" w:themeColor="text1"/>
          <w:sz w:val="22"/>
          <w:szCs w:val="22"/>
        </w:rPr>
        <w:t xml:space="preserve">(hereinafter called "the Contract"). </w:t>
      </w:r>
    </w:p>
    <w:p w14:paraId="3380F60C" w14:textId="120A9B6A" w:rsidR="00C0004E" w:rsidRPr="003C74D1" w:rsidRDefault="00C0004E" w:rsidP="003C74D1">
      <w:pPr>
        <w:pStyle w:val="NormalWeb"/>
        <w:spacing w:before="240" w:beforeAutospacing="0" w:after="120" w:afterAutospacing="0" w:line="276" w:lineRule="auto"/>
        <w:jc w:val="both"/>
        <w:rPr>
          <w:rFonts w:ascii="Arial" w:hAnsi="Arial" w:cs="Arial"/>
          <w:color w:val="000000" w:themeColor="text1"/>
          <w:sz w:val="22"/>
          <w:szCs w:val="22"/>
        </w:rPr>
      </w:pPr>
      <w:r w:rsidRPr="003C74D1">
        <w:rPr>
          <w:rFonts w:ascii="Arial" w:hAnsi="Arial" w:cs="Arial"/>
          <w:color w:val="000000" w:themeColor="text1"/>
          <w:sz w:val="22"/>
          <w:szCs w:val="22"/>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3C74D1">
        <w:rPr>
          <w:rFonts w:ascii="Arial" w:hAnsi="Arial" w:cs="Arial"/>
          <w:i/>
          <w:iCs/>
          <w:color w:val="000000" w:themeColor="text1"/>
          <w:sz w:val="22"/>
          <w:szCs w:val="22"/>
        </w:rPr>
        <w:t>[</w:t>
      </w:r>
      <w:r w:rsidRPr="003C74D1">
        <w:rPr>
          <w:rFonts w:ascii="Arial" w:hAnsi="Arial" w:cs="Arial"/>
          <w:iCs/>
          <w:color w:val="000000" w:themeColor="text1"/>
          <w:sz w:val="22"/>
          <w:szCs w:val="22"/>
        </w:rPr>
        <w:t xml:space="preserve">insert </w:t>
      </w:r>
      <w:r w:rsidRPr="003C74D1">
        <w:rPr>
          <w:rFonts w:ascii="Arial" w:hAnsi="Arial" w:cs="Arial"/>
          <w:color w:val="000000" w:themeColor="text1"/>
          <w:sz w:val="22"/>
          <w:szCs w:val="22"/>
        </w:rPr>
        <w:t>the</w:t>
      </w:r>
      <w:r w:rsidR="00241440" w:rsidRPr="003C74D1">
        <w:rPr>
          <w:rFonts w:ascii="Arial" w:hAnsi="Arial" w:cs="Arial"/>
          <w:color w:val="000000" w:themeColor="text1"/>
          <w:sz w:val="22"/>
          <w:szCs w:val="22"/>
        </w:rPr>
        <w:t xml:space="preserve"> </w:t>
      </w:r>
      <w:r w:rsidRPr="003C74D1">
        <w:rPr>
          <w:rFonts w:ascii="Arial" w:hAnsi="Arial" w:cs="Arial"/>
          <w:color w:val="000000" w:themeColor="text1"/>
          <w:sz w:val="22"/>
          <w:szCs w:val="22"/>
        </w:rPr>
        <w:t>second half of the Retention Money</w:t>
      </w:r>
      <w:r w:rsidR="00241440" w:rsidRPr="003C74D1">
        <w:rPr>
          <w:rFonts w:ascii="Arial" w:hAnsi="Arial" w:cs="Arial"/>
          <w:color w:val="000000" w:themeColor="text1"/>
          <w:sz w:val="22"/>
          <w:szCs w:val="22"/>
        </w:rPr>
        <w:t xml:space="preserve"> </w:t>
      </w:r>
      <w:r w:rsidRPr="003C74D1">
        <w:rPr>
          <w:rFonts w:ascii="Arial" w:hAnsi="Arial" w:cs="Arial"/>
          <w:i/>
          <w:iCs/>
          <w:color w:val="000000" w:themeColor="text1"/>
          <w:sz w:val="22"/>
          <w:szCs w:val="22"/>
        </w:rPr>
        <w:t>or</w:t>
      </w:r>
      <w:r w:rsidR="00241440" w:rsidRPr="003C74D1">
        <w:rPr>
          <w:rFonts w:ascii="Arial" w:hAnsi="Arial" w:cs="Arial"/>
          <w:i/>
          <w:iCs/>
          <w:color w:val="000000" w:themeColor="text1"/>
          <w:sz w:val="22"/>
          <w:szCs w:val="22"/>
        </w:rPr>
        <w:t xml:space="preserve"> </w:t>
      </w:r>
      <w:r w:rsidRPr="003C74D1">
        <w:rPr>
          <w:rFonts w:ascii="Arial" w:hAnsi="Arial" w:cs="Arial"/>
          <w:i/>
          <w:iCs/>
          <w:color w:val="000000" w:themeColor="text1"/>
          <w:sz w:val="22"/>
          <w:szCs w:val="22"/>
        </w:rPr>
        <w:t>if</w:t>
      </w:r>
      <w:r w:rsidR="00241440" w:rsidRPr="003C74D1">
        <w:rPr>
          <w:rFonts w:ascii="Arial" w:hAnsi="Arial" w:cs="Arial"/>
          <w:i/>
          <w:iCs/>
          <w:color w:val="000000" w:themeColor="text1"/>
          <w:sz w:val="22"/>
          <w:szCs w:val="22"/>
        </w:rPr>
        <w:t xml:space="preserve"> </w:t>
      </w:r>
      <w:r w:rsidRPr="003C74D1">
        <w:rPr>
          <w:rFonts w:ascii="Arial" w:hAnsi="Arial" w:cs="Arial"/>
          <w:i/>
          <w:iCs/>
          <w:color w:val="000000" w:themeColor="text1"/>
          <w:sz w:val="22"/>
          <w:szCs w:val="22"/>
        </w:rPr>
        <w:t>the amount guaranteed under the Performance Guarantee when the Taking-Over Certificate is issued is less than half of the Retention Money,</w:t>
      </w:r>
      <w:r w:rsidR="00241440" w:rsidRPr="003C74D1">
        <w:rPr>
          <w:rFonts w:ascii="Arial" w:hAnsi="Arial" w:cs="Arial"/>
          <w:i/>
          <w:iCs/>
          <w:color w:val="000000" w:themeColor="text1"/>
          <w:sz w:val="22"/>
          <w:szCs w:val="22"/>
        </w:rPr>
        <w:t xml:space="preserve"> </w:t>
      </w:r>
      <w:r w:rsidRPr="003C74D1">
        <w:rPr>
          <w:rFonts w:ascii="Arial" w:hAnsi="Arial" w:cs="Arial"/>
          <w:color w:val="000000" w:themeColor="text1"/>
          <w:sz w:val="22"/>
          <w:szCs w:val="22"/>
        </w:rPr>
        <w:t>the</w:t>
      </w:r>
      <w:r w:rsidR="00241440" w:rsidRPr="003C74D1">
        <w:rPr>
          <w:rFonts w:ascii="Arial" w:hAnsi="Arial" w:cs="Arial"/>
          <w:color w:val="000000" w:themeColor="text1"/>
          <w:sz w:val="22"/>
          <w:szCs w:val="22"/>
        </w:rPr>
        <w:t xml:space="preserve"> </w:t>
      </w:r>
      <w:r w:rsidRPr="003C74D1">
        <w:rPr>
          <w:rFonts w:ascii="Arial" w:hAnsi="Arial" w:cs="Arial"/>
          <w:color w:val="000000" w:themeColor="text1"/>
          <w:sz w:val="22"/>
          <w:szCs w:val="22"/>
        </w:rPr>
        <w:t>difference between half of the Retention Money and the amount guaranteed under the Performance Security is to be made against a Retention Money guarantee.</w:t>
      </w:r>
    </w:p>
    <w:p w14:paraId="756BEB52" w14:textId="77777777" w:rsidR="00C0004E" w:rsidRPr="003C74D1" w:rsidRDefault="00C0004E" w:rsidP="003C74D1">
      <w:pPr>
        <w:pStyle w:val="NormalWeb"/>
        <w:spacing w:before="240" w:beforeAutospacing="0" w:after="120" w:afterAutospacing="0" w:line="276" w:lineRule="auto"/>
        <w:jc w:val="both"/>
        <w:rPr>
          <w:rFonts w:ascii="Arial" w:hAnsi="Arial" w:cs="Arial"/>
          <w:color w:val="000000" w:themeColor="text1"/>
          <w:sz w:val="22"/>
          <w:szCs w:val="22"/>
        </w:rPr>
      </w:pPr>
      <w:r w:rsidRPr="003C74D1">
        <w:rPr>
          <w:rFonts w:ascii="Arial" w:hAnsi="Arial" w:cs="Arial"/>
          <w:color w:val="000000" w:themeColor="text1"/>
          <w:sz w:val="22"/>
          <w:szCs w:val="22"/>
        </w:rPr>
        <w:t xml:space="preserve">At the request of the Applicant, we, as Guarantor, hereby irrevocably undertake to pay the Beneficiary any sum or sums not exceeding in total an amount of ___________ </w:t>
      </w:r>
      <w:r w:rsidRPr="003C74D1">
        <w:rPr>
          <w:rFonts w:ascii="Arial" w:hAnsi="Arial" w:cs="Arial"/>
          <w:i/>
          <w:color w:val="000000" w:themeColor="text1"/>
          <w:sz w:val="22"/>
          <w:szCs w:val="22"/>
        </w:rPr>
        <w:t>[insert amount in figures]</w:t>
      </w:r>
      <w:r w:rsidRPr="003C74D1">
        <w:rPr>
          <w:rFonts w:ascii="Arial" w:hAnsi="Arial" w:cs="Arial"/>
          <w:color w:val="000000" w:themeColor="text1"/>
          <w:sz w:val="22"/>
          <w:szCs w:val="22"/>
        </w:rPr>
        <w:t>()</w:t>
      </w:r>
      <w:r w:rsidRPr="003C74D1">
        <w:rPr>
          <w:rFonts w:ascii="Arial" w:hAnsi="Arial" w:cs="Arial"/>
          <w:i/>
          <w:color w:val="000000" w:themeColor="text1"/>
          <w:sz w:val="22"/>
          <w:szCs w:val="22"/>
        </w:rPr>
        <w:t>[amount in words]</w:t>
      </w:r>
      <w:r w:rsidRPr="003C74D1">
        <w:rPr>
          <w:rStyle w:val="FootnoteReference"/>
          <w:rFonts w:ascii="Arial" w:hAnsi="Arial" w:cs="Arial"/>
          <w:i/>
          <w:color w:val="000000" w:themeColor="text1"/>
          <w:sz w:val="22"/>
          <w:szCs w:val="22"/>
        </w:rPr>
        <w:footnoteReference w:customMarkFollows="1" w:id="29"/>
        <w:t>1</w:t>
      </w:r>
      <w:r w:rsidRPr="003C74D1">
        <w:rPr>
          <w:rFonts w:ascii="Arial" w:hAnsi="Arial" w:cs="Arial"/>
          <w:color w:val="000000" w:themeColor="text1"/>
          <w:sz w:val="22"/>
          <w:szCs w:val="22"/>
        </w:rPr>
        <w:t xml:space="preserve"> upon receipt by us of the Beneficiary’s complying demand supported by the Beneficiary’s statement, whether in the demand itself or in a separate signed document accompanying or identifying the demand,  stating that the Applicant is in breach of its obligation(s) </w:t>
      </w:r>
      <w:r w:rsidRPr="003C74D1">
        <w:rPr>
          <w:rFonts w:ascii="Arial" w:hAnsi="Arial" w:cs="Arial"/>
          <w:color w:val="000000" w:themeColor="text1"/>
          <w:sz w:val="22"/>
          <w:szCs w:val="22"/>
        </w:rPr>
        <w:lastRenderedPageBreak/>
        <w:t xml:space="preserve">under the Contract, without your needing to prove or show grounds for your demand or the sum specified therein. </w:t>
      </w:r>
    </w:p>
    <w:p w14:paraId="482F9523" w14:textId="77777777" w:rsidR="00C0004E" w:rsidRPr="003C74D1" w:rsidRDefault="00C0004E" w:rsidP="003C74D1">
      <w:pPr>
        <w:pStyle w:val="NormalWeb"/>
        <w:spacing w:before="240" w:beforeAutospacing="0" w:after="120" w:afterAutospacing="0" w:line="276" w:lineRule="auto"/>
        <w:jc w:val="both"/>
        <w:rPr>
          <w:rFonts w:ascii="Arial" w:hAnsi="Arial" w:cs="Arial"/>
          <w:color w:val="000000" w:themeColor="text1"/>
          <w:sz w:val="22"/>
          <w:szCs w:val="22"/>
        </w:rPr>
      </w:pPr>
      <w:r w:rsidRPr="003C74D1">
        <w:rPr>
          <w:rFonts w:ascii="Arial" w:hAnsi="Arial" w:cs="Arial"/>
          <w:color w:val="000000" w:themeColor="text1"/>
          <w:sz w:val="22"/>
          <w:szCs w:val="22"/>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3C74D1">
        <w:rPr>
          <w:rFonts w:ascii="Arial" w:hAnsi="Arial" w:cs="Arial"/>
          <w:i/>
          <w:color w:val="000000" w:themeColor="text1"/>
          <w:sz w:val="22"/>
          <w:szCs w:val="22"/>
        </w:rPr>
        <w:t>[insert name and address of Applicant’s bank]</w:t>
      </w:r>
      <w:r w:rsidRPr="003C74D1">
        <w:rPr>
          <w:rFonts w:ascii="Arial" w:hAnsi="Arial" w:cs="Arial"/>
          <w:color w:val="000000" w:themeColor="text1"/>
          <w:sz w:val="22"/>
          <w:szCs w:val="22"/>
        </w:rPr>
        <w:t>.</w:t>
      </w:r>
    </w:p>
    <w:p w14:paraId="64792C5D" w14:textId="77777777" w:rsidR="00C0004E" w:rsidRPr="003C74D1" w:rsidRDefault="00C0004E" w:rsidP="003C74D1">
      <w:pPr>
        <w:pStyle w:val="NormalWeb"/>
        <w:spacing w:before="240" w:beforeAutospacing="0" w:after="120" w:afterAutospacing="0" w:line="276" w:lineRule="auto"/>
        <w:jc w:val="both"/>
        <w:rPr>
          <w:rFonts w:ascii="Arial" w:hAnsi="Arial" w:cs="Arial"/>
          <w:color w:val="000000" w:themeColor="text1"/>
          <w:sz w:val="22"/>
          <w:szCs w:val="22"/>
        </w:rPr>
      </w:pPr>
      <w:r w:rsidRPr="003C74D1">
        <w:rPr>
          <w:rFonts w:ascii="Arial" w:hAnsi="Arial" w:cs="Arial"/>
          <w:color w:val="000000" w:themeColor="text1"/>
          <w:sz w:val="22"/>
          <w:szCs w:val="22"/>
        </w:rPr>
        <w:t>This guarantee shall expire no later than the …. Day of ……, 2…</w:t>
      </w:r>
      <w:r w:rsidRPr="003C74D1">
        <w:rPr>
          <w:rStyle w:val="FootnoteReference"/>
          <w:rFonts w:ascii="Arial" w:hAnsi="Arial" w:cs="Arial"/>
          <w:color w:val="000000" w:themeColor="text1"/>
          <w:sz w:val="22"/>
          <w:szCs w:val="22"/>
        </w:rPr>
        <w:footnoteReference w:customMarkFollows="1" w:id="30"/>
        <w:t>2</w:t>
      </w:r>
      <w:r w:rsidRPr="003C74D1">
        <w:rPr>
          <w:rFonts w:ascii="Arial" w:hAnsi="Arial" w:cs="Arial"/>
          <w:color w:val="000000" w:themeColor="text1"/>
          <w:sz w:val="22"/>
          <w:szCs w:val="22"/>
        </w:rPr>
        <w:t>, and any demand for payment under it must be received by us at the office indicated above on or before that date.</w:t>
      </w:r>
    </w:p>
    <w:p w14:paraId="17A7E506" w14:textId="77777777" w:rsidR="00C0004E" w:rsidRPr="003C74D1" w:rsidRDefault="00C0004E" w:rsidP="003C74D1">
      <w:pPr>
        <w:pStyle w:val="NormalWeb"/>
        <w:spacing w:before="240" w:beforeAutospacing="0" w:after="120" w:afterAutospacing="0" w:line="276" w:lineRule="auto"/>
        <w:jc w:val="both"/>
        <w:rPr>
          <w:rFonts w:ascii="Arial" w:hAnsi="Arial" w:cs="Arial"/>
          <w:color w:val="000000" w:themeColor="text1"/>
          <w:sz w:val="22"/>
          <w:szCs w:val="22"/>
        </w:rPr>
      </w:pPr>
      <w:r w:rsidRPr="003C74D1">
        <w:rPr>
          <w:rFonts w:ascii="Arial" w:hAnsi="Arial" w:cs="Arial"/>
          <w:color w:val="000000" w:themeColor="text1"/>
          <w:sz w:val="22"/>
          <w:szCs w:val="22"/>
        </w:rPr>
        <w:t>This guarantee is subject to the Uniform Rules for Demand Guarantees (URDG) 2010 Revision, ICC Publication No. 758, except that the supporting statement under Article 15(a) is hereby excluded.</w:t>
      </w:r>
    </w:p>
    <w:p w14:paraId="1F09C69D" w14:textId="77777777" w:rsidR="00C0004E" w:rsidRPr="003C74D1" w:rsidRDefault="00C0004E" w:rsidP="003C74D1">
      <w:pPr>
        <w:pStyle w:val="NormalWeb"/>
        <w:spacing w:before="240" w:beforeAutospacing="0" w:after="120" w:afterAutospacing="0" w:line="276" w:lineRule="auto"/>
        <w:jc w:val="both"/>
        <w:rPr>
          <w:rFonts w:ascii="Arial" w:hAnsi="Arial" w:cs="Arial"/>
          <w:color w:val="000000" w:themeColor="text1"/>
          <w:sz w:val="22"/>
          <w:szCs w:val="22"/>
        </w:rPr>
      </w:pPr>
    </w:p>
    <w:p w14:paraId="551527B0" w14:textId="77777777" w:rsidR="00C0004E" w:rsidRPr="003C74D1" w:rsidRDefault="00C0004E" w:rsidP="003C74D1">
      <w:pPr>
        <w:spacing w:before="240" w:after="120" w:line="276" w:lineRule="auto"/>
        <w:rPr>
          <w:rFonts w:ascii="Arial" w:hAnsi="Arial" w:cs="Arial"/>
          <w:color w:val="000000" w:themeColor="text1"/>
          <w:sz w:val="22"/>
          <w:szCs w:val="22"/>
        </w:rPr>
      </w:pPr>
      <w:r w:rsidRPr="003C74D1">
        <w:rPr>
          <w:rFonts w:ascii="Arial" w:hAnsi="Arial" w:cs="Arial"/>
          <w:color w:val="000000" w:themeColor="text1"/>
          <w:sz w:val="22"/>
          <w:szCs w:val="22"/>
        </w:rPr>
        <w:t xml:space="preserve">____________________ </w:t>
      </w:r>
      <w:r w:rsidRPr="003C74D1">
        <w:rPr>
          <w:rFonts w:ascii="Arial" w:hAnsi="Arial" w:cs="Arial"/>
          <w:color w:val="000000" w:themeColor="text1"/>
          <w:sz w:val="22"/>
          <w:szCs w:val="22"/>
        </w:rPr>
        <w:br/>
      </w:r>
      <w:r w:rsidRPr="003C74D1">
        <w:rPr>
          <w:rFonts w:ascii="Arial" w:hAnsi="Arial" w:cs="Arial"/>
          <w:i/>
          <w:color w:val="000000" w:themeColor="text1"/>
          <w:sz w:val="22"/>
          <w:szCs w:val="22"/>
        </w:rPr>
        <w:t>[signature(s)]</w:t>
      </w:r>
    </w:p>
    <w:p w14:paraId="27A05CB0" w14:textId="77777777" w:rsidR="00C0004E" w:rsidRPr="003C74D1" w:rsidRDefault="00C0004E" w:rsidP="003C74D1">
      <w:pPr>
        <w:spacing w:before="240" w:after="120" w:line="276" w:lineRule="auto"/>
        <w:rPr>
          <w:rFonts w:ascii="Arial" w:hAnsi="Arial" w:cs="Arial"/>
          <w:b/>
          <w:i/>
          <w:color w:val="000000" w:themeColor="text1"/>
          <w:sz w:val="22"/>
          <w:szCs w:val="22"/>
        </w:rPr>
      </w:pPr>
      <w:r w:rsidRPr="003C74D1">
        <w:rPr>
          <w:rFonts w:ascii="Arial" w:hAnsi="Arial" w:cs="Arial"/>
          <w:color w:val="000000" w:themeColor="text1"/>
          <w:sz w:val="22"/>
          <w:szCs w:val="22"/>
        </w:rPr>
        <w:br/>
      </w:r>
      <w:r w:rsidRPr="003C74D1">
        <w:rPr>
          <w:rFonts w:ascii="Arial" w:hAnsi="Arial" w:cs="Arial"/>
          <w:b/>
          <w:i/>
          <w:color w:val="000000" w:themeColor="text1"/>
          <w:sz w:val="22"/>
          <w:szCs w:val="22"/>
        </w:rPr>
        <w:t>Note:  All italicized text (including footnotes) is for use in preparing this form and shall be deleted from the final product.</w:t>
      </w:r>
    </w:p>
    <w:p w14:paraId="4E1085EE" w14:textId="77777777" w:rsidR="00C0004E" w:rsidRPr="003C74D1" w:rsidRDefault="00C0004E" w:rsidP="003C74D1">
      <w:pPr>
        <w:spacing w:before="240" w:after="120" w:line="276" w:lineRule="auto"/>
        <w:jc w:val="center"/>
        <w:rPr>
          <w:rFonts w:ascii="Arial" w:hAnsi="Arial" w:cs="Arial"/>
          <w:color w:val="000000" w:themeColor="text1"/>
          <w:sz w:val="22"/>
          <w:szCs w:val="22"/>
        </w:rPr>
      </w:pPr>
    </w:p>
    <w:p w14:paraId="6AEEEBED" w14:textId="3013350C" w:rsidR="00732E41" w:rsidRDefault="00732E41">
      <w:pPr>
        <w:spacing w:after="160" w:line="259" w:lineRule="auto"/>
        <w:jc w:val="left"/>
        <w:rPr>
          <w:rFonts w:ascii="Arial" w:hAnsi="Arial" w:cs="Arial"/>
          <w:sz w:val="22"/>
          <w:szCs w:val="22"/>
        </w:rPr>
      </w:pPr>
      <w:r>
        <w:rPr>
          <w:rFonts w:ascii="Arial" w:hAnsi="Arial" w:cs="Arial"/>
          <w:sz w:val="22"/>
          <w:szCs w:val="22"/>
        </w:rPr>
        <w:br w:type="page"/>
      </w:r>
    </w:p>
    <w:bookmarkStart w:id="829" w:name="_Hlk75976638"/>
    <w:p w14:paraId="008F48F9" w14:textId="69DC1643" w:rsidR="00732E41" w:rsidRDefault="00732E41" w:rsidP="00732E41">
      <w:pPr>
        <w:rPr>
          <w:u w:val="single"/>
        </w:rPr>
      </w:pPr>
      <w:r w:rsidRPr="00263D57">
        <w:rPr>
          <w:noProof/>
          <w:u w:val="single"/>
        </w:rPr>
        <w:lastRenderedPageBreak/>
        <mc:AlternateContent>
          <mc:Choice Requires="wps">
            <w:drawing>
              <wp:anchor distT="0" distB="0" distL="114300" distR="114300" simplePos="0" relativeHeight="251675648" behindDoc="0" locked="0" layoutInCell="1" allowOverlap="1" wp14:anchorId="2B90BE1D" wp14:editId="5D7D6064">
                <wp:simplePos x="0" y="0"/>
                <wp:positionH relativeFrom="margin">
                  <wp:posOffset>250723</wp:posOffset>
                </wp:positionH>
                <wp:positionV relativeFrom="paragraph">
                  <wp:posOffset>162232</wp:posOffset>
                </wp:positionV>
                <wp:extent cx="3561715" cy="2861187"/>
                <wp:effectExtent l="0" t="0" r="0" b="0"/>
                <wp:wrapNone/>
                <wp:docPr id="42" name="Text Box 42"/>
                <wp:cNvGraphicFramePr/>
                <a:graphic xmlns:a="http://schemas.openxmlformats.org/drawingml/2006/main">
                  <a:graphicData uri="http://schemas.microsoft.com/office/word/2010/wordprocessingShape">
                    <wps:wsp>
                      <wps:cNvSpPr txBox="1"/>
                      <wps:spPr>
                        <a:xfrm>
                          <a:off x="0" y="0"/>
                          <a:ext cx="3561715" cy="2861187"/>
                        </a:xfrm>
                        <a:prstGeom prst="rect">
                          <a:avLst/>
                        </a:prstGeom>
                        <a:noFill/>
                        <a:ln w="6350">
                          <a:noFill/>
                        </a:ln>
                      </wps:spPr>
                      <wps:txbx>
                        <w:txbxContent>
                          <w:p w14:paraId="10D6542A" w14:textId="4BE8624E" w:rsidR="00732E41" w:rsidRDefault="00732E41" w:rsidP="003A448F">
                            <w:pPr>
                              <w:pStyle w:val="BasicParagraph"/>
                              <w:suppressAutoHyphens/>
                              <w:spacing w:line="240" w:lineRule="auto"/>
                              <w:rPr>
                                <w:rFonts w:ascii="Woodford Bourne PRO" w:hAnsi="Woodford Bourne PRO" w:cs="Calibri"/>
                                <w:b/>
                                <w:bCs/>
                                <w:caps/>
                                <w:color w:val="003057"/>
                                <w:sz w:val="52"/>
                                <w:szCs w:val="52"/>
                              </w:rPr>
                            </w:pPr>
                            <w:r w:rsidRPr="003A448F">
                              <w:rPr>
                                <w:rFonts w:ascii="Woodford Bourne PRO" w:hAnsi="Woodford Bourne PRO" w:cs="Calibri"/>
                                <w:b/>
                                <w:bCs/>
                                <w:caps/>
                                <w:color w:val="003057"/>
                                <w:sz w:val="52"/>
                                <w:szCs w:val="52"/>
                              </w:rPr>
                              <w:t>Procurement of Works</w:t>
                            </w:r>
                          </w:p>
                          <w:p w14:paraId="2D102D9E" w14:textId="77777777" w:rsidR="00B46AD5" w:rsidRPr="003A448F" w:rsidRDefault="00B46AD5" w:rsidP="003A448F">
                            <w:pPr>
                              <w:pStyle w:val="BasicParagraph"/>
                              <w:suppressAutoHyphens/>
                              <w:spacing w:line="240" w:lineRule="auto"/>
                              <w:rPr>
                                <w:rFonts w:ascii="Woodford Bourne PRO" w:hAnsi="Woodford Bourne PRO" w:cs="Calibri"/>
                                <w:b/>
                                <w:bCs/>
                                <w:caps/>
                                <w:color w:val="003057"/>
                                <w:sz w:val="28"/>
                                <w:szCs w:val="28"/>
                              </w:rPr>
                            </w:pPr>
                          </w:p>
                          <w:p w14:paraId="096789C8" w14:textId="77777777" w:rsidR="00732E41" w:rsidRPr="003A448F" w:rsidRDefault="00732E41" w:rsidP="003A448F">
                            <w:pPr>
                              <w:pStyle w:val="BasicParagraph"/>
                              <w:suppressAutoHyphens/>
                              <w:spacing w:line="240" w:lineRule="auto"/>
                              <w:rPr>
                                <w:rFonts w:ascii="Arial" w:hAnsi="Arial" w:cs="Arial"/>
                                <w:color w:val="003057"/>
                                <w:sz w:val="52"/>
                                <w:szCs w:val="52"/>
                              </w:rPr>
                            </w:pPr>
                            <w:r w:rsidRPr="003A448F">
                              <w:rPr>
                                <w:rFonts w:ascii="Woodford Bourne PRO" w:hAnsi="Woodford Bourne PRO" w:cs="Calibri"/>
                                <w:b/>
                                <w:bCs/>
                                <w:caps/>
                                <w:color w:val="003057"/>
                                <w:sz w:val="52"/>
                                <w:szCs w:val="52"/>
                              </w:rPr>
                              <w:t>(One-Envelope Tendering Process Without Prequalification)</w:t>
                            </w:r>
                          </w:p>
                          <w:p w14:paraId="1F44D28F" w14:textId="64F6BB84" w:rsidR="00732E41" w:rsidRPr="003A448F" w:rsidRDefault="00732E41" w:rsidP="003A448F">
                            <w:pPr>
                              <w:pStyle w:val="BasicParagraph"/>
                              <w:suppressAutoHyphens/>
                              <w:spacing w:line="240" w:lineRule="auto"/>
                              <w:rPr>
                                <w:rFonts w:ascii="Woodford Bourne PRO" w:hAnsi="Woodford Bourne PRO" w:cs="Calibri"/>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90BE1D" id="Text Box 42" o:spid="_x0000_s1034" type="#_x0000_t202" style="position:absolute;left:0;text-align:left;margin-left:19.75pt;margin-top:12.75pt;width:280.45pt;height:225.3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" filled="f" stroked="f" strokeweight=".5pt">
                <v:textbox>
                  <w:txbxContent>
                    <w:p w14:paraId="10D6542A" w14:textId="4BE8624E" w:rsidR="00732E41" w:rsidRDefault="00732E41" w:rsidP="003A448F">
                      <w:pPr>
                        <w:pStyle w:val="BasicParagraph"/>
                        <w:suppressAutoHyphens/>
                        <w:spacing w:line="240" w:lineRule="auto"/>
                        <w:rPr>
                          <w:rFonts w:ascii="Woodford Bourne PRO" w:hAnsi="Woodford Bourne PRO" w:cs="Calibri"/>
                          <w:b/>
                          <w:bCs/>
                          <w:caps/>
                          <w:color w:val="003057"/>
                          <w:sz w:val="52"/>
                          <w:szCs w:val="52"/>
                        </w:rPr>
                      </w:pPr>
                      <w:r w:rsidRPr="003A448F">
                        <w:rPr>
                          <w:rFonts w:ascii="Woodford Bourne PRO" w:hAnsi="Woodford Bourne PRO" w:cs="Calibri"/>
                          <w:b/>
                          <w:bCs/>
                          <w:caps/>
                          <w:color w:val="003057"/>
                          <w:sz w:val="52"/>
                          <w:szCs w:val="52"/>
                        </w:rPr>
                        <w:t>Procurement of Works</w:t>
                      </w:r>
                    </w:p>
                    <w:p w14:paraId="2D102D9E" w14:textId="77777777" w:rsidR="00B46AD5" w:rsidRPr="003A448F" w:rsidRDefault="00B46AD5" w:rsidP="003A448F">
                      <w:pPr>
                        <w:pStyle w:val="BasicParagraph"/>
                        <w:suppressAutoHyphens/>
                        <w:spacing w:line="240" w:lineRule="auto"/>
                        <w:rPr>
                          <w:rFonts w:ascii="Woodford Bourne PRO" w:hAnsi="Woodford Bourne PRO" w:cs="Calibri"/>
                          <w:b/>
                          <w:bCs/>
                          <w:caps/>
                          <w:color w:val="003057"/>
                          <w:sz w:val="28"/>
                          <w:szCs w:val="28"/>
                        </w:rPr>
                      </w:pPr>
                    </w:p>
                    <w:p w14:paraId="096789C8" w14:textId="77777777" w:rsidR="00732E41" w:rsidRPr="003A448F" w:rsidRDefault="00732E41" w:rsidP="003A448F">
                      <w:pPr>
                        <w:pStyle w:val="BasicParagraph"/>
                        <w:suppressAutoHyphens/>
                        <w:spacing w:line="240" w:lineRule="auto"/>
                        <w:rPr>
                          <w:rFonts w:ascii="Arial" w:hAnsi="Arial" w:cs="Arial"/>
                          <w:color w:val="003057"/>
                          <w:sz w:val="52"/>
                          <w:szCs w:val="52"/>
                        </w:rPr>
                      </w:pPr>
                      <w:r w:rsidRPr="003A448F">
                        <w:rPr>
                          <w:rFonts w:ascii="Woodford Bourne PRO" w:hAnsi="Woodford Bourne PRO" w:cs="Calibri"/>
                          <w:b/>
                          <w:bCs/>
                          <w:caps/>
                          <w:color w:val="003057"/>
                          <w:sz w:val="52"/>
                          <w:szCs w:val="52"/>
                        </w:rPr>
                        <w:t>(One-Envelope Tendering Process Without Prequalification)</w:t>
                      </w:r>
                    </w:p>
                    <w:p w14:paraId="1F44D28F" w14:textId="64F6BB84" w:rsidR="00732E41" w:rsidRPr="003A448F" w:rsidRDefault="00732E41" w:rsidP="003A448F">
                      <w:pPr>
                        <w:pStyle w:val="BasicParagraph"/>
                        <w:suppressAutoHyphens/>
                        <w:spacing w:line="240" w:lineRule="auto"/>
                        <w:rPr>
                          <w:rFonts w:ascii="Woodford Bourne PRO" w:hAnsi="Woodford Bourne PRO" w:cs="Calibri"/>
                          <w:sz w:val="32"/>
                          <w:szCs w:val="32"/>
                        </w:rPr>
                      </w:pPr>
                    </w:p>
                  </w:txbxContent>
                </v:textbox>
                <w10:wrap anchorx="margin"/>
              </v:shape>
            </w:pict>
          </mc:Fallback>
        </mc:AlternateContent>
      </w:r>
      <w:r>
        <w:rPr>
          <w:noProof/>
          <w:u w:val="single"/>
        </w:rPr>
        <mc:AlternateContent>
          <mc:Choice Requires="wps">
            <w:drawing>
              <wp:anchor distT="0" distB="0" distL="114300" distR="114300" simplePos="0" relativeHeight="251679744" behindDoc="0" locked="0" layoutInCell="1" allowOverlap="1" wp14:anchorId="13EF306E" wp14:editId="6C6DF281">
                <wp:simplePos x="0" y="0"/>
                <wp:positionH relativeFrom="page">
                  <wp:align>left</wp:align>
                </wp:positionH>
                <wp:positionV relativeFrom="paragraph">
                  <wp:posOffset>-124460</wp:posOffset>
                </wp:positionV>
                <wp:extent cx="444789" cy="6933565"/>
                <wp:effectExtent l="0" t="0" r="0" b="635"/>
                <wp:wrapNone/>
                <wp:docPr id="40" name="Rectangle 40"/>
                <wp:cNvGraphicFramePr/>
                <a:graphic xmlns:a="http://schemas.openxmlformats.org/drawingml/2006/main">
                  <a:graphicData uri="http://schemas.microsoft.com/office/word/2010/wordprocessingShape">
                    <wps:wsp>
                      <wps:cNvSpPr/>
                      <wps:spPr>
                        <a:xfrm>
                          <a:off x="0" y="0"/>
                          <a:ext cx="444789" cy="6933565"/>
                        </a:xfrm>
                        <a:prstGeom prst="rect">
                          <a:avLst/>
                        </a:prstGeom>
                        <a:solidFill>
                          <a:schemeClr val="bg1">
                            <a:alpha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B7EB71E" id="Rectangle 40" o:spid="_x0000_s1026" style="position:absolute;margin-left:0;margin-top:-9.8pt;width:35pt;height:545.95pt;z-index:251679744;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" fillcolor="white [3212]" stroked="f" strokeweight="1pt">
                <v:fill opacity="49087f"/>
                <w10:wrap anchorx="page"/>
              </v:rect>
            </w:pict>
          </mc:Fallback>
        </mc:AlternateContent>
      </w:r>
      <w:r>
        <w:rPr>
          <w:noProof/>
          <w:u w:val="single"/>
        </w:rPr>
        <mc:AlternateContent>
          <mc:Choice Requires="wpg">
            <w:drawing>
              <wp:anchor distT="0" distB="0" distL="114300" distR="114300" simplePos="0" relativeHeight="251674624" behindDoc="0" locked="0" layoutInCell="1" allowOverlap="1" wp14:anchorId="4CFFD718" wp14:editId="35898D1D">
                <wp:simplePos x="0" y="0"/>
                <wp:positionH relativeFrom="margin">
                  <wp:align>center</wp:align>
                </wp:positionH>
                <wp:positionV relativeFrom="paragraph">
                  <wp:posOffset>-969645</wp:posOffset>
                </wp:positionV>
                <wp:extent cx="7772400" cy="10907395"/>
                <wp:effectExtent l="0" t="0" r="0" b="8255"/>
                <wp:wrapNone/>
                <wp:docPr id="43" name="Group 43"/>
                <wp:cNvGraphicFramePr/>
                <a:graphic xmlns:a="http://schemas.openxmlformats.org/drawingml/2006/main">
                  <a:graphicData uri="http://schemas.microsoft.com/office/word/2010/wordprocessingGroup">
                    <wpg:wgp>
                      <wpg:cNvGrpSpPr/>
                      <wpg:grpSpPr>
                        <a:xfrm>
                          <a:off x="0" y="0"/>
                          <a:ext cx="7772400" cy="10907395"/>
                          <a:chOff x="0" y="0"/>
                          <a:chExt cx="7772581" cy="10907486"/>
                        </a:xfrm>
                      </wpg:grpSpPr>
                      <wps:wsp>
                        <wps:cNvPr id="44" name="Rectangle 44"/>
                        <wps:cNvSpPr/>
                        <wps:spPr>
                          <a:xfrm>
                            <a:off x="0" y="0"/>
                            <a:ext cx="7772581" cy="10907486"/>
                          </a:xfrm>
                          <a:prstGeom prst="rect">
                            <a:avLst/>
                          </a:prstGeom>
                          <a:solidFill>
                            <a:srgbClr val="00B5E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Rectangle 45"/>
                        <wps:cNvSpPr/>
                        <wps:spPr>
                          <a:xfrm>
                            <a:off x="1023247" y="838702"/>
                            <a:ext cx="3798142" cy="6933705"/>
                          </a:xfrm>
                          <a:prstGeom prst="rect">
                            <a:avLst/>
                          </a:prstGeom>
                          <a:solidFill>
                            <a:schemeClr val="bg1">
                              <a:alpha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6C79CDA" id="Group 43" o:spid="_x0000_s1026" style="position:absolute;margin-left:0;margin-top:-76.35pt;width:612pt;height:858.85pt;z-index:251674624;mso-position-horizontal:center;mso-position-horizontal-relative:margin" coordsize="77725,1090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">
                <v:rect id="Rectangle 44" o:spid="_x0000_s1027" style="position:absolute;width:77725;height:1090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" fillcolor="#00b5e2" stroked="f" strokeweight="1pt"/>
                <v:rect id="Rectangle 45" o:spid="_x0000_s1028" style="position:absolute;left:10232;top:8387;width:37981;height:693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" fillcolor="white [3212]" stroked="f" strokeweight="1pt">
                  <v:fill opacity="49087f"/>
                </v:rect>
                <w10:wrap anchorx="margin"/>
              </v:group>
            </w:pict>
          </mc:Fallback>
        </mc:AlternateContent>
      </w:r>
      <w:bookmarkEnd w:id="829"/>
    </w:p>
    <w:p w14:paraId="6BE6D13E" w14:textId="0601F911" w:rsidR="009E37BB" w:rsidRPr="003C74D1" w:rsidRDefault="00E7071E" w:rsidP="003C74D1">
      <w:pPr>
        <w:spacing w:line="276" w:lineRule="auto"/>
        <w:rPr>
          <w:rFonts w:ascii="Arial" w:hAnsi="Arial" w:cs="Arial"/>
          <w:sz w:val="22"/>
          <w:szCs w:val="22"/>
        </w:rPr>
      </w:pPr>
      <w:r w:rsidRPr="00263D57">
        <w:rPr>
          <w:noProof/>
          <w:u w:val="single"/>
        </w:rPr>
        <mc:AlternateContent>
          <mc:Choice Requires="wps">
            <w:drawing>
              <wp:anchor distT="0" distB="0" distL="114300" distR="114300" simplePos="0" relativeHeight="251677696" behindDoc="0" locked="0" layoutInCell="1" allowOverlap="1" wp14:anchorId="5ADF5B77" wp14:editId="250F7287">
                <wp:simplePos x="0" y="0"/>
                <wp:positionH relativeFrom="margin">
                  <wp:posOffset>286439</wp:posOffset>
                </wp:positionH>
                <wp:positionV relativeFrom="paragraph">
                  <wp:posOffset>3063699</wp:posOffset>
                </wp:positionV>
                <wp:extent cx="3415030" cy="3327094"/>
                <wp:effectExtent l="0" t="0" r="0" b="6985"/>
                <wp:wrapNone/>
                <wp:docPr id="41" name="Text Box 41"/>
                <wp:cNvGraphicFramePr/>
                <a:graphic xmlns:a="http://schemas.openxmlformats.org/drawingml/2006/main">
                  <a:graphicData uri="http://schemas.microsoft.com/office/word/2010/wordprocessingShape">
                    <wps:wsp>
                      <wps:cNvSpPr txBox="1"/>
                      <wps:spPr>
                        <a:xfrm>
                          <a:off x="0" y="0"/>
                          <a:ext cx="3415030" cy="3327094"/>
                        </a:xfrm>
                        <a:prstGeom prst="rect">
                          <a:avLst/>
                        </a:prstGeom>
                        <a:noFill/>
                        <a:ln w="6350">
                          <a:noFill/>
                        </a:ln>
                      </wps:spPr>
                      <wps:txbx>
                        <w:txbxContent>
                          <w:p w14:paraId="0C0B242F" w14:textId="16B2DE7B" w:rsidR="00732E41" w:rsidRDefault="00732E41" w:rsidP="003A448F">
                            <w:pPr>
                              <w:jc w:val="left"/>
                              <w:rPr>
                                <w:rFonts w:ascii="Woodford Bourne PRO Light" w:hAnsi="Woodford Bourne PRO Light" w:cs="Woodford Bourne PRO Light"/>
                                <w:color w:val="003057"/>
                                <w:sz w:val="32"/>
                                <w:szCs w:val="32"/>
                              </w:rPr>
                            </w:pPr>
                            <w:r w:rsidRPr="004D0964">
                              <w:rPr>
                                <w:rFonts w:ascii="Woodford Bourne PRO Light" w:hAnsi="Woodford Bourne PRO Light" w:cs="Woodford Bourne PRO Light"/>
                                <w:color w:val="003057"/>
                                <w:sz w:val="32"/>
                                <w:szCs w:val="32"/>
                              </w:rPr>
                              <w:t>STANDARD PROCUREMENT DOCUMENT</w:t>
                            </w:r>
                          </w:p>
                          <w:p w14:paraId="670DCC47" w14:textId="1762B775" w:rsidR="00E7071E" w:rsidRDefault="00E7071E" w:rsidP="003A448F">
                            <w:pPr>
                              <w:jc w:val="left"/>
                              <w:rPr>
                                <w:rFonts w:ascii="Woodford Bourne PRO Light" w:hAnsi="Woodford Bourne PRO Light" w:cs="Woodford Bourne PRO Light"/>
                                <w:color w:val="003057"/>
                                <w:sz w:val="32"/>
                                <w:szCs w:val="32"/>
                              </w:rPr>
                            </w:pPr>
                          </w:p>
                          <w:p w14:paraId="3902678E" w14:textId="4DE69A70" w:rsidR="00E7071E" w:rsidRPr="00E7071E" w:rsidRDefault="00E7071E" w:rsidP="00E7071E">
                            <w:pPr>
                              <w:spacing w:line="276" w:lineRule="auto"/>
                              <w:rPr>
                                <w:rFonts w:ascii="Arial" w:hAnsi="Arial" w:cs="Arial"/>
                                <w:sz w:val="20"/>
                                <w:szCs w:val="20"/>
                              </w:rPr>
                            </w:pPr>
                            <w:r w:rsidRPr="00E7071E">
                              <w:rPr>
                                <w:rFonts w:ascii="Arial" w:hAnsi="Arial" w:cs="Arial"/>
                                <w:sz w:val="20"/>
                                <w:szCs w:val="20"/>
                              </w:rPr>
                              <w:t xml:space="preserve">This Standard Procurement Document (SPD) for Procurement of Works has been prepared by the Asian Infrastructure Investment Bank for the procurement of works through International Open Competitive Tendering procedures (one-envelope tendering process without prequalification) in compliance with the Bank’s Procurement Instructions for Recipients, for projects that are financed in whole or in part by the Bank. </w:t>
                            </w:r>
                          </w:p>
                          <w:p w14:paraId="2C4B7C77" w14:textId="77777777" w:rsidR="00E7071E" w:rsidRPr="00E7071E" w:rsidRDefault="00E7071E" w:rsidP="00E7071E">
                            <w:pPr>
                              <w:spacing w:line="276" w:lineRule="auto"/>
                              <w:rPr>
                                <w:rFonts w:ascii="Arial" w:hAnsi="Arial" w:cs="Arial"/>
                                <w:sz w:val="20"/>
                                <w:szCs w:val="20"/>
                              </w:rPr>
                            </w:pPr>
                          </w:p>
                          <w:p w14:paraId="66F2BED0" w14:textId="77777777" w:rsidR="00E7071E" w:rsidRPr="00E7071E" w:rsidRDefault="00E7071E" w:rsidP="00E7071E">
                            <w:pPr>
                              <w:tabs>
                                <w:tab w:val="left" w:pos="720"/>
                                <w:tab w:val="right" w:leader="dot" w:pos="8640"/>
                              </w:tabs>
                              <w:spacing w:line="276" w:lineRule="auto"/>
                              <w:rPr>
                                <w:rStyle w:val="Hyperlink"/>
                                <w:rFonts w:ascii="Arial" w:hAnsi="Arial" w:cs="Arial"/>
                                <w:sz w:val="20"/>
                                <w:szCs w:val="20"/>
                              </w:rPr>
                            </w:pPr>
                            <w:r w:rsidRPr="00E7071E">
                              <w:rPr>
                                <w:rFonts w:ascii="Arial" w:hAnsi="Arial" w:cs="Arial"/>
                                <w:sz w:val="20"/>
                                <w:szCs w:val="20"/>
                              </w:rPr>
                              <w:t xml:space="preserve">To obtain further information on procurement under AIIB-financed projects or for any questions regarding the use of this SPD, please contact: </w:t>
                            </w:r>
                            <w:hyperlink r:id="rId85" w:history="1">
                              <w:r w:rsidRPr="00E7071E">
                                <w:rPr>
                                  <w:rStyle w:val="Hyperlink"/>
                                  <w:rFonts w:ascii="Arial" w:hAnsi="Arial" w:cs="Arial"/>
                                  <w:sz w:val="20"/>
                                  <w:szCs w:val="20"/>
                                </w:rPr>
                                <w:t>opsprocurementpolicy@aiib.org</w:t>
                              </w:r>
                            </w:hyperlink>
                          </w:p>
                          <w:p w14:paraId="4124BA0D" w14:textId="77777777" w:rsidR="00E7071E" w:rsidRPr="004D0964" w:rsidRDefault="00E7071E" w:rsidP="003A448F">
                            <w:pPr>
                              <w:jc w:val="left"/>
                              <w:rPr>
                                <w:rFonts w:ascii="Woodford Bourne PRO Light" w:hAnsi="Woodford Bourne PRO Light" w:cs="Woodford Bourne PRO Light"/>
                                <w:color w:val="003057"/>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DF5B77" id="Text Box 41" o:spid="_x0000_s1035" type="#_x0000_t202" style="position:absolute;left:0;text-align:left;margin-left:22.55pt;margin-top:241.25pt;width:268.9pt;height:262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" filled="f" stroked="f" strokeweight=".5pt">
                <v:textbox>
                  <w:txbxContent>
                    <w:p w14:paraId="0C0B242F" w14:textId="16B2DE7B" w:rsidR="00732E41" w:rsidRDefault="00732E41" w:rsidP="003A448F">
                      <w:pPr>
                        <w:jc w:val="left"/>
                        <w:rPr>
                          <w:rFonts w:ascii="Woodford Bourne PRO Light" w:hAnsi="Woodford Bourne PRO Light" w:cs="Woodford Bourne PRO Light"/>
                          <w:color w:val="003057"/>
                          <w:sz w:val="32"/>
                          <w:szCs w:val="32"/>
                        </w:rPr>
                      </w:pPr>
                      <w:r w:rsidRPr="004D0964">
                        <w:rPr>
                          <w:rFonts w:ascii="Woodford Bourne PRO Light" w:hAnsi="Woodford Bourne PRO Light" w:cs="Woodford Bourne PRO Light"/>
                          <w:color w:val="003057"/>
                          <w:sz w:val="32"/>
                          <w:szCs w:val="32"/>
                        </w:rPr>
                        <w:t>STANDARD PROCUREMENT DOCUMENT</w:t>
                      </w:r>
                    </w:p>
                    <w:p w14:paraId="670DCC47" w14:textId="1762B775" w:rsidR="00E7071E" w:rsidRDefault="00E7071E" w:rsidP="003A448F">
                      <w:pPr>
                        <w:jc w:val="left"/>
                        <w:rPr>
                          <w:rFonts w:ascii="Woodford Bourne PRO Light" w:hAnsi="Woodford Bourne PRO Light" w:cs="Woodford Bourne PRO Light"/>
                          <w:color w:val="003057"/>
                          <w:sz w:val="32"/>
                          <w:szCs w:val="32"/>
                        </w:rPr>
                      </w:pPr>
                    </w:p>
                    <w:p w14:paraId="3902678E" w14:textId="4DE69A70" w:rsidR="00E7071E" w:rsidRPr="00E7071E" w:rsidRDefault="00E7071E" w:rsidP="00E7071E">
                      <w:pPr>
                        <w:spacing w:line="276" w:lineRule="auto"/>
                        <w:rPr>
                          <w:rFonts w:ascii="Arial" w:hAnsi="Arial" w:cs="Arial"/>
                          <w:sz w:val="20"/>
                          <w:szCs w:val="20"/>
                        </w:rPr>
                      </w:pPr>
                      <w:r w:rsidRPr="00E7071E">
                        <w:rPr>
                          <w:rFonts w:ascii="Arial" w:hAnsi="Arial" w:cs="Arial"/>
                          <w:sz w:val="20"/>
                          <w:szCs w:val="20"/>
                        </w:rPr>
                        <w:t xml:space="preserve">This Standard Procurement Document (SPD) for Procurement of Works has been prepared by the Asian Infrastructure Investment Bank for the procurement of works through International Open Competitive Tendering procedures (one-envelope tendering process without prequalification) in compliance with the Bank’s Procurement Instructions for Recipients, for projects that are financed in whole or in part by the Bank. </w:t>
                      </w:r>
                    </w:p>
                    <w:p w14:paraId="2C4B7C77" w14:textId="77777777" w:rsidR="00E7071E" w:rsidRPr="00E7071E" w:rsidRDefault="00E7071E" w:rsidP="00E7071E">
                      <w:pPr>
                        <w:spacing w:line="276" w:lineRule="auto"/>
                        <w:rPr>
                          <w:rFonts w:ascii="Arial" w:hAnsi="Arial" w:cs="Arial"/>
                          <w:sz w:val="20"/>
                          <w:szCs w:val="20"/>
                        </w:rPr>
                      </w:pPr>
                    </w:p>
                    <w:p w14:paraId="66F2BED0" w14:textId="77777777" w:rsidR="00E7071E" w:rsidRPr="00E7071E" w:rsidRDefault="00E7071E" w:rsidP="00E7071E">
                      <w:pPr>
                        <w:tabs>
                          <w:tab w:val="left" w:pos="720"/>
                          <w:tab w:val="right" w:leader="dot" w:pos="8640"/>
                        </w:tabs>
                        <w:spacing w:line="276" w:lineRule="auto"/>
                        <w:rPr>
                          <w:rStyle w:val="Hyperlink"/>
                          <w:rFonts w:ascii="Arial" w:hAnsi="Arial" w:cs="Arial"/>
                          <w:sz w:val="20"/>
                          <w:szCs w:val="20"/>
                        </w:rPr>
                      </w:pPr>
                      <w:r w:rsidRPr="00E7071E">
                        <w:rPr>
                          <w:rFonts w:ascii="Arial" w:hAnsi="Arial" w:cs="Arial"/>
                          <w:sz w:val="20"/>
                          <w:szCs w:val="20"/>
                        </w:rPr>
                        <w:t xml:space="preserve">To obtain further information on procurement under AIIB-financed projects or for any questions regarding the use of this SPD, please contact: </w:t>
                      </w:r>
                      <w:hyperlink r:id="rId86" w:history="1">
                        <w:r w:rsidRPr="00E7071E">
                          <w:rPr>
                            <w:rStyle w:val="Hyperlink"/>
                            <w:rFonts w:ascii="Arial" w:hAnsi="Arial" w:cs="Arial"/>
                            <w:sz w:val="20"/>
                            <w:szCs w:val="20"/>
                          </w:rPr>
                          <w:t>opsprocurementpolicy@aiib.org</w:t>
                        </w:r>
                      </w:hyperlink>
                    </w:p>
                    <w:p w14:paraId="4124BA0D" w14:textId="77777777" w:rsidR="00E7071E" w:rsidRPr="004D0964" w:rsidRDefault="00E7071E" w:rsidP="003A448F">
                      <w:pPr>
                        <w:jc w:val="left"/>
                        <w:rPr>
                          <w:rFonts w:ascii="Woodford Bourne PRO Light" w:hAnsi="Woodford Bourne PRO Light" w:cs="Woodford Bourne PRO Light"/>
                          <w:color w:val="003057"/>
                          <w:sz w:val="32"/>
                          <w:szCs w:val="32"/>
                        </w:rPr>
                      </w:pPr>
                    </w:p>
                  </w:txbxContent>
                </v:textbox>
                <w10:wrap anchorx="margin"/>
              </v:shape>
            </w:pict>
          </mc:Fallback>
        </mc:AlternateContent>
      </w:r>
      <w:r w:rsidR="003A448F">
        <w:rPr>
          <w:noProof/>
          <w:u w:val="single"/>
        </w:rPr>
        <mc:AlternateContent>
          <mc:Choice Requires="wps">
            <w:drawing>
              <wp:anchor distT="0" distB="0" distL="114300" distR="114300" simplePos="0" relativeHeight="251680768" behindDoc="0" locked="0" layoutInCell="1" allowOverlap="1" wp14:anchorId="0294468D" wp14:editId="3A1A6466">
                <wp:simplePos x="0" y="0"/>
                <wp:positionH relativeFrom="column">
                  <wp:posOffset>361017</wp:posOffset>
                </wp:positionH>
                <wp:positionV relativeFrom="paragraph">
                  <wp:posOffset>2890858</wp:posOffset>
                </wp:positionV>
                <wp:extent cx="3404624" cy="0"/>
                <wp:effectExtent l="0" t="0" r="0" b="0"/>
                <wp:wrapNone/>
                <wp:docPr id="22" name="Straight Connector 22"/>
                <wp:cNvGraphicFramePr/>
                <a:graphic xmlns:a="http://schemas.openxmlformats.org/drawingml/2006/main">
                  <a:graphicData uri="http://schemas.microsoft.com/office/word/2010/wordprocessingShape">
                    <wps:wsp>
                      <wps:cNvCnPr/>
                      <wps:spPr>
                        <a:xfrm flipV="1">
                          <a:off x="0" y="0"/>
                          <a:ext cx="3404624" cy="0"/>
                        </a:xfrm>
                        <a:prstGeom prst="line">
                          <a:avLst/>
                        </a:prstGeom>
                        <a:ln>
                          <a:solidFill>
                            <a:srgbClr val="00305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B61B61" id="Straight Connector 22"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45pt,227.65pt" to="296.55pt,22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" strokecolor="#003057" strokeweight=".5pt">
                <v:stroke joinstyle="miter"/>
              </v:line>
            </w:pict>
          </mc:Fallback>
        </mc:AlternateContent>
      </w:r>
      <w:r w:rsidR="00732E41">
        <w:rPr>
          <w:noProof/>
        </w:rPr>
        <mc:AlternateContent>
          <mc:Choice Requires="wps">
            <w:drawing>
              <wp:anchor distT="0" distB="0" distL="114300" distR="114300" simplePos="0" relativeHeight="251678720" behindDoc="0" locked="0" layoutInCell="1" allowOverlap="1" wp14:anchorId="228B22A3" wp14:editId="3E711BFE">
                <wp:simplePos x="0" y="0"/>
                <wp:positionH relativeFrom="column">
                  <wp:posOffset>-426445</wp:posOffset>
                </wp:positionH>
                <wp:positionV relativeFrom="paragraph">
                  <wp:posOffset>7996233</wp:posOffset>
                </wp:positionV>
                <wp:extent cx="2711450" cy="669156"/>
                <wp:effectExtent l="0" t="0" r="0" b="0"/>
                <wp:wrapNone/>
                <wp:docPr id="46" name="Rectangle 46"/>
                <wp:cNvGraphicFramePr/>
                <a:graphic xmlns:a="http://schemas.openxmlformats.org/drawingml/2006/main">
                  <a:graphicData uri="http://schemas.microsoft.com/office/word/2010/wordprocessingShape">
                    <wps:wsp>
                      <wps:cNvSpPr/>
                      <wps:spPr>
                        <a:xfrm>
                          <a:off x="0" y="0"/>
                          <a:ext cx="2711450" cy="669156"/>
                        </a:xfrm>
                        <a:prstGeom prst="rect">
                          <a:avLst/>
                        </a:prstGeom>
                        <a:blipFill>
                          <a:blip r:embed="rId1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E9D075" id="Rectangle 46" o:spid="_x0000_s1026" style="position:absolute;margin-left:-33.6pt;margin-top:629.6pt;width:213.5pt;height:5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" stroked="f" strokeweight="1pt">
                <v:fill r:id="rId12" o:title="" recolor="t" rotate="t" type="frame"/>
              </v:rect>
            </w:pict>
          </mc:Fallback>
        </mc:AlternateContent>
      </w:r>
      <w:r w:rsidR="00732E41" w:rsidRPr="00263D57">
        <w:rPr>
          <w:noProof/>
          <w:u w:val="single"/>
        </w:rPr>
        <mc:AlternateContent>
          <mc:Choice Requires="wps">
            <w:drawing>
              <wp:anchor distT="0" distB="0" distL="114300" distR="114300" simplePos="0" relativeHeight="251676672" behindDoc="0" locked="0" layoutInCell="1" allowOverlap="1" wp14:anchorId="33E8F9DD" wp14:editId="570A5880">
                <wp:simplePos x="0" y="0"/>
                <wp:positionH relativeFrom="column">
                  <wp:posOffset>5167506</wp:posOffset>
                </wp:positionH>
                <wp:positionV relativeFrom="paragraph">
                  <wp:posOffset>8242793</wp:posOffset>
                </wp:positionV>
                <wp:extent cx="1071880" cy="356870"/>
                <wp:effectExtent l="0" t="0" r="0" b="5080"/>
                <wp:wrapNone/>
                <wp:docPr id="47" name="Text Box 47"/>
                <wp:cNvGraphicFramePr/>
                <a:graphic xmlns:a="http://schemas.openxmlformats.org/drawingml/2006/main">
                  <a:graphicData uri="http://schemas.microsoft.com/office/word/2010/wordprocessingShape">
                    <wps:wsp>
                      <wps:cNvSpPr txBox="1"/>
                      <wps:spPr>
                        <a:xfrm>
                          <a:off x="0" y="0"/>
                          <a:ext cx="1071880" cy="356870"/>
                        </a:xfrm>
                        <a:prstGeom prst="rect">
                          <a:avLst/>
                        </a:prstGeom>
                        <a:noFill/>
                        <a:ln w="6350">
                          <a:noFill/>
                        </a:ln>
                      </wps:spPr>
                      <wps:txbx>
                        <w:txbxContent>
                          <w:p w14:paraId="15B4D5A5" w14:textId="77777777" w:rsidR="00732E41" w:rsidRPr="00802EE1" w:rsidRDefault="00732E41" w:rsidP="00732E41">
                            <w:pPr>
                              <w:jc w:val="right"/>
                              <w:rPr>
                                <w:rFonts w:ascii="Woodford Bourne PRO" w:hAnsi="Woodford Bourne PRO"/>
                                <w:b/>
                                <w:bCs/>
                                <w:color w:val="FFFFFF" w:themeColor="background1"/>
                                <w:sz w:val="28"/>
                                <w:szCs w:val="28"/>
                              </w:rPr>
                            </w:pPr>
                            <w:r w:rsidRPr="00802EE1">
                              <w:rPr>
                                <w:rFonts w:ascii="Woodford Bourne PRO" w:hAnsi="Woodford Bourne PRO"/>
                                <w:b/>
                                <w:bCs/>
                                <w:color w:val="FFFFFF" w:themeColor="background1"/>
                                <w:sz w:val="28"/>
                                <w:szCs w:val="28"/>
                              </w:rPr>
                              <w:t>aiib.org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E8F9DD" id="Text Box 47" o:spid="_x0000_s1036" type="#_x0000_t202" style="position:absolute;left:0;text-align:left;margin-left:406.9pt;margin-top:649.05pt;width:84.4pt;height:28.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" filled="f" stroked="f" strokeweight=".5pt">
                <v:textbox>
                  <w:txbxContent>
                    <w:p w14:paraId="15B4D5A5" w14:textId="77777777" w:rsidR="00732E41" w:rsidRPr="00802EE1" w:rsidRDefault="00732E41" w:rsidP="00732E41">
                      <w:pPr>
                        <w:jc w:val="right"/>
                        <w:rPr>
                          <w:rFonts w:ascii="Woodford Bourne PRO" w:hAnsi="Woodford Bourne PRO"/>
                          <w:b/>
                          <w:bCs/>
                          <w:color w:val="FFFFFF" w:themeColor="background1"/>
                          <w:sz w:val="28"/>
                          <w:szCs w:val="28"/>
                        </w:rPr>
                      </w:pPr>
                      <w:r w:rsidRPr="00802EE1">
                        <w:rPr>
                          <w:rFonts w:ascii="Woodford Bourne PRO" w:hAnsi="Woodford Bourne PRO"/>
                          <w:b/>
                          <w:bCs/>
                          <w:color w:val="FFFFFF" w:themeColor="background1"/>
                          <w:sz w:val="28"/>
                          <w:szCs w:val="28"/>
                        </w:rPr>
                        <w:t>aiib.org</w:t>
                      </w:r>
                    </w:p>
                  </w:txbxContent>
                </v:textbox>
              </v:shape>
            </w:pict>
          </mc:Fallback>
        </mc:AlternateContent>
      </w:r>
    </w:p>
    <w:sectPr w:rsidR="009E37BB" w:rsidRPr="003C74D1" w:rsidSect="00C65BF6">
      <w:headerReference w:type="even" r:id="rId87"/>
      <w:headerReference w:type="default" r:id="rId88"/>
      <w:headerReference w:type="first" r:id="rId89"/>
      <w:footnotePr>
        <w:numRestart w:val="eachSect"/>
      </w:footnotePr>
      <w:endnotePr>
        <w:numFmt w:val="decimal"/>
      </w:endnotePr>
      <w:type w:val="oddPage"/>
      <w:pgSz w:w="12240" w:h="15840" w:code="1"/>
      <w:pgMar w:top="1440" w:right="1440" w:bottom="1440" w:left="1440" w:header="720" w:footer="864" w:gutter="0"/>
      <w:paperSrc w:first="18770" w:other="1877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412E1" w14:textId="77777777" w:rsidR="00902943" w:rsidRDefault="00902943" w:rsidP="00C0004E">
      <w:r>
        <w:separator/>
      </w:r>
    </w:p>
  </w:endnote>
  <w:endnote w:type="continuationSeparator" w:id="0">
    <w:p w14:paraId="6F7DAD28" w14:textId="77777777" w:rsidR="00902943" w:rsidRDefault="00902943" w:rsidP="00C0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w:altName w:val="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Helvetica Neue"/>
    <w:charset w:val="00"/>
    <w:family w:val="auto"/>
    <w:pitch w:val="variable"/>
    <w:sig w:usb0="00000003" w:usb1="500079DB" w:usb2="00000010" w:usb3="00000000" w:csb0="00000001" w:csb1="00000000"/>
  </w:font>
  <w:font w:name="‚l‚r –¾’©">
    <w:altName w:val="Calibri"/>
    <w:panose1 w:val="00000000000000000000"/>
    <w:charset w:val="00"/>
    <w:family w:val="roman"/>
    <w:notTrueType/>
    <w:pitch w:val="default"/>
    <w:sig w:usb0="00000003" w:usb1="00000000" w:usb2="00000000" w:usb3="00000000" w:csb0="00000001" w:csb1="00000000"/>
  </w:font>
  <w:font w:name="Arial-BoldMT">
    <w:altName w:val="Times New Roman"/>
    <w:charset w:val="00"/>
    <w:family w:val="auto"/>
    <w:pitch w:val="variable"/>
    <w:sig w:usb0="00000000" w:usb1="C0007843"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Woodford Bourne PRO Light">
    <w:altName w:val="Calibri"/>
    <w:panose1 w:val="00000000000000000000"/>
    <w:charset w:val="00"/>
    <w:family w:val="modern"/>
    <w:notTrueType/>
    <w:pitch w:val="variable"/>
    <w:sig w:usb0="00000007" w:usb1="00000000" w:usb2="00000000" w:usb3="00000000" w:csb0="00000093" w:csb1="00000000"/>
  </w:font>
  <w:font w:name="Woodford Bourne PRO">
    <w:altName w:val="Calibri"/>
    <w:panose1 w:val="00000000000000000000"/>
    <w:charset w:val="00"/>
    <w:family w:val="modern"/>
    <w:notTrueType/>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BCDD9" w14:textId="77777777" w:rsidR="008526B7" w:rsidRDefault="008526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034B6" w14:textId="77777777" w:rsidR="008526B7" w:rsidRDefault="008526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40F86" w14:textId="77777777" w:rsidR="008526B7" w:rsidRDefault="008526B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B519F" w14:textId="77777777" w:rsidR="00410D13" w:rsidRDefault="00410D13" w:rsidP="00C65BF6">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C3EC8" w14:textId="77777777" w:rsidR="00410D13" w:rsidRDefault="00410D13" w:rsidP="00C65BF6">
    <w:pPr>
      <w:pStyle w:val="Footer"/>
      <w:ind w:right="360" w:firstLine="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345CB" w14:textId="77777777" w:rsidR="00410D13" w:rsidRDefault="00410D13" w:rsidP="00C65BF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6A839" w14:textId="77777777" w:rsidR="00410D13" w:rsidRPr="00B12780" w:rsidRDefault="00410D13" w:rsidP="00C65B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07F6F" w14:textId="77777777" w:rsidR="00902943" w:rsidRDefault="00902943" w:rsidP="00C0004E">
      <w:r>
        <w:separator/>
      </w:r>
    </w:p>
  </w:footnote>
  <w:footnote w:type="continuationSeparator" w:id="0">
    <w:p w14:paraId="6B3034D2" w14:textId="77777777" w:rsidR="00902943" w:rsidRDefault="00902943" w:rsidP="00C0004E">
      <w:r>
        <w:continuationSeparator/>
      </w:r>
    </w:p>
  </w:footnote>
  <w:footnote w:id="1">
    <w:p w14:paraId="58CBBAAB" w14:textId="2CA94320" w:rsidR="00410D13" w:rsidRPr="00C77290" w:rsidRDefault="00410D13" w:rsidP="00C0004E">
      <w:pPr>
        <w:pStyle w:val="FootnoteText"/>
        <w:rPr>
          <w:sz w:val="16"/>
          <w:szCs w:val="16"/>
        </w:rPr>
      </w:pPr>
      <w:r w:rsidRPr="001C5E0D">
        <w:rPr>
          <w:rStyle w:val="FootnoteReference"/>
          <w:sz w:val="16"/>
          <w:szCs w:val="16"/>
        </w:rPr>
        <w:footnoteRef/>
      </w:r>
      <w:r w:rsidRPr="00CC5E33">
        <w:tab/>
      </w:r>
      <w:r w:rsidRPr="00C77290">
        <w:rPr>
          <w:spacing w:val="-2"/>
          <w:sz w:val="16"/>
          <w:szCs w:val="16"/>
        </w:rPr>
        <w:t xml:space="preserve">Substitute “contracts” where </w:t>
      </w:r>
      <w:r>
        <w:rPr>
          <w:spacing w:val="-2"/>
          <w:sz w:val="16"/>
          <w:szCs w:val="16"/>
        </w:rPr>
        <w:t>Tender</w:t>
      </w:r>
      <w:r w:rsidRPr="00C77290">
        <w:rPr>
          <w:spacing w:val="-2"/>
          <w:sz w:val="16"/>
          <w:szCs w:val="16"/>
        </w:rPr>
        <w:t xml:space="preserve">s are called concurrently for multiple contracts. Add a new </w:t>
      </w:r>
      <w:r>
        <w:rPr>
          <w:spacing w:val="-2"/>
          <w:sz w:val="16"/>
          <w:szCs w:val="16"/>
        </w:rPr>
        <w:t>paragraph</w:t>
      </w:r>
      <w:r w:rsidRPr="00C77290">
        <w:rPr>
          <w:spacing w:val="-2"/>
          <w:sz w:val="16"/>
          <w:szCs w:val="16"/>
        </w:rPr>
        <w:t xml:space="preserve"> 3 and renumber para</w:t>
      </w:r>
      <w:r>
        <w:rPr>
          <w:spacing w:val="-2"/>
          <w:sz w:val="16"/>
          <w:szCs w:val="16"/>
        </w:rPr>
        <w:t>graphs</w:t>
      </w:r>
      <w:r w:rsidRPr="00C77290">
        <w:rPr>
          <w:spacing w:val="-2"/>
          <w:sz w:val="16"/>
          <w:szCs w:val="16"/>
        </w:rPr>
        <w:t xml:space="preserve"> 3-8 as follows: “</w:t>
      </w:r>
      <w:r>
        <w:rPr>
          <w:spacing w:val="-2"/>
          <w:sz w:val="16"/>
          <w:szCs w:val="16"/>
        </w:rPr>
        <w:t>Tenderer</w:t>
      </w:r>
      <w:r w:rsidRPr="00C77290">
        <w:rPr>
          <w:spacing w:val="-2"/>
          <w:sz w:val="16"/>
          <w:szCs w:val="16"/>
        </w:rPr>
        <w:t xml:space="preserve">s may </w:t>
      </w:r>
      <w:r>
        <w:rPr>
          <w:spacing w:val="-2"/>
          <w:sz w:val="16"/>
          <w:szCs w:val="16"/>
        </w:rPr>
        <w:t>tender</w:t>
      </w:r>
      <w:r w:rsidRPr="00C77290">
        <w:rPr>
          <w:spacing w:val="-2"/>
          <w:sz w:val="16"/>
          <w:szCs w:val="16"/>
        </w:rPr>
        <w:t xml:space="preserve"> for one or several contracts, as further defined in the </w:t>
      </w:r>
      <w:r>
        <w:rPr>
          <w:spacing w:val="-2"/>
          <w:sz w:val="16"/>
          <w:szCs w:val="16"/>
        </w:rPr>
        <w:t>tender document</w:t>
      </w:r>
      <w:r w:rsidRPr="00C77290">
        <w:rPr>
          <w:spacing w:val="-2"/>
          <w:sz w:val="16"/>
          <w:szCs w:val="16"/>
        </w:rPr>
        <w:t xml:space="preserve">. </w:t>
      </w:r>
      <w:r>
        <w:rPr>
          <w:spacing w:val="-2"/>
          <w:sz w:val="16"/>
          <w:szCs w:val="16"/>
        </w:rPr>
        <w:t>Tenderer</w:t>
      </w:r>
      <w:r w:rsidRPr="00C77290">
        <w:rPr>
          <w:spacing w:val="-2"/>
          <w:sz w:val="16"/>
          <w:szCs w:val="16"/>
        </w:rPr>
        <w:t xml:space="preserve">s wishing to offer discounts in case they are awarded more than one contract will be allowed to do so, provided those discounts are included in the Letter of </w:t>
      </w:r>
      <w:r>
        <w:rPr>
          <w:spacing w:val="-2"/>
          <w:sz w:val="16"/>
          <w:szCs w:val="16"/>
        </w:rPr>
        <w:t>Tender</w:t>
      </w:r>
      <w:r w:rsidRPr="00C77290">
        <w:rPr>
          <w:spacing w:val="-2"/>
          <w:sz w:val="16"/>
          <w:szCs w:val="16"/>
        </w:rPr>
        <w:t>.”</w:t>
      </w:r>
    </w:p>
  </w:footnote>
  <w:footnote w:id="2">
    <w:p w14:paraId="1AC50837" w14:textId="7480E47C" w:rsidR="00410D13" w:rsidRPr="00C77290" w:rsidRDefault="00410D13" w:rsidP="00C0004E">
      <w:pPr>
        <w:pStyle w:val="FootnoteText"/>
        <w:rPr>
          <w:sz w:val="16"/>
          <w:szCs w:val="16"/>
        </w:rPr>
      </w:pPr>
      <w:r w:rsidRPr="00C77290">
        <w:rPr>
          <w:rStyle w:val="FootnoteReference"/>
          <w:sz w:val="16"/>
          <w:szCs w:val="16"/>
        </w:rPr>
        <w:footnoteRef/>
      </w:r>
      <w:r w:rsidRPr="00C77290">
        <w:rPr>
          <w:sz w:val="16"/>
          <w:szCs w:val="16"/>
        </w:rPr>
        <w:tab/>
      </w:r>
      <w:r w:rsidRPr="00C77290">
        <w:rPr>
          <w:spacing w:val="-2"/>
          <w:sz w:val="16"/>
          <w:szCs w:val="16"/>
        </w:rPr>
        <w:t xml:space="preserve">Insert if applicable: “This contract will be jointly financed by [insert name of </w:t>
      </w:r>
      <w:r>
        <w:rPr>
          <w:spacing w:val="-2"/>
          <w:sz w:val="16"/>
          <w:szCs w:val="16"/>
        </w:rPr>
        <w:t>cofinancing</w:t>
      </w:r>
      <w:r w:rsidRPr="00C77290">
        <w:rPr>
          <w:spacing w:val="-2"/>
          <w:sz w:val="16"/>
          <w:szCs w:val="16"/>
        </w:rPr>
        <w:t xml:space="preserve"> agency]. </w:t>
      </w:r>
      <w:r>
        <w:rPr>
          <w:spacing w:val="-2"/>
          <w:sz w:val="16"/>
          <w:szCs w:val="16"/>
        </w:rPr>
        <w:t>Tendering</w:t>
      </w:r>
      <w:r w:rsidRPr="00C77290">
        <w:rPr>
          <w:spacing w:val="-2"/>
          <w:sz w:val="16"/>
          <w:szCs w:val="16"/>
        </w:rPr>
        <w:t xml:space="preserve"> process will be governed by the Bank’s Procurement</w:t>
      </w:r>
      <w:r>
        <w:rPr>
          <w:spacing w:val="-2"/>
          <w:sz w:val="16"/>
          <w:szCs w:val="16"/>
        </w:rPr>
        <w:t xml:space="preserve"> Instructions</w:t>
      </w:r>
      <w:r w:rsidRPr="00C77290">
        <w:rPr>
          <w:spacing w:val="-2"/>
          <w:sz w:val="16"/>
          <w:szCs w:val="16"/>
        </w:rPr>
        <w:t>.”</w:t>
      </w:r>
    </w:p>
  </w:footnote>
  <w:footnote w:id="3">
    <w:p w14:paraId="13D8F482" w14:textId="77777777" w:rsidR="00410D13" w:rsidRPr="00C77290" w:rsidRDefault="00410D13" w:rsidP="00C0004E">
      <w:pPr>
        <w:pStyle w:val="EndnoteText"/>
        <w:ind w:left="360" w:hanging="360"/>
        <w:rPr>
          <w:rFonts w:ascii="CG Times" w:hAnsi="CG Times"/>
          <w:spacing w:val="-2"/>
          <w:sz w:val="16"/>
          <w:szCs w:val="16"/>
        </w:rPr>
      </w:pPr>
      <w:r w:rsidRPr="00C77290">
        <w:rPr>
          <w:rStyle w:val="FootnoteReference"/>
          <w:sz w:val="16"/>
          <w:szCs w:val="16"/>
        </w:rPr>
        <w:footnoteRef/>
      </w:r>
      <w:r w:rsidRPr="00C77290">
        <w:rPr>
          <w:sz w:val="16"/>
          <w:szCs w:val="16"/>
        </w:rPr>
        <w:tab/>
      </w:r>
      <w:r w:rsidRPr="00C77290">
        <w:rPr>
          <w:spacing w:val="-2"/>
          <w:sz w:val="16"/>
          <w:szCs w:val="16"/>
        </w:rPr>
        <w:t>A brief description of the type(s) of works should be provided, including, location, quantities, construction period, application of</w:t>
      </w:r>
      <w:r>
        <w:rPr>
          <w:spacing w:val="-2"/>
          <w:sz w:val="16"/>
          <w:szCs w:val="16"/>
        </w:rPr>
        <w:t xml:space="preserve"> provision for development of domestic industry (such as</w:t>
      </w:r>
      <w:r w:rsidRPr="00C77290">
        <w:rPr>
          <w:spacing w:val="-2"/>
          <w:sz w:val="16"/>
          <w:szCs w:val="16"/>
        </w:rPr>
        <w:t xml:space="preserve"> margin of preference</w:t>
      </w:r>
      <w:r>
        <w:rPr>
          <w:spacing w:val="-2"/>
          <w:sz w:val="16"/>
          <w:szCs w:val="16"/>
        </w:rPr>
        <w:t>)</w:t>
      </w:r>
      <w:r w:rsidRPr="00C77290">
        <w:rPr>
          <w:spacing w:val="-2"/>
          <w:sz w:val="16"/>
          <w:szCs w:val="16"/>
        </w:rPr>
        <w:t xml:space="preserve"> and other information necessary to enable potential </w:t>
      </w:r>
      <w:r>
        <w:rPr>
          <w:spacing w:val="-2"/>
          <w:sz w:val="16"/>
          <w:szCs w:val="16"/>
        </w:rPr>
        <w:t>Tenderer</w:t>
      </w:r>
      <w:r w:rsidRPr="00C77290">
        <w:rPr>
          <w:spacing w:val="-2"/>
          <w:sz w:val="16"/>
          <w:szCs w:val="16"/>
        </w:rPr>
        <w:t xml:space="preserve">s to decide whether or not to respond to the </w:t>
      </w:r>
      <w:r>
        <w:rPr>
          <w:spacing w:val="-2"/>
          <w:sz w:val="16"/>
          <w:szCs w:val="16"/>
        </w:rPr>
        <w:t>tender invitation</w:t>
      </w:r>
      <w:r w:rsidRPr="00C77290">
        <w:rPr>
          <w:spacing w:val="-2"/>
          <w:sz w:val="16"/>
          <w:szCs w:val="16"/>
        </w:rPr>
        <w:t xml:space="preserve">. </w:t>
      </w:r>
      <w:r>
        <w:rPr>
          <w:spacing w:val="-2"/>
          <w:sz w:val="16"/>
          <w:szCs w:val="16"/>
        </w:rPr>
        <w:t>Tender Document</w:t>
      </w:r>
      <w:r w:rsidRPr="00C77290">
        <w:rPr>
          <w:spacing w:val="-2"/>
          <w:sz w:val="16"/>
          <w:szCs w:val="16"/>
        </w:rPr>
        <w:t xml:space="preserve"> may require </w:t>
      </w:r>
      <w:r>
        <w:rPr>
          <w:spacing w:val="-2"/>
          <w:sz w:val="16"/>
          <w:szCs w:val="16"/>
        </w:rPr>
        <w:t>Tenderer</w:t>
      </w:r>
      <w:r w:rsidRPr="00C77290">
        <w:rPr>
          <w:spacing w:val="-2"/>
          <w:sz w:val="16"/>
          <w:szCs w:val="16"/>
        </w:rPr>
        <w:t>s to have specific experience or capabilities; such qualification requirements should also be included in this paragraph.</w:t>
      </w:r>
    </w:p>
  </w:footnote>
  <w:footnote w:id="4">
    <w:p w14:paraId="0528E07E" w14:textId="77777777" w:rsidR="00410D13" w:rsidRPr="00C77290" w:rsidRDefault="00410D13" w:rsidP="00C0004E">
      <w:pPr>
        <w:pStyle w:val="FootnoteText"/>
        <w:tabs>
          <w:tab w:val="clear" w:pos="360"/>
          <w:tab w:val="left" w:pos="0"/>
        </w:tabs>
        <w:rPr>
          <w:rFonts w:ascii="CG Times" w:hAnsi="CG Times"/>
          <w:spacing w:val="-2"/>
          <w:sz w:val="16"/>
          <w:szCs w:val="16"/>
        </w:rPr>
      </w:pPr>
      <w:r w:rsidRPr="001C5E0D">
        <w:rPr>
          <w:rStyle w:val="FootnoteReference"/>
          <w:rFonts w:ascii="CG Times" w:hAnsi="CG Times"/>
          <w:spacing w:val="-3"/>
          <w:sz w:val="16"/>
          <w:szCs w:val="16"/>
        </w:rPr>
        <w:footnoteRef/>
      </w:r>
      <w:r w:rsidRPr="00CC5E33">
        <w:rPr>
          <w:rFonts w:ascii="CG Times" w:hAnsi="CG Times"/>
          <w:spacing w:val="-2"/>
        </w:rPr>
        <w:tab/>
      </w:r>
      <w:bookmarkStart w:id="10" w:name="_Hlk14081039"/>
      <w:r w:rsidRPr="00C77290">
        <w:rPr>
          <w:spacing w:val="-2"/>
          <w:sz w:val="16"/>
          <w:szCs w:val="16"/>
        </w:rPr>
        <w:t xml:space="preserve">The office for inquiry and issuance of the </w:t>
      </w:r>
      <w:r>
        <w:rPr>
          <w:spacing w:val="-2"/>
          <w:sz w:val="16"/>
          <w:szCs w:val="16"/>
        </w:rPr>
        <w:t>Tender Document</w:t>
      </w:r>
      <w:r w:rsidRPr="00C77290">
        <w:rPr>
          <w:spacing w:val="-2"/>
          <w:sz w:val="16"/>
          <w:szCs w:val="16"/>
        </w:rPr>
        <w:t xml:space="preserve"> and that for </w:t>
      </w:r>
      <w:r>
        <w:rPr>
          <w:spacing w:val="-2"/>
          <w:sz w:val="16"/>
          <w:szCs w:val="16"/>
        </w:rPr>
        <w:t>Tender</w:t>
      </w:r>
      <w:r w:rsidRPr="00C77290">
        <w:rPr>
          <w:spacing w:val="-2"/>
          <w:sz w:val="16"/>
          <w:szCs w:val="16"/>
        </w:rPr>
        <w:t xml:space="preserve"> submission may or may not be the same.</w:t>
      </w:r>
      <w:bookmarkEnd w:id="10"/>
    </w:p>
  </w:footnote>
  <w:footnote w:id="5">
    <w:p w14:paraId="0C38FD45" w14:textId="61434472" w:rsidR="00410D13" w:rsidRPr="00C77290" w:rsidRDefault="00410D13" w:rsidP="00C0004E">
      <w:pPr>
        <w:pStyle w:val="FootnoteText"/>
        <w:tabs>
          <w:tab w:val="clear" w:pos="360"/>
        </w:tabs>
        <w:rPr>
          <w:sz w:val="16"/>
          <w:szCs w:val="16"/>
        </w:rPr>
      </w:pPr>
      <w:r w:rsidRPr="00C77290">
        <w:rPr>
          <w:rStyle w:val="FootnoteReference"/>
          <w:sz w:val="16"/>
          <w:szCs w:val="16"/>
        </w:rPr>
        <w:footnoteRef/>
      </w:r>
      <w:r w:rsidRPr="00C77290">
        <w:rPr>
          <w:sz w:val="16"/>
          <w:szCs w:val="16"/>
        </w:rPr>
        <w:tab/>
      </w:r>
      <w:r w:rsidRPr="00C77290">
        <w:rPr>
          <w:spacing w:val="-2"/>
          <w:sz w:val="16"/>
          <w:szCs w:val="16"/>
        </w:rPr>
        <w:t>The fee chargeable should only be nominal to defray reproduction and mailing costs. An amount between US</w:t>
      </w:r>
      <w:r>
        <w:rPr>
          <w:spacing w:val="-2"/>
          <w:sz w:val="16"/>
          <w:szCs w:val="16"/>
        </w:rPr>
        <w:t>D</w:t>
      </w:r>
      <w:r w:rsidRPr="00C77290">
        <w:rPr>
          <w:spacing w:val="-2"/>
          <w:sz w:val="16"/>
          <w:szCs w:val="16"/>
        </w:rPr>
        <w:t>50 and US</w:t>
      </w:r>
      <w:r>
        <w:rPr>
          <w:spacing w:val="-2"/>
          <w:sz w:val="16"/>
          <w:szCs w:val="16"/>
        </w:rPr>
        <w:t>D</w:t>
      </w:r>
      <w:r w:rsidRPr="00C77290">
        <w:rPr>
          <w:spacing w:val="-2"/>
          <w:sz w:val="16"/>
          <w:szCs w:val="16"/>
        </w:rPr>
        <w:t>300 or equivalent is deemed appropriate.</w:t>
      </w:r>
    </w:p>
  </w:footnote>
  <w:footnote w:id="6">
    <w:p w14:paraId="0158FC17" w14:textId="77777777" w:rsidR="00410D13" w:rsidRPr="00C77290" w:rsidRDefault="00410D13" w:rsidP="00C0004E">
      <w:pPr>
        <w:pStyle w:val="EndnoteText"/>
        <w:tabs>
          <w:tab w:val="clear" w:pos="-720"/>
        </w:tabs>
        <w:ind w:left="360" w:hanging="360"/>
        <w:rPr>
          <w:sz w:val="16"/>
          <w:szCs w:val="16"/>
        </w:rPr>
      </w:pPr>
      <w:r w:rsidRPr="00C77290">
        <w:rPr>
          <w:rStyle w:val="FootnoteReference"/>
          <w:sz w:val="16"/>
          <w:szCs w:val="16"/>
        </w:rPr>
        <w:footnoteRef/>
      </w:r>
      <w:r>
        <w:rPr>
          <w:sz w:val="16"/>
          <w:szCs w:val="16"/>
        </w:rPr>
        <w:tab/>
      </w:r>
      <w:r w:rsidRPr="00C77290">
        <w:rPr>
          <w:spacing w:val="-2"/>
          <w:sz w:val="16"/>
          <w:szCs w:val="16"/>
        </w:rPr>
        <w:t>For example, cashier’s check, direct deposit to specified account number, etc.</w:t>
      </w:r>
    </w:p>
  </w:footnote>
  <w:footnote w:id="7">
    <w:p w14:paraId="4DCB9E6D" w14:textId="66F9CA33" w:rsidR="00410D13" w:rsidRPr="00C77290" w:rsidRDefault="00410D13" w:rsidP="00C0004E">
      <w:pPr>
        <w:pStyle w:val="FootnoteText"/>
        <w:tabs>
          <w:tab w:val="clear" w:pos="360"/>
        </w:tabs>
        <w:rPr>
          <w:color w:val="FF0000"/>
          <w:sz w:val="16"/>
          <w:szCs w:val="16"/>
        </w:rPr>
      </w:pPr>
      <w:r w:rsidRPr="00C77290">
        <w:rPr>
          <w:rStyle w:val="FootnoteReference"/>
          <w:sz w:val="16"/>
          <w:szCs w:val="16"/>
        </w:rPr>
        <w:footnoteRef/>
      </w:r>
      <w:r w:rsidRPr="00C77290">
        <w:rPr>
          <w:sz w:val="16"/>
          <w:szCs w:val="16"/>
        </w:rPr>
        <w:tab/>
      </w:r>
      <w:r w:rsidRPr="00C77290">
        <w:rPr>
          <w:spacing w:val="-2"/>
          <w:sz w:val="16"/>
          <w:szCs w:val="16"/>
        </w:rPr>
        <w:t>The delivery procedure is usually air</w:t>
      </w:r>
      <w:r>
        <w:rPr>
          <w:spacing w:val="-2"/>
          <w:sz w:val="16"/>
          <w:szCs w:val="16"/>
        </w:rPr>
        <w:t xml:space="preserve"> </w:t>
      </w:r>
      <w:r w:rsidRPr="00C77290">
        <w:rPr>
          <w:spacing w:val="-2"/>
          <w:sz w:val="16"/>
          <w:szCs w:val="16"/>
        </w:rPr>
        <w:t>mail for overseas delivery and surface mail or courier for local delivery. If urgency or security dictates, courier services may be required for overseas delivery. With the agreement of the Bank, documents may be distributed by e-mail, downloading from authorized web site(s) or electronic procurement system.</w:t>
      </w:r>
    </w:p>
  </w:footnote>
  <w:footnote w:id="8">
    <w:p w14:paraId="17898B8D" w14:textId="77777777" w:rsidR="00410D13" w:rsidRPr="00C77290" w:rsidRDefault="00410D13" w:rsidP="00C0004E">
      <w:pPr>
        <w:pStyle w:val="FootnoteText"/>
        <w:tabs>
          <w:tab w:val="clear" w:pos="360"/>
        </w:tabs>
        <w:rPr>
          <w:sz w:val="16"/>
          <w:szCs w:val="16"/>
        </w:rPr>
      </w:pPr>
      <w:r w:rsidRPr="00C77290">
        <w:rPr>
          <w:rStyle w:val="FootnoteReference"/>
          <w:sz w:val="16"/>
          <w:szCs w:val="16"/>
        </w:rPr>
        <w:footnoteRef/>
      </w:r>
      <w:r w:rsidRPr="00C77290">
        <w:rPr>
          <w:sz w:val="16"/>
          <w:szCs w:val="16"/>
        </w:rPr>
        <w:tab/>
      </w:r>
      <w:r w:rsidRPr="00C77290">
        <w:rPr>
          <w:spacing w:val="-2"/>
          <w:sz w:val="16"/>
          <w:szCs w:val="16"/>
        </w:rPr>
        <w:t xml:space="preserve">Substitute the address for </w:t>
      </w:r>
      <w:r>
        <w:rPr>
          <w:spacing w:val="-2"/>
          <w:sz w:val="16"/>
          <w:szCs w:val="16"/>
        </w:rPr>
        <w:t>Tender</w:t>
      </w:r>
      <w:r w:rsidRPr="00C77290">
        <w:rPr>
          <w:spacing w:val="-2"/>
          <w:sz w:val="16"/>
          <w:szCs w:val="16"/>
        </w:rPr>
        <w:t xml:space="preserve"> submission if it is different from address for inquiry and issuance of the </w:t>
      </w:r>
      <w:r>
        <w:rPr>
          <w:spacing w:val="-2"/>
          <w:sz w:val="16"/>
          <w:szCs w:val="16"/>
        </w:rPr>
        <w:t>Tender Document</w:t>
      </w:r>
      <w:r w:rsidRPr="00C77290">
        <w:rPr>
          <w:spacing w:val="-2"/>
          <w:sz w:val="16"/>
          <w:szCs w:val="16"/>
        </w:rPr>
        <w:t>.</w:t>
      </w:r>
    </w:p>
  </w:footnote>
  <w:footnote w:id="9">
    <w:p w14:paraId="12BB57E6" w14:textId="207C9757" w:rsidR="00410D13" w:rsidRDefault="00410D13" w:rsidP="00BD17C2">
      <w:pPr>
        <w:pStyle w:val="FootnoteText"/>
        <w:ind w:hanging="180"/>
      </w:pPr>
      <w:r>
        <w:rPr>
          <w:rStyle w:val="FootnoteReference"/>
        </w:rPr>
        <w:footnoteRef/>
      </w:r>
      <w:r>
        <w:rPr>
          <w:sz w:val="18"/>
        </w:rPr>
        <w:t xml:space="preserve">   </w:t>
      </w:r>
      <w:r w:rsidRPr="00842868">
        <w:rPr>
          <w:sz w:val="18"/>
        </w:rPr>
        <w:t>A</w:t>
      </w:r>
      <w:r>
        <w:rPr>
          <w:sz w:val="18"/>
        </w:rPr>
        <w:t>n individual firm is considered a</w:t>
      </w:r>
      <w:r w:rsidRPr="00842868">
        <w:rPr>
          <w:sz w:val="18"/>
        </w:rPr>
        <w:t xml:space="preserve"> domestic </w:t>
      </w:r>
      <w:r>
        <w:rPr>
          <w:sz w:val="18"/>
        </w:rPr>
        <w:t xml:space="preserve">Tenderer for purposes of the margin of preference if it </w:t>
      </w:r>
      <w:r w:rsidRPr="00842868">
        <w:rPr>
          <w:sz w:val="18"/>
        </w:rPr>
        <w:t xml:space="preserve">is registered in the country of the </w:t>
      </w:r>
      <w:r>
        <w:rPr>
          <w:sz w:val="18"/>
        </w:rPr>
        <w:t xml:space="preserve">Employer, </w:t>
      </w:r>
      <w:r w:rsidRPr="00842868">
        <w:rPr>
          <w:sz w:val="18"/>
        </w:rPr>
        <w:t xml:space="preserve">has more than 50 percent ownership by nationals of the country of the </w:t>
      </w:r>
      <w:r>
        <w:rPr>
          <w:sz w:val="18"/>
        </w:rPr>
        <w:t xml:space="preserve">Employer, and if it </w:t>
      </w:r>
      <w:r w:rsidRPr="00842868">
        <w:rPr>
          <w:sz w:val="18"/>
        </w:rPr>
        <w:t>does not subcontract more than 10 percent of the contract price, excluding provisional sums, to foreign contractors.</w:t>
      </w:r>
      <w:r>
        <w:rPr>
          <w:sz w:val="18"/>
        </w:rPr>
        <w:t xml:space="preserve"> JVs are considered as domestic Tenderers and eligible for domestic preference only if the individual member firms are </w:t>
      </w:r>
      <w:r w:rsidRPr="00842868">
        <w:rPr>
          <w:sz w:val="18"/>
        </w:rPr>
        <w:t xml:space="preserve">registered in the country of the </w:t>
      </w:r>
      <w:r>
        <w:rPr>
          <w:sz w:val="18"/>
        </w:rPr>
        <w:t xml:space="preserve">Employer or </w:t>
      </w:r>
      <w:r w:rsidRPr="00842868">
        <w:rPr>
          <w:sz w:val="18"/>
        </w:rPr>
        <w:t>ha</w:t>
      </w:r>
      <w:r>
        <w:rPr>
          <w:sz w:val="18"/>
        </w:rPr>
        <w:t>ve</w:t>
      </w:r>
      <w:r w:rsidRPr="00842868">
        <w:rPr>
          <w:sz w:val="18"/>
        </w:rPr>
        <w:t xml:space="preserve"> more than 50 percent ownership by nationals of the country of the </w:t>
      </w:r>
      <w:r>
        <w:rPr>
          <w:sz w:val="18"/>
        </w:rPr>
        <w:t xml:space="preserve">Employer, and </w:t>
      </w:r>
      <w:r w:rsidRPr="00842868">
        <w:rPr>
          <w:sz w:val="18"/>
        </w:rPr>
        <w:t xml:space="preserve">the JV shall be registered in the country of the </w:t>
      </w:r>
      <w:r>
        <w:rPr>
          <w:sz w:val="18"/>
        </w:rPr>
        <w:t xml:space="preserve">Employer. The JV shall </w:t>
      </w:r>
      <w:r w:rsidRPr="00842868">
        <w:rPr>
          <w:sz w:val="18"/>
        </w:rPr>
        <w:t>not subcontract more than 10 percent of the contract price, excluding provisional sums, to foreign firms.</w:t>
      </w:r>
      <w:r>
        <w:rPr>
          <w:sz w:val="18"/>
        </w:rPr>
        <w:t xml:space="preserve"> JVs between foreign and national firms will not be eligible for domestic preference.</w:t>
      </w:r>
    </w:p>
  </w:footnote>
  <w:footnote w:id="10">
    <w:p w14:paraId="3827C475" w14:textId="0AB3BD0D" w:rsidR="00410D13" w:rsidRPr="00433D38" w:rsidRDefault="00410D13" w:rsidP="00C0004E">
      <w:pPr>
        <w:pStyle w:val="FootnoteText"/>
        <w:tabs>
          <w:tab w:val="clear" w:pos="360"/>
          <w:tab w:val="left" w:pos="180"/>
        </w:tabs>
        <w:ind w:left="180" w:hanging="180"/>
        <w:rPr>
          <w:sz w:val="18"/>
          <w:szCs w:val="18"/>
        </w:rPr>
      </w:pPr>
      <w:r w:rsidRPr="00433D38">
        <w:rPr>
          <w:rStyle w:val="FootnoteReference"/>
          <w:sz w:val="18"/>
          <w:szCs w:val="18"/>
        </w:rPr>
        <w:footnoteRef/>
      </w:r>
      <w:r>
        <w:rPr>
          <w:sz w:val="18"/>
          <w:szCs w:val="18"/>
        </w:rPr>
        <w:tab/>
        <w:t>Nonperformance</w:t>
      </w:r>
      <w:r w:rsidRPr="00433D38">
        <w:rPr>
          <w:sz w:val="18"/>
          <w:szCs w:val="18"/>
        </w:rPr>
        <w:t xml:space="preserve">, as decided by the Employer, shall include all contracts where (a) </w:t>
      </w:r>
      <w:r>
        <w:rPr>
          <w:sz w:val="18"/>
          <w:szCs w:val="18"/>
        </w:rPr>
        <w:t>nonperformance</w:t>
      </w:r>
      <w:r w:rsidRPr="00433D38">
        <w:rPr>
          <w:sz w:val="18"/>
          <w:szCs w:val="18"/>
        </w:rPr>
        <w:t xml:space="preserve"> was not challenged by the contractor, including through referral to the dispute resolution mechanism under the respective contract, and (b) contracts that were so challenged</w:t>
      </w:r>
      <w:r>
        <w:rPr>
          <w:sz w:val="18"/>
          <w:szCs w:val="18"/>
        </w:rPr>
        <w:t>,</w:t>
      </w:r>
      <w:r w:rsidRPr="00433D38">
        <w:rPr>
          <w:sz w:val="18"/>
          <w:szCs w:val="18"/>
        </w:rPr>
        <w:t xml:space="preserve"> but fully settled against the contractor. </w:t>
      </w:r>
      <w:r>
        <w:rPr>
          <w:sz w:val="18"/>
          <w:szCs w:val="18"/>
        </w:rPr>
        <w:t>Nonperformance</w:t>
      </w:r>
      <w:r w:rsidRPr="00433D38">
        <w:rPr>
          <w:sz w:val="18"/>
          <w:szCs w:val="18"/>
        </w:rPr>
        <w:t xml:space="preserve"> shall not include contracts where Employer</w:t>
      </w:r>
      <w:r>
        <w:rPr>
          <w:sz w:val="18"/>
          <w:szCs w:val="18"/>
        </w:rPr>
        <w:t>’</w:t>
      </w:r>
      <w:r w:rsidRPr="00433D38">
        <w:rPr>
          <w:sz w:val="18"/>
          <w:szCs w:val="18"/>
        </w:rPr>
        <w:t xml:space="preserve">s decision was overruled by the dispute resolution mechanism. </w:t>
      </w:r>
      <w:r>
        <w:rPr>
          <w:sz w:val="18"/>
          <w:szCs w:val="18"/>
        </w:rPr>
        <w:t>Nonperformance</w:t>
      </w:r>
      <w:r w:rsidRPr="00433D38">
        <w:rPr>
          <w:sz w:val="18"/>
          <w:szCs w:val="18"/>
        </w:rPr>
        <w:t xml:space="preserve"> must be based on all information on fully settled disputes or litigation, i.e.</w:t>
      </w:r>
      <w:r>
        <w:rPr>
          <w:sz w:val="18"/>
          <w:szCs w:val="18"/>
        </w:rPr>
        <w:t>,</w:t>
      </w:r>
      <w:r w:rsidRPr="00433D38">
        <w:rPr>
          <w:sz w:val="18"/>
          <w:szCs w:val="18"/>
        </w:rPr>
        <w:t xml:space="preserve"> dispute or litigation that has been resolved in accordance with the dispute resolution mechanism under the respective contract and where all appeal instances available to the Tenderer have been exhausted.</w:t>
      </w:r>
    </w:p>
  </w:footnote>
  <w:footnote w:id="11">
    <w:p w14:paraId="68A8954B" w14:textId="195866E4" w:rsidR="00410D13" w:rsidRPr="00433D38" w:rsidRDefault="00410D13" w:rsidP="00C0004E">
      <w:pPr>
        <w:pStyle w:val="FootnoteText"/>
        <w:tabs>
          <w:tab w:val="clear" w:pos="360"/>
          <w:tab w:val="left" w:pos="180"/>
        </w:tabs>
        <w:ind w:left="180" w:hanging="180"/>
        <w:rPr>
          <w:sz w:val="18"/>
          <w:szCs w:val="18"/>
        </w:rPr>
      </w:pPr>
      <w:r w:rsidRPr="00433D38">
        <w:rPr>
          <w:rStyle w:val="FootnoteReference"/>
          <w:sz w:val="18"/>
          <w:szCs w:val="18"/>
        </w:rPr>
        <w:footnoteRef/>
      </w:r>
      <w:r>
        <w:rPr>
          <w:sz w:val="18"/>
          <w:szCs w:val="18"/>
        </w:rPr>
        <w:tab/>
      </w:r>
      <w:r w:rsidRPr="00433D38">
        <w:rPr>
          <w:sz w:val="18"/>
          <w:szCs w:val="18"/>
        </w:rPr>
        <w:t xml:space="preserve">This requirement also applies to contracts executed by the Tenderer as </w:t>
      </w:r>
      <w:r>
        <w:rPr>
          <w:sz w:val="18"/>
          <w:szCs w:val="18"/>
        </w:rPr>
        <w:t>Joint Venture (</w:t>
      </w:r>
      <w:r w:rsidRPr="00433D38">
        <w:rPr>
          <w:sz w:val="18"/>
          <w:szCs w:val="18"/>
        </w:rPr>
        <w:t>JV</w:t>
      </w:r>
      <w:r>
        <w:rPr>
          <w:sz w:val="18"/>
          <w:szCs w:val="18"/>
        </w:rPr>
        <w:t>)</w:t>
      </w:r>
      <w:r w:rsidRPr="00433D38">
        <w:rPr>
          <w:sz w:val="18"/>
          <w:szCs w:val="18"/>
        </w:rPr>
        <w:t xml:space="preserve"> member.</w:t>
      </w:r>
    </w:p>
  </w:footnote>
  <w:footnote w:id="12">
    <w:p w14:paraId="26744174" w14:textId="77777777" w:rsidR="00410D13" w:rsidRPr="00433D38" w:rsidRDefault="00410D13" w:rsidP="00C0004E">
      <w:pPr>
        <w:pStyle w:val="FootnoteText"/>
        <w:tabs>
          <w:tab w:val="clear" w:pos="360"/>
        </w:tabs>
        <w:ind w:left="180" w:hanging="180"/>
        <w:rPr>
          <w:sz w:val="18"/>
          <w:szCs w:val="18"/>
        </w:rPr>
      </w:pPr>
      <w:r w:rsidRPr="00357DA5">
        <w:rPr>
          <w:rStyle w:val="FootnoteReference"/>
        </w:rPr>
        <w:footnoteRef/>
      </w:r>
      <w:r>
        <w:tab/>
      </w:r>
      <w:r w:rsidRPr="00433D38">
        <w:rPr>
          <w:sz w:val="18"/>
          <w:szCs w:val="18"/>
        </w:rPr>
        <w:t>The Tenderer shall provide accurate information on the related Tender Form about any litigation or arbitration resulting from contracts completed or ongoing under its execution over the last five years. A consistent history of awards against the Tenderer or any member of a joint venture may result in failure of the Tender.</w:t>
      </w:r>
    </w:p>
  </w:footnote>
  <w:footnote w:id="13">
    <w:p w14:paraId="54FFC57F" w14:textId="77777777" w:rsidR="00410D13" w:rsidRPr="00433D38" w:rsidRDefault="00410D13" w:rsidP="00C0004E">
      <w:pPr>
        <w:ind w:left="180" w:hanging="180"/>
        <w:rPr>
          <w:sz w:val="18"/>
          <w:szCs w:val="18"/>
        </w:rPr>
      </w:pPr>
      <w:r w:rsidRPr="00BD6A37">
        <w:rPr>
          <w:rStyle w:val="FootnoteReference"/>
          <w:sz w:val="20"/>
        </w:rPr>
        <w:footnoteRef/>
      </w:r>
      <w:r w:rsidRPr="00BD6A37">
        <w:rPr>
          <w:rStyle w:val="FootnoteReference"/>
          <w:sz w:val="20"/>
        </w:rPr>
        <w:tab/>
      </w:r>
      <w:r w:rsidRPr="00BC70E9">
        <w:rPr>
          <w:sz w:val="18"/>
          <w:szCs w:val="18"/>
        </w:rPr>
        <w:t>The Employer may use this information to seek further information or clarifications in carrying out its due diligence.</w:t>
      </w:r>
    </w:p>
  </w:footnote>
  <w:footnote w:id="14">
    <w:p w14:paraId="7348887A" w14:textId="2C68647B" w:rsidR="00410D13" w:rsidRPr="002630AF" w:rsidDel="006A3E0C" w:rsidRDefault="00410D13" w:rsidP="00C0004E">
      <w:pPr>
        <w:pStyle w:val="FootnoteText"/>
        <w:tabs>
          <w:tab w:val="clear" w:pos="360"/>
          <w:tab w:val="left" w:pos="180"/>
        </w:tabs>
        <w:ind w:left="180" w:hanging="180"/>
        <w:rPr>
          <w:szCs w:val="20"/>
        </w:rPr>
      </w:pPr>
      <w:r w:rsidRPr="002630AF">
        <w:rPr>
          <w:rStyle w:val="FootnoteReference"/>
          <w:szCs w:val="20"/>
        </w:rPr>
        <w:footnoteRef/>
      </w:r>
      <w:r w:rsidRPr="002630AF">
        <w:rPr>
          <w:szCs w:val="20"/>
        </w:rPr>
        <w:tab/>
        <w:t>Substantial completion shall be based on 80</w:t>
      </w:r>
      <w:r>
        <w:rPr>
          <w:szCs w:val="20"/>
        </w:rPr>
        <w:t xml:space="preserve"> percent</w:t>
      </w:r>
      <w:r w:rsidRPr="002630AF">
        <w:rPr>
          <w:szCs w:val="20"/>
        </w:rPr>
        <w:t xml:space="preserve"> or more works completed under the contract.</w:t>
      </w:r>
    </w:p>
  </w:footnote>
  <w:footnote w:id="15">
    <w:p w14:paraId="40A8AD60" w14:textId="77777777" w:rsidR="00410D13" w:rsidRPr="002630AF" w:rsidRDefault="00410D13" w:rsidP="00C0004E">
      <w:pPr>
        <w:pStyle w:val="FootnoteText"/>
        <w:tabs>
          <w:tab w:val="clear" w:pos="360"/>
          <w:tab w:val="left" w:pos="180"/>
        </w:tabs>
        <w:ind w:left="180" w:hanging="180"/>
        <w:rPr>
          <w:szCs w:val="20"/>
        </w:rPr>
      </w:pPr>
      <w:r w:rsidRPr="002630AF">
        <w:rPr>
          <w:rStyle w:val="FootnoteReference"/>
          <w:szCs w:val="20"/>
        </w:rPr>
        <w:footnoteRef/>
      </w:r>
      <w:r w:rsidRPr="002630AF">
        <w:rPr>
          <w:szCs w:val="20"/>
        </w:rP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16">
    <w:p w14:paraId="22101BDC" w14:textId="77777777" w:rsidR="00410D13" w:rsidRPr="00433D38" w:rsidRDefault="00410D13" w:rsidP="00C0004E">
      <w:pPr>
        <w:pStyle w:val="FootnoteText"/>
        <w:tabs>
          <w:tab w:val="clear" w:pos="360"/>
          <w:tab w:val="left" w:pos="180"/>
        </w:tabs>
        <w:ind w:left="180" w:hanging="180"/>
        <w:rPr>
          <w:b/>
          <w:sz w:val="18"/>
          <w:szCs w:val="18"/>
        </w:rPr>
      </w:pPr>
      <w:r w:rsidRPr="00CD1D45">
        <w:rPr>
          <w:rStyle w:val="FootnoteReference"/>
          <w:szCs w:val="20"/>
        </w:rPr>
        <w:footnoteRef/>
      </w:r>
      <w:r>
        <w:rPr>
          <w:sz w:val="18"/>
          <w:szCs w:val="18"/>
        </w:rPr>
        <w:tab/>
      </w:r>
      <w:r w:rsidRPr="002630AF">
        <w:rPr>
          <w:szCs w:val="20"/>
        </w:rPr>
        <w:t>Volume, number or rate of production of any key activity can be demonstrated in one or more contracts combined if executed during same time period.</w:t>
      </w:r>
    </w:p>
  </w:footnote>
  <w:footnote w:id="17">
    <w:p w14:paraId="5F09948C" w14:textId="77777777" w:rsidR="00410D13" w:rsidRDefault="00410D13" w:rsidP="00C0004E">
      <w:pPr>
        <w:pStyle w:val="FootnoteText"/>
        <w:tabs>
          <w:tab w:val="clear" w:pos="360"/>
          <w:tab w:val="left" w:pos="180"/>
        </w:tabs>
        <w:ind w:left="180" w:hanging="180"/>
      </w:pPr>
      <w:r>
        <w:rPr>
          <w:rStyle w:val="FootnoteReference"/>
        </w:rPr>
        <w:footnoteRef/>
      </w:r>
      <w:r>
        <w:tab/>
        <w:t xml:space="preserve">The minimum experience requirement for </w:t>
      </w:r>
      <w:r w:rsidRPr="002851A0">
        <w:t>multiple contracts</w:t>
      </w:r>
      <w:r>
        <w:t xml:space="preserve"> will be the sum of the minimum requirements for respective individual contracts, unless specified otherwise. </w:t>
      </w:r>
    </w:p>
  </w:footnote>
  <w:footnote w:id="18">
    <w:p w14:paraId="3CD6348A" w14:textId="4A00B1D3" w:rsidR="00410D13" w:rsidRDefault="00410D13" w:rsidP="0073290D">
      <w:pPr>
        <w:pStyle w:val="FootnoteText"/>
        <w:tabs>
          <w:tab w:val="clear" w:pos="360"/>
          <w:tab w:val="left" w:pos="180"/>
        </w:tabs>
        <w:ind w:left="180" w:hanging="180"/>
      </w:pPr>
      <w:r>
        <w:rPr>
          <w:rStyle w:val="FootnoteReference"/>
        </w:rPr>
        <w:footnoteRef/>
      </w:r>
      <w:r>
        <w:t xml:space="preserve"> </w:t>
      </w:r>
      <w:r>
        <w:tab/>
      </w:r>
      <w:r w:rsidRPr="0073290D">
        <w:t>If permitted under ITT 34</w:t>
      </w:r>
      <w:r>
        <w:t>.3</w:t>
      </w:r>
      <w:r w:rsidRPr="0073290D">
        <w:t>, only the specific experience of Subcontractors for specialized works permitted by the Employer will be considered. The general experience and financial resources of the Specialized Subcontractors shall not be added to those of the Tenderer for purposes of qualification of the Tenderer.</w:t>
      </w:r>
    </w:p>
  </w:footnote>
  <w:footnote w:id="19">
    <w:p w14:paraId="0D949F98" w14:textId="225DDBDE" w:rsidR="00410D13" w:rsidRPr="00D775F4" w:rsidRDefault="00410D13" w:rsidP="00C0004E">
      <w:pPr>
        <w:pStyle w:val="FootnoteText"/>
        <w:rPr>
          <w:spacing w:val="-2"/>
        </w:rPr>
      </w:pPr>
      <w:r w:rsidRPr="00DE6B90">
        <w:rPr>
          <w:rStyle w:val="FootnoteReference"/>
        </w:rPr>
        <w:footnoteRef/>
      </w:r>
      <w:r w:rsidRPr="00DE6B90">
        <w:tab/>
      </w:r>
      <w:r w:rsidRPr="00DE6B90">
        <w:rPr>
          <w:spacing w:val="-2"/>
        </w:rPr>
        <w:t xml:space="preserve">The method of measurement should be spelled out precisely in the Preamble to the Bill of Quantities, describing for example the allowances (if any) for timbering in excavation, etc. Many national standard reference guides have been prepared on the subject, and one such guide is the </w:t>
      </w:r>
      <w:r w:rsidRPr="00DE6B90">
        <w:rPr>
          <w:i/>
          <w:spacing w:val="-2"/>
        </w:rPr>
        <w:t>Standard Method of Measurement</w:t>
      </w:r>
      <w:r w:rsidRPr="00DE6B90">
        <w:rPr>
          <w:spacing w:val="-2"/>
        </w:rPr>
        <w:t xml:space="preserve"> of the U</w:t>
      </w:r>
      <w:r>
        <w:rPr>
          <w:spacing w:val="-2"/>
        </w:rPr>
        <w:t xml:space="preserve">nited Kingdom </w:t>
      </w:r>
      <w:r w:rsidRPr="00DE6B90">
        <w:rPr>
          <w:spacing w:val="-2"/>
        </w:rPr>
        <w:t xml:space="preserve"> Institution of Civil Engineers.</w:t>
      </w:r>
    </w:p>
  </w:footnote>
  <w:footnote w:id="20">
    <w:p w14:paraId="19BB50CE" w14:textId="77777777" w:rsidR="00410D13" w:rsidRPr="00DF7AA7" w:rsidRDefault="00410D13" w:rsidP="00C0004E">
      <w:pPr>
        <w:pStyle w:val="FootnoteText"/>
        <w:rPr>
          <w:spacing w:val="-2"/>
        </w:rPr>
      </w:pPr>
      <w:r w:rsidRPr="00DE6B90">
        <w:rPr>
          <w:rStyle w:val="FootnoteReference"/>
        </w:rPr>
        <w:footnoteRef/>
      </w:r>
      <w:r w:rsidRPr="00DE6B90">
        <w:rPr>
          <w:spacing w:val="-2"/>
        </w:rPr>
        <w:tab/>
        <w:t xml:space="preserve">The </w:t>
      </w:r>
      <w:r>
        <w:rPr>
          <w:spacing w:val="-2"/>
        </w:rPr>
        <w:t>Tenderer</w:t>
      </w:r>
      <w:r w:rsidRPr="00DE6B90">
        <w:rPr>
          <w:spacing w:val="-2"/>
        </w:rPr>
        <w:t xml:space="preserve"> shall state the percentage in a common foreign currency equivalent required for payment and the exchange rates and official sources used.</w:t>
      </w:r>
    </w:p>
  </w:footnote>
  <w:footnote w:id="21">
    <w:p w14:paraId="4217A65C" w14:textId="77777777" w:rsidR="00410D13" w:rsidRPr="00DF7AA7" w:rsidRDefault="00410D13" w:rsidP="00C0004E">
      <w:pPr>
        <w:pStyle w:val="FootnoteText"/>
        <w:rPr>
          <w:spacing w:val="-2"/>
        </w:rPr>
      </w:pPr>
      <w:r w:rsidRPr="00DE6B90">
        <w:rPr>
          <w:rStyle w:val="FootnoteReference"/>
        </w:rPr>
        <w:footnoteRef/>
      </w:r>
      <w:r w:rsidRPr="00DE6B90">
        <w:tab/>
      </w:r>
      <w:r w:rsidRPr="00DE6B90">
        <w:rPr>
          <w:spacing w:val="-2"/>
        </w:rPr>
        <w:t xml:space="preserve">The </w:t>
      </w:r>
      <w:r>
        <w:rPr>
          <w:spacing w:val="-2"/>
        </w:rPr>
        <w:t>Tenderer</w:t>
      </w:r>
      <w:r w:rsidRPr="00DE6B90">
        <w:rPr>
          <w:spacing w:val="-2"/>
        </w:rPr>
        <w:t xml:space="preserve"> shall state the percentage in a single foreign currency equivalent and the exchange rates and official sources used.</w:t>
      </w:r>
    </w:p>
  </w:footnote>
  <w:footnote w:id="22">
    <w:p w14:paraId="2055E1C1" w14:textId="77777777" w:rsidR="00410D13" w:rsidRPr="00DE6B90" w:rsidRDefault="00410D13" w:rsidP="00C0004E">
      <w:pPr>
        <w:pStyle w:val="FootnoteText"/>
      </w:pPr>
      <w:r w:rsidRPr="00DE6B90">
        <w:rPr>
          <w:rStyle w:val="FootnoteReference"/>
        </w:rPr>
        <w:footnoteRef/>
      </w:r>
      <w:r w:rsidRPr="00DE6B90">
        <w:tab/>
      </w:r>
      <w:r w:rsidRPr="00DE6B90">
        <w:rPr>
          <w:spacing w:val="-2"/>
        </w:rPr>
        <w:t xml:space="preserve">The </w:t>
      </w:r>
      <w:r>
        <w:rPr>
          <w:spacing w:val="-2"/>
        </w:rPr>
        <w:t>Tenderer</w:t>
      </w:r>
      <w:r w:rsidRPr="00DE6B90">
        <w:rPr>
          <w:spacing w:val="-2"/>
        </w:rPr>
        <w:t xml:space="preserve"> shall state the percentage in a single foreign currency equivalent and the exchange rates and official sources used.</w:t>
      </w:r>
    </w:p>
  </w:footnote>
  <w:footnote w:id="23">
    <w:p w14:paraId="19C263C9" w14:textId="77777777" w:rsidR="00410D13" w:rsidRDefault="00410D13" w:rsidP="00C0004E">
      <w:pPr>
        <w:pStyle w:val="FootnoteText"/>
        <w:tabs>
          <w:tab w:val="clear" w:pos="360"/>
        </w:tabs>
        <w:ind w:left="180" w:hanging="180"/>
      </w:pPr>
      <w:r>
        <w:rPr>
          <w:rStyle w:val="FootnoteReference"/>
        </w:rPr>
        <w:footnoteRef/>
      </w:r>
      <w:r>
        <w:t xml:space="preserve"> If the most recent set of financial statements is for a period earlier than 12 months from the date of Tender, the reason for this should be justified.</w:t>
      </w:r>
    </w:p>
  </w:footnote>
  <w:footnote w:id="24">
    <w:p w14:paraId="517AD21C" w14:textId="77777777" w:rsidR="00410D13" w:rsidRDefault="00410D13" w:rsidP="00C0004E">
      <w:pPr>
        <w:pStyle w:val="FootnoteText"/>
      </w:pPr>
      <w:r>
        <w:rPr>
          <w:rStyle w:val="FootnoteReference"/>
        </w:rPr>
        <w:footnoteRef/>
      </w:r>
      <w:r>
        <w:t xml:space="preserve"> If applicable</w:t>
      </w:r>
    </w:p>
  </w:footnote>
  <w:footnote w:id="25">
    <w:p w14:paraId="6FDB6FEF" w14:textId="77777777" w:rsidR="00410D13" w:rsidRPr="00BC09A2" w:rsidRDefault="00410D13" w:rsidP="00C0004E">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26">
    <w:p w14:paraId="50621604" w14:textId="7BA96920" w:rsidR="00410D13" w:rsidRPr="00BC09A2" w:rsidRDefault="00410D13" w:rsidP="00C0004E">
      <w:pPr>
        <w:pStyle w:val="FootnoteText"/>
        <w:rPr>
          <w:i/>
          <w:iCs/>
        </w:rPr>
      </w:pPr>
      <w:r w:rsidRPr="00BC09A2">
        <w:rPr>
          <w:rStyle w:val="FootnoteReference"/>
          <w:i/>
        </w:rPr>
        <w:t>2</w:t>
      </w:r>
      <w:r>
        <w:rPr>
          <w:i/>
        </w:rPr>
        <w:tab/>
      </w:r>
      <w:r w:rsidRPr="00BC09A2">
        <w:rPr>
          <w:i/>
          <w:iCs/>
        </w:rPr>
        <w:t xml:space="preserve">Insert the date twenty-eight </w:t>
      </w:r>
      <w:r>
        <w:rPr>
          <w:i/>
          <w:iCs/>
        </w:rPr>
        <w:t xml:space="preserve">(28) </w:t>
      </w:r>
      <w:r w:rsidRPr="00BC09A2">
        <w:rPr>
          <w:i/>
          <w:iCs/>
        </w:rPr>
        <w:t>days after the expected completion date</w:t>
      </w:r>
      <w:r>
        <w:rPr>
          <w:rFonts w:hint="eastAsia"/>
          <w:i/>
          <w:iCs/>
        </w:rPr>
        <w:t xml:space="preserve"> </w:t>
      </w:r>
      <w:r w:rsidRPr="006578AC">
        <w:rPr>
          <w:i/>
          <w:iCs/>
        </w:rPr>
        <w:t xml:space="preserve">as described in </w:t>
      </w:r>
      <w:r>
        <w:rPr>
          <w:i/>
          <w:iCs/>
        </w:rPr>
        <w:t>GC</w:t>
      </w:r>
      <w:r w:rsidRPr="006578AC">
        <w:rPr>
          <w:i/>
          <w:iCs/>
        </w:rPr>
        <w:t xml:space="preserve"> Clause 11.9</w:t>
      </w:r>
      <w:r w:rsidRPr="00BC09A2">
        <w:rPr>
          <w:i/>
          <w:iCs/>
        </w:rPr>
        <w:t>. The Employer should note that in the event of an extension of th</w:t>
      </w:r>
      <w:r>
        <w:rPr>
          <w:i/>
          <w:iCs/>
        </w:rPr>
        <w:t>is</w:t>
      </w:r>
      <w:r>
        <w:rPr>
          <w:rFonts w:hint="eastAsia"/>
          <w:i/>
          <w:iCs/>
        </w:rPr>
        <w:t xml:space="preserve"> </w:t>
      </w:r>
      <w:r>
        <w:rPr>
          <w:i/>
          <w:iCs/>
        </w:rPr>
        <w:t xml:space="preserve">date </w:t>
      </w:r>
      <w:r w:rsidRPr="00BC09A2">
        <w:rPr>
          <w:i/>
          <w:iCs/>
        </w:rPr>
        <w:t>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w:t>
      </w:r>
      <w:r>
        <w:rPr>
          <w:i/>
          <w:iCs/>
        </w:rPr>
        <w:t xml:space="preserve"> </w:t>
      </w:r>
      <w:r w:rsidRPr="00BC09A2">
        <w:rPr>
          <w:i/>
          <w:iCs/>
        </w:rPr>
        <w:t xml:space="preserve">“The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27">
    <w:p w14:paraId="5DF36A66" w14:textId="77777777" w:rsidR="00410D13" w:rsidRPr="00BC09A2" w:rsidRDefault="00410D13" w:rsidP="00C0004E">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28">
    <w:p w14:paraId="5E45A7D0" w14:textId="38D8FF7E" w:rsidR="00410D13" w:rsidRPr="0080505F" w:rsidRDefault="00410D13" w:rsidP="00C0004E">
      <w:pPr>
        <w:pStyle w:val="FootnoteText"/>
      </w:pPr>
      <w:r w:rsidRPr="0080505F">
        <w:rPr>
          <w:rStyle w:val="FootnoteReference"/>
        </w:rPr>
        <w:t>2</w:t>
      </w:r>
      <w:r w:rsidRPr="0080505F">
        <w:tab/>
      </w:r>
      <w:r w:rsidRPr="0080505F">
        <w:rPr>
          <w:i/>
          <w:iCs/>
        </w:rPr>
        <w:t>Insert the expected expiration date of the Time for Completion.</w:t>
      </w:r>
      <w:r>
        <w:rPr>
          <w:i/>
          <w:iCs/>
        </w:rPr>
        <w:t xml:space="preserve"> </w:t>
      </w:r>
      <w:r w:rsidRPr="0080505F">
        <w:rPr>
          <w:i/>
          <w:iCs/>
        </w:rPr>
        <w:t>The Employer should note that in the event of an extension of the time for completion of the Contract, the Employer would need to request an extension of this guarantee from the Guarantor.</w:t>
      </w:r>
      <w:r>
        <w:rPr>
          <w:i/>
          <w:iCs/>
        </w:rPr>
        <w:t xml:space="preserve"> </w:t>
      </w:r>
      <w:r w:rsidRPr="0080505F">
        <w:rPr>
          <w:i/>
          <w:iCs/>
        </w:rPr>
        <w:t xml:space="preserve">Such request must be in writing and must be made prior to the expiration date established in the guarantee. In preparing this guarantee, the Employer might consider adding the following text to the form, at the end of the penultimate paragraph:“The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29">
    <w:p w14:paraId="3143D1D2" w14:textId="77777777" w:rsidR="00410D13" w:rsidRPr="0080505F" w:rsidRDefault="00410D13" w:rsidP="00C0004E">
      <w:pPr>
        <w:pStyle w:val="FootnoteText"/>
      </w:pPr>
      <w:r w:rsidRPr="0080505F">
        <w:rPr>
          <w:rStyle w:val="FootnoteReference"/>
        </w:rPr>
        <w:t>1</w:t>
      </w:r>
      <w:r>
        <w:tab/>
      </w:r>
      <w:r w:rsidRPr="0080505F">
        <w:rPr>
          <w:i/>
        </w:rPr>
        <w:t xml:space="preserve">The Guarantor shall insert an amount representing the amount of the second half of the Retention Money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30">
    <w:p w14:paraId="11D5376A" w14:textId="1D8B9AA4" w:rsidR="00410D13" w:rsidRPr="00BC09A2" w:rsidRDefault="00410D13" w:rsidP="00C0004E">
      <w:pPr>
        <w:pStyle w:val="FootnoteText"/>
        <w:rPr>
          <w:i/>
          <w:iCs/>
        </w:rPr>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GCC Clause 11.9. </w:t>
      </w:r>
      <w:r w:rsidRPr="00BC09A2">
        <w:rPr>
          <w:i/>
          <w:iCs/>
        </w:rPr>
        <w:t>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paragraph:“The Guarantor agrees to a one-time extension of this guarantee for a period not to exceed [six month][one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CEA4C" w14:textId="436ED263" w:rsidR="009352B2" w:rsidRDefault="009352B2">
    <w:pPr>
      <w:pStyle w:val="Header"/>
    </w:pPr>
    <w:r>
      <w:rPr>
        <w:noProof/>
      </w:rPr>
      <mc:AlternateContent>
        <mc:Choice Requires="wps">
          <w:drawing>
            <wp:anchor distT="0" distB="0" distL="114300" distR="114300" simplePos="0" relativeHeight="251683581" behindDoc="0" locked="0" layoutInCell="0" allowOverlap="1" wp14:anchorId="0D89FB02" wp14:editId="69CE27EB">
              <wp:simplePos x="0" y="0"/>
              <wp:positionH relativeFrom="page">
                <wp:align>right</wp:align>
              </wp:positionH>
              <wp:positionV relativeFrom="page">
                <wp:align>top</wp:align>
              </wp:positionV>
              <wp:extent cx="7772400" cy="463550"/>
              <wp:effectExtent l="0" t="0" r="0" b="12700"/>
              <wp:wrapNone/>
              <wp:docPr id="4" name="MSIPCMc8f0457d952be5fc440db1ed" descr="{&quot;HashCode&quot;:1605846831,&quot;Height&quot;:9999999.0,&quot;Width&quot;:9999999.0,&quot;Placement&quot;:&quot;Header&quot;,&quot;Index&quot;:&quot;OddAndEven&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6970FDF" w14:textId="7724ACA1" w:rsidR="009352B2"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0D89FB02" id="_x0000_t202" coordsize="21600,21600" o:spt="202" path="m,l,21600r21600,l21600,xe">
              <v:stroke joinstyle="miter"/>
              <v:path gradientshapeok="t" o:connecttype="rect"/>
            </v:shapetype>
            <v:shape id="MSIPCMc8f0457d952be5fc440db1ed" o:spid="_x0000_s1037" type="#_x0000_t202" alt="{&quot;HashCode&quot;:1605846831,&quot;Height&quot;:9999999.0,&quot;Width&quot;:9999999.0,&quot;Placement&quot;:&quot;Header&quot;,&quot;Index&quot;:&quot;OddAndEven&quot;,&quot;Section&quot;:1,&quot;Top&quot;:0.0,&quot;Left&quot;:0.0}" style="position:absolute;left:0;text-align:left;margin-left:560.8pt;margin-top:0;width:612pt;height:36.5pt;z-index:251683581;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5S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" o:allowincell="f" filled="f" stroked="f" strokeweight=".5pt">
              <v:fill o:detectmouseclick="t"/>
              <v:textbox inset=",0,20pt,0">
                <w:txbxContent>
                  <w:p w14:paraId="26970FDF" w14:textId="7724ACA1" w:rsidR="009352B2"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9748129"/>
      <w:docPartObj>
        <w:docPartGallery w:val="Page Numbers (Top of Page)"/>
        <w:docPartUnique/>
      </w:docPartObj>
    </w:sdtPr>
    <w:sdtEndPr>
      <w:rPr>
        <w:noProof/>
      </w:rPr>
    </w:sdtEndPr>
    <w:sdtContent>
      <w:p w14:paraId="2C6BEE13" w14:textId="175CFF3F" w:rsidR="00410D13" w:rsidRDefault="00410D13" w:rsidP="00C65BF6">
        <w:pPr>
          <w:pStyle w:val="Header"/>
          <w:pBdr>
            <w:bottom w:val="single" w:sz="4" w:space="1" w:color="auto"/>
          </w:pBdr>
          <w:tabs>
            <w:tab w:val="right" w:pos="9720"/>
          </w:tabs>
          <w:ind w:right="-18"/>
          <w:jc w:val="left"/>
          <w:rPr>
            <w:noProof/>
            <w:sz w:val="24"/>
          </w:rPr>
        </w:pPr>
        <w:r>
          <w:rPr>
            <w:noProof/>
          </w:rPr>
          <mc:AlternateContent>
            <mc:Choice Requires="wps">
              <w:drawing>
                <wp:anchor distT="0" distB="0" distL="114300" distR="114300" simplePos="0" relativeHeight="251679955" behindDoc="0" locked="0" layoutInCell="0" allowOverlap="1" wp14:anchorId="4A85DE07" wp14:editId="5352D602">
                  <wp:simplePos x="0" y="0"/>
                  <wp:positionH relativeFrom="page">
                    <wp:align>right</wp:align>
                  </wp:positionH>
                  <wp:positionV relativeFrom="page">
                    <wp:align>top</wp:align>
                  </wp:positionV>
                  <wp:extent cx="7772400" cy="464185"/>
                  <wp:effectExtent l="0" t="0" r="0" b="12065"/>
                  <wp:wrapNone/>
                  <wp:docPr id="12" name="MSIPCMaf794f858f007419505cea8e" descr="{&quot;HashCode&quot;:1605846831,&quot;Height&quot;:9999999.0,&quot;Width&quot;:9999999.0,&quot;Placement&quot;:&quot;Header&quot;,&quot;Index&quot;:&quot;Primary&quot;,&quot;Section&quot;:4,&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AC9006" w14:textId="43F3F56E" w:rsidR="00410D13"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wps:txbx>
                        <wps:bodyPr rot="0" vert="horz" wrap="square" lIns="91440" tIns="0" rIns="25400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A85DE07" id="_x0000_t202" coordsize="21600,21600" o:spt="202" path="m,l,21600r21600,l21600,xe">
                  <v:stroke joinstyle="miter"/>
                  <v:path gradientshapeok="t" o:connecttype="rect"/>
                </v:shapetype>
                <v:shape id="MSIPCMaf794f858f007419505cea8e" o:spid="_x0000_s1045" type="#_x0000_t202" alt="{&quot;HashCode&quot;:1605846831,&quot;Height&quot;:9999999.0,&quot;Width&quot;:9999999.0,&quot;Placement&quot;:&quot;Header&quot;,&quot;Index&quot;:&quot;Primary&quot;,&quot;Section&quot;:4,&quot;Top&quot;:0.0,&quot;Left&quot;:0.0}" style="position:absolute;margin-left:560.8pt;margin-top:0;width:612pt;height:36.55pt;z-index:251679955;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" o:allowincell="f" filled="f" stroked="f">
                  <v:textbox inset=",0,20pt,0">
                    <w:txbxContent>
                      <w:p w14:paraId="77AC9006" w14:textId="43F3F56E" w:rsidR="00410D13"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v:textbox>
                  <w10:wrap anchorx="page" anchory="page"/>
                </v:shape>
              </w:pict>
            </mc:Fallback>
          </mc:AlternateContent>
        </w:r>
        <w:r>
          <w:t>Section I – Instructions to Tenderers (ITT)</w:t>
        </w:r>
        <w:r>
          <w:tab/>
        </w:r>
        <w:r>
          <w:fldChar w:fldCharType="begin"/>
        </w:r>
        <w:r>
          <w:instrText xml:space="preserve"> PAGE   \* MERGEFORMAT </w:instrText>
        </w:r>
        <w:r>
          <w:fldChar w:fldCharType="separate"/>
        </w:r>
        <w:r>
          <w:rPr>
            <w:noProof/>
          </w:rPr>
          <w:t>5</w:t>
        </w:r>
        <w:r>
          <w:rPr>
            <w:noProof/>
          </w:rPr>
          <w:fldChar w:fldCharType="end"/>
        </w:r>
      </w:p>
    </w:sdtContent>
  </w:sdt>
  <w:p w14:paraId="43991376" w14:textId="77777777" w:rsidR="00410D13" w:rsidRPr="00A448F3" w:rsidRDefault="00410D13" w:rsidP="00C65BF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6738850"/>
      <w:docPartObj>
        <w:docPartGallery w:val="Page Numbers (Top of Page)"/>
        <w:docPartUnique/>
      </w:docPartObj>
    </w:sdtPr>
    <w:sdtEndPr>
      <w:rPr>
        <w:noProof/>
      </w:rPr>
    </w:sdtEndPr>
    <w:sdtContent>
      <w:p w14:paraId="41CE571B" w14:textId="1537EF39" w:rsidR="00410D13" w:rsidRDefault="00410D13" w:rsidP="00C65BF6">
        <w:pPr>
          <w:pStyle w:val="Header"/>
          <w:pBdr>
            <w:bottom w:val="single" w:sz="4" w:space="1" w:color="auto"/>
          </w:pBdr>
          <w:tabs>
            <w:tab w:val="right" w:pos="9720"/>
          </w:tabs>
          <w:ind w:right="-18"/>
          <w:jc w:val="left"/>
          <w:rPr>
            <w:noProof/>
            <w:sz w:val="24"/>
          </w:rPr>
        </w:pPr>
        <w:r>
          <w:rPr>
            <w:noProof/>
          </w:rPr>
          <mc:AlternateContent>
            <mc:Choice Requires="wps">
              <w:drawing>
                <wp:anchor distT="0" distB="0" distL="114300" distR="114300" simplePos="0" relativeHeight="251680519" behindDoc="0" locked="0" layoutInCell="0" allowOverlap="1" wp14:anchorId="2D15DF22" wp14:editId="568CE8CE">
                  <wp:simplePos x="0" y="0"/>
                  <wp:positionH relativeFrom="page">
                    <wp:align>right</wp:align>
                  </wp:positionH>
                  <wp:positionV relativeFrom="page">
                    <wp:align>top</wp:align>
                  </wp:positionV>
                  <wp:extent cx="7772400" cy="464185"/>
                  <wp:effectExtent l="0" t="0" r="0" b="12065"/>
                  <wp:wrapNone/>
                  <wp:docPr id="11" name="MSIPCMc63b473cb1e6e11a860c04d8" descr="{&quot;HashCode&quot;:1605846831,&quot;Height&quot;:9999999.0,&quot;Width&quot;:9999999.0,&quot;Placement&quot;:&quot;Header&quot;,&quot;Index&quot;:&quot;FirstPage&quot;,&quot;Section&quot;:4,&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00A2B8" w14:textId="03C01647" w:rsidR="00410D13"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wps:txbx>
                        <wps:bodyPr rot="0" vert="horz" wrap="square" lIns="91440" tIns="0" rIns="25400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D15DF22" id="_x0000_t202" coordsize="21600,21600" o:spt="202" path="m,l,21600r21600,l21600,xe">
                  <v:stroke joinstyle="miter"/>
                  <v:path gradientshapeok="t" o:connecttype="rect"/>
                </v:shapetype>
                <v:shape id="MSIPCMc63b473cb1e6e11a860c04d8" o:spid="_x0000_s1046" type="#_x0000_t202" alt="{&quot;HashCode&quot;:1605846831,&quot;Height&quot;:9999999.0,&quot;Width&quot;:9999999.0,&quot;Placement&quot;:&quot;Header&quot;,&quot;Index&quot;:&quot;FirstPage&quot;,&quot;Section&quot;:4,&quot;Top&quot;:0.0,&quot;Left&quot;:0.0}" style="position:absolute;margin-left:560.8pt;margin-top:0;width:612pt;height:36.55pt;z-index:251680519;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" o:allowincell="f" filled="f" stroked="f">
                  <v:textbox inset=",0,20pt,0">
                    <w:txbxContent>
                      <w:p w14:paraId="0800A2B8" w14:textId="03C01647" w:rsidR="00410D13"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v:textbox>
                  <w10:wrap anchorx="page" anchory="page"/>
                </v:shape>
              </w:pict>
            </mc:Fallback>
          </mc:AlternateContent>
        </w:r>
        <w:r>
          <w:t>Part 1 – Tendering Procedures</w:t>
        </w:r>
        <w:r>
          <w:tab/>
        </w:r>
        <w:r>
          <w:fldChar w:fldCharType="begin"/>
        </w:r>
        <w:r>
          <w:instrText xml:space="preserve"> PAGE   \* MERGEFORMAT </w:instrText>
        </w:r>
        <w:r>
          <w:fldChar w:fldCharType="separate"/>
        </w:r>
        <w:r>
          <w:rPr>
            <w:noProof/>
          </w:rPr>
          <w:t>4</w:t>
        </w:r>
        <w:r>
          <w:rPr>
            <w:noProof/>
          </w:rPr>
          <w:fldChar w:fldCharType="end"/>
        </w:r>
      </w:p>
    </w:sdtContent>
  </w:sdt>
  <w:p w14:paraId="23F07DBA" w14:textId="77777777" w:rsidR="00410D13" w:rsidRPr="00A448F3" w:rsidRDefault="00410D13" w:rsidP="00C65BF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8364376"/>
      <w:docPartObj>
        <w:docPartGallery w:val="Page Numbers (Top of Page)"/>
        <w:docPartUnique/>
      </w:docPartObj>
    </w:sdtPr>
    <w:sdtEndPr>
      <w:rPr>
        <w:noProof/>
      </w:rPr>
    </w:sdtEndPr>
    <w:sdtContent>
      <w:p w14:paraId="09C3FB7A" w14:textId="77777777" w:rsidR="00410D13" w:rsidRPr="00A448F3" w:rsidRDefault="00410D13" w:rsidP="00C65BF6">
        <w:pPr>
          <w:pStyle w:val="Header"/>
          <w:pBdr>
            <w:bottom w:val="single" w:sz="4" w:space="1" w:color="auto"/>
          </w:pBdr>
          <w:tabs>
            <w:tab w:val="right" w:pos="9720"/>
          </w:tabs>
          <w:ind w:right="-18"/>
          <w:jc w:val="left"/>
          <w:rPr>
            <w:noProof/>
            <w:sz w:val="24"/>
          </w:rPr>
        </w:pPr>
        <w:r>
          <w:t>Section I – Instructions to Tenderers (ITT)</w:t>
        </w:r>
        <w:r>
          <w:tab/>
        </w:r>
        <w:r>
          <w:fldChar w:fldCharType="begin"/>
        </w:r>
        <w:r>
          <w:instrText xml:space="preserve"> PAGE   \* MERGEFORMAT </w:instrText>
        </w:r>
        <w:r>
          <w:fldChar w:fldCharType="separate"/>
        </w:r>
        <w:r>
          <w:rPr>
            <w:noProof/>
          </w:rPr>
          <w:t>6</w:t>
        </w:r>
        <w:r>
          <w:rPr>
            <w:noProof/>
          </w:rPr>
          <w:fldChar w:fldCharType="end"/>
        </w:r>
      </w:p>
    </w:sdtContent>
  </w:sdt>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F50D5" w14:textId="3C81A455" w:rsidR="00410D13" w:rsidRDefault="009352B2" w:rsidP="00C65BF6">
    <w:pPr>
      <w:pStyle w:val="Header"/>
      <w:pBdr>
        <w:bottom w:val="single" w:sz="4" w:space="1" w:color="auto"/>
      </w:pBdr>
      <w:tabs>
        <w:tab w:val="right" w:pos="9720"/>
      </w:tabs>
      <w:ind w:right="-18"/>
      <w:jc w:val="left"/>
      <w:rPr>
        <w:noProof/>
        <w:sz w:val="24"/>
      </w:rPr>
    </w:pPr>
    <w:r>
      <w:rPr>
        <w:noProof/>
      </w:rPr>
      <mc:AlternateContent>
        <mc:Choice Requires="wps">
          <w:drawing>
            <wp:anchor distT="0" distB="0" distL="114300" distR="114300" simplePos="0" relativeHeight="251688639" behindDoc="0" locked="0" layoutInCell="0" allowOverlap="1" wp14:anchorId="548A283F" wp14:editId="3D780C9F">
              <wp:simplePos x="0" y="0"/>
              <wp:positionH relativeFrom="page">
                <wp:align>right</wp:align>
              </wp:positionH>
              <wp:positionV relativeFrom="page">
                <wp:align>top</wp:align>
              </wp:positionV>
              <wp:extent cx="7772400" cy="463550"/>
              <wp:effectExtent l="0" t="0" r="0" b="12700"/>
              <wp:wrapNone/>
              <wp:docPr id="9" name="MSIPCMb8cf430d8088ba466861d51e" descr="{&quot;HashCode&quot;:1605846831,&quot;Height&quot;:9999999.0,&quot;Width&quot;:9999999.0,&quot;Placement&quot;:&quot;Header&quot;,&quot;Index&quot;:&quot;Primary&quot;,&quot;Section&quot;:6,&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7117A80" w14:textId="2A1F7D74" w:rsidR="009352B2"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548A283F" id="_x0000_t202" coordsize="21600,21600" o:spt="202" path="m,l,21600r21600,l21600,xe">
              <v:stroke joinstyle="miter"/>
              <v:path gradientshapeok="t" o:connecttype="rect"/>
            </v:shapetype>
            <v:shape id="MSIPCMb8cf430d8088ba466861d51e" o:spid="_x0000_s1047" type="#_x0000_t202" alt="{&quot;HashCode&quot;:1605846831,&quot;Height&quot;:9999999.0,&quot;Width&quot;:9999999.0,&quot;Placement&quot;:&quot;Header&quot;,&quot;Index&quot;:&quot;Primary&quot;,&quot;Section&quot;:6,&quot;Top&quot;:0.0,&quot;Left&quot;:0.0}" style="position:absolute;margin-left:560.8pt;margin-top:0;width:612pt;height:36.5pt;z-index:251688639;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" o:allowincell="f" filled="f" stroked="f" strokeweight=".5pt">
              <v:fill o:detectmouseclick="t"/>
              <v:textbox inset=",0,20pt,0">
                <w:txbxContent>
                  <w:p w14:paraId="57117A80" w14:textId="2A1F7D74" w:rsidR="009352B2"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v:textbox>
              <w10:wrap anchorx="page" anchory="page"/>
            </v:shape>
          </w:pict>
        </mc:Fallback>
      </mc:AlternateContent>
    </w:r>
    <w:sdt>
      <w:sdtPr>
        <w:id w:val="-748190772"/>
        <w:docPartObj>
          <w:docPartGallery w:val="Page Numbers (Top of Page)"/>
          <w:docPartUnique/>
        </w:docPartObj>
      </w:sdtPr>
      <w:sdtEndPr>
        <w:rPr>
          <w:noProof/>
        </w:rPr>
      </w:sdtEndPr>
      <w:sdtContent>
        <w:r w:rsidR="00410D13">
          <w:t>Section I – Instructions to Tenderers (ITT)</w:t>
        </w:r>
        <w:r w:rsidR="00410D13">
          <w:tab/>
        </w:r>
        <w:r w:rsidR="00410D13">
          <w:fldChar w:fldCharType="begin"/>
        </w:r>
        <w:r w:rsidR="00410D13">
          <w:instrText xml:space="preserve"> PAGE   \* MERGEFORMAT </w:instrText>
        </w:r>
        <w:r w:rsidR="00410D13">
          <w:fldChar w:fldCharType="separate"/>
        </w:r>
        <w:r w:rsidR="00410D13">
          <w:rPr>
            <w:noProof/>
          </w:rPr>
          <w:t>29</w:t>
        </w:r>
        <w:r w:rsidR="00410D13">
          <w:rPr>
            <w:noProof/>
          </w:rPr>
          <w:fldChar w:fldCharType="end"/>
        </w:r>
      </w:sdtContent>
    </w:sdt>
  </w:p>
  <w:p w14:paraId="50BCC555" w14:textId="77777777" w:rsidR="00410D13" w:rsidRPr="00A448F3" w:rsidRDefault="00410D13" w:rsidP="00C65BF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A9D05" w14:textId="15E40510" w:rsidR="00410D13" w:rsidRPr="00A448F3" w:rsidRDefault="008526B7" w:rsidP="00C65BF6">
    <w:pPr>
      <w:pStyle w:val="Header"/>
      <w:pBdr>
        <w:bottom w:val="single" w:sz="4" w:space="1" w:color="auto"/>
      </w:pBdr>
      <w:tabs>
        <w:tab w:val="right" w:pos="9720"/>
      </w:tabs>
      <w:ind w:right="-18"/>
      <w:jc w:val="left"/>
      <w:rPr>
        <w:noProof/>
        <w:sz w:val="24"/>
      </w:rPr>
    </w:pPr>
    <w:r>
      <w:rPr>
        <w:noProof/>
      </w:rPr>
      <mc:AlternateContent>
        <mc:Choice Requires="wps">
          <w:drawing>
            <wp:anchor distT="0" distB="0" distL="114300" distR="114300" simplePos="0" relativeHeight="251691711" behindDoc="0" locked="0" layoutInCell="0" allowOverlap="1" wp14:anchorId="67A2EFE8" wp14:editId="5D3ACA59">
              <wp:simplePos x="0" y="0"/>
              <wp:positionH relativeFrom="page">
                <wp:align>right</wp:align>
              </wp:positionH>
              <wp:positionV relativeFrom="page">
                <wp:align>top</wp:align>
              </wp:positionV>
              <wp:extent cx="7772400" cy="463550"/>
              <wp:effectExtent l="0" t="0" r="0" b="12700"/>
              <wp:wrapNone/>
              <wp:docPr id="14" name="MSIPCM6d934e0cb6c4446d19c90957" descr="{&quot;HashCode&quot;:1605846831,&quot;Height&quot;:9999999.0,&quot;Width&quot;:9999999.0,&quot;Placement&quot;:&quot;Header&quot;,&quot;Index&quot;:&quot;OddAndEven&quot;,&quot;Section&quot;:7,&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DBF1E41" w14:textId="00D4B4A7" w:rsidR="008526B7"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67A2EFE8" id="_x0000_t202" coordsize="21600,21600" o:spt="202" path="m,l,21600r21600,l21600,xe">
              <v:stroke joinstyle="miter"/>
              <v:path gradientshapeok="t" o:connecttype="rect"/>
            </v:shapetype>
            <v:shape id="MSIPCM6d934e0cb6c4446d19c90957" o:spid="_x0000_s1048" type="#_x0000_t202" alt="{&quot;HashCode&quot;:1605846831,&quot;Height&quot;:9999999.0,&quot;Width&quot;:9999999.0,&quot;Placement&quot;:&quot;Header&quot;,&quot;Index&quot;:&quot;OddAndEven&quot;,&quot;Section&quot;:7,&quot;Top&quot;:0.0,&quot;Left&quot;:0.0}" style="position:absolute;margin-left:560.8pt;margin-top:0;width:612pt;height:36.5pt;z-index:251691711;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" o:allowincell="f" filled="f" stroked="f" strokeweight=".5pt">
              <v:fill o:detectmouseclick="t"/>
              <v:textbox inset=",0,20pt,0">
                <w:txbxContent>
                  <w:p w14:paraId="2DBF1E41" w14:textId="00D4B4A7" w:rsidR="008526B7"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v:textbox>
              <w10:wrap anchorx="page" anchory="page"/>
            </v:shape>
          </w:pict>
        </mc:Fallback>
      </mc:AlternateContent>
    </w:r>
    <w:sdt>
      <w:sdtPr>
        <w:id w:val="-2048065869"/>
        <w:docPartObj>
          <w:docPartGallery w:val="Page Numbers (Top of Page)"/>
          <w:docPartUnique/>
        </w:docPartObj>
      </w:sdtPr>
      <w:sdtEndPr>
        <w:rPr>
          <w:noProof/>
        </w:rPr>
      </w:sdtEndPr>
      <w:sdtContent>
        <w:r w:rsidR="00410D13">
          <w:t>Section II – Tender Data Sheet (TDS)</w:t>
        </w:r>
        <w:r w:rsidR="00410D13">
          <w:tab/>
        </w:r>
        <w:r w:rsidR="00410D13">
          <w:fldChar w:fldCharType="begin"/>
        </w:r>
        <w:r w:rsidR="00410D13">
          <w:instrText xml:space="preserve"> PAGE   \* MERGEFORMAT </w:instrText>
        </w:r>
        <w:r w:rsidR="00410D13">
          <w:fldChar w:fldCharType="separate"/>
        </w:r>
        <w:r w:rsidR="00410D13">
          <w:rPr>
            <w:noProof/>
          </w:rPr>
          <w:t>38</w:t>
        </w:r>
        <w:r w:rsidR="00410D13">
          <w:rPr>
            <w:noProof/>
          </w:rPr>
          <w:fldChar w:fldCharType="end"/>
        </w:r>
      </w:sdtContent>
    </w:sdt>
  </w:p>
  <w:p w14:paraId="1266BAC9" w14:textId="77777777" w:rsidR="00410D13" w:rsidRPr="00A448F3" w:rsidRDefault="00410D13" w:rsidP="00C65BF6">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C5B71" w14:textId="76D6CC6F" w:rsidR="00410D13" w:rsidRPr="00A448F3" w:rsidRDefault="008526B7" w:rsidP="00C65BF6">
    <w:pPr>
      <w:pStyle w:val="Header"/>
      <w:pBdr>
        <w:bottom w:val="single" w:sz="4" w:space="1" w:color="auto"/>
      </w:pBdr>
      <w:tabs>
        <w:tab w:val="right" w:pos="9720"/>
      </w:tabs>
      <w:ind w:right="-18"/>
      <w:jc w:val="left"/>
      <w:rPr>
        <w:noProof/>
        <w:sz w:val="24"/>
      </w:rPr>
    </w:pPr>
    <w:r>
      <w:rPr>
        <w:noProof/>
      </w:rPr>
      <mc:AlternateContent>
        <mc:Choice Requires="wps">
          <w:drawing>
            <wp:anchor distT="0" distB="0" distL="114300" distR="114300" simplePos="0" relativeHeight="251689663" behindDoc="0" locked="0" layoutInCell="0" allowOverlap="1" wp14:anchorId="296DB623" wp14:editId="24A4C156">
              <wp:simplePos x="0" y="0"/>
              <wp:positionH relativeFrom="page">
                <wp:align>right</wp:align>
              </wp:positionH>
              <wp:positionV relativeFrom="page">
                <wp:align>top</wp:align>
              </wp:positionV>
              <wp:extent cx="7772400" cy="463550"/>
              <wp:effectExtent l="0" t="0" r="0" b="12700"/>
              <wp:wrapNone/>
              <wp:docPr id="10" name="MSIPCM98e949bcbbee2156e48ae160" descr="{&quot;HashCode&quot;:1605846831,&quot;Height&quot;:9999999.0,&quot;Width&quot;:9999999.0,&quot;Placement&quot;:&quot;Header&quot;,&quot;Index&quot;:&quot;Primary&quot;,&quot;Section&quot;:7,&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C53BF91" w14:textId="438339BC" w:rsidR="008526B7"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296DB623" id="_x0000_t202" coordsize="21600,21600" o:spt="202" path="m,l,21600r21600,l21600,xe">
              <v:stroke joinstyle="miter"/>
              <v:path gradientshapeok="t" o:connecttype="rect"/>
            </v:shapetype>
            <v:shape id="MSIPCM98e949bcbbee2156e48ae160" o:spid="_x0000_s1049" type="#_x0000_t202" alt="{&quot;HashCode&quot;:1605846831,&quot;Height&quot;:9999999.0,&quot;Width&quot;:9999999.0,&quot;Placement&quot;:&quot;Header&quot;,&quot;Index&quot;:&quot;Primary&quot;,&quot;Section&quot;:7,&quot;Top&quot;:0.0,&quot;Left&quot;:0.0}" style="position:absolute;margin-left:560.8pt;margin-top:0;width:612pt;height:36.5pt;z-index:251689663;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" o:allowincell="f" filled="f" stroked="f" strokeweight=".5pt">
              <v:fill o:detectmouseclick="t"/>
              <v:textbox inset=",0,20pt,0">
                <w:txbxContent>
                  <w:p w14:paraId="3C53BF91" w14:textId="438339BC" w:rsidR="008526B7"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v:textbox>
              <w10:wrap anchorx="page" anchory="page"/>
            </v:shape>
          </w:pict>
        </mc:Fallback>
      </mc:AlternateContent>
    </w:r>
    <w:sdt>
      <w:sdtPr>
        <w:id w:val="-2035257197"/>
        <w:docPartObj>
          <w:docPartGallery w:val="Page Numbers (Top of Page)"/>
          <w:docPartUnique/>
        </w:docPartObj>
      </w:sdtPr>
      <w:sdtEndPr>
        <w:rPr>
          <w:noProof/>
        </w:rPr>
      </w:sdtEndPr>
      <w:sdtContent>
        <w:r w:rsidR="00410D13">
          <w:t>Section II – Tender Data Sheet (TDS)</w:t>
        </w:r>
        <w:r w:rsidR="00410D13">
          <w:tab/>
        </w:r>
        <w:r w:rsidR="00410D13">
          <w:fldChar w:fldCharType="begin"/>
        </w:r>
        <w:r w:rsidR="00410D13">
          <w:instrText xml:space="preserve"> PAGE   \* MERGEFORMAT </w:instrText>
        </w:r>
        <w:r w:rsidR="00410D13">
          <w:fldChar w:fldCharType="separate"/>
        </w:r>
        <w:r w:rsidR="00410D13">
          <w:rPr>
            <w:noProof/>
          </w:rPr>
          <w:t>41</w:t>
        </w:r>
        <w:r w:rsidR="00410D13">
          <w:rPr>
            <w:noProof/>
          </w:rPr>
          <w:fldChar w:fldCharType="end"/>
        </w:r>
      </w:sdtContent>
    </w:sdt>
  </w:p>
  <w:p w14:paraId="65FCF410" w14:textId="77777777" w:rsidR="00410D13" w:rsidRPr="00A448F3" w:rsidRDefault="00410D13" w:rsidP="00C65BF6">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4E9C8" w14:textId="2B6FF364" w:rsidR="00410D13" w:rsidRPr="00A448F3" w:rsidRDefault="008526B7" w:rsidP="00C65BF6">
    <w:pPr>
      <w:pStyle w:val="Header"/>
      <w:pBdr>
        <w:bottom w:val="single" w:sz="4" w:space="1" w:color="auto"/>
      </w:pBdr>
      <w:tabs>
        <w:tab w:val="right" w:pos="9720"/>
      </w:tabs>
      <w:ind w:right="-18"/>
      <w:jc w:val="left"/>
      <w:rPr>
        <w:noProof/>
        <w:sz w:val="24"/>
      </w:rPr>
    </w:pPr>
    <w:r>
      <w:rPr>
        <w:noProof/>
      </w:rPr>
      <mc:AlternateContent>
        <mc:Choice Requires="wps">
          <w:drawing>
            <wp:anchor distT="0" distB="0" distL="114300" distR="114300" simplePos="0" relativeHeight="251690687" behindDoc="0" locked="0" layoutInCell="0" allowOverlap="1" wp14:anchorId="00D904E5" wp14:editId="6AFE5893">
              <wp:simplePos x="0" y="0"/>
              <wp:positionH relativeFrom="page">
                <wp:align>right</wp:align>
              </wp:positionH>
              <wp:positionV relativeFrom="page">
                <wp:align>top</wp:align>
              </wp:positionV>
              <wp:extent cx="7772400" cy="463550"/>
              <wp:effectExtent l="0" t="0" r="0" b="12700"/>
              <wp:wrapNone/>
              <wp:docPr id="13" name="MSIPCM2a11400496baae22b86f2829" descr="{&quot;HashCode&quot;:1605846831,&quot;Height&quot;:9999999.0,&quot;Width&quot;:9999999.0,&quot;Placement&quot;:&quot;Header&quot;,&quot;Index&quot;:&quot;FirstPage&quot;,&quot;Section&quot;:7,&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B0FEF3E" w14:textId="42473C1A" w:rsidR="008526B7"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00D904E5" id="_x0000_t202" coordsize="21600,21600" o:spt="202" path="m,l,21600r21600,l21600,xe">
              <v:stroke joinstyle="miter"/>
              <v:path gradientshapeok="t" o:connecttype="rect"/>
            </v:shapetype>
            <v:shape id="MSIPCM2a11400496baae22b86f2829" o:spid="_x0000_s1050" type="#_x0000_t202" alt="{&quot;HashCode&quot;:1605846831,&quot;Height&quot;:9999999.0,&quot;Width&quot;:9999999.0,&quot;Placement&quot;:&quot;Header&quot;,&quot;Index&quot;:&quot;FirstPage&quot;,&quot;Section&quot;:7,&quot;Top&quot;:0.0,&quot;Left&quot;:0.0}" style="position:absolute;margin-left:560.8pt;margin-top:0;width:612pt;height:36.5pt;z-index:251690687;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" o:allowincell="f" filled="f" stroked="f" strokeweight=".5pt">
              <v:fill o:detectmouseclick="t"/>
              <v:textbox inset=",0,20pt,0">
                <w:txbxContent>
                  <w:p w14:paraId="5B0FEF3E" w14:textId="42473C1A" w:rsidR="008526B7"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v:textbox>
              <w10:wrap anchorx="page" anchory="page"/>
            </v:shape>
          </w:pict>
        </mc:Fallback>
      </mc:AlternateContent>
    </w:r>
    <w:sdt>
      <w:sdtPr>
        <w:id w:val="263271376"/>
        <w:docPartObj>
          <w:docPartGallery w:val="Page Numbers (Top of Page)"/>
          <w:docPartUnique/>
        </w:docPartObj>
      </w:sdtPr>
      <w:sdtEndPr>
        <w:rPr>
          <w:noProof/>
        </w:rPr>
      </w:sdtEndPr>
      <w:sdtContent>
        <w:r w:rsidR="00410D13">
          <w:t>Section II – Tender Data Sheet (TDS)</w:t>
        </w:r>
        <w:r w:rsidR="00410D13">
          <w:tab/>
        </w:r>
        <w:r w:rsidR="00410D13">
          <w:fldChar w:fldCharType="begin"/>
        </w:r>
        <w:r w:rsidR="00410D13">
          <w:instrText xml:space="preserve"> PAGE   \* MERGEFORMAT </w:instrText>
        </w:r>
        <w:r w:rsidR="00410D13">
          <w:fldChar w:fldCharType="separate"/>
        </w:r>
        <w:r w:rsidR="00410D13">
          <w:rPr>
            <w:noProof/>
          </w:rPr>
          <w:t>31</w:t>
        </w:r>
        <w:r w:rsidR="00410D13">
          <w:rPr>
            <w:noProof/>
          </w:rPr>
          <w:fldChar w:fldCharType="end"/>
        </w:r>
      </w:sdtContent>
    </w:sdt>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99E95" w14:textId="3E0E979D" w:rsidR="00410D13" w:rsidRDefault="008526B7" w:rsidP="00C65BF6">
    <w:pPr>
      <w:pStyle w:val="Header"/>
      <w:pBdr>
        <w:bottom w:val="single" w:sz="4" w:space="1" w:color="auto"/>
      </w:pBdr>
      <w:tabs>
        <w:tab w:val="right" w:pos="9360"/>
      </w:tabs>
      <w:ind w:right="-18"/>
      <w:jc w:val="left"/>
    </w:pPr>
    <w:r>
      <w:rPr>
        <w:noProof/>
      </w:rPr>
      <mc:AlternateContent>
        <mc:Choice Requires="wps">
          <w:drawing>
            <wp:anchor distT="0" distB="0" distL="114300" distR="114300" simplePos="0" relativeHeight="251694783" behindDoc="0" locked="0" layoutInCell="0" allowOverlap="1" wp14:anchorId="50DB3056" wp14:editId="04ADE4BE">
              <wp:simplePos x="0" y="0"/>
              <wp:positionH relativeFrom="page">
                <wp:align>right</wp:align>
              </wp:positionH>
              <wp:positionV relativeFrom="page">
                <wp:align>top</wp:align>
              </wp:positionV>
              <wp:extent cx="7772400" cy="463550"/>
              <wp:effectExtent l="0" t="0" r="0" b="12700"/>
              <wp:wrapNone/>
              <wp:docPr id="17" name="MSIPCMdd9542bb937fada4544f3b83" descr="{&quot;HashCode&quot;:1605846831,&quot;Height&quot;:9999999.0,&quot;Width&quot;:9999999.0,&quot;Placement&quot;:&quot;Header&quot;,&quot;Index&quot;:&quot;OddAndEven&quot;,&quot;Section&quot;:8,&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EF427C1" w14:textId="3880EEC4" w:rsidR="008526B7"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50DB3056" id="_x0000_t202" coordsize="21600,21600" o:spt="202" path="m,l,21600r21600,l21600,xe">
              <v:stroke joinstyle="miter"/>
              <v:path gradientshapeok="t" o:connecttype="rect"/>
            </v:shapetype>
            <v:shape id="MSIPCMdd9542bb937fada4544f3b83" o:spid="_x0000_s1051" type="#_x0000_t202" alt="{&quot;HashCode&quot;:1605846831,&quot;Height&quot;:9999999.0,&quot;Width&quot;:9999999.0,&quot;Placement&quot;:&quot;Header&quot;,&quot;Index&quot;:&quot;OddAndEven&quot;,&quot;Section&quot;:8,&quot;Top&quot;:0.0,&quot;Left&quot;:0.0}" style="position:absolute;margin-left:560.8pt;margin-top:0;width:612pt;height:36.5pt;z-index:251694783;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" o:allowincell="f" filled="f" stroked="f" strokeweight=".5pt">
              <v:fill o:detectmouseclick="t"/>
              <v:textbox inset=",0,20pt,0">
                <w:txbxContent>
                  <w:p w14:paraId="0EF427C1" w14:textId="3880EEC4" w:rsidR="008526B7"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v:textbox>
              <w10:wrap anchorx="page" anchory="page"/>
            </v:shape>
          </w:pict>
        </mc:Fallback>
      </mc:AlternateContent>
    </w:r>
    <w:r w:rsidR="00410D13">
      <w:rPr>
        <w:rStyle w:val="PageNumber"/>
      </w:rPr>
      <w:t>Section III – Evaluation and Qualification Criteria</w:t>
    </w:r>
    <w:r w:rsidR="00410D13">
      <w:rPr>
        <w:rStyle w:val="PageNumber"/>
      </w:rPr>
      <w:tab/>
    </w:r>
    <w:r w:rsidR="00410D13">
      <w:rPr>
        <w:rStyle w:val="PageNumber"/>
      </w:rPr>
      <w:fldChar w:fldCharType="begin"/>
    </w:r>
    <w:r w:rsidR="00410D13">
      <w:rPr>
        <w:rStyle w:val="PageNumber"/>
      </w:rPr>
      <w:instrText xml:space="preserve"> PAGE </w:instrText>
    </w:r>
    <w:r w:rsidR="00410D13">
      <w:rPr>
        <w:rStyle w:val="PageNumber"/>
      </w:rPr>
      <w:fldChar w:fldCharType="separate"/>
    </w:r>
    <w:r w:rsidR="00410D13">
      <w:rPr>
        <w:rStyle w:val="PageNumber"/>
        <w:noProof/>
      </w:rPr>
      <w:t>44</w:t>
    </w:r>
    <w:r w:rsidR="00410D13">
      <w:rPr>
        <w:rStyle w:val="PageNumber"/>
      </w:rPr>
      <w:fldChar w:fldCharType="end"/>
    </w:r>
  </w:p>
  <w:p w14:paraId="6E2587E7" w14:textId="77777777" w:rsidR="00410D13" w:rsidRPr="00A448F3" w:rsidRDefault="00410D13" w:rsidP="00C65BF6">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33A45" w14:textId="2BA49E3F" w:rsidR="00410D13" w:rsidRDefault="008526B7" w:rsidP="00C65BF6">
    <w:pPr>
      <w:pStyle w:val="Header"/>
      <w:pBdr>
        <w:bottom w:val="single" w:sz="4" w:space="1" w:color="auto"/>
      </w:pBdr>
      <w:tabs>
        <w:tab w:val="right" w:pos="9360"/>
      </w:tabs>
      <w:ind w:right="-18"/>
      <w:jc w:val="left"/>
    </w:pPr>
    <w:r>
      <w:rPr>
        <w:noProof/>
      </w:rPr>
      <mc:AlternateContent>
        <mc:Choice Requires="wps">
          <w:drawing>
            <wp:anchor distT="0" distB="0" distL="114300" distR="114300" simplePos="0" relativeHeight="251692735" behindDoc="0" locked="0" layoutInCell="0" allowOverlap="1" wp14:anchorId="6557A243" wp14:editId="643A509B">
              <wp:simplePos x="0" y="0"/>
              <wp:positionH relativeFrom="page">
                <wp:align>right</wp:align>
              </wp:positionH>
              <wp:positionV relativeFrom="page">
                <wp:align>top</wp:align>
              </wp:positionV>
              <wp:extent cx="7772400" cy="463550"/>
              <wp:effectExtent l="0" t="0" r="0" b="12700"/>
              <wp:wrapNone/>
              <wp:docPr id="15" name="MSIPCMeddb4304b1d3745099487853" descr="{&quot;HashCode&quot;:1605846831,&quot;Height&quot;:9999999.0,&quot;Width&quot;:9999999.0,&quot;Placement&quot;:&quot;Header&quot;,&quot;Index&quot;:&quot;Primary&quot;,&quot;Section&quot;:8,&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7BA881A" w14:textId="7C29FB17" w:rsidR="008526B7"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6557A243" id="_x0000_t202" coordsize="21600,21600" o:spt="202" path="m,l,21600r21600,l21600,xe">
              <v:stroke joinstyle="miter"/>
              <v:path gradientshapeok="t" o:connecttype="rect"/>
            </v:shapetype>
            <v:shape id="MSIPCMeddb4304b1d3745099487853" o:spid="_x0000_s1052" type="#_x0000_t202" alt="{&quot;HashCode&quot;:1605846831,&quot;Height&quot;:9999999.0,&quot;Width&quot;:9999999.0,&quot;Placement&quot;:&quot;Header&quot;,&quot;Index&quot;:&quot;Primary&quot;,&quot;Section&quot;:8,&quot;Top&quot;:0.0,&quot;Left&quot;:0.0}" style="position:absolute;margin-left:560.8pt;margin-top:0;width:612pt;height:36.5pt;z-index:25169273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" o:allowincell="f" filled="f" stroked="f" strokeweight=".5pt">
              <v:fill o:detectmouseclick="t"/>
              <v:textbox inset=",0,20pt,0">
                <w:txbxContent>
                  <w:p w14:paraId="37BA881A" w14:textId="7C29FB17" w:rsidR="008526B7"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v:textbox>
              <w10:wrap anchorx="page" anchory="page"/>
            </v:shape>
          </w:pict>
        </mc:Fallback>
      </mc:AlternateContent>
    </w:r>
    <w:r w:rsidR="00410D13">
      <w:rPr>
        <w:rStyle w:val="PageNumber"/>
      </w:rPr>
      <w:t>Section III – Evaluation and Qualification Criteria</w:t>
    </w:r>
    <w:r w:rsidR="00410D13">
      <w:rPr>
        <w:rStyle w:val="PageNumber"/>
      </w:rPr>
      <w:tab/>
    </w:r>
    <w:r w:rsidR="00410D13">
      <w:rPr>
        <w:rStyle w:val="PageNumber"/>
      </w:rPr>
      <w:fldChar w:fldCharType="begin"/>
    </w:r>
    <w:r w:rsidR="00410D13">
      <w:rPr>
        <w:rStyle w:val="PageNumber"/>
      </w:rPr>
      <w:instrText xml:space="preserve"> PAGE </w:instrText>
    </w:r>
    <w:r w:rsidR="00410D13">
      <w:rPr>
        <w:rStyle w:val="PageNumber"/>
      </w:rPr>
      <w:fldChar w:fldCharType="separate"/>
    </w:r>
    <w:r w:rsidR="00410D13">
      <w:rPr>
        <w:rStyle w:val="PageNumber"/>
        <w:noProof/>
      </w:rPr>
      <w:t>47</w:t>
    </w:r>
    <w:r w:rsidR="00410D13">
      <w:rPr>
        <w:rStyle w:val="PageNumber"/>
      </w:rPr>
      <w:fldChar w:fldCharType="end"/>
    </w:r>
  </w:p>
  <w:p w14:paraId="5AEF4EAB" w14:textId="77777777" w:rsidR="00410D13" w:rsidRPr="00A448F3" w:rsidRDefault="00410D13" w:rsidP="00C65BF6">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C4DDC" w14:textId="46037DAB" w:rsidR="00410D13" w:rsidRDefault="008526B7" w:rsidP="00C65BF6">
    <w:pPr>
      <w:pStyle w:val="Header"/>
      <w:pBdr>
        <w:bottom w:val="single" w:sz="4" w:space="1" w:color="auto"/>
      </w:pBdr>
      <w:tabs>
        <w:tab w:val="right" w:pos="9360"/>
      </w:tabs>
      <w:ind w:right="-18"/>
      <w:jc w:val="left"/>
    </w:pPr>
    <w:r>
      <w:rPr>
        <w:noProof/>
      </w:rPr>
      <mc:AlternateContent>
        <mc:Choice Requires="wps">
          <w:drawing>
            <wp:anchor distT="0" distB="0" distL="114300" distR="114300" simplePos="0" relativeHeight="251693759" behindDoc="0" locked="0" layoutInCell="0" allowOverlap="1" wp14:anchorId="0EF8E1D7" wp14:editId="5FEADCCB">
              <wp:simplePos x="0" y="0"/>
              <wp:positionH relativeFrom="page">
                <wp:align>right</wp:align>
              </wp:positionH>
              <wp:positionV relativeFrom="page">
                <wp:align>top</wp:align>
              </wp:positionV>
              <wp:extent cx="7772400" cy="463550"/>
              <wp:effectExtent l="0" t="0" r="0" b="12700"/>
              <wp:wrapNone/>
              <wp:docPr id="16" name="MSIPCM9fbc4b898e08406b6bf80e25" descr="{&quot;HashCode&quot;:1605846831,&quot;Height&quot;:9999999.0,&quot;Width&quot;:9999999.0,&quot;Placement&quot;:&quot;Header&quot;,&quot;Index&quot;:&quot;FirstPage&quot;,&quot;Section&quot;:8,&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9A32783" w14:textId="2BA5BA8E" w:rsidR="008526B7"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0EF8E1D7" id="_x0000_t202" coordsize="21600,21600" o:spt="202" path="m,l,21600r21600,l21600,xe">
              <v:stroke joinstyle="miter"/>
              <v:path gradientshapeok="t" o:connecttype="rect"/>
            </v:shapetype>
            <v:shape id="MSIPCM9fbc4b898e08406b6bf80e25" o:spid="_x0000_s1053" type="#_x0000_t202" alt="{&quot;HashCode&quot;:1605846831,&quot;Height&quot;:9999999.0,&quot;Width&quot;:9999999.0,&quot;Placement&quot;:&quot;Header&quot;,&quot;Index&quot;:&quot;FirstPage&quot;,&quot;Section&quot;:8,&quot;Top&quot;:0.0,&quot;Left&quot;:0.0}" style="position:absolute;margin-left:560.8pt;margin-top:0;width:612pt;height:36.5pt;z-index:251693759;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" o:allowincell="f" filled="f" stroked="f" strokeweight=".5pt">
              <v:fill o:detectmouseclick="t"/>
              <v:textbox inset=",0,20pt,0">
                <w:txbxContent>
                  <w:p w14:paraId="79A32783" w14:textId="2BA5BA8E" w:rsidR="008526B7"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v:textbox>
              <w10:wrap anchorx="page" anchory="page"/>
            </v:shape>
          </w:pict>
        </mc:Fallback>
      </mc:AlternateContent>
    </w:r>
    <w:r w:rsidR="00410D13">
      <w:rPr>
        <w:rStyle w:val="PageNumber"/>
      </w:rPr>
      <w:t>Section III – Evaluation and Qualification Criteria</w:t>
    </w:r>
    <w:r w:rsidR="00410D13">
      <w:rPr>
        <w:rStyle w:val="PageNumber"/>
      </w:rPr>
      <w:tab/>
    </w:r>
    <w:r w:rsidR="00410D13">
      <w:rPr>
        <w:rStyle w:val="PageNumber"/>
      </w:rPr>
      <w:fldChar w:fldCharType="begin"/>
    </w:r>
    <w:r w:rsidR="00410D13">
      <w:rPr>
        <w:rStyle w:val="PageNumber"/>
      </w:rPr>
      <w:instrText xml:space="preserve"> PAGE </w:instrText>
    </w:r>
    <w:r w:rsidR="00410D13">
      <w:rPr>
        <w:rStyle w:val="PageNumber"/>
      </w:rPr>
      <w:fldChar w:fldCharType="separate"/>
    </w:r>
    <w:r w:rsidR="00410D13">
      <w:rPr>
        <w:rStyle w:val="PageNumber"/>
        <w:noProof/>
      </w:rPr>
      <w:t>43</w:t>
    </w:r>
    <w:r w:rsidR="00410D13">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DBCB8" w14:textId="270C06FB" w:rsidR="009352B2" w:rsidRDefault="009352B2">
    <w:pPr>
      <w:pStyle w:val="Header"/>
    </w:pPr>
    <w:r>
      <w:rPr>
        <w:noProof/>
      </w:rPr>
      <mc:AlternateContent>
        <mc:Choice Requires="wps">
          <w:drawing>
            <wp:anchor distT="0" distB="0" distL="114300" distR="114300" simplePos="0" relativeHeight="251681533" behindDoc="0" locked="0" layoutInCell="0" allowOverlap="1" wp14:anchorId="1374985D" wp14:editId="2A80DE59">
              <wp:simplePos x="0" y="0"/>
              <wp:positionH relativeFrom="page">
                <wp:align>right</wp:align>
              </wp:positionH>
              <wp:positionV relativeFrom="page">
                <wp:align>top</wp:align>
              </wp:positionV>
              <wp:extent cx="7772400" cy="463550"/>
              <wp:effectExtent l="0" t="0" r="0" b="12700"/>
              <wp:wrapNone/>
              <wp:docPr id="2" name="MSIPCMe2c84116a29dd221c0fbffbc" descr="{&quot;HashCode&quot;:1605846831,&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6F23272" w14:textId="29768376" w:rsidR="009352B2"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1374985D" id="_x0000_t202" coordsize="21600,21600" o:spt="202" path="m,l,21600r21600,l21600,xe">
              <v:stroke joinstyle="miter"/>
              <v:path gradientshapeok="t" o:connecttype="rect"/>
            </v:shapetype>
            <v:shape id="MSIPCMe2c84116a29dd221c0fbffbc" o:spid="_x0000_s1038" type="#_x0000_t202" alt="{&quot;HashCode&quot;:1605846831,&quot;Height&quot;:9999999.0,&quot;Width&quot;:9999999.0,&quot;Placement&quot;:&quot;Header&quot;,&quot;Index&quot;:&quot;Primary&quot;,&quot;Section&quot;:1,&quot;Top&quot;:0.0,&quot;Left&quot;:0.0}" style="position:absolute;left:0;text-align:left;margin-left:560.8pt;margin-top:0;width:612pt;height:36.5pt;z-index:251681533;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" o:allowincell="f" filled="f" stroked="f" strokeweight=".5pt">
              <v:fill o:detectmouseclick="t"/>
              <v:textbox inset=",0,20pt,0">
                <w:txbxContent>
                  <w:p w14:paraId="76F23272" w14:textId="29768376" w:rsidR="009352B2"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v:textbox>
              <w10:wrap anchorx="page" anchory="page"/>
            </v:shape>
          </w:pict>
        </mc:Fallback>
      </mc:AlternateConten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95B1D" w14:textId="77777777" w:rsidR="00410D13" w:rsidRDefault="00410D13" w:rsidP="00C65BF6">
    <w:pPr>
      <w:pStyle w:val="Header"/>
      <w:pBdr>
        <w:bottom w:val="single" w:sz="4" w:space="1" w:color="auto"/>
      </w:pBdr>
      <w:tabs>
        <w:tab w:val="right" w:pos="12960"/>
      </w:tabs>
      <w:ind w:right="-18"/>
      <w:jc w:val="left"/>
    </w:pPr>
    <w:r>
      <w:rPr>
        <w:rStyle w:val="PageNumber"/>
      </w:rPr>
      <w:t>Section III – Evaluation and Qualification Criteria</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52</w:t>
    </w:r>
    <w:r>
      <w:rPr>
        <w:rStyle w:val="PageNumber"/>
      </w:rPr>
      <w:fldChar w:fldCharType="end"/>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0865810"/>
      <w:docPartObj>
        <w:docPartGallery w:val="Page Numbers (Top of Page)"/>
        <w:docPartUnique/>
      </w:docPartObj>
    </w:sdtPr>
    <w:sdtEndPr>
      <w:rPr>
        <w:noProof/>
      </w:rPr>
    </w:sdtEndPr>
    <w:sdtContent>
      <w:p w14:paraId="3E89F891" w14:textId="6B64DF7D" w:rsidR="00410D13" w:rsidRDefault="00410D13">
        <w:pPr>
          <w:pStyle w:val="Header"/>
          <w:jc w:val="right"/>
        </w:pPr>
        <w:r>
          <w:fldChar w:fldCharType="begin"/>
        </w:r>
        <w:r>
          <w:instrText xml:space="preserve"> PAGE   \* MERGEFORMAT </w:instrText>
        </w:r>
        <w:r>
          <w:fldChar w:fldCharType="separate"/>
        </w:r>
        <w:r>
          <w:rPr>
            <w:noProof/>
          </w:rPr>
          <w:t>56</w:t>
        </w:r>
        <w:r>
          <w:rPr>
            <w:noProof/>
          </w:rPr>
          <w:fldChar w:fldCharType="end"/>
        </w:r>
      </w:p>
    </w:sdtContent>
  </w:sdt>
  <w:p w14:paraId="0015530C" w14:textId="68131142" w:rsidR="00410D13" w:rsidRDefault="00410D13" w:rsidP="00C65BF6">
    <w:pPr>
      <w:pStyle w:val="Header"/>
      <w:pBdr>
        <w:bottom w:val="single" w:sz="4" w:space="1" w:color="auto"/>
      </w:pBdr>
      <w:tabs>
        <w:tab w:val="right" w:pos="12960"/>
      </w:tabs>
      <w:ind w:right="-36"/>
      <w:jc w:val="left"/>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95DF6" w14:textId="5D0F1555" w:rsidR="00410D13" w:rsidRDefault="00410D13" w:rsidP="00C65BF6">
    <w:pPr>
      <w:pStyle w:val="Header"/>
      <w:pBdr>
        <w:bottom w:val="single" w:sz="4" w:space="1" w:color="auto"/>
      </w:pBdr>
      <w:tabs>
        <w:tab w:val="right" w:pos="12960"/>
      </w:tabs>
      <w:ind w:right="-18"/>
      <w:jc w:val="left"/>
    </w:pPr>
    <w:r>
      <w:t xml:space="preserve">Section III - Evaluation and Qualification Criteria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48</w:t>
    </w:r>
    <w:r>
      <w:rPr>
        <w:rStyle w:val="PageNumber"/>
      </w:rPr>
      <w:fldChar w:fldCharType="end"/>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57293" w14:textId="77777777" w:rsidR="00410D13" w:rsidRDefault="00410D13" w:rsidP="00C65BF6">
    <w:pPr>
      <w:pStyle w:val="Header"/>
      <w:pBdr>
        <w:bottom w:val="single" w:sz="4" w:space="1" w:color="auto"/>
      </w:pBdr>
      <w:tabs>
        <w:tab w:val="right" w:pos="9360"/>
      </w:tabs>
      <w:ind w:right="-18"/>
      <w:jc w:val="left"/>
    </w:pPr>
    <w:r>
      <w:rPr>
        <w:rStyle w:val="PageNumber"/>
      </w:rPr>
      <w:t>Section III – Evaluation and Qualification Criteria</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p w14:paraId="0C294AB8" w14:textId="77777777" w:rsidR="00410D13" w:rsidRPr="00A448F3" w:rsidRDefault="00410D13" w:rsidP="00C65BF6">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28152" w14:textId="77777777" w:rsidR="00410D13" w:rsidRPr="00A448F3" w:rsidRDefault="00410D13" w:rsidP="00C65BF6">
    <w:pPr>
      <w:pStyle w:val="Header"/>
      <w:pBdr>
        <w:bottom w:val="single" w:sz="4" w:space="1" w:color="auto"/>
      </w:pBdr>
      <w:tabs>
        <w:tab w:val="right" w:pos="9360"/>
        <w:tab w:val="right" w:pos="12960"/>
      </w:tabs>
    </w:pPr>
    <w:r w:rsidRPr="00D5032A">
      <w:t>S</w:t>
    </w:r>
    <w:r w:rsidRPr="00D5032A">
      <w:rPr>
        <w:rStyle w:val="HeaderChar"/>
      </w:rPr>
      <w:t>ection IV</w:t>
    </w:r>
    <w:r>
      <w:rPr>
        <w:rStyle w:val="HeaderChar"/>
      </w:rPr>
      <w:t xml:space="preserve"> - Tender Forms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112</w:t>
    </w:r>
    <w:r>
      <w:rPr>
        <w:rStyle w:val="PageNumber"/>
      </w:rPr>
      <w:fldChar w:fldCharType="end"/>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ACABB" w14:textId="5C000DCD" w:rsidR="00410D13" w:rsidRPr="00A448F3" w:rsidRDefault="00410D13" w:rsidP="00C65BF6">
    <w:pPr>
      <w:pStyle w:val="Header"/>
      <w:pBdr>
        <w:bottom w:val="single" w:sz="4" w:space="1" w:color="auto"/>
      </w:pBdr>
      <w:tabs>
        <w:tab w:val="right" w:pos="9360"/>
        <w:tab w:val="right" w:pos="12960"/>
      </w:tabs>
    </w:pPr>
    <w:r w:rsidRPr="00D5032A">
      <w:t>S</w:t>
    </w:r>
    <w:r w:rsidRPr="00D5032A">
      <w:rPr>
        <w:rStyle w:val="HeaderChar"/>
      </w:rPr>
      <w:t>ection IV</w:t>
    </w:r>
    <w:r>
      <w:rPr>
        <w:rStyle w:val="HeaderChar"/>
      </w:rPr>
      <w:t xml:space="preserve"> - Tender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28039" w14:textId="77777777" w:rsidR="00410D13" w:rsidRPr="00A57690" w:rsidRDefault="00410D13" w:rsidP="00C65BF6">
    <w:pPr>
      <w:pStyle w:val="Header"/>
      <w:pBdr>
        <w:bottom w:val="single" w:sz="4" w:space="1" w:color="auto"/>
      </w:pBdr>
      <w:tabs>
        <w:tab w:val="right" w:pos="9360"/>
        <w:tab w:val="right" w:pos="12960"/>
      </w:tabs>
    </w:pPr>
    <w:r w:rsidRPr="00D5032A">
      <w:t>S</w:t>
    </w:r>
    <w:r w:rsidRPr="00D5032A">
      <w:rPr>
        <w:rStyle w:val="HeaderChar"/>
      </w:rPr>
      <w:t>ection IV</w:t>
    </w:r>
    <w:r>
      <w:rPr>
        <w:rStyle w:val="HeaderChar"/>
      </w:rPr>
      <w:t xml:space="preserve"> - Tender Forms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116</w:t>
    </w:r>
    <w:r>
      <w:rPr>
        <w:rStyle w:val="PageNumber"/>
      </w:rPr>
      <w:fldChar w:fldCharType="end"/>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31DD4" w14:textId="77777777" w:rsidR="00410D13" w:rsidRPr="00A448F3" w:rsidRDefault="00410D13" w:rsidP="00C65BF6">
    <w:pPr>
      <w:pStyle w:val="Header"/>
      <w:pBdr>
        <w:bottom w:val="single" w:sz="4" w:space="1" w:color="auto"/>
      </w:pBdr>
      <w:tabs>
        <w:tab w:val="right" w:pos="9360"/>
        <w:tab w:val="right" w:pos="12960"/>
      </w:tabs>
    </w:pPr>
    <w:r w:rsidRPr="00D5032A">
      <w:t>S</w:t>
    </w:r>
    <w:r w:rsidRPr="00D5032A">
      <w:rPr>
        <w:rStyle w:val="HeaderChar"/>
      </w:rPr>
      <w:t>ection IV</w:t>
    </w:r>
    <w:r>
      <w:rPr>
        <w:rStyle w:val="HeaderChar"/>
      </w:rPr>
      <w:t xml:space="preserve"> - Tender Forms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116</w:t>
    </w:r>
    <w:r>
      <w:rPr>
        <w:rStyle w:val="PageNumber"/>
      </w:rPr>
      <w:fldChar w:fldCharType="end"/>
    </w:r>
  </w:p>
  <w:p w14:paraId="201C4AA0" w14:textId="77777777" w:rsidR="00410D13" w:rsidRPr="00A57690" w:rsidRDefault="00410D13" w:rsidP="00C65BF6">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453F6" w14:textId="77777777" w:rsidR="00410D13" w:rsidRPr="00A448F3" w:rsidRDefault="00410D13" w:rsidP="00C65BF6">
    <w:pPr>
      <w:pStyle w:val="Header"/>
      <w:pBdr>
        <w:bottom w:val="single" w:sz="4" w:space="1" w:color="auto"/>
      </w:pBdr>
      <w:tabs>
        <w:tab w:val="right" w:pos="9360"/>
        <w:tab w:val="right" w:pos="12960"/>
      </w:tabs>
    </w:pPr>
    <w:r w:rsidRPr="00D5032A">
      <w:t>S</w:t>
    </w:r>
    <w:r w:rsidRPr="00D5032A">
      <w:rPr>
        <w:rStyle w:val="HeaderChar"/>
      </w:rPr>
      <w:t>ection IV</w:t>
    </w:r>
    <w:r>
      <w:rPr>
        <w:rStyle w:val="HeaderChar"/>
      </w:rPr>
      <w:t xml:space="preserve"> - Tender </w:t>
    </w:r>
    <w:r w:rsidRPr="00D5032A">
      <w:rPr>
        <w:rStyle w:val="HeaderChar"/>
      </w:rPr>
      <w:t>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113</w:t>
    </w:r>
    <w:r>
      <w:rPr>
        <w:rStyle w:val="PageNumber"/>
      </w:rPr>
      <w:fldChar w:fldCharType="end"/>
    </w:r>
  </w:p>
  <w:p w14:paraId="7BF5E300" w14:textId="77777777" w:rsidR="00410D13" w:rsidRPr="00A57690" w:rsidRDefault="00410D13" w:rsidP="00C65BF6">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29EA4" w14:textId="77777777" w:rsidR="00410D13" w:rsidRDefault="00410D13" w:rsidP="00C65BF6">
    <w:pPr>
      <w:pStyle w:val="Header"/>
      <w:pBdr>
        <w:bottom w:val="single" w:sz="4" w:space="1" w:color="auto"/>
      </w:pBdr>
      <w:tabs>
        <w:tab w:val="right" w:pos="900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112</w:t>
    </w:r>
    <w:r>
      <w:rPr>
        <w:rStyle w:val="PageNumber"/>
      </w:rPr>
      <w:fldChar w:fldCharType="end"/>
    </w:r>
    <w:r>
      <w:rPr>
        <w:rStyle w:val="PageNumber"/>
      </w:rPr>
      <w:tab/>
    </w:r>
    <w:r>
      <w:t>Section IV. Tender Forms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F90B8" w14:textId="1951F9ED" w:rsidR="00DB565C" w:rsidRPr="00263D57" w:rsidRDefault="009352B2" w:rsidP="00DB565C">
    <w:pPr>
      <w:rPr>
        <w:u w:val="single"/>
      </w:rPr>
    </w:pPr>
    <w:r>
      <w:rPr>
        <w:noProof/>
        <w:u w:val="single"/>
      </w:rPr>
      <mc:AlternateContent>
        <mc:Choice Requires="wps">
          <w:drawing>
            <wp:anchor distT="0" distB="0" distL="114300" distR="114300" simplePos="0" relativeHeight="251683133" behindDoc="0" locked="0" layoutInCell="0" allowOverlap="1" wp14:anchorId="78EDB1D1" wp14:editId="1BCA02A6">
              <wp:simplePos x="0" y="0"/>
              <wp:positionH relativeFrom="page">
                <wp:align>right</wp:align>
              </wp:positionH>
              <wp:positionV relativeFrom="page">
                <wp:align>top</wp:align>
              </wp:positionV>
              <wp:extent cx="7772400" cy="463550"/>
              <wp:effectExtent l="0" t="0" r="0" b="12700"/>
              <wp:wrapNone/>
              <wp:docPr id="3" name="MSIPCMb8e64f59bca2b89e6fe0c829" descr="{&quot;HashCode&quot;:1605846831,&quot;Height&quot;:9999999.0,&quot;Width&quot;:9999999.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9AB60AA" w14:textId="2F22477E" w:rsidR="009352B2"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8EDB1D1" id="_x0000_t202" coordsize="21600,21600" o:spt="202" path="m,l,21600r21600,l21600,xe">
              <v:stroke joinstyle="miter"/>
              <v:path gradientshapeok="t" o:connecttype="rect"/>
            </v:shapetype>
            <v:shape id="MSIPCMb8e64f59bca2b89e6fe0c829" o:spid="_x0000_s1039" type="#_x0000_t202" alt="{&quot;HashCode&quot;:1605846831,&quot;Height&quot;:9999999.0,&quot;Width&quot;:9999999.0,&quot;Placement&quot;:&quot;Header&quot;,&quot;Index&quot;:&quot;FirstPage&quot;,&quot;Section&quot;:1,&quot;Top&quot;:0.0,&quot;Left&quot;:0.0}" style="position:absolute;left:0;text-align:left;margin-left:560.8pt;margin-top:0;width:612pt;height:36.5pt;z-index:251683133;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" o:allowincell="f" filled="f" stroked="f" strokeweight=".5pt">
              <v:fill o:detectmouseclick="t"/>
              <v:textbox inset=",0,20pt,0">
                <w:txbxContent>
                  <w:p w14:paraId="69AB60AA" w14:textId="2F22477E" w:rsidR="009352B2"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v:textbox>
              <w10:wrap anchorx="page" anchory="page"/>
            </v:shape>
          </w:pict>
        </mc:Fallback>
      </mc:AlternateContent>
    </w:r>
  </w:p>
  <w:sdt>
    <w:sdtPr>
      <w:rPr>
        <w:rFonts w:ascii="Arial" w:hAnsi="Arial"/>
        <w:sz w:val="20"/>
      </w:rPr>
      <w:id w:val="2095963128"/>
      <w:docPartObj>
        <w:docPartGallery w:val="Page Numbers (Top of Page)"/>
        <w:docPartUnique/>
      </w:docPartObj>
    </w:sdtPr>
    <w:sdtEndPr>
      <w:rPr>
        <w:noProof/>
      </w:rPr>
    </w:sdtEndPr>
    <w:sdtContent>
      <w:p w14:paraId="24F37003" w14:textId="77777777" w:rsidR="00DB565C" w:rsidRPr="00263D57" w:rsidRDefault="00410D13" w:rsidP="00DB565C">
        <w:pPr>
          <w:rPr>
            <w:u w:val="single"/>
          </w:rPr>
        </w:pPr>
        <w:r>
          <w:rPr>
            <w:noProof/>
          </w:rPr>
          <w:t xml:space="preserve"> </w:t>
        </w:r>
        <w:r>
          <w:rPr>
            <w:noProof/>
          </w:rPr>
          <w:tab/>
        </w:r>
        <w:r w:rsidR="00DB565C" w:rsidRPr="00263D57">
          <w:rPr>
            <w:u w:val="single"/>
          </w:rPr>
          <w:br w:type="page"/>
        </w:r>
      </w:p>
      <w:p w14:paraId="795FB87C" w14:textId="77777777" w:rsidR="00DB565C" w:rsidRPr="00E53C0F" w:rsidRDefault="00DB565C" w:rsidP="00DB565C">
        <w:pPr>
          <w:rPr>
            <w:rFonts w:ascii="Arial" w:hAnsi="Arial" w:cs="Arial"/>
          </w:rPr>
        </w:pPr>
      </w:p>
      <w:p w14:paraId="799AF0C5" w14:textId="06468D06" w:rsidR="00410D13" w:rsidRDefault="00410D13" w:rsidP="003A448F">
        <w:pPr>
          <w:pStyle w:val="Header"/>
          <w:tabs>
            <w:tab w:val="right" w:pos="9720"/>
          </w:tabs>
          <w:ind w:right="-18"/>
        </w:pPr>
      </w:p>
      <w:p w14:paraId="4813AC54" w14:textId="77777777" w:rsidR="00410D13" w:rsidRDefault="00902943" w:rsidP="00C65BF6">
        <w:pPr>
          <w:pStyle w:val="Header"/>
          <w:jc w:val="right"/>
          <w:rPr>
            <w:noProof/>
            <w:sz w:val="24"/>
          </w:rPr>
        </w:pPr>
      </w:p>
    </w:sdtContent>
  </w:sdt>
  <w:p w14:paraId="35C6E89C" w14:textId="77777777" w:rsidR="00410D13" w:rsidRDefault="00410D13">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8B65E" w14:textId="77777777" w:rsidR="00410D13" w:rsidRDefault="00410D13" w:rsidP="00C65BF6">
    <w:pPr>
      <w:pStyle w:val="Header"/>
      <w:pBdr>
        <w:bottom w:val="single" w:sz="4" w:space="1" w:color="auto"/>
      </w:pBdr>
      <w:tabs>
        <w:tab w:val="right" w:pos="9000"/>
      </w:tabs>
      <w:ind w:right="-18"/>
    </w:pPr>
    <w:r>
      <w:t>Section IV. Tender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119</w:t>
    </w:r>
    <w:r>
      <w:rPr>
        <w:rStyle w:val="PageNumber"/>
      </w:rPr>
      <w:fldChar w:fldCharType="end"/>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B840C" w14:textId="77777777" w:rsidR="00410D13" w:rsidRDefault="00410D13" w:rsidP="00C65BF6">
    <w:pPr>
      <w:pStyle w:val="Header"/>
      <w:pBdr>
        <w:bottom w:val="single" w:sz="4" w:space="1" w:color="auto"/>
      </w:pBdr>
      <w:tabs>
        <w:tab w:val="right" w:pos="9360"/>
      </w:tabs>
      <w:ind w:right="-18"/>
    </w:pPr>
    <w:r>
      <w:rPr>
        <w:rStyle w:val="PageNumber"/>
      </w:rPr>
      <w:t>Section V – Eligible Countries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118</w:t>
    </w:r>
    <w:r>
      <w:rPr>
        <w:rStyle w:val="PageNumber"/>
      </w:rPr>
      <w:fldChar w:fldCharType="end"/>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82F21" w14:textId="77777777" w:rsidR="00410D13" w:rsidRDefault="00410D13" w:rsidP="00C65BF6">
    <w:pPr>
      <w:pStyle w:val="Header"/>
      <w:pBdr>
        <w:bottom w:val="single" w:sz="4" w:space="1" w:color="auto"/>
      </w:pBdr>
      <w:tabs>
        <w:tab w:val="right" w:pos="9360"/>
      </w:tabs>
      <w:ind w:right="-18"/>
    </w:pPr>
    <w:r>
      <w:t>Section VI – Prohibited Practices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120</w:t>
    </w:r>
    <w:r>
      <w:rPr>
        <w:rStyle w:val="PageNumber"/>
      </w:rPr>
      <w:fldChar w:fldCharType="end"/>
    </w:r>
  </w:p>
  <w:p w14:paraId="3F34C4D4" w14:textId="77777777" w:rsidR="00410D13" w:rsidRDefault="00410D13">
    <w:pPr>
      <w:pStyle w:val="Header"/>
      <w:jc w:val="left"/>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47D44" w14:textId="77777777" w:rsidR="00410D13" w:rsidRDefault="00410D13" w:rsidP="00C65BF6">
    <w:pPr>
      <w:pStyle w:val="Header"/>
      <w:pBdr>
        <w:bottom w:val="single" w:sz="4" w:space="1" w:color="auto"/>
      </w:pBdr>
      <w:tabs>
        <w:tab w:val="right" w:pos="9000"/>
      </w:tabs>
      <w:ind w:right="-18"/>
    </w:pPr>
    <w:r>
      <w:t>Section VI – Prohibited Practices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120</w:t>
    </w:r>
    <w:r>
      <w:rPr>
        <w:rStyle w:val="PageNumber"/>
      </w:rPr>
      <w:fldChar w:fldCharType="end"/>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198BC" w14:textId="77777777" w:rsidR="00410D13" w:rsidRDefault="00410D13" w:rsidP="00C65BF6">
    <w:pPr>
      <w:pStyle w:val="Header"/>
      <w:pBdr>
        <w:bottom w:val="single" w:sz="4" w:space="1" w:color="auto"/>
      </w:pBdr>
      <w:tabs>
        <w:tab w:val="right" w:pos="9360"/>
      </w:tabs>
      <w:ind w:right="-18"/>
    </w:pPr>
    <w:r>
      <w:t>Section VI – Prohibited Practices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119</w:t>
    </w:r>
    <w:r>
      <w:rPr>
        <w:rStyle w:val="PageNumber"/>
      </w:rPr>
      <w:fldChar w:fldCharType="end"/>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CA0DB" w14:textId="77777777" w:rsidR="00410D13" w:rsidRDefault="00410D13" w:rsidP="00C65BF6">
    <w:pPr>
      <w:pStyle w:val="Header"/>
      <w:pBdr>
        <w:bottom w:val="single" w:sz="4" w:space="1" w:color="auto"/>
      </w:pBdr>
      <w:tabs>
        <w:tab w:val="right" w:pos="9360"/>
      </w:tabs>
      <w:jc w:val="left"/>
    </w:pPr>
    <w:r>
      <w:t>Part 2 – Works’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121</w:t>
    </w:r>
    <w:r>
      <w:rPr>
        <w:rStyle w:val="PageNumber"/>
      </w:rPr>
      <w:fldChar w:fldCharType="end"/>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D5A31" w14:textId="77777777" w:rsidR="00410D13" w:rsidRDefault="00410D13" w:rsidP="00C65BF6">
    <w:pPr>
      <w:pStyle w:val="Header"/>
      <w:pBdr>
        <w:bottom w:val="single" w:sz="4" w:space="1" w:color="auto"/>
      </w:pBdr>
      <w:tabs>
        <w:tab w:val="right" w:pos="9360"/>
      </w:tabs>
    </w:pPr>
    <w:r>
      <w:t>Section VII – Works’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132</w:t>
    </w:r>
    <w:r>
      <w:rPr>
        <w:rStyle w:val="PageNumber"/>
      </w:rPr>
      <w:fldChar w:fldCharType="end"/>
    </w:r>
  </w:p>
  <w:p w14:paraId="3D89BB7B" w14:textId="77777777" w:rsidR="00410D13" w:rsidRDefault="00410D13">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6A73F" w14:textId="055E0CC0" w:rsidR="00410D13" w:rsidRDefault="00410D13" w:rsidP="00C65BF6">
    <w:pPr>
      <w:pStyle w:val="Header"/>
      <w:pBdr>
        <w:bottom w:val="single" w:sz="4" w:space="1" w:color="auto"/>
      </w:pBdr>
      <w:tabs>
        <w:tab w:val="right" w:pos="9360"/>
      </w:tabs>
    </w:pPr>
    <w:r>
      <w:t>Section VII</w:t>
    </w:r>
    <w:r>
      <w:rPr>
        <w:rFonts w:eastAsiaTheme="minorEastAsia" w:hint="eastAsia"/>
        <w:lang w:eastAsia="zh-CN"/>
      </w:rPr>
      <w:t>-Works</w:t>
    </w:r>
    <w:r>
      <w:rPr>
        <w:rFonts w:eastAsiaTheme="minorEastAsia"/>
        <w:lang w:eastAsia="zh-CN"/>
      </w:rPr>
      <w:t>’</w:t>
    </w:r>
    <w:r>
      <w:rPr>
        <w:rFonts w:eastAsiaTheme="minorEastAsia" w:hint="eastAsia"/>
        <w:lang w:eastAsia="zh-CN"/>
      </w:rPr>
      <w:t xml:space="preserve">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131</w:t>
    </w:r>
    <w:r>
      <w:rPr>
        <w:rStyle w:val="PageNumber"/>
      </w:rPr>
      <w:fldChar w:fldCharType="end"/>
    </w:r>
  </w:p>
  <w:p w14:paraId="2C1AE11F" w14:textId="77777777" w:rsidR="00410D13" w:rsidRPr="0095294D" w:rsidRDefault="00410D13" w:rsidP="00C65BF6">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C0DFB" w14:textId="77777777" w:rsidR="00410D13" w:rsidRDefault="00410D13" w:rsidP="00C65BF6">
    <w:pPr>
      <w:pStyle w:val="Header"/>
      <w:pBdr>
        <w:bottom w:val="single" w:sz="4" w:space="1" w:color="auto"/>
      </w:pBdr>
      <w:tabs>
        <w:tab w:val="right" w:pos="9360"/>
      </w:tabs>
    </w:pPr>
    <w:r>
      <w:t>Section VII – Works’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123</w:t>
    </w:r>
    <w:r>
      <w:rPr>
        <w:rStyle w:val="PageNumber"/>
      </w:rPr>
      <w:fldChar w:fldCharType="end"/>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7387" w14:textId="3ABEA485" w:rsidR="00410D13" w:rsidRDefault="00410D13" w:rsidP="00C65BF6">
    <w:pPr>
      <w:pStyle w:val="Header"/>
      <w:pBdr>
        <w:bottom w:val="single" w:sz="4" w:space="1" w:color="auto"/>
      </w:pBdr>
      <w:tabs>
        <w:tab w:val="right" w:pos="9360"/>
      </w:tabs>
    </w:pPr>
    <w:r>
      <w:t>Section VII</w:t>
    </w:r>
    <w:r>
      <w:rPr>
        <w:rFonts w:eastAsiaTheme="minorEastAsia" w:hint="eastAsia"/>
        <w:lang w:eastAsia="zh-CN"/>
      </w:rPr>
      <w:t>I-General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135</w:t>
    </w:r>
    <w:r>
      <w:rPr>
        <w:rStyle w:val="PageNumber"/>
      </w:rPr>
      <w:fldChar w:fldCharType="end"/>
    </w:r>
  </w:p>
  <w:p w14:paraId="620EAE36" w14:textId="77777777" w:rsidR="00410D13" w:rsidRPr="0095294D" w:rsidRDefault="00410D13" w:rsidP="00C65BF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7847011"/>
      <w:docPartObj>
        <w:docPartGallery w:val="Page Numbers (Top of Page)"/>
        <w:docPartUnique/>
      </w:docPartObj>
    </w:sdtPr>
    <w:sdtEndPr>
      <w:rPr>
        <w:noProof/>
      </w:rPr>
    </w:sdtEndPr>
    <w:sdtContent>
      <w:p w14:paraId="00A7A0CB" w14:textId="77777777" w:rsidR="00410D13" w:rsidRPr="00A448F3" w:rsidRDefault="00410D13" w:rsidP="00C65BF6">
        <w:pPr>
          <w:pStyle w:val="Header"/>
          <w:pBdr>
            <w:bottom w:val="single" w:sz="4" w:space="1" w:color="auto"/>
          </w:pBdr>
          <w:tabs>
            <w:tab w:val="right" w:pos="9720"/>
          </w:tabs>
          <w:ind w:right="-18"/>
          <w:jc w:val="right"/>
          <w:rPr>
            <w:noProof/>
            <w:sz w:val="24"/>
          </w:rPr>
        </w:pPr>
        <w:r>
          <w:fldChar w:fldCharType="begin"/>
        </w:r>
        <w:r>
          <w:instrText xml:space="preserve"> PAGE   \* MERGEFORMAT </w:instrText>
        </w:r>
        <w:r>
          <w:fldChar w:fldCharType="separate"/>
        </w:r>
        <w:r>
          <w:rPr>
            <w:noProof/>
          </w:rPr>
          <w:t>ii</w:t>
        </w:r>
        <w:r>
          <w:rPr>
            <w:noProof/>
          </w:rPr>
          <w:fldChar w:fldCharType="end"/>
        </w:r>
      </w:p>
    </w:sdtContent>
  </w:sdt>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D6713" w14:textId="77777777" w:rsidR="00410D13" w:rsidRDefault="00410D13" w:rsidP="00C65BF6">
    <w:pPr>
      <w:pStyle w:val="Header"/>
      <w:pBdr>
        <w:bottom w:val="single" w:sz="4" w:space="1" w:color="auto"/>
      </w:pBdr>
      <w:tabs>
        <w:tab w:val="right" w:pos="9360"/>
      </w:tabs>
    </w:pPr>
    <w:r>
      <w:t>Section VIII –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132</w:t>
    </w:r>
    <w:r>
      <w:rPr>
        <w:rStyle w:val="PageNumber"/>
      </w:rPr>
      <w:fldChar w:fldCharType="end"/>
    </w:r>
  </w:p>
  <w:p w14:paraId="77582AED" w14:textId="77777777" w:rsidR="00410D13" w:rsidRPr="003C12C3" w:rsidRDefault="00410D13" w:rsidP="00C65BF6">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3F9F6" w14:textId="77777777" w:rsidR="00410D13" w:rsidRDefault="00410D13" w:rsidP="00C65BF6">
    <w:pPr>
      <w:pStyle w:val="Header"/>
      <w:pBdr>
        <w:bottom w:val="single" w:sz="4" w:space="1" w:color="auto"/>
      </w:pBdr>
      <w:tabs>
        <w:tab w:val="right" w:pos="9360"/>
      </w:tabs>
      <w:ind w:right="-18"/>
    </w:pPr>
    <w:r>
      <w:t>Section IX – Particular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268</w:t>
    </w:r>
    <w:r>
      <w:rPr>
        <w:rStyle w:val="PageNumber"/>
      </w:rPr>
      <w:fldChar w:fldCharType="end"/>
    </w:r>
  </w:p>
  <w:p w14:paraId="323923BE" w14:textId="77777777" w:rsidR="00410D13" w:rsidRDefault="00410D13" w:rsidP="00C65BF6">
    <w:pPr>
      <w:pStyle w:val="Header"/>
      <w:jc w:val="right"/>
      <w:rPr>
        <w:lang w:val="fr-FR"/>
      </w:rP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1A5D7" w14:textId="77777777" w:rsidR="00410D13" w:rsidRDefault="00410D13" w:rsidP="00C65BF6">
    <w:pPr>
      <w:pStyle w:val="Header"/>
      <w:pBdr>
        <w:bottom w:val="single" w:sz="4" w:space="1" w:color="auto"/>
      </w:pBdr>
      <w:tabs>
        <w:tab w:val="right" w:pos="9360"/>
      </w:tabs>
      <w:ind w:right="-18"/>
    </w:pPr>
    <w:r>
      <w:t>Section IX – Particular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186</w:t>
    </w:r>
    <w:r>
      <w:rPr>
        <w:rStyle w:val="PageNumber"/>
      </w:rPr>
      <w:fldChar w:fldCharType="end"/>
    </w:r>
  </w:p>
  <w:p w14:paraId="72D419B8" w14:textId="77777777" w:rsidR="00410D13" w:rsidRPr="0095294D" w:rsidRDefault="00410D13" w:rsidP="00C65BF6">
    <w:pPr>
      <w:pStyle w:val="Header"/>
      <w:rPr>
        <w:rStyle w:val="PageNumber"/>
      </w:rP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BCF92" w14:textId="77777777" w:rsidR="00410D13" w:rsidRDefault="00410D13" w:rsidP="00C65BF6">
    <w:pPr>
      <w:pStyle w:val="Header"/>
      <w:pBdr>
        <w:bottom w:val="single" w:sz="4" w:space="1" w:color="auto"/>
      </w:pBdr>
      <w:tabs>
        <w:tab w:val="right" w:pos="9360"/>
      </w:tabs>
      <w:ind w:right="-18"/>
    </w:pPr>
    <w:r>
      <w:t>Section IX – Particular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137</w:t>
    </w:r>
    <w:r>
      <w:rPr>
        <w:rStyle w:val="PageNumber"/>
      </w:rPr>
      <w:fldChar w:fldCharType="end"/>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93178" w14:textId="77777777" w:rsidR="00410D13" w:rsidRDefault="00410D13" w:rsidP="00C65BF6">
    <w:pPr>
      <w:pStyle w:val="Header"/>
      <w:pBdr>
        <w:bottom w:val="single" w:sz="6" w:space="1" w:color="auto"/>
      </w:pBdr>
      <w:tabs>
        <w:tab w:val="right" w:pos="9360"/>
      </w:tabs>
      <w:ind w:right="-18"/>
      <w:rPr>
        <w:rStyle w:val="PageNumber"/>
      </w:rPr>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288</w:t>
    </w:r>
    <w:r>
      <w:rPr>
        <w:rStyle w:val="PageNumber"/>
      </w:rPr>
      <w:fldChar w:fldCharType="end"/>
    </w:r>
  </w:p>
  <w:p w14:paraId="046B9F37" w14:textId="77777777" w:rsidR="00410D13" w:rsidRPr="00972AE9" w:rsidRDefault="00410D13">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03FBB" w14:textId="5621C43F" w:rsidR="00410D13" w:rsidRDefault="00410D13" w:rsidP="003A448F">
    <w:pPr>
      <w:pStyle w:val="Header"/>
      <w:tabs>
        <w:tab w:val="right" w:pos="9360"/>
      </w:tabs>
      <w:ind w:right="-18"/>
      <w:rPr>
        <w:rStyle w:val="PageNumber"/>
        <w:sz w:val="24"/>
      </w:rPr>
    </w:pPr>
    <w:r>
      <w:rPr>
        <w:rStyle w:val="PageNumber"/>
      </w:rPr>
      <w:tab/>
    </w:r>
  </w:p>
  <w:p w14:paraId="0AD9A70D" w14:textId="77777777" w:rsidR="00410D13" w:rsidRPr="0095294D" w:rsidRDefault="00410D13" w:rsidP="00C65BF6">
    <w:pPr>
      <w:pStyle w:val="Header"/>
      <w:rPr>
        <w:rStyle w:val="PageNumber"/>
      </w:rP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F9CC9" w14:textId="77777777" w:rsidR="00410D13" w:rsidRDefault="00410D13" w:rsidP="00C65BF6">
    <w:pPr>
      <w:pStyle w:val="Header"/>
      <w:pBdr>
        <w:bottom w:val="single" w:sz="4" w:space="1" w:color="auto"/>
      </w:pBdr>
      <w:tabs>
        <w:tab w:val="center" w:pos="4500"/>
        <w:tab w:val="right" w:pos="9000"/>
      </w:tabs>
    </w:pPr>
    <w: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9D18C" w14:textId="69EB48F4" w:rsidR="00410D13" w:rsidRPr="00A448F3" w:rsidRDefault="009352B2" w:rsidP="00C65BF6">
    <w:pPr>
      <w:pStyle w:val="Header"/>
      <w:pBdr>
        <w:bottom w:val="single" w:sz="4" w:space="1" w:color="auto"/>
      </w:pBdr>
      <w:tabs>
        <w:tab w:val="right" w:pos="9720"/>
      </w:tabs>
      <w:ind w:right="-18"/>
      <w:jc w:val="right"/>
      <w:rPr>
        <w:noProof/>
        <w:sz w:val="24"/>
      </w:rPr>
    </w:pPr>
    <w:r>
      <w:rPr>
        <w:noProof/>
      </w:rPr>
      <mc:AlternateContent>
        <mc:Choice Requires="wps">
          <w:drawing>
            <wp:anchor distT="0" distB="0" distL="114300" distR="114300" simplePos="0" relativeHeight="251685438" behindDoc="0" locked="0" layoutInCell="0" allowOverlap="1" wp14:anchorId="025A9E06" wp14:editId="5FD09E8A">
              <wp:simplePos x="0" y="0"/>
              <wp:positionH relativeFrom="page">
                <wp:align>right</wp:align>
              </wp:positionH>
              <wp:positionV relativeFrom="page">
                <wp:align>top</wp:align>
              </wp:positionV>
              <wp:extent cx="7772400" cy="463550"/>
              <wp:effectExtent l="0" t="0" r="0" b="12700"/>
              <wp:wrapNone/>
              <wp:docPr id="5" name="MSIPCMc48447639c21a9025211978c" descr="{&quot;HashCode&quot;:1605846831,&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FAB863C" w14:textId="392739E7" w:rsidR="009352B2"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025A9E06" id="_x0000_t202" coordsize="21600,21600" o:spt="202" path="m,l,21600r21600,l21600,xe">
              <v:stroke joinstyle="miter"/>
              <v:path gradientshapeok="t" o:connecttype="rect"/>
            </v:shapetype>
            <v:shape id="MSIPCMc48447639c21a9025211978c" o:spid="_x0000_s1040" type="#_x0000_t202" alt="{&quot;HashCode&quot;:1605846831,&quot;Height&quot;:9999999.0,&quot;Width&quot;:9999999.0,&quot;Placement&quot;:&quot;Header&quot;,&quot;Index&quot;:&quot;Primary&quot;,&quot;Section&quot;:2,&quot;Top&quot;:0.0,&quot;Left&quot;:0.0}" style="position:absolute;left:0;text-align:left;margin-left:560.8pt;margin-top:0;width:612pt;height:36.5pt;z-index:251685438;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" o:allowincell="f" filled="f" stroked="f" strokeweight=".5pt">
              <v:fill o:detectmouseclick="t"/>
              <v:textbox inset=",0,20pt,0">
                <w:txbxContent>
                  <w:p w14:paraId="1FAB863C" w14:textId="392739E7" w:rsidR="009352B2"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v:textbox>
              <w10:wrap anchorx="page" anchory="page"/>
            </v:shape>
          </w:pict>
        </mc:Fallback>
      </mc:AlternateContent>
    </w:r>
    <w:sdt>
      <w:sdtPr>
        <w:id w:val="-342243060"/>
        <w:docPartObj>
          <w:docPartGallery w:val="Page Numbers (Top of Page)"/>
          <w:docPartUnique/>
        </w:docPartObj>
      </w:sdtPr>
      <w:sdtEndPr>
        <w:rPr>
          <w:noProof/>
        </w:rPr>
      </w:sdtEndPr>
      <w:sdtContent>
        <w:r w:rsidR="00410D13">
          <w:fldChar w:fldCharType="begin"/>
        </w:r>
        <w:r w:rsidR="00410D13">
          <w:instrText xml:space="preserve"> PAGE   \* MERGEFORMAT </w:instrText>
        </w:r>
        <w:r w:rsidR="00410D13">
          <w:fldChar w:fldCharType="separate"/>
        </w:r>
        <w:r w:rsidR="00410D13">
          <w:rPr>
            <w:noProof/>
          </w:rPr>
          <w:t>vi</w:t>
        </w:r>
        <w:r w:rsidR="00410D13">
          <w:rPr>
            <w:noProof/>
          </w:rPr>
          <w:fldChar w:fldCharType="end"/>
        </w:r>
      </w:sdtContent>
    </w:sdt>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3379D" w14:textId="560613B9" w:rsidR="00410D13" w:rsidRPr="005B347D" w:rsidRDefault="009352B2" w:rsidP="00C65BF6">
    <w:pPr>
      <w:pStyle w:val="Header"/>
      <w:pBdr>
        <w:bottom w:val="single" w:sz="4" w:space="1" w:color="auto"/>
      </w:pBdr>
      <w:tabs>
        <w:tab w:val="right" w:pos="9720"/>
      </w:tabs>
      <w:ind w:right="-18"/>
      <w:jc w:val="right"/>
      <w:rPr>
        <w:noProof/>
        <w:sz w:val="24"/>
      </w:rPr>
    </w:pPr>
    <w:r>
      <w:rPr>
        <w:noProof/>
      </w:rPr>
      <mc:AlternateContent>
        <mc:Choice Requires="wps">
          <w:drawing>
            <wp:anchor distT="0" distB="0" distL="114300" distR="114300" simplePos="0" relativeHeight="251688382" behindDoc="0" locked="0" layoutInCell="0" allowOverlap="1" wp14:anchorId="422F7EFE" wp14:editId="36160AB4">
              <wp:simplePos x="0" y="0"/>
              <wp:positionH relativeFrom="page">
                <wp:align>right</wp:align>
              </wp:positionH>
              <wp:positionV relativeFrom="page">
                <wp:align>top</wp:align>
              </wp:positionV>
              <wp:extent cx="7772400" cy="463550"/>
              <wp:effectExtent l="0" t="0" r="0" b="12700"/>
              <wp:wrapNone/>
              <wp:docPr id="8" name="MSIPCM8f2348a3960da4b1806933b1" descr="{&quot;HashCode&quot;:1605846831,&quot;Height&quot;:9999999.0,&quot;Width&quot;:9999999.0,&quot;Placement&quot;:&quot;Header&quot;,&quot;Index&quot;:&quot;OddAndEven&quot;,&quot;Section&quot;:3,&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A04AB38" w14:textId="7656D0D1" w:rsidR="009352B2"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422F7EFE" id="_x0000_t202" coordsize="21600,21600" o:spt="202" path="m,l,21600r21600,l21600,xe">
              <v:stroke joinstyle="miter"/>
              <v:path gradientshapeok="t" o:connecttype="rect"/>
            </v:shapetype>
            <v:shape id="MSIPCM8f2348a3960da4b1806933b1" o:spid="_x0000_s1041" type="#_x0000_t202" alt="{&quot;HashCode&quot;:1605846831,&quot;Height&quot;:9999999.0,&quot;Width&quot;:9999999.0,&quot;Placement&quot;:&quot;Header&quot;,&quot;Index&quot;:&quot;OddAndEven&quot;,&quot;Section&quot;:3,&quot;Top&quot;:0.0,&quot;Left&quot;:0.0}" style="position:absolute;left:0;text-align:left;margin-left:560.8pt;margin-top:0;width:612pt;height:36.5pt;z-index:251688382;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" o:allowincell="f" filled="f" stroked="f" strokeweight=".5pt">
              <v:fill o:detectmouseclick="t"/>
              <v:textbox inset=",0,20pt,0">
                <w:txbxContent>
                  <w:p w14:paraId="3A04AB38" w14:textId="7656D0D1" w:rsidR="009352B2"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v:textbox>
              <w10:wrap anchorx="page" anchory="page"/>
            </v:shape>
          </w:pict>
        </mc:Fallback>
      </mc:AlternateContent>
    </w:r>
    <w:sdt>
      <w:sdtPr>
        <w:id w:val="1642080050"/>
        <w:docPartObj>
          <w:docPartGallery w:val="Page Numbers (Top of Page)"/>
          <w:docPartUnique/>
        </w:docPartObj>
      </w:sdtPr>
      <w:sdtEndPr>
        <w:rPr>
          <w:noProof/>
        </w:rPr>
      </w:sdtEndPr>
      <w:sdtContent>
        <w:r w:rsidR="00410D13">
          <w:fldChar w:fldCharType="begin"/>
        </w:r>
        <w:r w:rsidR="00410D13">
          <w:instrText xml:space="preserve"> PAGE   \* MERGEFORMAT </w:instrText>
        </w:r>
        <w:r w:rsidR="00410D13">
          <w:fldChar w:fldCharType="separate"/>
        </w:r>
        <w:r w:rsidR="00410D13">
          <w:rPr>
            <w:noProof/>
          </w:rPr>
          <w:t>2</w:t>
        </w:r>
        <w:r w:rsidR="00410D13">
          <w:rPr>
            <w:noProof/>
          </w:rPr>
          <w:fldChar w:fldCharType="end"/>
        </w:r>
      </w:sdtContent>
    </w:sdt>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D4581" w14:textId="467B6280" w:rsidR="00410D13" w:rsidRPr="000E43D1" w:rsidRDefault="009352B2" w:rsidP="00C65BF6">
    <w:pPr>
      <w:pStyle w:val="Header"/>
    </w:pPr>
    <w:r>
      <w:rPr>
        <w:noProof/>
      </w:rPr>
      <mc:AlternateContent>
        <mc:Choice Requires="wps">
          <w:drawing>
            <wp:anchor distT="0" distB="0" distL="114300" distR="114300" simplePos="0" relativeHeight="251686014" behindDoc="0" locked="0" layoutInCell="0" allowOverlap="1" wp14:anchorId="067E9F32" wp14:editId="6737C8CB">
              <wp:simplePos x="0" y="0"/>
              <wp:positionH relativeFrom="page">
                <wp:align>right</wp:align>
              </wp:positionH>
              <wp:positionV relativeFrom="page">
                <wp:align>top</wp:align>
              </wp:positionV>
              <wp:extent cx="7772400" cy="463550"/>
              <wp:effectExtent l="0" t="0" r="0" b="12700"/>
              <wp:wrapNone/>
              <wp:docPr id="6" name="MSIPCM9f544e309057d4c9572543cb" descr="{&quot;HashCode&quot;:1605846831,&quot;Height&quot;:9999999.0,&quot;Width&quot;:9999999.0,&quot;Placement&quot;:&quot;Head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CAA36C9" w14:textId="72860827" w:rsidR="009352B2"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067E9F32" id="_x0000_t202" coordsize="21600,21600" o:spt="202" path="m,l,21600r21600,l21600,xe">
              <v:stroke joinstyle="miter"/>
              <v:path gradientshapeok="t" o:connecttype="rect"/>
            </v:shapetype>
            <v:shape id="MSIPCM9f544e309057d4c9572543cb" o:spid="_x0000_s1042" type="#_x0000_t202" alt="{&quot;HashCode&quot;:1605846831,&quot;Height&quot;:9999999.0,&quot;Width&quot;:9999999.0,&quot;Placement&quot;:&quot;Header&quot;,&quot;Index&quot;:&quot;Primary&quot;,&quot;Section&quot;:3,&quot;Top&quot;:0.0,&quot;Left&quot;:0.0}" style="position:absolute;left:0;text-align:left;margin-left:560.8pt;margin-top:0;width:612pt;height:36.5pt;z-index:251686014;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" o:allowincell="f" filled="f" stroked="f" strokeweight=".5pt">
              <v:fill o:detectmouseclick="t"/>
              <v:textbox inset=",0,20pt,0">
                <w:txbxContent>
                  <w:p w14:paraId="3CAA36C9" w14:textId="72860827" w:rsidR="009352B2"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D6AA5" w14:textId="22F049DC" w:rsidR="00410D13" w:rsidRDefault="009352B2">
    <w:pPr>
      <w:pStyle w:val="Header"/>
    </w:pPr>
    <w:r>
      <w:rPr>
        <w:noProof/>
      </w:rPr>
      <mc:AlternateContent>
        <mc:Choice Requires="wps">
          <w:drawing>
            <wp:anchor distT="0" distB="0" distL="114300" distR="114300" simplePos="0" relativeHeight="251688126" behindDoc="0" locked="0" layoutInCell="0" allowOverlap="1" wp14:anchorId="774E3E08" wp14:editId="75AD210B">
              <wp:simplePos x="0" y="0"/>
              <wp:positionH relativeFrom="page">
                <wp:align>right</wp:align>
              </wp:positionH>
              <wp:positionV relativeFrom="page">
                <wp:align>top</wp:align>
              </wp:positionV>
              <wp:extent cx="7772400" cy="463550"/>
              <wp:effectExtent l="0" t="0" r="0" b="12700"/>
              <wp:wrapNone/>
              <wp:docPr id="7" name="MSIPCMad8a4b3f8b958fa2ba85bd23" descr="{&quot;HashCode&quot;:1605846831,&quot;Height&quot;:9999999.0,&quot;Width&quot;:9999999.0,&quot;Placement&quot;:&quot;Header&quot;,&quot;Index&quot;:&quot;FirstPage&quot;,&quot;Section&quot;:3,&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4D6E27F" w14:textId="4C9ABED9" w:rsidR="009352B2"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74E3E08" id="_x0000_t202" coordsize="21600,21600" o:spt="202" path="m,l,21600r21600,l21600,xe">
              <v:stroke joinstyle="miter"/>
              <v:path gradientshapeok="t" o:connecttype="rect"/>
            </v:shapetype>
            <v:shape id="MSIPCMad8a4b3f8b958fa2ba85bd23" o:spid="_x0000_s1043" type="#_x0000_t202" alt="{&quot;HashCode&quot;:1605846831,&quot;Height&quot;:9999999.0,&quot;Width&quot;:9999999.0,&quot;Placement&quot;:&quot;Header&quot;,&quot;Index&quot;:&quot;FirstPage&quot;,&quot;Section&quot;:3,&quot;Top&quot;:0.0,&quot;Left&quot;:0.0}" style="position:absolute;left:0;text-align:left;margin-left:560.8pt;margin-top:0;width:612pt;height:36.5pt;z-index:251688126;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" o:allowincell="f" filled="f" stroked="f" strokeweight=".5pt">
              <v:fill o:detectmouseclick="t"/>
              <v:textbox inset=",0,20pt,0">
                <w:txbxContent>
                  <w:p w14:paraId="44D6E27F" w14:textId="4C9ABED9" w:rsidR="009352B2"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0BD2E" w14:textId="76F4EC29" w:rsidR="00410D13" w:rsidRDefault="00113B15" w:rsidP="00C65BF6">
    <w:pPr>
      <w:pStyle w:val="Header"/>
      <w:pBdr>
        <w:bottom w:val="single" w:sz="4" w:space="1" w:color="auto"/>
      </w:pBdr>
      <w:tabs>
        <w:tab w:val="right" w:pos="9720"/>
      </w:tabs>
      <w:ind w:right="-18"/>
      <w:jc w:val="left"/>
      <w:rPr>
        <w:noProof/>
        <w:sz w:val="24"/>
      </w:rPr>
    </w:pPr>
    <w:r>
      <w:rPr>
        <w:noProof/>
      </w:rPr>
      <mc:AlternateContent>
        <mc:Choice Requires="wps">
          <w:drawing>
            <wp:anchor distT="0" distB="0" distL="114300" distR="114300" simplePos="0" relativeHeight="251682332" behindDoc="0" locked="0" layoutInCell="0" allowOverlap="1" wp14:anchorId="2D14D782" wp14:editId="2C733C50">
              <wp:simplePos x="0" y="190500"/>
              <wp:positionH relativeFrom="page">
                <wp:align>right</wp:align>
              </wp:positionH>
              <wp:positionV relativeFrom="page">
                <wp:align>top</wp:align>
              </wp:positionV>
              <wp:extent cx="7772400" cy="463550"/>
              <wp:effectExtent l="0" t="0" r="0" b="12700"/>
              <wp:wrapNone/>
              <wp:docPr id="21" name="MSIPCMbc4046208e4c99c872018688" descr="{&quot;HashCode&quot;:1605846831,&quot;Height&quot;:9999999.0,&quot;Width&quot;:9999999.0,&quot;Placement&quot;:&quot;Header&quot;,&quot;Index&quot;:&quot;OddAndEven&quot;,&quot;Section&quot;:4,&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32A7907" w14:textId="47D65A0B" w:rsidR="00113B15"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2D14D782" id="_x0000_t202" coordsize="21600,21600" o:spt="202" path="m,l,21600r21600,l21600,xe">
              <v:stroke joinstyle="miter"/>
              <v:path gradientshapeok="t" o:connecttype="rect"/>
            </v:shapetype>
            <v:shape id="MSIPCMbc4046208e4c99c872018688" o:spid="_x0000_s1044" type="#_x0000_t202" alt="{&quot;HashCode&quot;:1605846831,&quot;Height&quot;:9999999.0,&quot;Width&quot;:9999999.0,&quot;Placement&quot;:&quot;Header&quot;,&quot;Index&quot;:&quot;OddAndEven&quot;,&quot;Section&quot;:4,&quot;Top&quot;:0.0,&quot;Left&quot;:0.0}" style="position:absolute;margin-left:560.8pt;margin-top:0;width:612pt;height:36.5pt;z-index:251682332;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" o:allowincell="f" filled="f" stroked="f" strokeweight=".5pt">
              <v:textbox inset=",0,20pt,0">
                <w:txbxContent>
                  <w:p w14:paraId="032A7907" w14:textId="47D65A0B" w:rsidR="00113B15" w:rsidRPr="008526B7" w:rsidRDefault="008526B7" w:rsidP="008526B7">
                    <w:pPr>
                      <w:jc w:val="right"/>
                      <w:rPr>
                        <w:rFonts w:ascii="Calibri" w:hAnsi="Calibri" w:cs="Calibri"/>
                        <w:color w:val="000000"/>
                      </w:rPr>
                    </w:pPr>
                    <w:r w:rsidRPr="008526B7">
                      <w:rPr>
                        <w:rFonts w:ascii="Calibri" w:hAnsi="Calibri" w:cs="Calibri"/>
                        <w:color w:val="000000"/>
                      </w:rPr>
                      <w:t>*OFFICIAL USE ONLY</w:t>
                    </w:r>
                  </w:p>
                </w:txbxContent>
              </v:textbox>
              <w10:wrap anchorx="page" anchory="page"/>
            </v:shape>
          </w:pict>
        </mc:Fallback>
      </mc:AlternateContent>
    </w:r>
  </w:p>
  <w:sdt>
    <w:sdtPr>
      <w:id w:val="46733310"/>
      <w:docPartObj>
        <w:docPartGallery w:val="Page Numbers (Top of Page)"/>
        <w:docPartUnique/>
      </w:docPartObj>
    </w:sdtPr>
    <w:sdtEndPr>
      <w:rPr>
        <w:noProof/>
      </w:rPr>
    </w:sdtEndPr>
    <w:sdtContent>
      <w:p w14:paraId="741EE77C" w14:textId="77777777" w:rsidR="00410D13" w:rsidRDefault="00410D13" w:rsidP="00C65BF6">
        <w:pPr>
          <w:pStyle w:val="Header"/>
          <w:pBdr>
            <w:bottom w:val="single" w:sz="4" w:space="1" w:color="auto"/>
          </w:pBdr>
          <w:tabs>
            <w:tab w:val="right" w:pos="9720"/>
          </w:tabs>
          <w:ind w:right="-18"/>
          <w:jc w:val="left"/>
          <w:rPr>
            <w:noProof/>
            <w:sz w:val="24"/>
          </w:rPr>
        </w:pPr>
        <w:r>
          <w:t>Section I – Instructions to Tenderers (ITT)</w:t>
        </w:r>
        <w:r>
          <w:tab/>
        </w:r>
        <w:r>
          <w:fldChar w:fldCharType="begin"/>
        </w:r>
        <w:r>
          <w:instrText xml:space="preserve"> PAGE   \* MERGEFORMAT </w:instrText>
        </w:r>
        <w:r>
          <w:fldChar w:fldCharType="separate"/>
        </w:r>
        <w:r>
          <w:rPr>
            <w:noProof/>
          </w:rPr>
          <w:t>4</w:t>
        </w:r>
        <w:r>
          <w:rPr>
            <w:noProof/>
          </w:rPr>
          <w:fldChar w:fldCharType="end"/>
        </w:r>
      </w:p>
    </w:sdtContent>
  </w:sdt>
  <w:p w14:paraId="244639FF" w14:textId="77777777" w:rsidR="00410D13" w:rsidRPr="00A448F3" w:rsidRDefault="00410D13" w:rsidP="00C65BF6">
    <w:pPr>
      <w:pStyle w:val="Header"/>
    </w:pPr>
  </w:p>
  <w:p w14:paraId="352BAC87" w14:textId="77777777" w:rsidR="00410D13" w:rsidRPr="00A448F3" w:rsidRDefault="00410D13" w:rsidP="00C65B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DCC1604"/>
    <w:lvl w:ilvl="0">
      <w:start w:val="1"/>
      <w:numFmt w:val="decimal"/>
      <w:pStyle w:val="ListNumber2"/>
      <w:lvlText w:val="%1."/>
      <w:lvlJc w:val="left"/>
      <w:pPr>
        <w:tabs>
          <w:tab w:val="num" w:pos="720"/>
        </w:tabs>
        <w:ind w:left="720" w:hanging="360"/>
      </w:pPr>
    </w:lvl>
  </w:abstractNum>
  <w:abstractNum w:abstractNumId="1" w15:restartNumberingAfterBreak="0">
    <w:nsid w:val="FFFFFF88"/>
    <w:multiLevelType w:val="singleLevel"/>
    <w:tmpl w:val="3B489B1E"/>
    <w:lvl w:ilvl="0">
      <w:start w:val="1"/>
      <w:numFmt w:val="decimal"/>
      <w:pStyle w:val="ListNumber"/>
      <w:lvlText w:val="%1."/>
      <w:lvlJc w:val="left"/>
      <w:pPr>
        <w:tabs>
          <w:tab w:val="num" w:pos="360"/>
        </w:tabs>
        <w:ind w:left="360" w:hanging="360"/>
      </w:pPr>
    </w:lvl>
  </w:abstractNum>
  <w:abstractNum w:abstractNumId="2" w15:restartNumberingAfterBreak="0">
    <w:nsid w:val="00CE17C2"/>
    <w:multiLevelType w:val="multilevel"/>
    <w:tmpl w:val="62FCFB6A"/>
    <w:lvl w:ilvl="0">
      <w:start w:val="1"/>
      <w:numFmt w:val="lowerRoman"/>
      <w:lvlText w:val="(%1)"/>
      <w:lvlJc w:val="right"/>
      <w:pPr>
        <w:ind w:left="1599" w:hanging="360"/>
      </w:pPr>
      <w:rPr>
        <w:rFonts w:hint="default"/>
      </w:rPr>
    </w:lvl>
    <w:lvl w:ilvl="1">
      <w:start w:val="1"/>
      <w:numFmt w:val="lowerLetter"/>
      <w:lvlText w:val="%2."/>
      <w:lvlJc w:val="left"/>
      <w:pPr>
        <w:ind w:left="2319" w:hanging="360"/>
      </w:pPr>
    </w:lvl>
    <w:lvl w:ilvl="2">
      <w:start w:val="1"/>
      <w:numFmt w:val="lowerRoman"/>
      <w:lvlText w:val="%3."/>
      <w:lvlJc w:val="right"/>
      <w:pPr>
        <w:ind w:left="3039" w:hanging="180"/>
      </w:pPr>
    </w:lvl>
    <w:lvl w:ilvl="3">
      <w:start w:val="1"/>
      <w:numFmt w:val="decimal"/>
      <w:lvlText w:val="%4."/>
      <w:lvlJc w:val="left"/>
      <w:pPr>
        <w:ind w:left="3759" w:hanging="360"/>
      </w:pPr>
    </w:lvl>
    <w:lvl w:ilvl="4">
      <w:start w:val="1"/>
      <w:numFmt w:val="lowerLetter"/>
      <w:lvlText w:val="%5."/>
      <w:lvlJc w:val="left"/>
      <w:pPr>
        <w:ind w:left="4479" w:hanging="360"/>
      </w:pPr>
    </w:lvl>
    <w:lvl w:ilvl="5">
      <w:start w:val="1"/>
      <w:numFmt w:val="lowerRoman"/>
      <w:lvlText w:val="%6."/>
      <w:lvlJc w:val="right"/>
      <w:pPr>
        <w:ind w:left="5199" w:hanging="180"/>
      </w:pPr>
    </w:lvl>
    <w:lvl w:ilvl="6">
      <w:start w:val="1"/>
      <w:numFmt w:val="decimal"/>
      <w:lvlText w:val="%7."/>
      <w:lvlJc w:val="left"/>
      <w:pPr>
        <w:ind w:left="5919" w:hanging="360"/>
      </w:pPr>
    </w:lvl>
    <w:lvl w:ilvl="7">
      <w:start w:val="1"/>
      <w:numFmt w:val="lowerLetter"/>
      <w:lvlText w:val="%8."/>
      <w:lvlJc w:val="left"/>
      <w:pPr>
        <w:ind w:left="6639" w:hanging="360"/>
      </w:pPr>
    </w:lvl>
    <w:lvl w:ilvl="8">
      <w:start w:val="1"/>
      <w:numFmt w:val="lowerRoman"/>
      <w:lvlText w:val="%9."/>
      <w:lvlJc w:val="right"/>
      <w:pPr>
        <w:ind w:left="7359" w:hanging="180"/>
      </w:pPr>
    </w:lvl>
  </w:abstractNum>
  <w:abstractNum w:abstractNumId="3" w15:restartNumberingAfterBreak="0">
    <w:nsid w:val="00DA58D7"/>
    <w:multiLevelType w:val="hybridMultilevel"/>
    <w:tmpl w:val="E52665F2"/>
    <w:lvl w:ilvl="0" w:tplc="D868A5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8B227F"/>
    <w:multiLevelType w:val="hybridMultilevel"/>
    <w:tmpl w:val="929836E4"/>
    <w:lvl w:ilvl="0" w:tplc="2A9CEF62">
      <w:start w:val="1"/>
      <w:numFmt w:val="lowerRoman"/>
      <w:lvlText w:val="(%1)"/>
      <w:lvlJc w:val="left"/>
      <w:pPr>
        <w:ind w:left="1745" w:hanging="360"/>
      </w:pPr>
      <w:rPr>
        <w:rFonts w:ascii="Times New Roman" w:hAnsi="Times New Roman" w:cs="Times New Roman" w:hint="default"/>
        <w:b/>
        <w:i w:val="0"/>
        <w:strike w:val="0"/>
        <w:dstrike w:val="0"/>
        <w:color w:val="auto"/>
        <w:sz w:val="24"/>
        <w:szCs w:val="24"/>
        <w:u w:val="none"/>
        <w:effect w:val="none"/>
      </w:rPr>
    </w:lvl>
    <w:lvl w:ilvl="1" w:tplc="25A8E1C0">
      <w:start w:val="1"/>
      <w:numFmt w:val="lowerLetter"/>
      <w:lvlText w:val="(%2)"/>
      <w:lvlJc w:val="left"/>
      <w:pPr>
        <w:ind w:left="2399" w:hanging="360"/>
      </w:pPr>
      <w:rPr>
        <w:b/>
        <w:i w:val="0"/>
      </w:rPr>
    </w:lvl>
    <w:lvl w:ilvl="2" w:tplc="0409001B">
      <w:start w:val="1"/>
      <w:numFmt w:val="lowerRoman"/>
      <w:lvlText w:val="%3."/>
      <w:lvlJc w:val="right"/>
      <w:pPr>
        <w:ind w:left="3119" w:hanging="180"/>
      </w:pPr>
    </w:lvl>
    <w:lvl w:ilvl="3" w:tplc="0409000F">
      <w:start w:val="1"/>
      <w:numFmt w:val="decimal"/>
      <w:lvlText w:val="%4."/>
      <w:lvlJc w:val="left"/>
      <w:pPr>
        <w:ind w:left="3839" w:hanging="360"/>
      </w:pPr>
    </w:lvl>
    <w:lvl w:ilvl="4" w:tplc="04090019">
      <w:start w:val="1"/>
      <w:numFmt w:val="lowerLetter"/>
      <w:lvlText w:val="%5."/>
      <w:lvlJc w:val="left"/>
      <w:pPr>
        <w:ind w:left="4559" w:hanging="360"/>
      </w:pPr>
    </w:lvl>
    <w:lvl w:ilvl="5" w:tplc="0409001B">
      <w:start w:val="1"/>
      <w:numFmt w:val="lowerRoman"/>
      <w:lvlText w:val="%6."/>
      <w:lvlJc w:val="right"/>
      <w:pPr>
        <w:ind w:left="5279" w:hanging="180"/>
      </w:pPr>
    </w:lvl>
    <w:lvl w:ilvl="6" w:tplc="0409000F">
      <w:start w:val="1"/>
      <w:numFmt w:val="decimal"/>
      <w:lvlText w:val="%7."/>
      <w:lvlJc w:val="left"/>
      <w:pPr>
        <w:ind w:left="5999" w:hanging="360"/>
      </w:pPr>
    </w:lvl>
    <w:lvl w:ilvl="7" w:tplc="04090019">
      <w:start w:val="1"/>
      <w:numFmt w:val="lowerLetter"/>
      <w:lvlText w:val="%8."/>
      <w:lvlJc w:val="left"/>
      <w:pPr>
        <w:ind w:left="6719" w:hanging="360"/>
      </w:pPr>
    </w:lvl>
    <w:lvl w:ilvl="8" w:tplc="0409001B">
      <w:start w:val="1"/>
      <w:numFmt w:val="lowerRoman"/>
      <w:lvlText w:val="%9."/>
      <w:lvlJc w:val="right"/>
      <w:pPr>
        <w:ind w:left="7439" w:hanging="180"/>
      </w:pPr>
    </w:lvl>
  </w:abstractNum>
  <w:abstractNum w:abstractNumId="5" w15:restartNumberingAfterBreak="0">
    <w:nsid w:val="04456CDE"/>
    <w:multiLevelType w:val="hybridMultilevel"/>
    <w:tmpl w:val="8CA40970"/>
    <w:lvl w:ilvl="0" w:tplc="2578EBA8">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6797548"/>
    <w:multiLevelType w:val="hybridMultilevel"/>
    <w:tmpl w:val="52C8568A"/>
    <w:lvl w:ilvl="0" w:tplc="38EE7212">
      <w:start w:val="1"/>
      <w:numFmt w:val="lowerRoman"/>
      <w:lvlText w:val="(%1)"/>
      <w:lvlJc w:val="left"/>
      <w:pPr>
        <w:ind w:left="1147" w:hanging="360"/>
      </w:pPr>
      <w:rPr>
        <w:rFonts w:hint="default"/>
      </w:rPr>
    </w:lvl>
    <w:lvl w:ilvl="1" w:tplc="04090019" w:tentative="1">
      <w:start w:val="1"/>
      <w:numFmt w:val="lowerLetter"/>
      <w:lvlText w:val="%2."/>
      <w:lvlJc w:val="left"/>
      <w:pPr>
        <w:ind w:left="1867" w:hanging="360"/>
      </w:pPr>
    </w:lvl>
    <w:lvl w:ilvl="2" w:tplc="0409001B" w:tentative="1">
      <w:start w:val="1"/>
      <w:numFmt w:val="lowerRoman"/>
      <w:lvlText w:val="%3."/>
      <w:lvlJc w:val="right"/>
      <w:pPr>
        <w:ind w:left="2587" w:hanging="180"/>
      </w:pPr>
    </w:lvl>
    <w:lvl w:ilvl="3" w:tplc="0409000F" w:tentative="1">
      <w:start w:val="1"/>
      <w:numFmt w:val="decimal"/>
      <w:lvlText w:val="%4."/>
      <w:lvlJc w:val="left"/>
      <w:pPr>
        <w:ind w:left="3307" w:hanging="360"/>
      </w:pPr>
    </w:lvl>
    <w:lvl w:ilvl="4" w:tplc="04090019" w:tentative="1">
      <w:start w:val="1"/>
      <w:numFmt w:val="lowerLetter"/>
      <w:lvlText w:val="%5."/>
      <w:lvlJc w:val="left"/>
      <w:pPr>
        <w:ind w:left="4027" w:hanging="360"/>
      </w:pPr>
    </w:lvl>
    <w:lvl w:ilvl="5" w:tplc="0409001B" w:tentative="1">
      <w:start w:val="1"/>
      <w:numFmt w:val="lowerRoman"/>
      <w:lvlText w:val="%6."/>
      <w:lvlJc w:val="right"/>
      <w:pPr>
        <w:ind w:left="4747" w:hanging="180"/>
      </w:pPr>
    </w:lvl>
    <w:lvl w:ilvl="6" w:tplc="0409000F" w:tentative="1">
      <w:start w:val="1"/>
      <w:numFmt w:val="decimal"/>
      <w:lvlText w:val="%7."/>
      <w:lvlJc w:val="left"/>
      <w:pPr>
        <w:ind w:left="5467" w:hanging="360"/>
      </w:pPr>
    </w:lvl>
    <w:lvl w:ilvl="7" w:tplc="04090019" w:tentative="1">
      <w:start w:val="1"/>
      <w:numFmt w:val="lowerLetter"/>
      <w:lvlText w:val="%8."/>
      <w:lvlJc w:val="left"/>
      <w:pPr>
        <w:ind w:left="6187" w:hanging="360"/>
      </w:pPr>
    </w:lvl>
    <w:lvl w:ilvl="8" w:tplc="0409001B" w:tentative="1">
      <w:start w:val="1"/>
      <w:numFmt w:val="lowerRoman"/>
      <w:lvlText w:val="%9."/>
      <w:lvlJc w:val="right"/>
      <w:pPr>
        <w:ind w:left="6907" w:hanging="180"/>
      </w:pPr>
    </w:lvl>
  </w:abstractNum>
  <w:abstractNum w:abstractNumId="7" w15:restartNumberingAfterBreak="0">
    <w:nsid w:val="073B0E15"/>
    <w:multiLevelType w:val="hybridMultilevel"/>
    <w:tmpl w:val="EE723616"/>
    <w:lvl w:ilvl="0" w:tplc="2578EBA8">
      <w:start w:val="1"/>
      <w:numFmt w:val="lowerLetter"/>
      <w:lvlText w:val="(%1)"/>
      <w:lvlJc w:val="left"/>
      <w:pPr>
        <w:ind w:left="1440" w:hanging="36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7A152AC"/>
    <w:multiLevelType w:val="hybridMultilevel"/>
    <w:tmpl w:val="94005FC6"/>
    <w:lvl w:ilvl="0" w:tplc="95209C1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9831844"/>
    <w:multiLevelType w:val="multilevel"/>
    <w:tmpl w:val="79C037E6"/>
    <w:lvl w:ilvl="0">
      <w:start w:val="1"/>
      <w:numFmt w:val="lowerLetter"/>
      <w:lvlText w:val="(%1)"/>
      <w:lvlJc w:val="left"/>
      <w:pPr>
        <w:ind w:left="1530" w:hanging="720"/>
      </w:pPr>
      <w:rPr>
        <w:rFonts w:hint="default"/>
        <w:b w:val="0"/>
        <w:i w:val="0"/>
      </w:r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11" w15:restartNumberingAfterBreak="0">
    <w:nsid w:val="0BDD503E"/>
    <w:multiLevelType w:val="hybridMultilevel"/>
    <w:tmpl w:val="1FA41D3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C1357ED"/>
    <w:multiLevelType w:val="hybridMultilevel"/>
    <w:tmpl w:val="515CAD3A"/>
    <w:lvl w:ilvl="0" w:tplc="332EEB42">
      <w:start w:val="1"/>
      <w:numFmt w:val="decimal"/>
      <w:lvlText w:val="4.%1"/>
      <w:lvlJc w:val="left"/>
      <w:pPr>
        <w:ind w:left="450" w:hanging="360"/>
      </w:pPr>
      <w:rPr>
        <w:rFonts w:ascii="Arial" w:hAnsi="Arial" w:cs="Arial"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C9B3A9F"/>
    <w:multiLevelType w:val="hybridMultilevel"/>
    <w:tmpl w:val="27265A8A"/>
    <w:lvl w:ilvl="0" w:tplc="04090017">
      <w:start w:val="1"/>
      <w:numFmt w:val="lowerLetter"/>
      <w:lvlText w:val="%1)"/>
      <w:lvlJc w:val="left"/>
      <w:pPr>
        <w:ind w:left="704" w:hanging="360"/>
      </w:pPr>
    </w:lvl>
    <w:lvl w:ilvl="1" w:tplc="04090019" w:tentative="1">
      <w:start w:val="1"/>
      <w:numFmt w:val="lowerLetter"/>
      <w:lvlText w:val="%2."/>
      <w:lvlJc w:val="left"/>
      <w:pPr>
        <w:ind w:left="1424" w:hanging="360"/>
      </w:pPr>
    </w:lvl>
    <w:lvl w:ilvl="2" w:tplc="0409001B" w:tentative="1">
      <w:start w:val="1"/>
      <w:numFmt w:val="lowerRoman"/>
      <w:lvlText w:val="%3."/>
      <w:lvlJc w:val="right"/>
      <w:pPr>
        <w:ind w:left="2144" w:hanging="180"/>
      </w:pPr>
    </w:lvl>
    <w:lvl w:ilvl="3" w:tplc="0409000F" w:tentative="1">
      <w:start w:val="1"/>
      <w:numFmt w:val="decimal"/>
      <w:lvlText w:val="%4."/>
      <w:lvlJc w:val="left"/>
      <w:pPr>
        <w:ind w:left="2864" w:hanging="360"/>
      </w:pPr>
    </w:lvl>
    <w:lvl w:ilvl="4" w:tplc="04090019" w:tentative="1">
      <w:start w:val="1"/>
      <w:numFmt w:val="lowerLetter"/>
      <w:lvlText w:val="%5."/>
      <w:lvlJc w:val="left"/>
      <w:pPr>
        <w:ind w:left="3584" w:hanging="360"/>
      </w:pPr>
    </w:lvl>
    <w:lvl w:ilvl="5" w:tplc="0409001B" w:tentative="1">
      <w:start w:val="1"/>
      <w:numFmt w:val="lowerRoman"/>
      <w:lvlText w:val="%6."/>
      <w:lvlJc w:val="right"/>
      <w:pPr>
        <w:ind w:left="4304" w:hanging="180"/>
      </w:pPr>
    </w:lvl>
    <w:lvl w:ilvl="6" w:tplc="0409000F" w:tentative="1">
      <w:start w:val="1"/>
      <w:numFmt w:val="decimal"/>
      <w:lvlText w:val="%7."/>
      <w:lvlJc w:val="left"/>
      <w:pPr>
        <w:ind w:left="5024" w:hanging="360"/>
      </w:pPr>
    </w:lvl>
    <w:lvl w:ilvl="7" w:tplc="04090019" w:tentative="1">
      <w:start w:val="1"/>
      <w:numFmt w:val="lowerLetter"/>
      <w:lvlText w:val="%8."/>
      <w:lvlJc w:val="left"/>
      <w:pPr>
        <w:ind w:left="5744" w:hanging="360"/>
      </w:pPr>
    </w:lvl>
    <w:lvl w:ilvl="8" w:tplc="0409001B" w:tentative="1">
      <w:start w:val="1"/>
      <w:numFmt w:val="lowerRoman"/>
      <w:lvlText w:val="%9."/>
      <w:lvlJc w:val="right"/>
      <w:pPr>
        <w:ind w:left="6464" w:hanging="180"/>
      </w:pPr>
    </w:lvl>
  </w:abstractNum>
  <w:abstractNum w:abstractNumId="14"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cs="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5" w15:restartNumberingAfterBreak="0">
    <w:nsid w:val="130C5AEA"/>
    <w:multiLevelType w:val="multilevel"/>
    <w:tmpl w:val="AA806ACC"/>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21.%2"/>
      <w:lvlJc w:val="left"/>
      <w:pPr>
        <w:tabs>
          <w:tab w:val="num" w:pos="504"/>
        </w:tabs>
        <w:ind w:left="504" w:hanging="504"/>
      </w:pPr>
      <w:rPr>
        <w:rFonts w:hint="default"/>
        <w:b w:val="0"/>
        <w:i w:val="0"/>
        <w:sz w:val="22"/>
        <w:szCs w:val="22"/>
      </w:rPr>
    </w:lvl>
    <w:lvl w:ilvl="2">
      <w:start w:val="1"/>
      <w:numFmt w:val="lowerLetter"/>
      <w:lvlText w:val="(%3)"/>
      <w:lvlJc w:val="left"/>
      <w:pPr>
        <w:tabs>
          <w:tab w:val="num" w:pos="864"/>
        </w:tabs>
        <w:ind w:left="864" w:hanging="360"/>
      </w:pPr>
      <w:rPr>
        <w:rFonts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3125118"/>
    <w:multiLevelType w:val="multilevel"/>
    <w:tmpl w:val="18025438"/>
    <w:lvl w:ilvl="0">
      <w:start w:val="1"/>
      <w:numFmt w:val="decimal"/>
      <w:lvlText w:val="%1."/>
      <w:lvlJc w:val="left"/>
      <w:pPr>
        <w:tabs>
          <w:tab w:val="num" w:pos="-360"/>
        </w:tabs>
        <w:ind w:left="-360" w:hanging="360"/>
      </w:pPr>
      <w:rPr>
        <w:rFonts w:hint="default"/>
      </w:rPr>
    </w:lvl>
    <w:lvl w:ilvl="1">
      <w:start w:val="1"/>
      <w:numFmt w:val="decimal"/>
      <w:pStyle w:val="GCHeading2"/>
      <w:lvlText w:val="%1.%2"/>
      <w:lvlJc w:val="left"/>
      <w:pPr>
        <w:tabs>
          <w:tab w:val="num" w:pos="504"/>
        </w:tabs>
        <w:ind w:left="504" w:hanging="504"/>
      </w:pPr>
      <w:rPr>
        <w:rFonts w:hint="default"/>
        <w:caps w:val="0"/>
        <w:vanish w:val="0"/>
        <w:sz w:val="24"/>
        <w:szCs w:val="24"/>
      </w:rPr>
    </w:lvl>
    <w:lvl w:ilvl="2">
      <w:start w:val="1"/>
      <w:numFmt w:val="decimal"/>
      <w:pStyle w:val="GCHeading2"/>
      <w:lvlText w:val="%1.%2.%3"/>
      <w:lvlJc w:val="left"/>
      <w:pPr>
        <w:tabs>
          <w:tab w:val="num" w:pos="432"/>
        </w:tabs>
        <w:ind w:left="432" w:hanging="432"/>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17" w15:restartNumberingAfterBreak="0">
    <w:nsid w:val="13BD6BB2"/>
    <w:multiLevelType w:val="hybridMultilevel"/>
    <w:tmpl w:val="CC38037C"/>
    <w:lvl w:ilvl="0" w:tplc="CFC07808">
      <w:start w:val="1"/>
      <w:numFmt w:val="decimal"/>
      <w:lvlText w:val="19.%1"/>
      <w:lvlJc w:val="left"/>
      <w:pPr>
        <w:ind w:left="360" w:hanging="360"/>
      </w:pPr>
      <w:rPr>
        <w:rFonts w:hint="default"/>
      </w:rPr>
    </w:lvl>
    <w:lvl w:ilvl="1" w:tplc="140A0019">
      <w:start w:val="1"/>
      <w:numFmt w:val="lowerLetter"/>
      <w:lvlText w:val="%2."/>
      <w:lvlJc w:val="left"/>
      <w:pPr>
        <w:ind w:left="1080" w:hanging="360"/>
      </w:pPr>
    </w:lvl>
    <w:lvl w:ilvl="2" w:tplc="140A001B">
      <w:start w:val="1"/>
      <w:numFmt w:val="lowerRoman"/>
      <w:lvlText w:val="%3."/>
      <w:lvlJc w:val="right"/>
      <w:pPr>
        <w:ind w:left="1800" w:hanging="180"/>
      </w:pPr>
    </w:lvl>
    <w:lvl w:ilvl="3" w:tplc="140A000F" w:tentative="1">
      <w:start w:val="1"/>
      <w:numFmt w:val="decimal"/>
      <w:lvlText w:val="%4."/>
      <w:lvlJc w:val="left"/>
      <w:pPr>
        <w:ind w:left="2520" w:hanging="360"/>
      </w:pPr>
    </w:lvl>
    <w:lvl w:ilvl="4" w:tplc="140A0019" w:tentative="1">
      <w:start w:val="1"/>
      <w:numFmt w:val="lowerLetter"/>
      <w:lvlText w:val="%5."/>
      <w:lvlJc w:val="left"/>
      <w:pPr>
        <w:ind w:left="3240" w:hanging="360"/>
      </w:pPr>
    </w:lvl>
    <w:lvl w:ilvl="5" w:tplc="140A001B" w:tentative="1">
      <w:start w:val="1"/>
      <w:numFmt w:val="lowerRoman"/>
      <w:lvlText w:val="%6."/>
      <w:lvlJc w:val="right"/>
      <w:pPr>
        <w:ind w:left="3960" w:hanging="180"/>
      </w:pPr>
    </w:lvl>
    <w:lvl w:ilvl="6" w:tplc="140A000F" w:tentative="1">
      <w:start w:val="1"/>
      <w:numFmt w:val="decimal"/>
      <w:lvlText w:val="%7."/>
      <w:lvlJc w:val="left"/>
      <w:pPr>
        <w:ind w:left="4680" w:hanging="360"/>
      </w:pPr>
    </w:lvl>
    <w:lvl w:ilvl="7" w:tplc="140A0019" w:tentative="1">
      <w:start w:val="1"/>
      <w:numFmt w:val="lowerLetter"/>
      <w:lvlText w:val="%8."/>
      <w:lvlJc w:val="left"/>
      <w:pPr>
        <w:ind w:left="5400" w:hanging="360"/>
      </w:pPr>
    </w:lvl>
    <w:lvl w:ilvl="8" w:tplc="140A001B" w:tentative="1">
      <w:start w:val="1"/>
      <w:numFmt w:val="lowerRoman"/>
      <w:lvlText w:val="%9."/>
      <w:lvlJc w:val="right"/>
      <w:pPr>
        <w:ind w:left="6120" w:hanging="180"/>
      </w:pPr>
    </w:lvl>
  </w:abstractNum>
  <w:abstractNum w:abstractNumId="18"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64F1117"/>
    <w:multiLevelType w:val="hybridMultilevel"/>
    <w:tmpl w:val="C42EBE9C"/>
    <w:lvl w:ilvl="0" w:tplc="A5E2514C">
      <w:start w:val="1"/>
      <w:numFmt w:val="decimal"/>
      <w:lvlText w:val="3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6CF38B9"/>
    <w:multiLevelType w:val="hybridMultilevel"/>
    <w:tmpl w:val="95EE510A"/>
    <w:lvl w:ilvl="0" w:tplc="41A8194A">
      <w:start w:val="1"/>
      <w:numFmt w:val="lowerLetter"/>
      <w:lvlText w:val="(%1)"/>
      <w:lvlJc w:val="left"/>
      <w:pPr>
        <w:tabs>
          <w:tab w:val="num" w:pos="576"/>
        </w:tabs>
        <w:ind w:left="576" w:firstLine="0"/>
      </w:pPr>
      <w:rPr>
        <w:rFonts w:hint="default"/>
      </w:rPr>
    </w:lvl>
    <w:lvl w:ilvl="1" w:tplc="04090019" w:tentative="1">
      <w:start w:val="1"/>
      <w:numFmt w:val="lowerLetter"/>
      <w:lvlText w:val="%2."/>
      <w:lvlJc w:val="left"/>
      <w:pPr>
        <w:tabs>
          <w:tab w:val="num" w:pos="1296"/>
        </w:tabs>
        <w:ind w:left="1296" w:hanging="360"/>
      </w:pPr>
    </w:lvl>
    <w:lvl w:ilvl="2" w:tplc="0409001B" w:tentative="1">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21" w15:restartNumberingAfterBreak="0">
    <w:nsid w:val="18454C2A"/>
    <w:multiLevelType w:val="hybridMultilevel"/>
    <w:tmpl w:val="25C8E1BE"/>
    <w:lvl w:ilvl="0" w:tplc="D3B8C368">
      <w:start w:val="1"/>
      <w:numFmt w:val="lowerLetter"/>
      <w:lvlText w:val="(%1)"/>
      <w:lvlJc w:val="left"/>
      <w:pPr>
        <w:ind w:left="1060" w:hanging="36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22" w15:restartNumberingAfterBreak="0">
    <w:nsid w:val="1991010A"/>
    <w:multiLevelType w:val="hybridMultilevel"/>
    <w:tmpl w:val="3A2E436A"/>
    <w:lvl w:ilvl="0" w:tplc="6E4A9B2A">
      <w:start w:val="1"/>
      <w:numFmt w:val="decimal"/>
      <w:lvlText w:val="25.%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19DA6F2A"/>
    <w:multiLevelType w:val="hybridMultilevel"/>
    <w:tmpl w:val="FEC0A0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AB95282"/>
    <w:multiLevelType w:val="hybridMultilevel"/>
    <w:tmpl w:val="FF76D9EA"/>
    <w:lvl w:ilvl="0" w:tplc="CF4E616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1B2B764A"/>
    <w:multiLevelType w:val="multilevel"/>
    <w:tmpl w:val="3A786A2C"/>
    <w:lvl w:ilvl="0">
      <w:start w:val="1"/>
      <w:numFmt w:val="lowerLetter"/>
      <w:lvlText w:val="(%1)"/>
      <w:lvlJc w:val="left"/>
      <w:pPr>
        <w:ind w:left="1530" w:hanging="720"/>
      </w:pPr>
      <w:rPr>
        <w:rFonts w:hint="default"/>
        <w:b w:val="0"/>
        <w:i w:val="0"/>
      </w:r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26" w15:restartNumberingAfterBreak="0">
    <w:nsid w:val="1E92026B"/>
    <w:multiLevelType w:val="multilevel"/>
    <w:tmpl w:val="B82055D8"/>
    <w:lvl w:ilvl="0">
      <w:start w:val="1"/>
      <w:numFmt w:val="decimal"/>
      <w:isLgl/>
      <w:lvlText w:val="%1."/>
      <w:lvlJc w:val="left"/>
      <w:pPr>
        <w:tabs>
          <w:tab w:val="num" w:pos="432"/>
        </w:tabs>
        <w:ind w:left="432" w:hanging="432"/>
      </w:pPr>
      <w:rPr>
        <w:b/>
        <w:i w:val="0"/>
        <w:sz w:val="24"/>
      </w:rPr>
    </w:lvl>
    <w:lvl w:ilvl="1">
      <w:start w:val="1"/>
      <w:numFmt w:val="bullet"/>
      <w:pStyle w:val="S1-subpara"/>
      <w:lvlText w:val=""/>
      <w:lvlJc w:val="left"/>
      <w:pPr>
        <w:tabs>
          <w:tab w:val="num" w:pos="1296"/>
        </w:tabs>
        <w:ind w:left="1296" w:hanging="576"/>
      </w:pPr>
      <w:rPr>
        <w:rFonts w:ascii="Symbol" w:hAnsi="Symbol" w:hint="default"/>
        <w:b w:val="0"/>
        <w:i w:val="0"/>
        <w:color w:val="000000" w:themeColor="text1"/>
        <w:sz w:val="24"/>
      </w:rPr>
    </w:lvl>
    <w:lvl w:ilvl="2">
      <w:start w:val="1"/>
      <w:numFmt w:val="lowerLetter"/>
      <w:lvlText w:val="(%3)"/>
      <w:lvlJc w:val="left"/>
      <w:pPr>
        <w:tabs>
          <w:tab w:val="num" w:pos="864"/>
        </w:tabs>
        <w:ind w:left="864" w:hanging="432"/>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27262363"/>
    <w:multiLevelType w:val="hybridMultilevel"/>
    <w:tmpl w:val="97C2840A"/>
    <w:lvl w:ilvl="0" w:tplc="68B8D134">
      <w:start w:val="1"/>
      <w:numFmt w:val="decimal"/>
      <w:lvlText w:val="3.%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7CD207C"/>
    <w:multiLevelType w:val="hybridMultilevel"/>
    <w:tmpl w:val="26501AFE"/>
    <w:lvl w:ilvl="0" w:tplc="20EC473E">
      <w:start w:val="1"/>
      <w:numFmt w:val="decimal"/>
      <w:lvlText w:val="38.%1"/>
      <w:lvlJc w:val="left"/>
      <w:pPr>
        <w:ind w:left="360" w:hanging="360"/>
      </w:pPr>
      <w:rPr>
        <w:rFonts w:hint="default"/>
      </w:rPr>
    </w:lvl>
    <w:lvl w:ilvl="1" w:tplc="EF343308">
      <w:start w:val="1"/>
      <w:numFmt w:val="lowerLetter"/>
      <w:lvlText w:val="%2)"/>
      <w:lvlJc w:val="left"/>
      <w:pPr>
        <w:ind w:left="1536" w:hanging="816"/>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9FC51CC"/>
    <w:multiLevelType w:val="hybridMultilevel"/>
    <w:tmpl w:val="AE14E878"/>
    <w:lvl w:ilvl="0" w:tplc="1A489764">
      <w:start w:val="1"/>
      <w:numFmt w:val="decimal"/>
      <w:lvlText w:val="17.%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2A15138F"/>
    <w:multiLevelType w:val="hybridMultilevel"/>
    <w:tmpl w:val="1E982100"/>
    <w:lvl w:ilvl="0" w:tplc="C1A08BAC">
      <w:start w:val="1"/>
      <w:numFmt w:val="decimal"/>
      <w:lvlText w:val="35.%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2B703016"/>
    <w:multiLevelType w:val="hybridMultilevel"/>
    <w:tmpl w:val="D1FE7E3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2BB0489C"/>
    <w:multiLevelType w:val="hybridMultilevel"/>
    <w:tmpl w:val="AA089F4E"/>
    <w:lvl w:ilvl="0" w:tplc="E0E2BC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CF445AC"/>
    <w:multiLevelType w:val="hybridMultilevel"/>
    <w:tmpl w:val="20966D6A"/>
    <w:lvl w:ilvl="0" w:tplc="7C5E9DD6">
      <w:start w:val="1"/>
      <w:numFmt w:val="lowerLetter"/>
      <w:pStyle w:val="DefaultParagraphFont1"/>
      <w:lvlText w:val="(%1)"/>
      <w:lvlJc w:val="left"/>
      <w:pPr>
        <w:tabs>
          <w:tab w:val="num" w:pos="567"/>
        </w:tabs>
        <w:ind w:left="567" w:hanging="567"/>
      </w:pPr>
      <w:rPr>
        <w:rFonts w:ascii="Times New Roman" w:hAnsi="Times New Roman" w:cs="Times New Roman" w:hint="default"/>
        <w:b w:val="0"/>
        <w:i w:val="0"/>
        <w:color w:val="auto"/>
        <w:sz w:val="22"/>
        <w:szCs w:val="22"/>
        <w:u w:val="none"/>
      </w:rPr>
    </w:lvl>
    <w:lvl w:ilvl="1" w:tplc="04090019">
      <w:start w:val="1"/>
      <w:numFmt w:val="lowerLetter"/>
      <w:lvlText w:val="%2."/>
      <w:lvlJc w:val="left"/>
      <w:pPr>
        <w:tabs>
          <w:tab w:val="num" w:pos="-828"/>
        </w:tabs>
        <w:ind w:left="-828" w:hanging="360"/>
      </w:pPr>
    </w:lvl>
    <w:lvl w:ilvl="2" w:tplc="0409001B">
      <w:start w:val="1"/>
      <w:numFmt w:val="lowerRoman"/>
      <w:lvlText w:val="%3."/>
      <w:lvlJc w:val="right"/>
      <w:pPr>
        <w:tabs>
          <w:tab w:val="num" w:pos="-108"/>
        </w:tabs>
        <w:ind w:left="-108" w:hanging="180"/>
      </w:pPr>
    </w:lvl>
    <w:lvl w:ilvl="3" w:tplc="0409000F">
      <w:start w:val="1"/>
      <w:numFmt w:val="decimal"/>
      <w:lvlText w:val="%4."/>
      <w:lvlJc w:val="left"/>
      <w:pPr>
        <w:tabs>
          <w:tab w:val="num" w:pos="612"/>
        </w:tabs>
        <w:ind w:left="612" w:hanging="360"/>
      </w:pPr>
    </w:lvl>
    <w:lvl w:ilvl="4" w:tplc="04090019">
      <w:start w:val="1"/>
      <w:numFmt w:val="lowerLetter"/>
      <w:lvlText w:val="%5."/>
      <w:lvlJc w:val="left"/>
      <w:pPr>
        <w:tabs>
          <w:tab w:val="num" w:pos="1332"/>
        </w:tabs>
        <w:ind w:left="1332" w:hanging="360"/>
      </w:pPr>
    </w:lvl>
    <w:lvl w:ilvl="5" w:tplc="0409001B">
      <w:start w:val="1"/>
      <w:numFmt w:val="lowerRoman"/>
      <w:lvlText w:val="%6."/>
      <w:lvlJc w:val="right"/>
      <w:pPr>
        <w:tabs>
          <w:tab w:val="num" w:pos="2052"/>
        </w:tabs>
        <w:ind w:left="2052" w:hanging="180"/>
      </w:pPr>
    </w:lvl>
    <w:lvl w:ilvl="6" w:tplc="0409000F">
      <w:start w:val="1"/>
      <w:numFmt w:val="decimal"/>
      <w:lvlText w:val="%7."/>
      <w:lvlJc w:val="left"/>
      <w:pPr>
        <w:tabs>
          <w:tab w:val="num" w:pos="2772"/>
        </w:tabs>
        <w:ind w:left="2772" w:hanging="360"/>
      </w:pPr>
    </w:lvl>
    <w:lvl w:ilvl="7" w:tplc="04090019">
      <w:start w:val="1"/>
      <w:numFmt w:val="lowerLetter"/>
      <w:lvlText w:val="%8."/>
      <w:lvlJc w:val="left"/>
      <w:pPr>
        <w:tabs>
          <w:tab w:val="num" w:pos="3492"/>
        </w:tabs>
        <w:ind w:left="3492" w:hanging="360"/>
      </w:pPr>
    </w:lvl>
    <w:lvl w:ilvl="8" w:tplc="0409001B">
      <w:start w:val="1"/>
      <w:numFmt w:val="lowerRoman"/>
      <w:lvlText w:val="%9."/>
      <w:lvlJc w:val="right"/>
      <w:pPr>
        <w:tabs>
          <w:tab w:val="num" w:pos="4212"/>
        </w:tabs>
        <w:ind w:left="4212" w:hanging="180"/>
      </w:pPr>
    </w:lvl>
  </w:abstractNum>
  <w:abstractNum w:abstractNumId="34" w15:restartNumberingAfterBreak="0">
    <w:nsid w:val="30143B9D"/>
    <w:multiLevelType w:val="hybridMultilevel"/>
    <w:tmpl w:val="8B8AAAB4"/>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0F571D6"/>
    <w:multiLevelType w:val="hybridMultilevel"/>
    <w:tmpl w:val="FF76D9EA"/>
    <w:lvl w:ilvl="0" w:tplc="CF4E6164">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6" w15:restartNumberingAfterBreak="0">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7" w15:restartNumberingAfterBreak="0">
    <w:nsid w:val="32110215"/>
    <w:multiLevelType w:val="hybridMultilevel"/>
    <w:tmpl w:val="BBCAB13C"/>
    <w:lvl w:ilvl="0" w:tplc="FDDC7BC2">
      <w:start w:val="1"/>
      <w:numFmt w:val="decimal"/>
      <w:lvlText w:val="36.%1"/>
      <w:lvlJc w:val="left"/>
      <w:pPr>
        <w:ind w:left="360" w:hanging="360"/>
      </w:pPr>
      <w:rPr>
        <w:rFonts w:hint="default"/>
        <w:b w:val="0"/>
        <w:i w:val="0"/>
        <w:color w:val="auto"/>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7172CC9"/>
    <w:multiLevelType w:val="hybridMultilevel"/>
    <w:tmpl w:val="AC1C562A"/>
    <w:lvl w:ilvl="0" w:tplc="04090011">
      <w:start w:val="1"/>
      <w:numFmt w:val="decimal"/>
      <w:lvlText w:val="%1)"/>
      <w:lvlJc w:val="left"/>
      <w:pPr>
        <w:ind w:left="1170" w:hanging="360"/>
      </w:pPr>
      <w:rPr>
        <w:rFonts w:hint="default"/>
        <w:b w:val="0"/>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9"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378A6853"/>
    <w:multiLevelType w:val="hybridMultilevel"/>
    <w:tmpl w:val="C756DB62"/>
    <w:lvl w:ilvl="0" w:tplc="D0F87A04">
      <w:start w:val="1"/>
      <w:numFmt w:val="decimal"/>
      <w:lvlText w:val="%1."/>
      <w:lvlJc w:val="left"/>
      <w:pPr>
        <w:ind w:left="720" w:hanging="360"/>
      </w:pPr>
      <w:rPr>
        <w:rFonts w:ascii="Arial" w:hAnsi="Arial" w:cs="Arial" w:hint="default"/>
        <w:b/>
        <w:i w:val="0"/>
        <w:sz w:val="22"/>
        <w:szCs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1" w15:restartNumberingAfterBreak="0">
    <w:nsid w:val="37C65EC3"/>
    <w:multiLevelType w:val="hybridMultilevel"/>
    <w:tmpl w:val="604CA186"/>
    <w:lvl w:ilvl="0" w:tplc="F688836A">
      <w:start w:val="1"/>
      <w:numFmt w:val="lowerLetter"/>
      <w:lvlText w:val="(%1)"/>
      <w:lvlJc w:val="left"/>
      <w:pPr>
        <w:ind w:left="1530" w:hanging="720"/>
      </w:pPr>
      <w:rPr>
        <w:rFonts w:hint="default"/>
        <w:b w:val="0"/>
        <w:i w:val="0"/>
      </w:rPr>
    </w:lvl>
    <w:lvl w:ilvl="1" w:tplc="04090019" w:tentative="1">
      <w:start w:val="1"/>
      <w:numFmt w:val="lowerLetter"/>
      <w:lvlText w:val="%2."/>
      <w:lvlJc w:val="left"/>
      <w:pPr>
        <w:ind w:left="2319" w:hanging="360"/>
      </w:pPr>
    </w:lvl>
    <w:lvl w:ilvl="2" w:tplc="0409001B" w:tentative="1">
      <w:start w:val="1"/>
      <w:numFmt w:val="lowerRoman"/>
      <w:lvlText w:val="%3."/>
      <w:lvlJc w:val="right"/>
      <w:pPr>
        <w:ind w:left="3039" w:hanging="180"/>
      </w:pPr>
    </w:lvl>
    <w:lvl w:ilvl="3" w:tplc="0409000F" w:tentative="1">
      <w:start w:val="1"/>
      <w:numFmt w:val="decimal"/>
      <w:lvlText w:val="%4."/>
      <w:lvlJc w:val="left"/>
      <w:pPr>
        <w:ind w:left="3759" w:hanging="360"/>
      </w:pPr>
    </w:lvl>
    <w:lvl w:ilvl="4" w:tplc="04090019" w:tentative="1">
      <w:start w:val="1"/>
      <w:numFmt w:val="lowerLetter"/>
      <w:lvlText w:val="%5."/>
      <w:lvlJc w:val="left"/>
      <w:pPr>
        <w:ind w:left="4479" w:hanging="360"/>
      </w:pPr>
    </w:lvl>
    <w:lvl w:ilvl="5" w:tplc="0409001B" w:tentative="1">
      <w:start w:val="1"/>
      <w:numFmt w:val="lowerRoman"/>
      <w:lvlText w:val="%6."/>
      <w:lvlJc w:val="right"/>
      <w:pPr>
        <w:ind w:left="5199" w:hanging="180"/>
      </w:pPr>
    </w:lvl>
    <w:lvl w:ilvl="6" w:tplc="0409000F" w:tentative="1">
      <w:start w:val="1"/>
      <w:numFmt w:val="decimal"/>
      <w:lvlText w:val="%7."/>
      <w:lvlJc w:val="left"/>
      <w:pPr>
        <w:ind w:left="5919" w:hanging="360"/>
      </w:pPr>
    </w:lvl>
    <w:lvl w:ilvl="7" w:tplc="04090019" w:tentative="1">
      <w:start w:val="1"/>
      <w:numFmt w:val="lowerLetter"/>
      <w:lvlText w:val="%8."/>
      <w:lvlJc w:val="left"/>
      <w:pPr>
        <w:ind w:left="6639" w:hanging="360"/>
      </w:pPr>
    </w:lvl>
    <w:lvl w:ilvl="8" w:tplc="0409001B" w:tentative="1">
      <w:start w:val="1"/>
      <w:numFmt w:val="lowerRoman"/>
      <w:lvlText w:val="%9."/>
      <w:lvlJc w:val="right"/>
      <w:pPr>
        <w:ind w:left="7359" w:hanging="180"/>
      </w:pPr>
    </w:lvl>
  </w:abstractNum>
  <w:abstractNum w:abstractNumId="42" w15:restartNumberingAfterBreak="0">
    <w:nsid w:val="386B2217"/>
    <w:multiLevelType w:val="hybridMultilevel"/>
    <w:tmpl w:val="FF76D9EA"/>
    <w:lvl w:ilvl="0" w:tplc="CF4E616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39CF7873"/>
    <w:multiLevelType w:val="hybridMultilevel"/>
    <w:tmpl w:val="CA444280"/>
    <w:lvl w:ilvl="0" w:tplc="E340B57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3A88278A"/>
    <w:multiLevelType w:val="hybridMultilevel"/>
    <w:tmpl w:val="FF76D9EA"/>
    <w:lvl w:ilvl="0" w:tplc="CF4E616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3D121DB9"/>
    <w:multiLevelType w:val="hybridMultilevel"/>
    <w:tmpl w:val="B1E8A57A"/>
    <w:lvl w:ilvl="0" w:tplc="BFE0A0A4">
      <w:start w:val="1"/>
      <w:numFmt w:val="upperLetter"/>
      <w:pStyle w:val="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D4B3154"/>
    <w:multiLevelType w:val="hybridMultilevel"/>
    <w:tmpl w:val="1E786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3ED10A5F"/>
    <w:multiLevelType w:val="multilevel"/>
    <w:tmpl w:val="0F7436F0"/>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i w:val="0"/>
        <w:sz w:val="24"/>
      </w:rPr>
    </w:lvl>
    <w:lvl w:ilvl="2">
      <w:start w:val="1"/>
      <w:numFmt w:val="lowerLetter"/>
      <w:pStyle w:val="P3Header1-Clauses"/>
      <w:lvlText w:val="(%3)"/>
      <w:lvlJc w:val="left"/>
      <w:pPr>
        <w:tabs>
          <w:tab w:val="num" w:pos="864"/>
        </w:tabs>
        <w:ind w:left="432" w:firstLine="144"/>
      </w:pPr>
      <w:rPr>
        <w:rFonts w:ascii="Arial" w:hAnsi="Arial" w:cs="Arial" w:hint="default"/>
        <w:b w:val="0"/>
        <w:i w:val="0"/>
        <w:sz w:val="22"/>
        <w:szCs w:val="22"/>
      </w:rPr>
    </w:lvl>
    <w:lvl w:ilvl="3">
      <w:start w:val="1"/>
      <w:numFmt w:val="lowerRoman"/>
      <w:lvlText w:val="(%4)"/>
      <w:lvlJc w:val="left"/>
      <w:pPr>
        <w:tabs>
          <w:tab w:val="num" w:pos="1512"/>
        </w:tabs>
        <w:ind w:left="1512" w:hanging="648"/>
      </w:pPr>
      <w:rPr>
        <w:rFonts w:ascii="Arial" w:hAnsi="Arial" w:cs="Arial" w:hint="default"/>
        <w:b w:val="0"/>
        <w:i w:val="0"/>
        <w:sz w:val="22"/>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9" w15:restartNumberingAfterBreak="0">
    <w:nsid w:val="3F0C7969"/>
    <w:multiLevelType w:val="hybridMultilevel"/>
    <w:tmpl w:val="31001C54"/>
    <w:lvl w:ilvl="0" w:tplc="33B8A6F6">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00408EB"/>
    <w:multiLevelType w:val="hybridMultilevel"/>
    <w:tmpl w:val="5596BEA6"/>
    <w:lvl w:ilvl="0" w:tplc="4FFABF14">
      <w:start w:val="1"/>
      <w:numFmt w:val="decimal"/>
      <w:lvlText w:val="37.%1"/>
      <w:lvlJc w:val="left"/>
      <w:pPr>
        <w:ind w:left="360" w:hanging="360"/>
      </w:pPr>
      <w:rPr>
        <w:rFonts w:hint="default"/>
        <w:b w:val="0"/>
        <w:i w:val="0"/>
        <w:color w:val="auto"/>
        <w:sz w:val="22"/>
        <w:szCs w:val="22"/>
      </w:rPr>
    </w:lvl>
    <w:lvl w:ilvl="1" w:tplc="E9562C70">
      <w:start w:val="1"/>
      <w:numFmt w:val="lowerLetter"/>
      <w:lvlText w:val="(%2)"/>
      <w:lvlJc w:val="left"/>
      <w:pPr>
        <w:ind w:left="1080" w:hanging="360"/>
      </w:pPr>
      <w:rPr>
        <w:rFonts w:ascii="Arial" w:hAnsi="Arial" w:cs="Arial" w:hint="default"/>
      </w:rPr>
    </w:lvl>
    <w:lvl w:ilvl="2" w:tplc="9196C9E6">
      <w:start w:val="1"/>
      <w:numFmt w:val="upperLetter"/>
      <w:lvlText w:val="%3."/>
      <w:lvlJc w:val="left"/>
      <w:pPr>
        <w:ind w:left="1980" w:hanging="360"/>
      </w:pPr>
      <w:rPr>
        <w:rFonts w:hint="default"/>
        <w:b/>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42C6751C"/>
    <w:multiLevelType w:val="hybridMultilevel"/>
    <w:tmpl w:val="FB4634C8"/>
    <w:lvl w:ilvl="0" w:tplc="39F60E3A">
      <w:start w:val="1"/>
      <w:numFmt w:val="lowerLetter"/>
      <w:lvlText w:val="(%1)"/>
      <w:lvlJc w:val="left"/>
      <w:pPr>
        <w:tabs>
          <w:tab w:val="num" w:pos="576"/>
        </w:tabs>
        <w:ind w:left="1008" w:hanging="432"/>
      </w:pPr>
      <w:rPr>
        <w:rFonts w:hint="default"/>
      </w:rPr>
    </w:lvl>
    <w:lvl w:ilvl="1" w:tplc="050E3EBE" w:tentative="1">
      <w:start w:val="1"/>
      <w:numFmt w:val="lowerLetter"/>
      <w:lvlText w:val="%2."/>
      <w:lvlJc w:val="left"/>
      <w:pPr>
        <w:tabs>
          <w:tab w:val="num" w:pos="1440"/>
        </w:tabs>
        <w:ind w:left="1440" w:hanging="360"/>
      </w:pPr>
    </w:lvl>
    <w:lvl w:ilvl="2" w:tplc="79E0FBA6" w:tentative="1">
      <w:start w:val="1"/>
      <w:numFmt w:val="lowerRoman"/>
      <w:lvlText w:val="%3."/>
      <w:lvlJc w:val="right"/>
      <w:pPr>
        <w:tabs>
          <w:tab w:val="num" w:pos="2160"/>
        </w:tabs>
        <w:ind w:left="2160" w:hanging="180"/>
      </w:pPr>
    </w:lvl>
    <w:lvl w:ilvl="3" w:tplc="CD667728" w:tentative="1">
      <w:start w:val="1"/>
      <w:numFmt w:val="decimal"/>
      <w:lvlText w:val="%4."/>
      <w:lvlJc w:val="left"/>
      <w:pPr>
        <w:tabs>
          <w:tab w:val="num" w:pos="2880"/>
        </w:tabs>
        <w:ind w:left="2880" w:hanging="360"/>
      </w:pPr>
    </w:lvl>
    <w:lvl w:ilvl="4" w:tplc="9488A870" w:tentative="1">
      <w:start w:val="1"/>
      <w:numFmt w:val="lowerLetter"/>
      <w:lvlText w:val="%5."/>
      <w:lvlJc w:val="left"/>
      <w:pPr>
        <w:tabs>
          <w:tab w:val="num" w:pos="3600"/>
        </w:tabs>
        <w:ind w:left="3600" w:hanging="360"/>
      </w:pPr>
    </w:lvl>
    <w:lvl w:ilvl="5" w:tplc="83F0F7D0" w:tentative="1">
      <w:start w:val="1"/>
      <w:numFmt w:val="lowerRoman"/>
      <w:lvlText w:val="%6."/>
      <w:lvlJc w:val="right"/>
      <w:pPr>
        <w:tabs>
          <w:tab w:val="num" w:pos="4320"/>
        </w:tabs>
        <w:ind w:left="4320" w:hanging="180"/>
      </w:pPr>
    </w:lvl>
    <w:lvl w:ilvl="6" w:tplc="71CC35C4" w:tentative="1">
      <w:start w:val="1"/>
      <w:numFmt w:val="decimal"/>
      <w:lvlText w:val="%7."/>
      <w:lvlJc w:val="left"/>
      <w:pPr>
        <w:tabs>
          <w:tab w:val="num" w:pos="5040"/>
        </w:tabs>
        <w:ind w:left="5040" w:hanging="360"/>
      </w:pPr>
    </w:lvl>
    <w:lvl w:ilvl="7" w:tplc="F4A288DC" w:tentative="1">
      <w:start w:val="1"/>
      <w:numFmt w:val="lowerLetter"/>
      <w:lvlText w:val="%8."/>
      <w:lvlJc w:val="left"/>
      <w:pPr>
        <w:tabs>
          <w:tab w:val="num" w:pos="5760"/>
        </w:tabs>
        <w:ind w:left="5760" w:hanging="360"/>
      </w:pPr>
    </w:lvl>
    <w:lvl w:ilvl="8" w:tplc="C3042250" w:tentative="1">
      <w:start w:val="1"/>
      <w:numFmt w:val="lowerRoman"/>
      <w:lvlText w:val="%9."/>
      <w:lvlJc w:val="right"/>
      <w:pPr>
        <w:tabs>
          <w:tab w:val="num" w:pos="6480"/>
        </w:tabs>
        <w:ind w:left="6480" w:hanging="180"/>
      </w:pPr>
    </w:lvl>
  </w:abstractNum>
  <w:abstractNum w:abstractNumId="52" w15:restartNumberingAfterBreak="0">
    <w:nsid w:val="435D7B99"/>
    <w:multiLevelType w:val="multilevel"/>
    <w:tmpl w:val="53B2332E"/>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44A069E6"/>
    <w:multiLevelType w:val="hybridMultilevel"/>
    <w:tmpl w:val="90C8CEC0"/>
    <w:lvl w:ilvl="0" w:tplc="DD48B6F6">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4" w15:restartNumberingAfterBreak="0">
    <w:nsid w:val="46C111A6"/>
    <w:multiLevelType w:val="hybridMultilevel"/>
    <w:tmpl w:val="8C6A46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5" w15:restartNumberingAfterBreak="0">
    <w:nsid w:val="48022DBF"/>
    <w:multiLevelType w:val="hybridMultilevel"/>
    <w:tmpl w:val="65EEB2DC"/>
    <w:lvl w:ilvl="0" w:tplc="AAC2474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88F48E9"/>
    <w:multiLevelType w:val="singleLevel"/>
    <w:tmpl w:val="2578EBA8"/>
    <w:lvl w:ilvl="0">
      <w:start w:val="1"/>
      <w:numFmt w:val="lowerLetter"/>
      <w:lvlText w:val="(%1)"/>
      <w:lvlJc w:val="left"/>
      <w:pPr>
        <w:tabs>
          <w:tab w:val="num" w:pos="420"/>
        </w:tabs>
        <w:ind w:left="420" w:hanging="420"/>
      </w:pPr>
      <w:rPr>
        <w:rFonts w:hint="default"/>
        <w:i w:val="0"/>
      </w:rPr>
    </w:lvl>
  </w:abstractNum>
  <w:abstractNum w:abstractNumId="57" w15:restartNumberingAfterBreak="0">
    <w:nsid w:val="51AD32AD"/>
    <w:multiLevelType w:val="hybridMultilevel"/>
    <w:tmpl w:val="C712B158"/>
    <w:lvl w:ilvl="0" w:tplc="79368F08">
      <w:start w:val="10"/>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1E74F11"/>
    <w:multiLevelType w:val="hybridMultilevel"/>
    <w:tmpl w:val="AC1C562A"/>
    <w:lvl w:ilvl="0" w:tplc="04090011">
      <w:start w:val="1"/>
      <w:numFmt w:val="decimal"/>
      <w:lvlText w:val="%1)"/>
      <w:lvlJc w:val="left"/>
      <w:pPr>
        <w:ind w:left="1170" w:hanging="360"/>
      </w:pPr>
      <w:rPr>
        <w:rFonts w:hint="default"/>
        <w:b w:val="0"/>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9" w15:restartNumberingAfterBreak="0">
    <w:nsid w:val="52AB1E85"/>
    <w:multiLevelType w:val="hybridMultilevel"/>
    <w:tmpl w:val="BA90C4F2"/>
    <w:lvl w:ilvl="0" w:tplc="5960218E">
      <w:start w:val="1"/>
      <w:numFmt w:val="lowerRoman"/>
      <w:lvlText w:val="(%1)"/>
      <w:lvlJc w:val="left"/>
      <w:pPr>
        <w:ind w:left="2064" w:hanging="360"/>
      </w:pPr>
    </w:lvl>
    <w:lvl w:ilvl="1" w:tplc="04090019">
      <w:start w:val="1"/>
      <w:numFmt w:val="lowerLetter"/>
      <w:lvlText w:val="%2."/>
      <w:lvlJc w:val="left"/>
      <w:pPr>
        <w:ind w:left="2784" w:hanging="360"/>
      </w:pPr>
    </w:lvl>
    <w:lvl w:ilvl="2" w:tplc="0409001B">
      <w:start w:val="1"/>
      <w:numFmt w:val="lowerRoman"/>
      <w:lvlText w:val="%3."/>
      <w:lvlJc w:val="right"/>
      <w:pPr>
        <w:ind w:left="3504" w:hanging="180"/>
      </w:pPr>
    </w:lvl>
    <w:lvl w:ilvl="3" w:tplc="CA9E9F3E">
      <w:start w:val="1"/>
      <w:numFmt w:val="lowerLetter"/>
      <w:lvlText w:val="(%4)"/>
      <w:lvlJc w:val="left"/>
      <w:pPr>
        <w:ind w:left="4224" w:hanging="360"/>
      </w:pPr>
      <w:rPr>
        <w:rFonts w:ascii="Times New Roman" w:hAnsi="Times New Roman" w:cs="Times New Roman" w:hint="default"/>
        <w:b w:val="0"/>
        <w:i w:val="0"/>
        <w:iCs/>
        <w:strike w:val="0"/>
        <w:dstrike w:val="0"/>
        <w:color w:val="auto"/>
        <w:sz w:val="24"/>
        <w:szCs w:val="24"/>
        <w:u w:val="none"/>
        <w:effect w:val="none"/>
      </w:rPr>
    </w:lvl>
    <w:lvl w:ilvl="4" w:tplc="04090019">
      <w:start w:val="1"/>
      <w:numFmt w:val="lowerLetter"/>
      <w:lvlText w:val="%5."/>
      <w:lvlJc w:val="left"/>
      <w:pPr>
        <w:ind w:left="4944" w:hanging="360"/>
      </w:pPr>
    </w:lvl>
    <w:lvl w:ilvl="5" w:tplc="0409001B">
      <w:start w:val="1"/>
      <w:numFmt w:val="lowerRoman"/>
      <w:lvlText w:val="%6."/>
      <w:lvlJc w:val="right"/>
      <w:pPr>
        <w:ind w:left="5664" w:hanging="180"/>
      </w:pPr>
    </w:lvl>
    <w:lvl w:ilvl="6" w:tplc="0409000F">
      <w:start w:val="1"/>
      <w:numFmt w:val="decimal"/>
      <w:lvlText w:val="%7."/>
      <w:lvlJc w:val="left"/>
      <w:pPr>
        <w:ind w:left="6384" w:hanging="360"/>
      </w:pPr>
    </w:lvl>
    <w:lvl w:ilvl="7" w:tplc="04090019">
      <w:start w:val="1"/>
      <w:numFmt w:val="lowerLetter"/>
      <w:lvlText w:val="%8."/>
      <w:lvlJc w:val="left"/>
      <w:pPr>
        <w:ind w:left="7104" w:hanging="360"/>
      </w:pPr>
    </w:lvl>
    <w:lvl w:ilvl="8" w:tplc="0409001B">
      <w:start w:val="1"/>
      <w:numFmt w:val="lowerRoman"/>
      <w:lvlText w:val="%9."/>
      <w:lvlJc w:val="right"/>
      <w:pPr>
        <w:ind w:left="7824" w:hanging="180"/>
      </w:pPr>
    </w:lvl>
  </w:abstractNum>
  <w:abstractNum w:abstractNumId="60" w15:restartNumberingAfterBreak="0">
    <w:nsid w:val="536C128F"/>
    <w:multiLevelType w:val="hybridMultilevel"/>
    <w:tmpl w:val="6D724C46"/>
    <w:lvl w:ilvl="0" w:tplc="2578EBA8">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4760D53"/>
    <w:multiLevelType w:val="hybridMultilevel"/>
    <w:tmpl w:val="DB00196E"/>
    <w:lvl w:ilvl="0" w:tplc="DE8AF9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57231190"/>
    <w:multiLevelType w:val="multilevel"/>
    <w:tmpl w:val="74AEB6C6"/>
    <w:lvl w:ilvl="0">
      <w:start w:val="1"/>
      <w:numFmt w:val="decimal"/>
      <w:pStyle w:val="StyleHeader1-ClausesLeft0Hanging03After0pt"/>
      <w:lvlText w:val="%1."/>
      <w:lvlJc w:val="left"/>
      <w:pPr>
        <w:tabs>
          <w:tab w:val="num" w:pos="720"/>
        </w:tabs>
        <w:ind w:left="504" w:hanging="144"/>
      </w:pPr>
      <w:rPr>
        <w:rFonts w:hint="default"/>
        <w:b/>
        <w:i w:val="0"/>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63" w15:restartNumberingAfterBreak="0">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B2E3202"/>
    <w:multiLevelType w:val="hybridMultilevel"/>
    <w:tmpl w:val="E086FD4C"/>
    <w:lvl w:ilvl="0" w:tplc="09160FAE">
      <w:start w:val="1"/>
      <w:numFmt w:val="lowerLetter"/>
      <w:lvlText w:val="%1."/>
      <w:lvlJc w:val="left"/>
      <w:pPr>
        <w:ind w:left="418" w:hanging="360"/>
      </w:pPr>
      <w:rPr>
        <w:rFonts w:hint="default"/>
      </w:rPr>
    </w:lvl>
    <w:lvl w:ilvl="1" w:tplc="04090019" w:tentative="1">
      <w:start w:val="1"/>
      <w:numFmt w:val="lowerLetter"/>
      <w:lvlText w:val="%2."/>
      <w:lvlJc w:val="left"/>
      <w:pPr>
        <w:ind w:left="1138" w:hanging="360"/>
      </w:pPr>
    </w:lvl>
    <w:lvl w:ilvl="2" w:tplc="0409001B" w:tentative="1">
      <w:start w:val="1"/>
      <w:numFmt w:val="lowerRoman"/>
      <w:lvlText w:val="%3."/>
      <w:lvlJc w:val="right"/>
      <w:pPr>
        <w:ind w:left="1858" w:hanging="180"/>
      </w:pPr>
    </w:lvl>
    <w:lvl w:ilvl="3" w:tplc="0409000F" w:tentative="1">
      <w:start w:val="1"/>
      <w:numFmt w:val="decimal"/>
      <w:lvlText w:val="%4."/>
      <w:lvlJc w:val="left"/>
      <w:pPr>
        <w:ind w:left="2578" w:hanging="360"/>
      </w:pPr>
    </w:lvl>
    <w:lvl w:ilvl="4" w:tplc="04090019" w:tentative="1">
      <w:start w:val="1"/>
      <w:numFmt w:val="lowerLetter"/>
      <w:lvlText w:val="%5."/>
      <w:lvlJc w:val="left"/>
      <w:pPr>
        <w:ind w:left="3298" w:hanging="360"/>
      </w:pPr>
    </w:lvl>
    <w:lvl w:ilvl="5" w:tplc="0409001B" w:tentative="1">
      <w:start w:val="1"/>
      <w:numFmt w:val="lowerRoman"/>
      <w:lvlText w:val="%6."/>
      <w:lvlJc w:val="right"/>
      <w:pPr>
        <w:ind w:left="4018" w:hanging="180"/>
      </w:pPr>
    </w:lvl>
    <w:lvl w:ilvl="6" w:tplc="0409000F" w:tentative="1">
      <w:start w:val="1"/>
      <w:numFmt w:val="decimal"/>
      <w:lvlText w:val="%7."/>
      <w:lvlJc w:val="left"/>
      <w:pPr>
        <w:ind w:left="4738" w:hanging="360"/>
      </w:pPr>
    </w:lvl>
    <w:lvl w:ilvl="7" w:tplc="04090019" w:tentative="1">
      <w:start w:val="1"/>
      <w:numFmt w:val="lowerLetter"/>
      <w:lvlText w:val="%8."/>
      <w:lvlJc w:val="left"/>
      <w:pPr>
        <w:ind w:left="5458" w:hanging="360"/>
      </w:pPr>
    </w:lvl>
    <w:lvl w:ilvl="8" w:tplc="0409001B" w:tentative="1">
      <w:start w:val="1"/>
      <w:numFmt w:val="lowerRoman"/>
      <w:lvlText w:val="%9."/>
      <w:lvlJc w:val="right"/>
      <w:pPr>
        <w:ind w:left="6178" w:hanging="180"/>
      </w:pPr>
    </w:lvl>
  </w:abstractNum>
  <w:abstractNum w:abstractNumId="65" w15:restartNumberingAfterBreak="0">
    <w:nsid w:val="5B64501E"/>
    <w:multiLevelType w:val="hybridMultilevel"/>
    <w:tmpl w:val="3A786A2C"/>
    <w:lvl w:ilvl="0" w:tplc="F688836A">
      <w:start w:val="1"/>
      <w:numFmt w:val="lowerLetter"/>
      <w:lvlText w:val="(%1)"/>
      <w:lvlJc w:val="left"/>
      <w:pPr>
        <w:ind w:left="1530" w:hanging="720"/>
      </w:pPr>
      <w:rPr>
        <w:rFonts w:hint="default"/>
        <w:b w:val="0"/>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6" w15:restartNumberingAfterBreak="0">
    <w:nsid w:val="5CD072D6"/>
    <w:multiLevelType w:val="multilevel"/>
    <w:tmpl w:val="F8E8845A"/>
    <w:lvl w:ilvl="0">
      <w:start w:val="1"/>
      <w:numFmt w:val="decimal"/>
      <w:pStyle w:val="Section1-Clauses"/>
      <w:lvlText w:val="%1."/>
      <w:lvlJc w:val="left"/>
      <w:pPr>
        <w:ind w:left="720" w:hanging="360"/>
      </w:p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F9822D7"/>
    <w:multiLevelType w:val="multilevel"/>
    <w:tmpl w:val="BE788A9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5FD77EF7"/>
    <w:multiLevelType w:val="hybridMultilevel"/>
    <w:tmpl w:val="1BD06D3A"/>
    <w:lvl w:ilvl="0" w:tplc="CA9E9F3E">
      <w:start w:val="1"/>
      <w:numFmt w:val="lowerLetter"/>
      <w:lvlText w:val="(%1)"/>
      <w:lvlJc w:val="left"/>
      <w:pPr>
        <w:tabs>
          <w:tab w:val="num" w:pos="1615"/>
        </w:tabs>
        <w:ind w:left="1615"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0014FC0"/>
    <w:multiLevelType w:val="hybridMultilevel"/>
    <w:tmpl w:val="4FD4E3A6"/>
    <w:lvl w:ilvl="0" w:tplc="02A619B4">
      <w:start w:val="1"/>
      <w:numFmt w:val="lowerLetter"/>
      <w:lvlText w:val="(%1)"/>
      <w:lvlJc w:val="left"/>
      <w:pPr>
        <w:tabs>
          <w:tab w:val="num" w:pos="1296"/>
        </w:tabs>
        <w:ind w:left="1296" w:hanging="576"/>
      </w:pPr>
      <w:rPr>
        <w:rFonts w:ascii="Arial" w:hAnsi="Arial" w:cs="Arial" w:hint="default"/>
        <w:b w:val="0"/>
        <w:i w:val="0"/>
        <w:color w:val="auto"/>
        <w:sz w:val="22"/>
        <w:szCs w:val="22"/>
        <w:u w:val="none"/>
      </w:rPr>
    </w:lvl>
    <w:lvl w:ilvl="1" w:tplc="04090019" w:tentative="1">
      <w:start w:val="1"/>
      <w:numFmt w:val="lowerLetter"/>
      <w:lvlText w:val="%2."/>
      <w:lvlJc w:val="left"/>
      <w:pPr>
        <w:tabs>
          <w:tab w:val="num" w:pos="1584"/>
        </w:tabs>
        <w:ind w:left="1584" w:hanging="360"/>
      </w:pPr>
    </w:lvl>
    <w:lvl w:ilvl="2" w:tplc="0409001B" w:tentative="1">
      <w:start w:val="1"/>
      <w:numFmt w:val="lowerRoman"/>
      <w:lvlText w:val="%3."/>
      <w:lvlJc w:val="right"/>
      <w:pPr>
        <w:tabs>
          <w:tab w:val="num" w:pos="2304"/>
        </w:tabs>
        <w:ind w:left="2304" w:hanging="180"/>
      </w:pPr>
    </w:lvl>
    <w:lvl w:ilvl="3" w:tplc="0409000F" w:tentative="1">
      <w:start w:val="1"/>
      <w:numFmt w:val="decimal"/>
      <w:lvlText w:val="%4."/>
      <w:lvlJc w:val="left"/>
      <w:pPr>
        <w:tabs>
          <w:tab w:val="num" w:pos="3024"/>
        </w:tabs>
        <w:ind w:left="3024" w:hanging="360"/>
      </w:pPr>
    </w:lvl>
    <w:lvl w:ilvl="4" w:tplc="04090019" w:tentative="1">
      <w:start w:val="1"/>
      <w:numFmt w:val="lowerLetter"/>
      <w:lvlText w:val="%5."/>
      <w:lvlJc w:val="left"/>
      <w:pPr>
        <w:tabs>
          <w:tab w:val="num" w:pos="3744"/>
        </w:tabs>
        <w:ind w:left="3744" w:hanging="360"/>
      </w:pPr>
    </w:lvl>
    <w:lvl w:ilvl="5" w:tplc="0409001B" w:tentative="1">
      <w:start w:val="1"/>
      <w:numFmt w:val="lowerRoman"/>
      <w:lvlText w:val="%6."/>
      <w:lvlJc w:val="right"/>
      <w:pPr>
        <w:tabs>
          <w:tab w:val="num" w:pos="4464"/>
        </w:tabs>
        <w:ind w:left="4464" w:hanging="180"/>
      </w:pPr>
    </w:lvl>
    <w:lvl w:ilvl="6" w:tplc="0409000F" w:tentative="1">
      <w:start w:val="1"/>
      <w:numFmt w:val="decimal"/>
      <w:lvlText w:val="%7."/>
      <w:lvlJc w:val="left"/>
      <w:pPr>
        <w:tabs>
          <w:tab w:val="num" w:pos="5184"/>
        </w:tabs>
        <w:ind w:left="5184" w:hanging="360"/>
      </w:pPr>
    </w:lvl>
    <w:lvl w:ilvl="7" w:tplc="04090019" w:tentative="1">
      <w:start w:val="1"/>
      <w:numFmt w:val="lowerLetter"/>
      <w:lvlText w:val="%8."/>
      <w:lvlJc w:val="left"/>
      <w:pPr>
        <w:tabs>
          <w:tab w:val="num" w:pos="5904"/>
        </w:tabs>
        <w:ind w:left="5904" w:hanging="360"/>
      </w:pPr>
    </w:lvl>
    <w:lvl w:ilvl="8" w:tplc="0409001B" w:tentative="1">
      <w:start w:val="1"/>
      <w:numFmt w:val="lowerRoman"/>
      <w:lvlText w:val="%9."/>
      <w:lvlJc w:val="right"/>
      <w:pPr>
        <w:tabs>
          <w:tab w:val="num" w:pos="6624"/>
        </w:tabs>
        <w:ind w:left="6624" w:hanging="180"/>
      </w:pPr>
    </w:lvl>
  </w:abstractNum>
  <w:abstractNum w:abstractNumId="70" w15:restartNumberingAfterBreak="0">
    <w:nsid w:val="60A85DBE"/>
    <w:multiLevelType w:val="multilevel"/>
    <w:tmpl w:val="53B2332E"/>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642770E2"/>
    <w:multiLevelType w:val="hybridMultilevel"/>
    <w:tmpl w:val="AC2ED058"/>
    <w:lvl w:ilvl="0" w:tplc="0409000F">
      <w:start w:val="1"/>
      <w:numFmt w:val="decimal"/>
      <w:lvlText w:val="%1."/>
      <w:lvlJc w:val="left"/>
      <w:pPr>
        <w:ind w:left="1797" w:hanging="360"/>
      </w:pPr>
      <w:rPr>
        <w:rFonts w:hint="default"/>
        <w:sz w:val="20"/>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72" w15:restartNumberingAfterBreak="0">
    <w:nsid w:val="67811576"/>
    <w:multiLevelType w:val="hybridMultilevel"/>
    <w:tmpl w:val="FBDCD1EA"/>
    <w:lvl w:ilvl="0" w:tplc="04090001">
      <w:start w:val="1"/>
      <w:numFmt w:val="bullet"/>
      <w:lvlText w:val=""/>
      <w:lvlJc w:val="left"/>
      <w:pPr>
        <w:ind w:left="1332" w:hanging="360"/>
      </w:pPr>
      <w:rPr>
        <w:rFonts w:ascii="Symbol" w:hAnsi="Symbol" w:hint="default"/>
      </w:rPr>
    </w:lvl>
    <w:lvl w:ilvl="1" w:tplc="04090003" w:tentative="1">
      <w:start w:val="1"/>
      <w:numFmt w:val="bullet"/>
      <w:lvlText w:val="o"/>
      <w:lvlJc w:val="left"/>
      <w:pPr>
        <w:ind w:left="2052" w:hanging="360"/>
      </w:pPr>
      <w:rPr>
        <w:rFonts w:ascii="Courier New" w:hAnsi="Courier New" w:cs="Courier New" w:hint="default"/>
      </w:rPr>
    </w:lvl>
    <w:lvl w:ilvl="2" w:tplc="04090005" w:tentative="1">
      <w:start w:val="1"/>
      <w:numFmt w:val="bullet"/>
      <w:lvlText w:val=""/>
      <w:lvlJc w:val="left"/>
      <w:pPr>
        <w:ind w:left="2772" w:hanging="360"/>
      </w:pPr>
      <w:rPr>
        <w:rFonts w:ascii="Wingdings" w:hAnsi="Wingdings" w:hint="default"/>
      </w:rPr>
    </w:lvl>
    <w:lvl w:ilvl="3" w:tplc="04090001" w:tentative="1">
      <w:start w:val="1"/>
      <w:numFmt w:val="bullet"/>
      <w:lvlText w:val=""/>
      <w:lvlJc w:val="left"/>
      <w:pPr>
        <w:ind w:left="3492" w:hanging="360"/>
      </w:pPr>
      <w:rPr>
        <w:rFonts w:ascii="Symbol" w:hAnsi="Symbol" w:hint="default"/>
      </w:rPr>
    </w:lvl>
    <w:lvl w:ilvl="4" w:tplc="04090003" w:tentative="1">
      <w:start w:val="1"/>
      <w:numFmt w:val="bullet"/>
      <w:lvlText w:val="o"/>
      <w:lvlJc w:val="left"/>
      <w:pPr>
        <w:ind w:left="4212" w:hanging="360"/>
      </w:pPr>
      <w:rPr>
        <w:rFonts w:ascii="Courier New" w:hAnsi="Courier New" w:cs="Courier New" w:hint="default"/>
      </w:rPr>
    </w:lvl>
    <w:lvl w:ilvl="5" w:tplc="04090005" w:tentative="1">
      <w:start w:val="1"/>
      <w:numFmt w:val="bullet"/>
      <w:lvlText w:val=""/>
      <w:lvlJc w:val="left"/>
      <w:pPr>
        <w:ind w:left="4932" w:hanging="360"/>
      </w:pPr>
      <w:rPr>
        <w:rFonts w:ascii="Wingdings" w:hAnsi="Wingdings" w:hint="default"/>
      </w:rPr>
    </w:lvl>
    <w:lvl w:ilvl="6" w:tplc="04090001" w:tentative="1">
      <w:start w:val="1"/>
      <w:numFmt w:val="bullet"/>
      <w:lvlText w:val=""/>
      <w:lvlJc w:val="left"/>
      <w:pPr>
        <w:ind w:left="5652" w:hanging="360"/>
      </w:pPr>
      <w:rPr>
        <w:rFonts w:ascii="Symbol" w:hAnsi="Symbol" w:hint="default"/>
      </w:rPr>
    </w:lvl>
    <w:lvl w:ilvl="7" w:tplc="04090003" w:tentative="1">
      <w:start w:val="1"/>
      <w:numFmt w:val="bullet"/>
      <w:lvlText w:val="o"/>
      <w:lvlJc w:val="left"/>
      <w:pPr>
        <w:ind w:left="6372" w:hanging="360"/>
      </w:pPr>
      <w:rPr>
        <w:rFonts w:ascii="Courier New" w:hAnsi="Courier New" w:cs="Courier New" w:hint="default"/>
      </w:rPr>
    </w:lvl>
    <w:lvl w:ilvl="8" w:tplc="04090005" w:tentative="1">
      <w:start w:val="1"/>
      <w:numFmt w:val="bullet"/>
      <w:lvlText w:val=""/>
      <w:lvlJc w:val="left"/>
      <w:pPr>
        <w:ind w:left="7092" w:hanging="360"/>
      </w:pPr>
      <w:rPr>
        <w:rFonts w:ascii="Wingdings" w:hAnsi="Wingdings" w:hint="default"/>
      </w:rPr>
    </w:lvl>
  </w:abstractNum>
  <w:abstractNum w:abstractNumId="73" w15:restartNumberingAfterBreak="0">
    <w:nsid w:val="683B60DC"/>
    <w:multiLevelType w:val="hybridMultilevel"/>
    <w:tmpl w:val="71CC03FA"/>
    <w:lvl w:ilvl="0" w:tplc="912A68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83C0C94"/>
    <w:multiLevelType w:val="hybridMultilevel"/>
    <w:tmpl w:val="7F7E9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91934F1"/>
    <w:multiLevelType w:val="hybridMultilevel"/>
    <w:tmpl w:val="6310EB00"/>
    <w:lvl w:ilvl="0" w:tplc="AF8033CA">
      <w:start w:val="1"/>
      <w:numFmt w:val="lowerLetter"/>
      <w:lvlText w:val="(%1)"/>
      <w:lvlJc w:val="left"/>
      <w:pPr>
        <w:ind w:left="946" w:hanging="360"/>
      </w:pPr>
    </w:lvl>
    <w:lvl w:ilvl="1" w:tplc="04090019" w:tentative="1">
      <w:start w:val="1"/>
      <w:numFmt w:val="lowerLetter"/>
      <w:lvlText w:val="%2."/>
      <w:lvlJc w:val="left"/>
      <w:pPr>
        <w:ind w:left="1666" w:hanging="360"/>
      </w:pPr>
    </w:lvl>
    <w:lvl w:ilvl="2" w:tplc="0409001B" w:tentative="1">
      <w:start w:val="1"/>
      <w:numFmt w:val="lowerRoman"/>
      <w:lvlText w:val="%3."/>
      <w:lvlJc w:val="right"/>
      <w:pPr>
        <w:ind w:left="2386" w:hanging="180"/>
      </w:pPr>
    </w:lvl>
    <w:lvl w:ilvl="3" w:tplc="0409000F" w:tentative="1">
      <w:start w:val="1"/>
      <w:numFmt w:val="decimal"/>
      <w:lvlText w:val="%4."/>
      <w:lvlJc w:val="left"/>
      <w:pPr>
        <w:ind w:left="3106" w:hanging="360"/>
      </w:pPr>
    </w:lvl>
    <w:lvl w:ilvl="4" w:tplc="04090019" w:tentative="1">
      <w:start w:val="1"/>
      <w:numFmt w:val="lowerLetter"/>
      <w:lvlText w:val="%5."/>
      <w:lvlJc w:val="left"/>
      <w:pPr>
        <w:ind w:left="3826" w:hanging="360"/>
      </w:pPr>
    </w:lvl>
    <w:lvl w:ilvl="5" w:tplc="0409001B" w:tentative="1">
      <w:start w:val="1"/>
      <w:numFmt w:val="lowerRoman"/>
      <w:lvlText w:val="%6."/>
      <w:lvlJc w:val="right"/>
      <w:pPr>
        <w:ind w:left="4546" w:hanging="180"/>
      </w:pPr>
    </w:lvl>
    <w:lvl w:ilvl="6" w:tplc="0409000F" w:tentative="1">
      <w:start w:val="1"/>
      <w:numFmt w:val="decimal"/>
      <w:lvlText w:val="%7."/>
      <w:lvlJc w:val="left"/>
      <w:pPr>
        <w:ind w:left="5266" w:hanging="360"/>
      </w:pPr>
    </w:lvl>
    <w:lvl w:ilvl="7" w:tplc="04090019" w:tentative="1">
      <w:start w:val="1"/>
      <w:numFmt w:val="lowerLetter"/>
      <w:lvlText w:val="%8."/>
      <w:lvlJc w:val="left"/>
      <w:pPr>
        <w:ind w:left="5986" w:hanging="360"/>
      </w:pPr>
    </w:lvl>
    <w:lvl w:ilvl="8" w:tplc="0409001B" w:tentative="1">
      <w:start w:val="1"/>
      <w:numFmt w:val="lowerRoman"/>
      <w:lvlText w:val="%9."/>
      <w:lvlJc w:val="right"/>
      <w:pPr>
        <w:ind w:left="6706" w:hanging="180"/>
      </w:pPr>
    </w:lvl>
  </w:abstractNum>
  <w:abstractNum w:abstractNumId="76" w15:restartNumberingAfterBreak="0">
    <w:nsid w:val="6C205AB4"/>
    <w:multiLevelType w:val="hybridMultilevel"/>
    <w:tmpl w:val="3680388C"/>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CCB642C"/>
    <w:multiLevelType w:val="hybridMultilevel"/>
    <w:tmpl w:val="9830EAC8"/>
    <w:lvl w:ilvl="0" w:tplc="2578EBA8">
      <w:start w:val="1"/>
      <w:numFmt w:val="lowerLetter"/>
      <w:lvlText w:val="(%1)"/>
      <w:lvlJc w:val="left"/>
      <w:pPr>
        <w:ind w:left="946" w:hanging="360"/>
      </w:pPr>
      <w:rPr>
        <w:rFonts w:hint="default"/>
        <w:i w:val="0"/>
      </w:rPr>
    </w:lvl>
    <w:lvl w:ilvl="1" w:tplc="04090019" w:tentative="1">
      <w:start w:val="1"/>
      <w:numFmt w:val="lowerLetter"/>
      <w:lvlText w:val="%2."/>
      <w:lvlJc w:val="left"/>
      <w:pPr>
        <w:ind w:left="1666" w:hanging="360"/>
      </w:pPr>
    </w:lvl>
    <w:lvl w:ilvl="2" w:tplc="0409001B" w:tentative="1">
      <w:start w:val="1"/>
      <w:numFmt w:val="lowerRoman"/>
      <w:lvlText w:val="%3."/>
      <w:lvlJc w:val="right"/>
      <w:pPr>
        <w:ind w:left="2386" w:hanging="180"/>
      </w:pPr>
    </w:lvl>
    <w:lvl w:ilvl="3" w:tplc="0409000F" w:tentative="1">
      <w:start w:val="1"/>
      <w:numFmt w:val="decimal"/>
      <w:lvlText w:val="%4."/>
      <w:lvlJc w:val="left"/>
      <w:pPr>
        <w:ind w:left="3106" w:hanging="360"/>
      </w:pPr>
    </w:lvl>
    <w:lvl w:ilvl="4" w:tplc="04090019" w:tentative="1">
      <w:start w:val="1"/>
      <w:numFmt w:val="lowerLetter"/>
      <w:lvlText w:val="%5."/>
      <w:lvlJc w:val="left"/>
      <w:pPr>
        <w:ind w:left="3826" w:hanging="360"/>
      </w:pPr>
    </w:lvl>
    <w:lvl w:ilvl="5" w:tplc="0409001B" w:tentative="1">
      <w:start w:val="1"/>
      <w:numFmt w:val="lowerRoman"/>
      <w:lvlText w:val="%6."/>
      <w:lvlJc w:val="right"/>
      <w:pPr>
        <w:ind w:left="4546" w:hanging="180"/>
      </w:pPr>
    </w:lvl>
    <w:lvl w:ilvl="6" w:tplc="0409000F" w:tentative="1">
      <w:start w:val="1"/>
      <w:numFmt w:val="decimal"/>
      <w:lvlText w:val="%7."/>
      <w:lvlJc w:val="left"/>
      <w:pPr>
        <w:ind w:left="5266" w:hanging="360"/>
      </w:pPr>
    </w:lvl>
    <w:lvl w:ilvl="7" w:tplc="04090019" w:tentative="1">
      <w:start w:val="1"/>
      <w:numFmt w:val="lowerLetter"/>
      <w:lvlText w:val="%8."/>
      <w:lvlJc w:val="left"/>
      <w:pPr>
        <w:ind w:left="5986" w:hanging="360"/>
      </w:pPr>
    </w:lvl>
    <w:lvl w:ilvl="8" w:tplc="0409001B" w:tentative="1">
      <w:start w:val="1"/>
      <w:numFmt w:val="lowerRoman"/>
      <w:lvlText w:val="%9."/>
      <w:lvlJc w:val="right"/>
      <w:pPr>
        <w:ind w:left="6706" w:hanging="180"/>
      </w:pPr>
    </w:lvl>
  </w:abstractNum>
  <w:abstractNum w:abstractNumId="78" w15:restartNumberingAfterBreak="0">
    <w:nsid w:val="6D5A684A"/>
    <w:multiLevelType w:val="hybridMultilevel"/>
    <w:tmpl w:val="74C05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00C3C9B"/>
    <w:multiLevelType w:val="hybridMultilevel"/>
    <w:tmpl w:val="9CD62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01B19BE"/>
    <w:multiLevelType w:val="hybridMultilevel"/>
    <w:tmpl w:val="9EF48E08"/>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70275D71"/>
    <w:multiLevelType w:val="hybridMultilevel"/>
    <w:tmpl w:val="AE52FAA6"/>
    <w:lvl w:ilvl="0" w:tplc="C4F21FE4">
      <w:start w:val="1"/>
      <w:numFmt w:val="decimal"/>
      <w:lvlText w:val="39.%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713B3BF7"/>
    <w:multiLevelType w:val="hybridMultilevel"/>
    <w:tmpl w:val="7B864F9E"/>
    <w:lvl w:ilvl="0" w:tplc="4E709CF6">
      <w:start w:val="1"/>
      <w:numFmt w:val="decimal"/>
      <w:lvlText w:val="5.%1"/>
      <w:lvlJc w:val="left"/>
      <w:pPr>
        <w:ind w:left="1306" w:hanging="360"/>
      </w:pPr>
      <w:rPr>
        <w:rFonts w:hint="default"/>
      </w:rPr>
    </w:lvl>
    <w:lvl w:ilvl="1" w:tplc="04090019" w:tentative="1">
      <w:start w:val="1"/>
      <w:numFmt w:val="lowerLetter"/>
      <w:lvlText w:val="%2."/>
      <w:lvlJc w:val="left"/>
      <w:pPr>
        <w:ind w:left="2026" w:hanging="360"/>
      </w:pPr>
    </w:lvl>
    <w:lvl w:ilvl="2" w:tplc="0409001B" w:tentative="1">
      <w:start w:val="1"/>
      <w:numFmt w:val="lowerRoman"/>
      <w:lvlText w:val="%3."/>
      <w:lvlJc w:val="right"/>
      <w:pPr>
        <w:ind w:left="2746" w:hanging="180"/>
      </w:pPr>
    </w:lvl>
    <w:lvl w:ilvl="3" w:tplc="0409000F" w:tentative="1">
      <w:start w:val="1"/>
      <w:numFmt w:val="decimal"/>
      <w:lvlText w:val="%4."/>
      <w:lvlJc w:val="left"/>
      <w:pPr>
        <w:ind w:left="3466" w:hanging="360"/>
      </w:pPr>
    </w:lvl>
    <w:lvl w:ilvl="4" w:tplc="04090019" w:tentative="1">
      <w:start w:val="1"/>
      <w:numFmt w:val="lowerLetter"/>
      <w:lvlText w:val="%5."/>
      <w:lvlJc w:val="left"/>
      <w:pPr>
        <w:ind w:left="4186" w:hanging="360"/>
      </w:pPr>
    </w:lvl>
    <w:lvl w:ilvl="5" w:tplc="0409001B" w:tentative="1">
      <w:start w:val="1"/>
      <w:numFmt w:val="lowerRoman"/>
      <w:lvlText w:val="%6."/>
      <w:lvlJc w:val="right"/>
      <w:pPr>
        <w:ind w:left="4906" w:hanging="180"/>
      </w:pPr>
    </w:lvl>
    <w:lvl w:ilvl="6" w:tplc="0409000F" w:tentative="1">
      <w:start w:val="1"/>
      <w:numFmt w:val="decimal"/>
      <w:lvlText w:val="%7."/>
      <w:lvlJc w:val="left"/>
      <w:pPr>
        <w:ind w:left="5626" w:hanging="360"/>
      </w:pPr>
    </w:lvl>
    <w:lvl w:ilvl="7" w:tplc="04090019" w:tentative="1">
      <w:start w:val="1"/>
      <w:numFmt w:val="lowerLetter"/>
      <w:lvlText w:val="%8."/>
      <w:lvlJc w:val="left"/>
      <w:pPr>
        <w:ind w:left="6346" w:hanging="360"/>
      </w:pPr>
    </w:lvl>
    <w:lvl w:ilvl="8" w:tplc="0409001B" w:tentative="1">
      <w:start w:val="1"/>
      <w:numFmt w:val="lowerRoman"/>
      <w:lvlText w:val="%9."/>
      <w:lvlJc w:val="right"/>
      <w:pPr>
        <w:ind w:left="7066" w:hanging="180"/>
      </w:pPr>
    </w:lvl>
  </w:abstractNum>
  <w:abstractNum w:abstractNumId="83" w15:restartNumberingAfterBreak="0">
    <w:nsid w:val="71F87E08"/>
    <w:multiLevelType w:val="hybridMultilevel"/>
    <w:tmpl w:val="9CF280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15:restartNumberingAfterBreak="0">
    <w:nsid w:val="74301E47"/>
    <w:multiLevelType w:val="hybridMultilevel"/>
    <w:tmpl w:val="8AF8E430"/>
    <w:lvl w:ilvl="0" w:tplc="678E447E">
      <w:start w:val="1"/>
      <w:numFmt w:val="lowerLetter"/>
      <w:lvlText w:val="(%1)"/>
      <w:lvlJc w:val="left"/>
      <w:pPr>
        <w:ind w:left="946" w:hanging="360"/>
      </w:pPr>
      <w:rPr>
        <w:rFonts w:cs="Times New Roman"/>
        <w:i w:val="0"/>
      </w:rPr>
    </w:lvl>
    <w:lvl w:ilvl="1" w:tplc="04090019" w:tentative="1">
      <w:start w:val="1"/>
      <w:numFmt w:val="lowerLetter"/>
      <w:lvlText w:val="%2."/>
      <w:lvlJc w:val="left"/>
      <w:pPr>
        <w:ind w:left="1666" w:hanging="360"/>
      </w:pPr>
    </w:lvl>
    <w:lvl w:ilvl="2" w:tplc="0409001B" w:tentative="1">
      <w:start w:val="1"/>
      <w:numFmt w:val="lowerRoman"/>
      <w:lvlText w:val="%3."/>
      <w:lvlJc w:val="right"/>
      <w:pPr>
        <w:ind w:left="2386" w:hanging="180"/>
      </w:pPr>
    </w:lvl>
    <w:lvl w:ilvl="3" w:tplc="0409000F" w:tentative="1">
      <w:start w:val="1"/>
      <w:numFmt w:val="decimal"/>
      <w:lvlText w:val="%4."/>
      <w:lvlJc w:val="left"/>
      <w:pPr>
        <w:ind w:left="3106" w:hanging="360"/>
      </w:pPr>
    </w:lvl>
    <w:lvl w:ilvl="4" w:tplc="04090019" w:tentative="1">
      <w:start w:val="1"/>
      <w:numFmt w:val="lowerLetter"/>
      <w:lvlText w:val="%5."/>
      <w:lvlJc w:val="left"/>
      <w:pPr>
        <w:ind w:left="3826" w:hanging="360"/>
      </w:pPr>
    </w:lvl>
    <w:lvl w:ilvl="5" w:tplc="0409001B" w:tentative="1">
      <w:start w:val="1"/>
      <w:numFmt w:val="lowerRoman"/>
      <w:lvlText w:val="%6."/>
      <w:lvlJc w:val="right"/>
      <w:pPr>
        <w:ind w:left="4546" w:hanging="180"/>
      </w:pPr>
    </w:lvl>
    <w:lvl w:ilvl="6" w:tplc="0409000F" w:tentative="1">
      <w:start w:val="1"/>
      <w:numFmt w:val="decimal"/>
      <w:lvlText w:val="%7."/>
      <w:lvlJc w:val="left"/>
      <w:pPr>
        <w:ind w:left="5266" w:hanging="360"/>
      </w:pPr>
    </w:lvl>
    <w:lvl w:ilvl="7" w:tplc="04090019" w:tentative="1">
      <w:start w:val="1"/>
      <w:numFmt w:val="lowerLetter"/>
      <w:lvlText w:val="%8."/>
      <w:lvlJc w:val="left"/>
      <w:pPr>
        <w:ind w:left="5986" w:hanging="360"/>
      </w:pPr>
    </w:lvl>
    <w:lvl w:ilvl="8" w:tplc="0409001B" w:tentative="1">
      <w:start w:val="1"/>
      <w:numFmt w:val="lowerRoman"/>
      <w:lvlText w:val="%9."/>
      <w:lvlJc w:val="right"/>
      <w:pPr>
        <w:ind w:left="6706" w:hanging="180"/>
      </w:pPr>
    </w:lvl>
  </w:abstractNum>
  <w:abstractNum w:abstractNumId="85" w15:restartNumberingAfterBreak="0">
    <w:nsid w:val="75396DAD"/>
    <w:multiLevelType w:val="hybridMultilevel"/>
    <w:tmpl w:val="3864ADBA"/>
    <w:lvl w:ilvl="0" w:tplc="5B52BE98">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754F224A"/>
    <w:multiLevelType w:val="hybridMultilevel"/>
    <w:tmpl w:val="E694721C"/>
    <w:lvl w:ilvl="0" w:tplc="2578EBA8">
      <w:start w:val="1"/>
      <w:numFmt w:val="lowerLetter"/>
      <w:lvlText w:val="(%1)"/>
      <w:lvlJc w:val="left"/>
      <w:pPr>
        <w:ind w:left="780" w:hanging="360"/>
      </w:pPr>
      <w:rPr>
        <w:rFonts w:hint="default"/>
        <w:i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7" w15:restartNumberingAfterBreak="0">
    <w:nsid w:val="75AD31C9"/>
    <w:multiLevelType w:val="hybridMultilevel"/>
    <w:tmpl w:val="80304384"/>
    <w:lvl w:ilvl="0" w:tplc="3D5674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9922D92"/>
    <w:multiLevelType w:val="hybridMultilevel"/>
    <w:tmpl w:val="A5D67F32"/>
    <w:lvl w:ilvl="0" w:tplc="F688836A">
      <w:start w:val="1"/>
      <w:numFmt w:val="lowerLetter"/>
      <w:lvlText w:val="(%1)"/>
      <w:lvlJc w:val="left"/>
      <w:pPr>
        <w:ind w:left="1530" w:hanging="720"/>
      </w:pPr>
      <w:rPr>
        <w:rFonts w:hint="default"/>
        <w:b w:val="0"/>
        <w:i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9" w15:restartNumberingAfterBreak="0">
    <w:nsid w:val="7A277F12"/>
    <w:multiLevelType w:val="hybridMultilevel"/>
    <w:tmpl w:val="3680388C"/>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B274CDE"/>
    <w:multiLevelType w:val="hybridMultilevel"/>
    <w:tmpl w:val="38687300"/>
    <w:lvl w:ilvl="0" w:tplc="396428CA">
      <w:start w:val="1"/>
      <w:numFmt w:val="decimal"/>
      <w:pStyle w:val="ESSpara"/>
      <w:lvlText w:val="%1."/>
      <w:lvlJc w:val="left"/>
      <w:pPr>
        <w:ind w:left="4680" w:hanging="360"/>
      </w:pPr>
      <w:rPr>
        <w:rFonts w:asciiTheme="minorHAnsi" w:hAnsiTheme="minorHAnsi" w:hint="default"/>
        <w:b w:val="0"/>
        <w:bCs w:val="0"/>
        <w:i w:val="0"/>
        <w:iCs w:val="0"/>
        <w:color w:val="auto"/>
        <w:sz w:val="22"/>
        <w:szCs w:val="22"/>
      </w:rPr>
    </w:lvl>
    <w:lvl w:ilvl="1" w:tplc="A232017C">
      <w:start w:val="1"/>
      <w:numFmt w:val="lowerLetter"/>
      <w:lvlText w:val="(%2)"/>
      <w:lvlJc w:val="left"/>
      <w:pPr>
        <w:ind w:left="1440" w:hanging="360"/>
      </w:pPr>
      <w:rPr>
        <w:rFonts w:asciiTheme="minorHAnsi" w:hAnsiTheme="minorHAnsi" w:cstheme="minorHAnsi" w:hint="default"/>
      </w:rPr>
    </w:lvl>
    <w:lvl w:ilvl="2" w:tplc="04090015">
      <w:start w:val="1"/>
      <w:numFmt w:val="upp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BBF2EE5"/>
    <w:multiLevelType w:val="multilevel"/>
    <w:tmpl w:val="A5D67F32"/>
    <w:lvl w:ilvl="0">
      <w:start w:val="1"/>
      <w:numFmt w:val="lowerLetter"/>
      <w:lvlText w:val="(%1)"/>
      <w:lvlJc w:val="left"/>
      <w:pPr>
        <w:ind w:left="1530" w:hanging="720"/>
      </w:pPr>
      <w:rPr>
        <w:rFonts w:hint="default"/>
        <w:b w:val="0"/>
        <w:i w:val="0"/>
      </w:r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92" w15:restartNumberingAfterBreak="0">
    <w:nsid w:val="7BED0DBC"/>
    <w:multiLevelType w:val="hybridMultilevel"/>
    <w:tmpl w:val="3F2CD40E"/>
    <w:lvl w:ilvl="0" w:tplc="04090005">
      <w:start w:val="1"/>
      <w:numFmt w:val="bullet"/>
      <w:lvlText w:val=""/>
      <w:lvlJc w:val="left"/>
      <w:pPr>
        <w:tabs>
          <w:tab w:val="num" w:pos="450"/>
        </w:tabs>
        <w:ind w:left="450" w:hanging="540"/>
      </w:pPr>
      <w:rPr>
        <w:rFonts w:ascii="Wingdings" w:hAnsi="Wingdings"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93" w15:restartNumberingAfterBreak="0">
    <w:nsid w:val="7ED92883"/>
    <w:multiLevelType w:val="hybridMultilevel"/>
    <w:tmpl w:val="B27E2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6"/>
  </w:num>
  <w:num w:numId="2">
    <w:abstractNumId w:val="9"/>
  </w:num>
  <w:num w:numId="3">
    <w:abstractNumId w:val="62"/>
  </w:num>
  <w:num w:numId="4">
    <w:abstractNumId w:val="48"/>
  </w:num>
  <w:num w:numId="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51"/>
  </w:num>
  <w:num w:numId="8">
    <w:abstractNumId w:val="1"/>
  </w:num>
  <w:num w:numId="9">
    <w:abstractNumId w:val="33"/>
  </w:num>
  <w:num w:numId="10">
    <w:abstractNumId w:val="69"/>
  </w:num>
  <w:num w:numId="11">
    <w:abstractNumId w:val="47"/>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67"/>
  </w:num>
  <w:num w:numId="15">
    <w:abstractNumId w:val="17"/>
  </w:num>
  <w:num w:numId="16">
    <w:abstractNumId w:val="22"/>
  </w:num>
  <w:num w:numId="17">
    <w:abstractNumId w:val="12"/>
  </w:num>
  <w:num w:numId="18">
    <w:abstractNumId w:val="29"/>
  </w:num>
  <w:num w:numId="19">
    <w:abstractNumId w:val="75"/>
  </w:num>
  <w:num w:numId="20">
    <w:abstractNumId w:val="50"/>
  </w:num>
  <w:num w:numId="21">
    <w:abstractNumId w:val="28"/>
  </w:num>
  <w:num w:numId="22">
    <w:abstractNumId w:val="37"/>
  </w:num>
  <w:num w:numId="23">
    <w:abstractNumId w:val="81"/>
  </w:num>
  <w:num w:numId="24">
    <w:abstractNumId w:val="82"/>
  </w:num>
  <w:num w:numId="25">
    <w:abstractNumId w:val="72"/>
  </w:num>
  <w:num w:numId="26">
    <w:abstractNumId w:val="15"/>
  </w:num>
  <w:num w:numId="27">
    <w:abstractNumId w:val="52"/>
  </w:num>
  <w:num w:numId="28">
    <w:abstractNumId w:val="16"/>
  </w:num>
  <w:num w:numId="29">
    <w:abstractNumId w:val="27"/>
  </w:num>
  <w:num w:numId="30">
    <w:abstractNumId w:val="19"/>
  </w:num>
  <w:num w:numId="31">
    <w:abstractNumId w:val="30"/>
  </w:num>
  <w:num w:numId="32">
    <w:abstractNumId w:val="80"/>
  </w:num>
  <w:num w:numId="33">
    <w:abstractNumId w:val="42"/>
  </w:num>
  <w:num w:numId="34">
    <w:abstractNumId w:val="66"/>
  </w:num>
  <w:num w:numId="35">
    <w:abstractNumId w:val="44"/>
  </w:num>
  <w:num w:numId="36">
    <w:abstractNumId w:val="64"/>
  </w:num>
  <w:num w:numId="37">
    <w:abstractNumId w:val="45"/>
  </w:num>
  <w:num w:numId="38">
    <w:abstractNumId w:val="46"/>
  </w:num>
  <w:num w:numId="39">
    <w:abstractNumId w:val="60"/>
  </w:num>
  <w:num w:numId="40">
    <w:abstractNumId w:val="74"/>
  </w:num>
  <w:num w:numId="41">
    <w:abstractNumId w:val="71"/>
  </w:num>
  <w:num w:numId="42">
    <w:abstractNumId w:val="18"/>
  </w:num>
  <w:num w:numId="43">
    <w:abstractNumId w:val="85"/>
  </w:num>
  <w:num w:numId="44">
    <w:abstractNumId w:val="85"/>
    <w:lvlOverride w:ilvl="0">
      <w:startOverride w:val="1"/>
    </w:lvlOverride>
  </w:num>
  <w:num w:numId="45">
    <w:abstractNumId w:val="39"/>
  </w:num>
  <w:num w:numId="46">
    <w:abstractNumId w:val="49"/>
  </w:num>
  <w:num w:numId="47">
    <w:abstractNumId w:val="49"/>
    <w:lvlOverride w:ilvl="0">
      <w:startOverride w:val="1"/>
    </w:lvlOverride>
  </w:num>
  <w:num w:numId="48">
    <w:abstractNumId w:val="68"/>
  </w:num>
  <w:num w:numId="49">
    <w:abstractNumId w:val="11"/>
  </w:num>
  <w:num w:numId="50">
    <w:abstractNumId w:val="78"/>
  </w:num>
  <w:num w:numId="51">
    <w:abstractNumId w:val="40"/>
  </w:num>
  <w:num w:numId="52">
    <w:abstractNumId w:val="36"/>
  </w:num>
  <w:num w:numId="53">
    <w:abstractNumId w:val="53"/>
  </w:num>
  <w:num w:numId="54">
    <w:abstractNumId w:val="63"/>
  </w:num>
  <w:num w:numId="55">
    <w:abstractNumId w:val="84"/>
  </w:num>
  <w:num w:numId="56">
    <w:abstractNumId w:val="77"/>
  </w:num>
  <w:num w:numId="57">
    <w:abstractNumId w:val="88"/>
  </w:num>
  <w:num w:numId="58">
    <w:abstractNumId w:val="55"/>
  </w:num>
  <w:num w:numId="59">
    <w:abstractNumId w:val="92"/>
  </w:num>
  <w:num w:numId="60">
    <w:abstractNumId w:val="34"/>
  </w:num>
  <w:num w:numId="61">
    <w:abstractNumId w:val="3"/>
  </w:num>
  <w:num w:numId="62">
    <w:abstractNumId w:val="23"/>
  </w:num>
  <w:num w:numId="63">
    <w:abstractNumId w:val="93"/>
  </w:num>
  <w:num w:numId="64">
    <w:abstractNumId w:val="14"/>
  </w:num>
  <w:num w:numId="65">
    <w:abstractNumId w:val="21"/>
  </w:num>
  <w:num w:numId="66">
    <w:abstractNumId w:val="8"/>
  </w:num>
  <w:num w:numId="67">
    <w:abstractNumId w:val="43"/>
  </w:num>
  <w:num w:numId="68">
    <w:abstractNumId w:val="61"/>
  </w:num>
  <w:num w:numId="69">
    <w:abstractNumId w:val="7"/>
  </w:num>
  <w:num w:numId="70">
    <w:abstractNumId w:val="5"/>
  </w:num>
  <w:num w:numId="71">
    <w:abstractNumId w:val="57"/>
  </w:num>
  <w:num w:numId="72">
    <w:abstractNumId w:val="90"/>
  </w:num>
  <w:num w:numId="73">
    <w:abstractNumId w:val="86"/>
  </w:num>
  <w:num w:numId="74">
    <w:abstractNumId w:val="87"/>
  </w:num>
  <w:num w:numId="75">
    <w:abstractNumId w:val="73"/>
  </w:num>
  <w:num w:numId="76">
    <w:abstractNumId w:val="70"/>
  </w:num>
  <w:num w:numId="77">
    <w:abstractNumId w:val="41"/>
  </w:num>
  <w:num w:numId="78">
    <w:abstractNumId w:val="6"/>
  </w:num>
  <w:num w:numId="79">
    <w:abstractNumId w:val="13"/>
  </w:num>
  <w:num w:numId="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2"/>
  </w:num>
  <w:num w:numId="82">
    <w:abstractNumId w:val="31"/>
  </w:num>
  <w:num w:numId="8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4"/>
  </w:num>
  <w:num w:numId="85">
    <w:abstractNumId w:val="89"/>
  </w:num>
  <w:num w:numId="86">
    <w:abstractNumId w:val="76"/>
  </w:num>
  <w:num w:numId="87">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8"/>
  </w:num>
  <w:num w:numId="89">
    <w:abstractNumId w:val="48"/>
  </w:num>
  <w:num w:numId="90">
    <w:abstractNumId w:val="48"/>
  </w:num>
  <w:num w:numId="9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59"/>
  </w:num>
  <w:num w:numId="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2"/>
  </w:num>
  <w:num w:numId="96">
    <w:abstractNumId w:val="10"/>
  </w:num>
  <w:num w:numId="97">
    <w:abstractNumId w:val="65"/>
  </w:num>
  <w:num w:numId="98">
    <w:abstractNumId w:val="25"/>
  </w:num>
  <w:num w:numId="99">
    <w:abstractNumId w:val="38"/>
  </w:num>
  <w:num w:numId="100">
    <w:abstractNumId w:val="91"/>
  </w:num>
  <w:num w:numId="101">
    <w:abstractNumId w:val="58"/>
  </w:num>
  <w:num w:numId="102">
    <w:abstractNumId w:val="85"/>
    <w:lvlOverride w:ilvl="0">
      <w:startOverride w:val="1"/>
    </w:lvlOverride>
  </w:num>
  <w:num w:numId="103">
    <w:abstractNumId w:val="85"/>
    <w:lvlOverride w:ilvl="0">
      <w:startOverride w:val="1"/>
    </w:lvlOverride>
  </w:num>
  <w:num w:numId="104">
    <w:abstractNumId w:val="85"/>
    <w:lvlOverride w:ilvl="0">
      <w:startOverride w:val="1"/>
    </w:lvlOverride>
  </w:num>
  <w:num w:numId="105">
    <w:abstractNumId w:val="85"/>
    <w:lvlOverride w:ilvl="0">
      <w:startOverride w:val="1"/>
    </w:lvlOverride>
  </w:num>
  <w:num w:numId="106">
    <w:abstractNumId w:val="85"/>
    <w:lvlOverride w:ilvl="0">
      <w:startOverride w:val="1"/>
    </w:lvlOverride>
  </w:num>
  <w:num w:numId="107">
    <w:abstractNumId w:val="85"/>
    <w:lvlOverride w:ilvl="0">
      <w:startOverride w:val="1"/>
    </w:lvlOverride>
  </w:num>
  <w:num w:numId="108">
    <w:abstractNumId w:val="85"/>
    <w:lvlOverride w:ilvl="0">
      <w:startOverride w:val="1"/>
    </w:lvlOverride>
  </w:num>
  <w:num w:numId="109">
    <w:abstractNumId w:val="79"/>
  </w:num>
  <w:num w:numId="110">
    <w:abstractNumId w:val="83"/>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evenAndOddHeaders/>
  <w:characterSpacingControl w:val="doNotCompress"/>
  <w:hdrShapeDefaults>
    <o:shapedefaults v:ext="edit" spidmax="2050"/>
  </w:hdrShapeDefaults>
  <w:footnotePr>
    <w:numRestart w:val="eachSect"/>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04E"/>
    <w:rsid w:val="00001D6D"/>
    <w:rsid w:val="000125BB"/>
    <w:rsid w:val="00013B8E"/>
    <w:rsid w:val="0003193F"/>
    <w:rsid w:val="00032172"/>
    <w:rsid w:val="00050625"/>
    <w:rsid w:val="00051B3F"/>
    <w:rsid w:val="00052D16"/>
    <w:rsid w:val="00061468"/>
    <w:rsid w:val="00063F54"/>
    <w:rsid w:val="000738EA"/>
    <w:rsid w:val="000755C3"/>
    <w:rsid w:val="000813F1"/>
    <w:rsid w:val="00091A9F"/>
    <w:rsid w:val="00091E08"/>
    <w:rsid w:val="0009581A"/>
    <w:rsid w:val="000A12F4"/>
    <w:rsid w:val="000A39FC"/>
    <w:rsid w:val="000A3C6F"/>
    <w:rsid w:val="000A7E81"/>
    <w:rsid w:val="000A7FA7"/>
    <w:rsid w:val="000B2437"/>
    <w:rsid w:val="000B41F3"/>
    <w:rsid w:val="000B5497"/>
    <w:rsid w:val="000B69E3"/>
    <w:rsid w:val="000B7B85"/>
    <w:rsid w:val="000C31E1"/>
    <w:rsid w:val="000C3246"/>
    <w:rsid w:val="000C3C64"/>
    <w:rsid w:val="000C56B8"/>
    <w:rsid w:val="000D07FA"/>
    <w:rsid w:val="000D0956"/>
    <w:rsid w:val="000D3651"/>
    <w:rsid w:val="000D397A"/>
    <w:rsid w:val="000D4DB0"/>
    <w:rsid w:val="000D53F8"/>
    <w:rsid w:val="000D7C05"/>
    <w:rsid w:val="000E4309"/>
    <w:rsid w:val="000E48F0"/>
    <w:rsid w:val="000E6E2F"/>
    <w:rsid w:val="000E6FF2"/>
    <w:rsid w:val="000F4134"/>
    <w:rsid w:val="000F6A44"/>
    <w:rsid w:val="00101FDC"/>
    <w:rsid w:val="001107BB"/>
    <w:rsid w:val="0011122B"/>
    <w:rsid w:val="00113B15"/>
    <w:rsid w:val="00115AF1"/>
    <w:rsid w:val="00123F06"/>
    <w:rsid w:val="00126FB2"/>
    <w:rsid w:val="00130112"/>
    <w:rsid w:val="0013157F"/>
    <w:rsid w:val="00136F18"/>
    <w:rsid w:val="00144CCF"/>
    <w:rsid w:val="001477FF"/>
    <w:rsid w:val="00152FE2"/>
    <w:rsid w:val="00154F16"/>
    <w:rsid w:val="00155AC0"/>
    <w:rsid w:val="0017118C"/>
    <w:rsid w:val="001725AE"/>
    <w:rsid w:val="00176934"/>
    <w:rsid w:val="00177989"/>
    <w:rsid w:val="00180434"/>
    <w:rsid w:val="0018345A"/>
    <w:rsid w:val="00183F91"/>
    <w:rsid w:val="00193F62"/>
    <w:rsid w:val="0019687F"/>
    <w:rsid w:val="001A010E"/>
    <w:rsid w:val="001A2B3D"/>
    <w:rsid w:val="001A3159"/>
    <w:rsid w:val="001A3E1F"/>
    <w:rsid w:val="001B11B3"/>
    <w:rsid w:val="001B5413"/>
    <w:rsid w:val="001B6A92"/>
    <w:rsid w:val="001C5FE7"/>
    <w:rsid w:val="001C612F"/>
    <w:rsid w:val="001D149D"/>
    <w:rsid w:val="001D3B69"/>
    <w:rsid w:val="001D47EE"/>
    <w:rsid w:val="001D5106"/>
    <w:rsid w:val="001D5D10"/>
    <w:rsid w:val="001D6917"/>
    <w:rsid w:val="001E0288"/>
    <w:rsid w:val="001E609C"/>
    <w:rsid w:val="001E64AF"/>
    <w:rsid w:val="001E7521"/>
    <w:rsid w:val="001F306A"/>
    <w:rsid w:val="00200EE4"/>
    <w:rsid w:val="00204721"/>
    <w:rsid w:val="00210F0E"/>
    <w:rsid w:val="00213299"/>
    <w:rsid w:val="00214ED6"/>
    <w:rsid w:val="002163E4"/>
    <w:rsid w:val="00217E7C"/>
    <w:rsid w:val="00221529"/>
    <w:rsid w:val="00221B65"/>
    <w:rsid w:val="002258F5"/>
    <w:rsid w:val="00225DC6"/>
    <w:rsid w:val="002273C3"/>
    <w:rsid w:val="00232F9E"/>
    <w:rsid w:val="002330EA"/>
    <w:rsid w:val="00240794"/>
    <w:rsid w:val="00241440"/>
    <w:rsid w:val="002416AB"/>
    <w:rsid w:val="002446D3"/>
    <w:rsid w:val="0024659D"/>
    <w:rsid w:val="00253D58"/>
    <w:rsid w:val="002563EF"/>
    <w:rsid w:val="0026487A"/>
    <w:rsid w:val="002653CA"/>
    <w:rsid w:val="002733EA"/>
    <w:rsid w:val="00274C58"/>
    <w:rsid w:val="00277FDA"/>
    <w:rsid w:val="00280A0B"/>
    <w:rsid w:val="00280CE3"/>
    <w:rsid w:val="00294869"/>
    <w:rsid w:val="002969AA"/>
    <w:rsid w:val="002A44A8"/>
    <w:rsid w:val="002A6104"/>
    <w:rsid w:val="002B0656"/>
    <w:rsid w:val="002B1907"/>
    <w:rsid w:val="002C2F8F"/>
    <w:rsid w:val="002C5C2E"/>
    <w:rsid w:val="002D0D0A"/>
    <w:rsid w:val="002D2319"/>
    <w:rsid w:val="002D2703"/>
    <w:rsid w:val="002D67A0"/>
    <w:rsid w:val="002E72D5"/>
    <w:rsid w:val="002E7F72"/>
    <w:rsid w:val="002F1777"/>
    <w:rsid w:val="002F1BA6"/>
    <w:rsid w:val="002F347C"/>
    <w:rsid w:val="002F406E"/>
    <w:rsid w:val="0030051F"/>
    <w:rsid w:val="0031173E"/>
    <w:rsid w:val="003124AB"/>
    <w:rsid w:val="003134A1"/>
    <w:rsid w:val="0031510F"/>
    <w:rsid w:val="003166BC"/>
    <w:rsid w:val="00316FC4"/>
    <w:rsid w:val="0032042F"/>
    <w:rsid w:val="0032557F"/>
    <w:rsid w:val="0032642A"/>
    <w:rsid w:val="00331F70"/>
    <w:rsid w:val="00332D75"/>
    <w:rsid w:val="0034222C"/>
    <w:rsid w:val="00344FC8"/>
    <w:rsid w:val="003457C7"/>
    <w:rsid w:val="00346A38"/>
    <w:rsid w:val="003473F0"/>
    <w:rsid w:val="00350BB6"/>
    <w:rsid w:val="003535BB"/>
    <w:rsid w:val="0035487A"/>
    <w:rsid w:val="00356B58"/>
    <w:rsid w:val="00357292"/>
    <w:rsid w:val="00357674"/>
    <w:rsid w:val="003614E8"/>
    <w:rsid w:val="00363AB4"/>
    <w:rsid w:val="00366CD6"/>
    <w:rsid w:val="0037440B"/>
    <w:rsid w:val="003759BA"/>
    <w:rsid w:val="00377737"/>
    <w:rsid w:val="00377D6E"/>
    <w:rsid w:val="00384B47"/>
    <w:rsid w:val="00387D57"/>
    <w:rsid w:val="003A0C16"/>
    <w:rsid w:val="003A448F"/>
    <w:rsid w:val="003A5D6F"/>
    <w:rsid w:val="003A71D5"/>
    <w:rsid w:val="003B433D"/>
    <w:rsid w:val="003C74D1"/>
    <w:rsid w:val="003D023D"/>
    <w:rsid w:val="003D11D9"/>
    <w:rsid w:val="003D15AA"/>
    <w:rsid w:val="003D1EF9"/>
    <w:rsid w:val="003D3DDA"/>
    <w:rsid w:val="003D7937"/>
    <w:rsid w:val="003E0310"/>
    <w:rsid w:val="003E15FC"/>
    <w:rsid w:val="003E192F"/>
    <w:rsid w:val="003E1968"/>
    <w:rsid w:val="003E21E2"/>
    <w:rsid w:val="003E40ED"/>
    <w:rsid w:val="003E7FC1"/>
    <w:rsid w:val="003F0B7D"/>
    <w:rsid w:val="003F5367"/>
    <w:rsid w:val="003F622E"/>
    <w:rsid w:val="00401507"/>
    <w:rsid w:val="00410D13"/>
    <w:rsid w:val="00417941"/>
    <w:rsid w:val="00420335"/>
    <w:rsid w:val="00420F50"/>
    <w:rsid w:val="00421F62"/>
    <w:rsid w:val="0042298F"/>
    <w:rsid w:val="00431E3E"/>
    <w:rsid w:val="004406AF"/>
    <w:rsid w:val="00445B07"/>
    <w:rsid w:val="00451E26"/>
    <w:rsid w:val="00455751"/>
    <w:rsid w:val="00455A49"/>
    <w:rsid w:val="00455C07"/>
    <w:rsid w:val="004566AB"/>
    <w:rsid w:val="0046241B"/>
    <w:rsid w:val="00466C24"/>
    <w:rsid w:val="004678D6"/>
    <w:rsid w:val="004709D3"/>
    <w:rsid w:val="00470D8F"/>
    <w:rsid w:val="00471DCE"/>
    <w:rsid w:val="004722D1"/>
    <w:rsid w:val="004731C2"/>
    <w:rsid w:val="004761EA"/>
    <w:rsid w:val="00482B02"/>
    <w:rsid w:val="00482BD3"/>
    <w:rsid w:val="00483AD5"/>
    <w:rsid w:val="00484637"/>
    <w:rsid w:val="004933D0"/>
    <w:rsid w:val="00496F55"/>
    <w:rsid w:val="004A0E4A"/>
    <w:rsid w:val="004A0ED4"/>
    <w:rsid w:val="004B07AB"/>
    <w:rsid w:val="004B37A1"/>
    <w:rsid w:val="004B39F5"/>
    <w:rsid w:val="004B6CBA"/>
    <w:rsid w:val="004B7744"/>
    <w:rsid w:val="004C27EA"/>
    <w:rsid w:val="004D2B8D"/>
    <w:rsid w:val="004D52B4"/>
    <w:rsid w:val="004E1A54"/>
    <w:rsid w:val="004E4E27"/>
    <w:rsid w:val="004E6C96"/>
    <w:rsid w:val="004F141D"/>
    <w:rsid w:val="004F24DE"/>
    <w:rsid w:val="004F44B2"/>
    <w:rsid w:val="004F56DE"/>
    <w:rsid w:val="00500481"/>
    <w:rsid w:val="00510562"/>
    <w:rsid w:val="00513615"/>
    <w:rsid w:val="0051440D"/>
    <w:rsid w:val="00530643"/>
    <w:rsid w:val="005309AB"/>
    <w:rsid w:val="005310EB"/>
    <w:rsid w:val="00535957"/>
    <w:rsid w:val="00537728"/>
    <w:rsid w:val="0054130C"/>
    <w:rsid w:val="00544C7E"/>
    <w:rsid w:val="00545CEF"/>
    <w:rsid w:val="005573F6"/>
    <w:rsid w:val="005609AB"/>
    <w:rsid w:val="00564268"/>
    <w:rsid w:val="00580AB0"/>
    <w:rsid w:val="00580EB7"/>
    <w:rsid w:val="0058178D"/>
    <w:rsid w:val="00585DA1"/>
    <w:rsid w:val="00590ED1"/>
    <w:rsid w:val="00592DBD"/>
    <w:rsid w:val="0059507A"/>
    <w:rsid w:val="00596FB0"/>
    <w:rsid w:val="005A1693"/>
    <w:rsid w:val="005A7760"/>
    <w:rsid w:val="005B63D9"/>
    <w:rsid w:val="005B6B10"/>
    <w:rsid w:val="005B6E40"/>
    <w:rsid w:val="005C20B9"/>
    <w:rsid w:val="005C5FE5"/>
    <w:rsid w:val="005E0AF4"/>
    <w:rsid w:val="005E38D3"/>
    <w:rsid w:val="005E64D3"/>
    <w:rsid w:val="005F0AD7"/>
    <w:rsid w:val="005F5D10"/>
    <w:rsid w:val="005F5F0D"/>
    <w:rsid w:val="005F6A31"/>
    <w:rsid w:val="0060114F"/>
    <w:rsid w:val="00604E22"/>
    <w:rsid w:val="00605785"/>
    <w:rsid w:val="0060626B"/>
    <w:rsid w:val="006067AB"/>
    <w:rsid w:val="0061063B"/>
    <w:rsid w:val="00610BB3"/>
    <w:rsid w:val="00611F8D"/>
    <w:rsid w:val="00617DD5"/>
    <w:rsid w:val="00621B3C"/>
    <w:rsid w:val="00621C4F"/>
    <w:rsid w:val="00624FE6"/>
    <w:rsid w:val="006257D4"/>
    <w:rsid w:val="00627C70"/>
    <w:rsid w:val="00630414"/>
    <w:rsid w:val="00642B00"/>
    <w:rsid w:val="00642C0B"/>
    <w:rsid w:val="00643EF8"/>
    <w:rsid w:val="006477E3"/>
    <w:rsid w:val="00655443"/>
    <w:rsid w:val="00656A17"/>
    <w:rsid w:val="0066087B"/>
    <w:rsid w:val="0067396B"/>
    <w:rsid w:val="00677DDA"/>
    <w:rsid w:val="00680728"/>
    <w:rsid w:val="00681ABB"/>
    <w:rsid w:val="00687883"/>
    <w:rsid w:val="00693039"/>
    <w:rsid w:val="006934FE"/>
    <w:rsid w:val="006A283E"/>
    <w:rsid w:val="006A7670"/>
    <w:rsid w:val="006B1D44"/>
    <w:rsid w:val="006B4FAE"/>
    <w:rsid w:val="006B7F60"/>
    <w:rsid w:val="006C0224"/>
    <w:rsid w:val="006C071D"/>
    <w:rsid w:val="006C0B96"/>
    <w:rsid w:val="006C7EF6"/>
    <w:rsid w:val="006D179E"/>
    <w:rsid w:val="006D30A9"/>
    <w:rsid w:val="006D5545"/>
    <w:rsid w:val="006D6612"/>
    <w:rsid w:val="006D76D1"/>
    <w:rsid w:val="006E21A0"/>
    <w:rsid w:val="006E3DBD"/>
    <w:rsid w:val="006E4E10"/>
    <w:rsid w:val="006E73B0"/>
    <w:rsid w:val="006E7A48"/>
    <w:rsid w:val="006E7E33"/>
    <w:rsid w:val="006F424A"/>
    <w:rsid w:val="006F4FD2"/>
    <w:rsid w:val="006F67D9"/>
    <w:rsid w:val="006F7075"/>
    <w:rsid w:val="0070334A"/>
    <w:rsid w:val="007045BA"/>
    <w:rsid w:val="00711923"/>
    <w:rsid w:val="00715362"/>
    <w:rsid w:val="00717AC5"/>
    <w:rsid w:val="00721672"/>
    <w:rsid w:val="00724DFF"/>
    <w:rsid w:val="0073039B"/>
    <w:rsid w:val="0073290D"/>
    <w:rsid w:val="00732E41"/>
    <w:rsid w:val="007332AB"/>
    <w:rsid w:val="00734FE3"/>
    <w:rsid w:val="00751633"/>
    <w:rsid w:val="0075175D"/>
    <w:rsid w:val="007653F3"/>
    <w:rsid w:val="007712B2"/>
    <w:rsid w:val="007725A1"/>
    <w:rsid w:val="0077494C"/>
    <w:rsid w:val="00777A5E"/>
    <w:rsid w:val="00782CB9"/>
    <w:rsid w:val="0078594A"/>
    <w:rsid w:val="00786CF1"/>
    <w:rsid w:val="0079049D"/>
    <w:rsid w:val="00790B61"/>
    <w:rsid w:val="00791A3F"/>
    <w:rsid w:val="00792917"/>
    <w:rsid w:val="0079413C"/>
    <w:rsid w:val="0079493F"/>
    <w:rsid w:val="007974F4"/>
    <w:rsid w:val="00797B3E"/>
    <w:rsid w:val="007A1017"/>
    <w:rsid w:val="007A203C"/>
    <w:rsid w:val="007A4579"/>
    <w:rsid w:val="007A59D8"/>
    <w:rsid w:val="007B0FA9"/>
    <w:rsid w:val="007C038F"/>
    <w:rsid w:val="007C0CD0"/>
    <w:rsid w:val="007C1152"/>
    <w:rsid w:val="007C343E"/>
    <w:rsid w:val="007C747D"/>
    <w:rsid w:val="007D2ECC"/>
    <w:rsid w:val="007E2EA1"/>
    <w:rsid w:val="007F4CFA"/>
    <w:rsid w:val="007F5216"/>
    <w:rsid w:val="007F558F"/>
    <w:rsid w:val="007F67B4"/>
    <w:rsid w:val="007F6FAE"/>
    <w:rsid w:val="00800015"/>
    <w:rsid w:val="00802667"/>
    <w:rsid w:val="0080289A"/>
    <w:rsid w:val="00802A9F"/>
    <w:rsid w:val="00807318"/>
    <w:rsid w:val="00811449"/>
    <w:rsid w:val="00814427"/>
    <w:rsid w:val="00824401"/>
    <w:rsid w:val="00827F70"/>
    <w:rsid w:val="00833D13"/>
    <w:rsid w:val="008364AA"/>
    <w:rsid w:val="00837EFD"/>
    <w:rsid w:val="008417C4"/>
    <w:rsid w:val="00847706"/>
    <w:rsid w:val="008526B7"/>
    <w:rsid w:val="008546FA"/>
    <w:rsid w:val="008575B2"/>
    <w:rsid w:val="0085799B"/>
    <w:rsid w:val="00862DDA"/>
    <w:rsid w:val="00863793"/>
    <w:rsid w:val="0086407E"/>
    <w:rsid w:val="00864901"/>
    <w:rsid w:val="00865C05"/>
    <w:rsid w:val="00865D67"/>
    <w:rsid w:val="00867CDC"/>
    <w:rsid w:val="008716AE"/>
    <w:rsid w:val="00872025"/>
    <w:rsid w:val="008725B4"/>
    <w:rsid w:val="0087301E"/>
    <w:rsid w:val="00880660"/>
    <w:rsid w:val="008808CA"/>
    <w:rsid w:val="00885807"/>
    <w:rsid w:val="008866FF"/>
    <w:rsid w:val="00890B25"/>
    <w:rsid w:val="008919DD"/>
    <w:rsid w:val="00891D2C"/>
    <w:rsid w:val="008A1B91"/>
    <w:rsid w:val="008A4434"/>
    <w:rsid w:val="008B2872"/>
    <w:rsid w:val="008B4D77"/>
    <w:rsid w:val="008B5B4A"/>
    <w:rsid w:val="008B5CF5"/>
    <w:rsid w:val="008C7429"/>
    <w:rsid w:val="008D0BC2"/>
    <w:rsid w:val="008D1C76"/>
    <w:rsid w:val="008D1EA7"/>
    <w:rsid w:val="008D2920"/>
    <w:rsid w:val="008D3963"/>
    <w:rsid w:val="008D74B9"/>
    <w:rsid w:val="008E0343"/>
    <w:rsid w:val="008E6632"/>
    <w:rsid w:val="008F45B1"/>
    <w:rsid w:val="008F5955"/>
    <w:rsid w:val="008F6888"/>
    <w:rsid w:val="008F6C81"/>
    <w:rsid w:val="008F6DC4"/>
    <w:rsid w:val="008F7E97"/>
    <w:rsid w:val="00902943"/>
    <w:rsid w:val="00903258"/>
    <w:rsid w:val="0090365F"/>
    <w:rsid w:val="0090433C"/>
    <w:rsid w:val="00904563"/>
    <w:rsid w:val="00904C1C"/>
    <w:rsid w:val="00904CBE"/>
    <w:rsid w:val="009054A1"/>
    <w:rsid w:val="00913D54"/>
    <w:rsid w:val="00914EBA"/>
    <w:rsid w:val="009213FD"/>
    <w:rsid w:val="0092197F"/>
    <w:rsid w:val="00921B91"/>
    <w:rsid w:val="009226FD"/>
    <w:rsid w:val="00925E89"/>
    <w:rsid w:val="009349E2"/>
    <w:rsid w:val="009352B2"/>
    <w:rsid w:val="00937125"/>
    <w:rsid w:val="00937974"/>
    <w:rsid w:val="00944779"/>
    <w:rsid w:val="00955399"/>
    <w:rsid w:val="009560CB"/>
    <w:rsid w:val="00963417"/>
    <w:rsid w:val="00963F67"/>
    <w:rsid w:val="00964036"/>
    <w:rsid w:val="009651B7"/>
    <w:rsid w:val="0096590E"/>
    <w:rsid w:val="00972720"/>
    <w:rsid w:val="00975971"/>
    <w:rsid w:val="00984233"/>
    <w:rsid w:val="0098544C"/>
    <w:rsid w:val="009934DB"/>
    <w:rsid w:val="00994B78"/>
    <w:rsid w:val="009A1729"/>
    <w:rsid w:val="009A3915"/>
    <w:rsid w:val="009A7C9E"/>
    <w:rsid w:val="009B2307"/>
    <w:rsid w:val="009B3463"/>
    <w:rsid w:val="009B3A5F"/>
    <w:rsid w:val="009B55C9"/>
    <w:rsid w:val="009B7D3A"/>
    <w:rsid w:val="009C004A"/>
    <w:rsid w:val="009C47CA"/>
    <w:rsid w:val="009C79DD"/>
    <w:rsid w:val="009D31DC"/>
    <w:rsid w:val="009E1776"/>
    <w:rsid w:val="009E27FC"/>
    <w:rsid w:val="009E31D8"/>
    <w:rsid w:val="009E37BB"/>
    <w:rsid w:val="009E5053"/>
    <w:rsid w:val="009F2F40"/>
    <w:rsid w:val="009F463E"/>
    <w:rsid w:val="009F672D"/>
    <w:rsid w:val="00A06CC2"/>
    <w:rsid w:val="00A07031"/>
    <w:rsid w:val="00A12F3D"/>
    <w:rsid w:val="00A16F67"/>
    <w:rsid w:val="00A1724D"/>
    <w:rsid w:val="00A21B54"/>
    <w:rsid w:val="00A23BC8"/>
    <w:rsid w:val="00A276BB"/>
    <w:rsid w:val="00A45AD2"/>
    <w:rsid w:val="00A50B76"/>
    <w:rsid w:val="00A5396E"/>
    <w:rsid w:val="00A547C9"/>
    <w:rsid w:val="00A60A2E"/>
    <w:rsid w:val="00A7234E"/>
    <w:rsid w:val="00A724C0"/>
    <w:rsid w:val="00A74C3C"/>
    <w:rsid w:val="00A7554A"/>
    <w:rsid w:val="00A7647A"/>
    <w:rsid w:val="00A81427"/>
    <w:rsid w:val="00A83AF4"/>
    <w:rsid w:val="00A83EFE"/>
    <w:rsid w:val="00A862AA"/>
    <w:rsid w:val="00A87287"/>
    <w:rsid w:val="00A875D2"/>
    <w:rsid w:val="00A918EC"/>
    <w:rsid w:val="00A92B24"/>
    <w:rsid w:val="00A971E7"/>
    <w:rsid w:val="00A97566"/>
    <w:rsid w:val="00AA4019"/>
    <w:rsid w:val="00AB1172"/>
    <w:rsid w:val="00AB220D"/>
    <w:rsid w:val="00AB4017"/>
    <w:rsid w:val="00AB7622"/>
    <w:rsid w:val="00AB7BAB"/>
    <w:rsid w:val="00AC3BE3"/>
    <w:rsid w:val="00AC4AC9"/>
    <w:rsid w:val="00AD13E9"/>
    <w:rsid w:val="00AD676B"/>
    <w:rsid w:val="00AE09FD"/>
    <w:rsid w:val="00AE2E4B"/>
    <w:rsid w:val="00AE31D1"/>
    <w:rsid w:val="00AE347E"/>
    <w:rsid w:val="00AE3CB9"/>
    <w:rsid w:val="00AE4C7D"/>
    <w:rsid w:val="00AE71C0"/>
    <w:rsid w:val="00AF3EF5"/>
    <w:rsid w:val="00AF442D"/>
    <w:rsid w:val="00AF4798"/>
    <w:rsid w:val="00AF508D"/>
    <w:rsid w:val="00B071A1"/>
    <w:rsid w:val="00B10548"/>
    <w:rsid w:val="00B12140"/>
    <w:rsid w:val="00B13A4D"/>
    <w:rsid w:val="00B2020F"/>
    <w:rsid w:val="00B22473"/>
    <w:rsid w:val="00B24F28"/>
    <w:rsid w:val="00B31092"/>
    <w:rsid w:val="00B3162E"/>
    <w:rsid w:val="00B377EB"/>
    <w:rsid w:val="00B37B88"/>
    <w:rsid w:val="00B42A78"/>
    <w:rsid w:val="00B43155"/>
    <w:rsid w:val="00B4427F"/>
    <w:rsid w:val="00B44A6E"/>
    <w:rsid w:val="00B45E20"/>
    <w:rsid w:val="00B45E9E"/>
    <w:rsid w:val="00B46AD5"/>
    <w:rsid w:val="00B63EC7"/>
    <w:rsid w:val="00B77082"/>
    <w:rsid w:val="00B854D0"/>
    <w:rsid w:val="00B91109"/>
    <w:rsid w:val="00B92619"/>
    <w:rsid w:val="00B9514F"/>
    <w:rsid w:val="00B96607"/>
    <w:rsid w:val="00B97DED"/>
    <w:rsid w:val="00BA27E5"/>
    <w:rsid w:val="00BA7D6A"/>
    <w:rsid w:val="00BB4833"/>
    <w:rsid w:val="00BB5FA9"/>
    <w:rsid w:val="00BB6067"/>
    <w:rsid w:val="00BC4CFB"/>
    <w:rsid w:val="00BC7CC8"/>
    <w:rsid w:val="00BD17C2"/>
    <w:rsid w:val="00BD2887"/>
    <w:rsid w:val="00BD326D"/>
    <w:rsid w:val="00BD46FA"/>
    <w:rsid w:val="00BD6194"/>
    <w:rsid w:val="00BD6A37"/>
    <w:rsid w:val="00BE0804"/>
    <w:rsid w:val="00BE0A23"/>
    <w:rsid w:val="00BE29DF"/>
    <w:rsid w:val="00BE3A60"/>
    <w:rsid w:val="00BE4A0C"/>
    <w:rsid w:val="00BE4C56"/>
    <w:rsid w:val="00BE58AB"/>
    <w:rsid w:val="00BF1907"/>
    <w:rsid w:val="00BF6918"/>
    <w:rsid w:val="00BF7A11"/>
    <w:rsid w:val="00C0004E"/>
    <w:rsid w:val="00C02429"/>
    <w:rsid w:val="00C02AD4"/>
    <w:rsid w:val="00C02B7E"/>
    <w:rsid w:val="00C06520"/>
    <w:rsid w:val="00C11030"/>
    <w:rsid w:val="00C15832"/>
    <w:rsid w:val="00C159ED"/>
    <w:rsid w:val="00C23505"/>
    <w:rsid w:val="00C237B4"/>
    <w:rsid w:val="00C31168"/>
    <w:rsid w:val="00C35557"/>
    <w:rsid w:val="00C40497"/>
    <w:rsid w:val="00C42F63"/>
    <w:rsid w:val="00C44872"/>
    <w:rsid w:val="00C45262"/>
    <w:rsid w:val="00C531F5"/>
    <w:rsid w:val="00C540E9"/>
    <w:rsid w:val="00C5533B"/>
    <w:rsid w:val="00C60E48"/>
    <w:rsid w:val="00C61C3D"/>
    <w:rsid w:val="00C632D0"/>
    <w:rsid w:val="00C6360D"/>
    <w:rsid w:val="00C63CA4"/>
    <w:rsid w:val="00C6574D"/>
    <w:rsid w:val="00C65BF6"/>
    <w:rsid w:val="00C730E8"/>
    <w:rsid w:val="00C7360E"/>
    <w:rsid w:val="00C77831"/>
    <w:rsid w:val="00C8343C"/>
    <w:rsid w:val="00C87515"/>
    <w:rsid w:val="00C878AC"/>
    <w:rsid w:val="00C87997"/>
    <w:rsid w:val="00CA0D9F"/>
    <w:rsid w:val="00CA68CF"/>
    <w:rsid w:val="00CA6D19"/>
    <w:rsid w:val="00CB076E"/>
    <w:rsid w:val="00CB2DA5"/>
    <w:rsid w:val="00CB386A"/>
    <w:rsid w:val="00CB79D6"/>
    <w:rsid w:val="00CB7DA6"/>
    <w:rsid w:val="00CC0C83"/>
    <w:rsid w:val="00CC0E30"/>
    <w:rsid w:val="00CC4CC2"/>
    <w:rsid w:val="00CC7C60"/>
    <w:rsid w:val="00CD1D45"/>
    <w:rsid w:val="00CD66B5"/>
    <w:rsid w:val="00CE1471"/>
    <w:rsid w:val="00CF0FC8"/>
    <w:rsid w:val="00CF4AE4"/>
    <w:rsid w:val="00CF54C6"/>
    <w:rsid w:val="00D02EC6"/>
    <w:rsid w:val="00D10A5D"/>
    <w:rsid w:val="00D12A48"/>
    <w:rsid w:val="00D12E35"/>
    <w:rsid w:val="00D12FE1"/>
    <w:rsid w:val="00D14BDE"/>
    <w:rsid w:val="00D16C3B"/>
    <w:rsid w:val="00D214FD"/>
    <w:rsid w:val="00D226F5"/>
    <w:rsid w:val="00D25CBF"/>
    <w:rsid w:val="00D3348E"/>
    <w:rsid w:val="00D35232"/>
    <w:rsid w:val="00D41610"/>
    <w:rsid w:val="00D43B5C"/>
    <w:rsid w:val="00D450A1"/>
    <w:rsid w:val="00D45D14"/>
    <w:rsid w:val="00D53E5D"/>
    <w:rsid w:val="00D5423B"/>
    <w:rsid w:val="00D54E1F"/>
    <w:rsid w:val="00D60ED8"/>
    <w:rsid w:val="00D6224E"/>
    <w:rsid w:val="00D6384A"/>
    <w:rsid w:val="00D70F3C"/>
    <w:rsid w:val="00D73DF2"/>
    <w:rsid w:val="00D7652C"/>
    <w:rsid w:val="00D76D18"/>
    <w:rsid w:val="00D77296"/>
    <w:rsid w:val="00D77928"/>
    <w:rsid w:val="00D80F24"/>
    <w:rsid w:val="00D9176B"/>
    <w:rsid w:val="00D91B2C"/>
    <w:rsid w:val="00D92C6B"/>
    <w:rsid w:val="00D93AC1"/>
    <w:rsid w:val="00D94391"/>
    <w:rsid w:val="00D9485C"/>
    <w:rsid w:val="00D95E00"/>
    <w:rsid w:val="00D96D5C"/>
    <w:rsid w:val="00D979AD"/>
    <w:rsid w:val="00D97E3E"/>
    <w:rsid w:val="00DA1974"/>
    <w:rsid w:val="00DB130A"/>
    <w:rsid w:val="00DB1428"/>
    <w:rsid w:val="00DB44AF"/>
    <w:rsid w:val="00DB44CF"/>
    <w:rsid w:val="00DB565C"/>
    <w:rsid w:val="00DC15FA"/>
    <w:rsid w:val="00DC6AF2"/>
    <w:rsid w:val="00DC7208"/>
    <w:rsid w:val="00DD00A4"/>
    <w:rsid w:val="00DD67D4"/>
    <w:rsid w:val="00DE530D"/>
    <w:rsid w:val="00DE538D"/>
    <w:rsid w:val="00DE5783"/>
    <w:rsid w:val="00DE6730"/>
    <w:rsid w:val="00DE7D8A"/>
    <w:rsid w:val="00DF2864"/>
    <w:rsid w:val="00DF2A3D"/>
    <w:rsid w:val="00DF403C"/>
    <w:rsid w:val="00E02BB1"/>
    <w:rsid w:val="00E02C6C"/>
    <w:rsid w:val="00E0317C"/>
    <w:rsid w:val="00E07D89"/>
    <w:rsid w:val="00E202D2"/>
    <w:rsid w:val="00E26ABF"/>
    <w:rsid w:val="00E40600"/>
    <w:rsid w:val="00E408C6"/>
    <w:rsid w:val="00E41D50"/>
    <w:rsid w:val="00E422CB"/>
    <w:rsid w:val="00E50A0F"/>
    <w:rsid w:val="00E6537A"/>
    <w:rsid w:val="00E665CE"/>
    <w:rsid w:val="00E7071E"/>
    <w:rsid w:val="00E70832"/>
    <w:rsid w:val="00E75717"/>
    <w:rsid w:val="00E77C1C"/>
    <w:rsid w:val="00E84085"/>
    <w:rsid w:val="00E85E15"/>
    <w:rsid w:val="00E87C9B"/>
    <w:rsid w:val="00E917C1"/>
    <w:rsid w:val="00E920CE"/>
    <w:rsid w:val="00E957BC"/>
    <w:rsid w:val="00E96960"/>
    <w:rsid w:val="00EA09A1"/>
    <w:rsid w:val="00EA2FBA"/>
    <w:rsid w:val="00EA5237"/>
    <w:rsid w:val="00EA7450"/>
    <w:rsid w:val="00EC17B2"/>
    <w:rsid w:val="00EC1D62"/>
    <w:rsid w:val="00ED115F"/>
    <w:rsid w:val="00ED5FC5"/>
    <w:rsid w:val="00EE1654"/>
    <w:rsid w:val="00EE1DFA"/>
    <w:rsid w:val="00EE2951"/>
    <w:rsid w:val="00EF2DDF"/>
    <w:rsid w:val="00F007F3"/>
    <w:rsid w:val="00F01CBB"/>
    <w:rsid w:val="00F03277"/>
    <w:rsid w:val="00F04B5B"/>
    <w:rsid w:val="00F167D2"/>
    <w:rsid w:val="00F17F82"/>
    <w:rsid w:val="00F206C9"/>
    <w:rsid w:val="00F209C8"/>
    <w:rsid w:val="00F22141"/>
    <w:rsid w:val="00F22942"/>
    <w:rsid w:val="00F26223"/>
    <w:rsid w:val="00F274AD"/>
    <w:rsid w:val="00F3290B"/>
    <w:rsid w:val="00F3332F"/>
    <w:rsid w:val="00F4117F"/>
    <w:rsid w:val="00F44CBC"/>
    <w:rsid w:val="00F458DE"/>
    <w:rsid w:val="00F46472"/>
    <w:rsid w:val="00F51758"/>
    <w:rsid w:val="00F54FC6"/>
    <w:rsid w:val="00F65802"/>
    <w:rsid w:val="00F736AB"/>
    <w:rsid w:val="00F75177"/>
    <w:rsid w:val="00F84FB2"/>
    <w:rsid w:val="00F86FED"/>
    <w:rsid w:val="00F87045"/>
    <w:rsid w:val="00F875F0"/>
    <w:rsid w:val="00F954CF"/>
    <w:rsid w:val="00F96111"/>
    <w:rsid w:val="00FA630E"/>
    <w:rsid w:val="00FA6C92"/>
    <w:rsid w:val="00FB046A"/>
    <w:rsid w:val="00FB5F17"/>
    <w:rsid w:val="00FB6188"/>
    <w:rsid w:val="00FB6F4B"/>
    <w:rsid w:val="00FB7174"/>
    <w:rsid w:val="00FD2B1A"/>
    <w:rsid w:val="00FD47F4"/>
    <w:rsid w:val="00FD5EDB"/>
    <w:rsid w:val="00FE2962"/>
    <w:rsid w:val="00FE2BFA"/>
    <w:rsid w:val="00FE36F8"/>
    <w:rsid w:val="00FE7716"/>
    <w:rsid w:val="00FF42A1"/>
    <w:rsid w:val="00FF5209"/>
    <w:rsid w:val="00FF548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412717"/>
  <w15:docId w15:val="{1F69AA50-17BD-4FE6-A58F-D01C65E35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04E"/>
    <w:pPr>
      <w:spacing w:after="0" w:line="240" w:lineRule="auto"/>
      <w:jc w:val="both"/>
    </w:pPr>
    <w:rPr>
      <w:rFonts w:ascii="Times New Roman" w:eastAsia="Times New Roman" w:hAnsi="Times New Roman" w:cs="Times New Roman"/>
      <w:sz w:val="24"/>
      <w:szCs w:val="24"/>
      <w:lang w:eastAsia="en-US"/>
    </w:rPr>
  </w:style>
  <w:style w:type="paragraph" w:styleId="Heading1">
    <w:name w:val="heading 1"/>
    <w:aliases w:val="Document Header1,ClauseGroup_Title"/>
    <w:basedOn w:val="Normal"/>
    <w:next w:val="Normal"/>
    <w:link w:val="Heading1Char"/>
    <w:qFormat/>
    <w:rsid w:val="00C0004E"/>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C0004E"/>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Section Header3 Char Char"/>
    <w:basedOn w:val="Normal"/>
    <w:next w:val="Normal"/>
    <w:link w:val="Heading3Char1"/>
    <w:qFormat/>
    <w:rsid w:val="00C0004E"/>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C0004E"/>
    <w:pPr>
      <w:keepNext/>
      <w:spacing w:after="200"/>
      <w:ind w:left="1422" w:right="18" w:hanging="457"/>
      <w:outlineLvl w:val="3"/>
    </w:pPr>
    <w:rPr>
      <w:b/>
      <w:bCs/>
    </w:rPr>
  </w:style>
  <w:style w:type="paragraph" w:styleId="Heading5">
    <w:name w:val="heading 5"/>
    <w:basedOn w:val="Normal"/>
    <w:next w:val="Normal"/>
    <w:link w:val="Heading5Char"/>
    <w:qFormat/>
    <w:rsid w:val="00C0004E"/>
    <w:pPr>
      <w:keepNext/>
      <w:jc w:val="center"/>
      <w:outlineLvl w:val="4"/>
    </w:pPr>
    <w:rPr>
      <w:rFonts w:ascii="Arial" w:hAnsi="Arial"/>
      <w:u w:val="single"/>
    </w:rPr>
  </w:style>
  <w:style w:type="paragraph" w:styleId="Heading6">
    <w:name w:val="heading 6"/>
    <w:basedOn w:val="Normal"/>
    <w:next w:val="Normal"/>
    <w:link w:val="Heading6Char"/>
    <w:qFormat/>
    <w:rsid w:val="00C0004E"/>
    <w:pPr>
      <w:keepNext/>
      <w:keepLines/>
      <w:suppressAutoHyphens/>
      <w:ind w:right="-72"/>
      <w:jc w:val="center"/>
      <w:outlineLvl w:val="5"/>
    </w:pPr>
    <w:rPr>
      <w:b/>
      <w:sz w:val="28"/>
    </w:rPr>
  </w:style>
  <w:style w:type="paragraph" w:styleId="Heading7">
    <w:name w:val="heading 7"/>
    <w:basedOn w:val="Normal"/>
    <w:next w:val="Normal"/>
    <w:link w:val="Heading7Char"/>
    <w:qFormat/>
    <w:rsid w:val="00C0004E"/>
    <w:pPr>
      <w:keepNext/>
      <w:jc w:val="center"/>
      <w:outlineLvl w:val="6"/>
    </w:pPr>
    <w:rPr>
      <w:b/>
      <w:sz w:val="72"/>
    </w:rPr>
  </w:style>
  <w:style w:type="paragraph" w:styleId="Heading8">
    <w:name w:val="heading 8"/>
    <w:basedOn w:val="Normal"/>
    <w:next w:val="Normal"/>
    <w:link w:val="Heading8Char"/>
    <w:qFormat/>
    <w:rsid w:val="00C0004E"/>
    <w:pPr>
      <w:keepNext/>
      <w:jc w:val="center"/>
      <w:outlineLvl w:val="7"/>
    </w:pPr>
    <w:rPr>
      <w:b/>
      <w:sz w:val="44"/>
    </w:rPr>
  </w:style>
  <w:style w:type="paragraph" w:styleId="Heading9">
    <w:name w:val="heading 9"/>
    <w:basedOn w:val="Normal"/>
    <w:next w:val="Normal"/>
    <w:link w:val="Heading9Char"/>
    <w:qFormat/>
    <w:rsid w:val="00C0004E"/>
    <w:pPr>
      <w:numPr>
        <w:ilvl w:val="8"/>
        <w:numId w:val="4"/>
      </w:numPr>
      <w:spacing w:before="240" w:after="60"/>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rsid w:val="00C0004E"/>
    <w:rPr>
      <w:rFonts w:ascii="Times New Roman Bold" w:eastAsia="Times New Roman" w:hAnsi="Times New Roman Bold" w:cs="Times New Roman"/>
      <w:b/>
      <w:smallCaps/>
      <w:sz w:val="36"/>
      <w:szCs w:val="24"/>
      <w:lang w:eastAsia="en-US"/>
    </w:rPr>
  </w:style>
  <w:style w:type="character" w:customStyle="1" w:styleId="Heading2Char">
    <w:name w:val="Heading 2 Char"/>
    <w:aliases w:val="Title Header2 Char,Clause_No&amp;Name Char"/>
    <w:basedOn w:val="DefaultParagraphFont"/>
    <w:link w:val="Heading2"/>
    <w:rsid w:val="00C0004E"/>
    <w:rPr>
      <w:rFonts w:ascii="Times New Roman Bold" w:eastAsia="Times New Roman" w:hAnsi="Times New Roman Bold" w:cs="Times New Roman"/>
      <w:b/>
      <w:sz w:val="28"/>
      <w:szCs w:val="24"/>
      <w:lang w:eastAsia="en-US"/>
    </w:rPr>
  </w:style>
  <w:style w:type="character" w:customStyle="1" w:styleId="Heading3Char">
    <w:name w:val="Heading 3 Char"/>
    <w:basedOn w:val="DefaultParagraphFont"/>
    <w:uiPriority w:val="9"/>
    <w:semiHidden/>
    <w:rsid w:val="00C0004E"/>
    <w:rPr>
      <w:rFonts w:asciiTheme="majorHAnsi" w:eastAsiaTheme="majorEastAsia" w:hAnsiTheme="majorHAnsi" w:cstheme="majorBidi"/>
      <w:color w:val="1F3763" w:themeColor="accent1" w:themeShade="7F"/>
      <w:sz w:val="24"/>
      <w:szCs w:val="24"/>
      <w:lang w:eastAsia="en-US"/>
    </w:rPr>
  </w:style>
  <w:style w:type="character" w:customStyle="1" w:styleId="Heading4Char">
    <w:name w:val="Heading 4 Char"/>
    <w:aliases w:val="Sub-Clause Sub-paragraph Char,ClauseSubSub_No&amp;Name Char, Sub-Clause Sub-paragraph Char"/>
    <w:basedOn w:val="DefaultParagraphFont"/>
    <w:link w:val="Heading4"/>
    <w:rsid w:val="00C0004E"/>
    <w:rPr>
      <w:rFonts w:ascii="Times New Roman" w:eastAsia="Times New Roman" w:hAnsi="Times New Roman" w:cs="Times New Roman"/>
      <w:b/>
      <w:bCs/>
      <w:sz w:val="24"/>
      <w:szCs w:val="24"/>
      <w:lang w:eastAsia="en-US"/>
    </w:rPr>
  </w:style>
  <w:style w:type="character" w:customStyle="1" w:styleId="Heading5Char">
    <w:name w:val="Heading 5 Char"/>
    <w:basedOn w:val="DefaultParagraphFont"/>
    <w:link w:val="Heading5"/>
    <w:rsid w:val="00C0004E"/>
    <w:rPr>
      <w:rFonts w:ascii="Arial" w:eastAsia="Times New Roman" w:hAnsi="Arial" w:cs="Times New Roman"/>
      <w:sz w:val="24"/>
      <w:szCs w:val="24"/>
      <w:u w:val="single"/>
      <w:lang w:eastAsia="en-US"/>
    </w:rPr>
  </w:style>
  <w:style w:type="character" w:customStyle="1" w:styleId="Heading6Char">
    <w:name w:val="Heading 6 Char"/>
    <w:basedOn w:val="DefaultParagraphFont"/>
    <w:link w:val="Heading6"/>
    <w:rsid w:val="00C0004E"/>
    <w:rPr>
      <w:rFonts w:ascii="Times New Roman" w:eastAsia="Times New Roman" w:hAnsi="Times New Roman" w:cs="Times New Roman"/>
      <w:b/>
      <w:sz w:val="28"/>
      <w:szCs w:val="24"/>
      <w:lang w:eastAsia="en-US"/>
    </w:rPr>
  </w:style>
  <w:style w:type="character" w:customStyle="1" w:styleId="Heading7Char">
    <w:name w:val="Heading 7 Char"/>
    <w:basedOn w:val="DefaultParagraphFont"/>
    <w:link w:val="Heading7"/>
    <w:rsid w:val="00C0004E"/>
    <w:rPr>
      <w:rFonts w:ascii="Times New Roman" w:eastAsia="Times New Roman" w:hAnsi="Times New Roman" w:cs="Times New Roman"/>
      <w:b/>
      <w:sz w:val="72"/>
      <w:szCs w:val="24"/>
      <w:lang w:eastAsia="en-US"/>
    </w:rPr>
  </w:style>
  <w:style w:type="character" w:customStyle="1" w:styleId="Heading8Char">
    <w:name w:val="Heading 8 Char"/>
    <w:basedOn w:val="DefaultParagraphFont"/>
    <w:link w:val="Heading8"/>
    <w:rsid w:val="00C0004E"/>
    <w:rPr>
      <w:rFonts w:ascii="Times New Roman" w:eastAsia="Times New Roman" w:hAnsi="Times New Roman" w:cs="Times New Roman"/>
      <w:b/>
      <w:sz w:val="44"/>
      <w:szCs w:val="24"/>
      <w:lang w:eastAsia="en-US"/>
    </w:rPr>
  </w:style>
  <w:style w:type="character" w:customStyle="1" w:styleId="Heading9Char">
    <w:name w:val="Heading 9 Char"/>
    <w:basedOn w:val="DefaultParagraphFont"/>
    <w:link w:val="Heading9"/>
    <w:rsid w:val="00C0004E"/>
    <w:rPr>
      <w:rFonts w:ascii="Arial" w:eastAsia="Times New Roman" w:hAnsi="Arial" w:cs="Times New Roman"/>
      <w:b/>
      <w:i/>
      <w:sz w:val="18"/>
      <w:szCs w:val="24"/>
      <w:lang w:val="es-ES_tradnl" w:eastAsia="en-US"/>
    </w:rPr>
  </w:style>
  <w:style w:type="character" w:customStyle="1" w:styleId="Heading3Char1">
    <w:name w:val="Heading 3 Char1"/>
    <w:aliases w:val="Section Header3 Char,ClauseSub_No&amp;Name Char,Section Header3 Char Char Char"/>
    <w:basedOn w:val="DefaultParagraphFont"/>
    <w:link w:val="Heading3"/>
    <w:rsid w:val="00C0004E"/>
    <w:rPr>
      <w:rFonts w:ascii="Times New Roman" w:eastAsia="Times New Roman" w:hAnsi="Times New Roman" w:cs="Times New Roman"/>
      <w:b/>
      <w:sz w:val="28"/>
      <w:szCs w:val="24"/>
      <w:lang w:eastAsia="en-US"/>
    </w:rPr>
  </w:style>
  <w:style w:type="character" w:customStyle="1" w:styleId="Bibliogrphy">
    <w:name w:val="Bibliogrphy"/>
    <w:basedOn w:val="DefaultParagraphFont"/>
    <w:rsid w:val="00C0004E"/>
  </w:style>
  <w:style w:type="character" w:customStyle="1" w:styleId="DocInit">
    <w:name w:val="Doc Init"/>
    <w:basedOn w:val="DefaultParagraphFont"/>
    <w:rsid w:val="00C0004E"/>
  </w:style>
  <w:style w:type="paragraph" w:customStyle="1" w:styleId="Document1">
    <w:name w:val="Document 1"/>
    <w:rsid w:val="00C0004E"/>
    <w:pPr>
      <w:keepNext/>
      <w:keepLines/>
      <w:tabs>
        <w:tab w:val="left" w:pos="-720"/>
      </w:tabs>
      <w:suppressAutoHyphens/>
      <w:spacing w:after="0" w:line="240" w:lineRule="auto"/>
    </w:pPr>
    <w:rPr>
      <w:rFonts w:ascii="Times" w:eastAsia="Times New Roman" w:hAnsi="Times" w:cs="Times New Roman"/>
      <w:sz w:val="24"/>
      <w:szCs w:val="24"/>
      <w:lang w:eastAsia="en-US"/>
    </w:rPr>
  </w:style>
  <w:style w:type="character" w:customStyle="1" w:styleId="Document2">
    <w:name w:val="Document 2"/>
    <w:basedOn w:val="DefaultParagraphFont"/>
    <w:rsid w:val="00C0004E"/>
    <w:rPr>
      <w:rFonts w:ascii="Times" w:hAnsi="Times"/>
      <w:noProof w:val="0"/>
      <w:sz w:val="24"/>
      <w:lang w:val="en-US"/>
    </w:rPr>
  </w:style>
  <w:style w:type="character" w:customStyle="1" w:styleId="Document3">
    <w:name w:val="Document 3"/>
    <w:basedOn w:val="DefaultParagraphFont"/>
    <w:rsid w:val="00C0004E"/>
    <w:rPr>
      <w:rFonts w:ascii="Times" w:hAnsi="Times"/>
      <w:noProof w:val="0"/>
      <w:sz w:val="24"/>
      <w:lang w:val="en-US"/>
    </w:rPr>
  </w:style>
  <w:style w:type="character" w:customStyle="1" w:styleId="Document4">
    <w:name w:val="Document 4"/>
    <w:basedOn w:val="DefaultParagraphFont"/>
    <w:rsid w:val="00C0004E"/>
    <w:rPr>
      <w:b/>
      <w:i/>
      <w:sz w:val="24"/>
    </w:rPr>
  </w:style>
  <w:style w:type="character" w:customStyle="1" w:styleId="Document5">
    <w:name w:val="Document 5"/>
    <w:basedOn w:val="DefaultParagraphFont"/>
    <w:rsid w:val="00C0004E"/>
  </w:style>
  <w:style w:type="character" w:customStyle="1" w:styleId="Document6">
    <w:name w:val="Document 6"/>
    <w:basedOn w:val="DefaultParagraphFont"/>
    <w:rsid w:val="00C0004E"/>
  </w:style>
  <w:style w:type="character" w:customStyle="1" w:styleId="Document7">
    <w:name w:val="Document 7"/>
    <w:basedOn w:val="DefaultParagraphFont"/>
    <w:rsid w:val="00C0004E"/>
  </w:style>
  <w:style w:type="character" w:customStyle="1" w:styleId="Document8">
    <w:name w:val="Document 8"/>
    <w:basedOn w:val="DefaultParagraphFont"/>
    <w:rsid w:val="00C0004E"/>
  </w:style>
  <w:style w:type="character" w:customStyle="1" w:styleId="TechInit">
    <w:name w:val="Tech Init"/>
    <w:basedOn w:val="DefaultParagraphFont"/>
    <w:rsid w:val="00C0004E"/>
    <w:rPr>
      <w:rFonts w:ascii="Times" w:hAnsi="Times"/>
      <w:noProof w:val="0"/>
      <w:sz w:val="24"/>
      <w:lang w:val="en-US"/>
    </w:rPr>
  </w:style>
  <w:style w:type="character" w:customStyle="1" w:styleId="Technical1">
    <w:name w:val="Technical 1"/>
    <w:basedOn w:val="DefaultParagraphFont"/>
    <w:rsid w:val="00C0004E"/>
    <w:rPr>
      <w:rFonts w:ascii="Times" w:hAnsi="Times"/>
      <w:noProof w:val="0"/>
      <w:sz w:val="24"/>
      <w:lang w:val="en-US"/>
    </w:rPr>
  </w:style>
  <w:style w:type="character" w:customStyle="1" w:styleId="Technical2">
    <w:name w:val="Technical 2"/>
    <w:basedOn w:val="DefaultParagraphFont"/>
    <w:rsid w:val="00C0004E"/>
    <w:rPr>
      <w:rFonts w:ascii="Times" w:hAnsi="Times"/>
      <w:noProof w:val="0"/>
      <w:sz w:val="24"/>
      <w:lang w:val="en-US"/>
    </w:rPr>
  </w:style>
  <w:style w:type="character" w:customStyle="1" w:styleId="Technical3">
    <w:name w:val="Technical 3"/>
    <w:basedOn w:val="DefaultParagraphFont"/>
    <w:rsid w:val="00C0004E"/>
    <w:rPr>
      <w:rFonts w:ascii="Times" w:hAnsi="Times"/>
      <w:noProof w:val="0"/>
      <w:sz w:val="24"/>
      <w:lang w:val="en-US"/>
    </w:rPr>
  </w:style>
  <w:style w:type="paragraph" w:customStyle="1" w:styleId="Technical4">
    <w:name w:val="Technical 4"/>
    <w:rsid w:val="00C0004E"/>
    <w:pPr>
      <w:tabs>
        <w:tab w:val="left" w:pos="-720"/>
      </w:tabs>
      <w:suppressAutoHyphens/>
      <w:spacing w:after="0" w:line="240" w:lineRule="auto"/>
    </w:pPr>
    <w:rPr>
      <w:rFonts w:ascii="Times" w:eastAsia="Times New Roman" w:hAnsi="Times" w:cs="Times New Roman"/>
      <w:b/>
      <w:sz w:val="24"/>
      <w:szCs w:val="24"/>
      <w:lang w:eastAsia="en-US"/>
    </w:rPr>
  </w:style>
  <w:style w:type="paragraph" w:customStyle="1" w:styleId="Technical5">
    <w:name w:val="Technical 5"/>
    <w:rsid w:val="00C0004E"/>
    <w:pPr>
      <w:tabs>
        <w:tab w:val="left" w:pos="-720"/>
      </w:tabs>
      <w:suppressAutoHyphens/>
      <w:spacing w:after="0" w:line="240" w:lineRule="auto"/>
      <w:ind w:firstLine="720"/>
    </w:pPr>
    <w:rPr>
      <w:rFonts w:ascii="Times" w:eastAsia="Times New Roman" w:hAnsi="Times" w:cs="Times New Roman"/>
      <w:b/>
      <w:sz w:val="24"/>
      <w:szCs w:val="24"/>
      <w:lang w:eastAsia="en-US"/>
    </w:rPr>
  </w:style>
  <w:style w:type="paragraph" w:customStyle="1" w:styleId="Technical6">
    <w:name w:val="Technical 6"/>
    <w:rsid w:val="00C0004E"/>
    <w:pPr>
      <w:tabs>
        <w:tab w:val="left" w:pos="-720"/>
      </w:tabs>
      <w:suppressAutoHyphens/>
      <w:spacing w:after="0" w:line="240" w:lineRule="auto"/>
      <w:ind w:firstLine="720"/>
    </w:pPr>
    <w:rPr>
      <w:rFonts w:ascii="Times" w:eastAsia="Times New Roman" w:hAnsi="Times" w:cs="Times New Roman"/>
      <w:b/>
      <w:sz w:val="24"/>
      <w:szCs w:val="24"/>
      <w:lang w:eastAsia="en-US"/>
    </w:rPr>
  </w:style>
  <w:style w:type="paragraph" w:customStyle="1" w:styleId="Technical7">
    <w:name w:val="Technical 7"/>
    <w:rsid w:val="00C0004E"/>
    <w:pPr>
      <w:tabs>
        <w:tab w:val="left" w:pos="-720"/>
      </w:tabs>
      <w:suppressAutoHyphens/>
      <w:spacing w:after="0" w:line="240" w:lineRule="auto"/>
      <w:ind w:firstLine="720"/>
    </w:pPr>
    <w:rPr>
      <w:rFonts w:ascii="Times" w:eastAsia="Times New Roman" w:hAnsi="Times" w:cs="Times New Roman"/>
      <w:b/>
      <w:sz w:val="24"/>
      <w:szCs w:val="24"/>
      <w:lang w:eastAsia="en-US"/>
    </w:rPr>
  </w:style>
  <w:style w:type="paragraph" w:customStyle="1" w:styleId="Technical8">
    <w:name w:val="Technical 8"/>
    <w:rsid w:val="00C0004E"/>
    <w:pPr>
      <w:tabs>
        <w:tab w:val="left" w:pos="-720"/>
      </w:tabs>
      <w:suppressAutoHyphens/>
      <w:spacing w:after="0" w:line="240" w:lineRule="auto"/>
      <w:ind w:firstLine="720"/>
    </w:pPr>
    <w:rPr>
      <w:rFonts w:ascii="Times" w:eastAsia="Times New Roman" w:hAnsi="Times" w:cs="Times New Roman"/>
      <w:b/>
      <w:sz w:val="24"/>
      <w:szCs w:val="24"/>
      <w:lang w:eastAsia="en-US"/>
    </w:rPr>
  </w:style>
  <w:style w:type="paragraph" w:customStyle="1" w:styleId="Pleading">
    <w:name w:val="Pleading"/>
    <w:rsid w:val="00C0004E"/>
    <w:pPr>
      <w:tabs>
        <w:tab w:val="left" w:pos="-720"/>
      </w:tabs>
      <w:suppressAutoHyphens/>
      <w:spacing w:after="0" w:line="240" w:lineRule="exact"/>
    </w:pPr>
    <w:rPr>
      <w:rFonts w:ascii="Times" w:eastAsia="Times New Roman" w:hAnsi="Times" w:cs="Times New Roman"/>
      <w:sz w:val="24"/>
      <w:szCs w:val="24"/>
      <w:lang w:eastAsia="en-US"/>
    </w:rPr>
  </w:style>
  <w:style w:type="paragraph" w:customStyle="1" w:styleId="RightPar1">
    <w:name w:val="Right Par 1"/>
    <w:rsid w:val="00C0004E"/>
    <w:pPr>
      <w:tabs>
        <w:tab w:val="left" w:pos="-720"/>
        <w:tab w:val="left" w:pos="0"/>
        <w:tab w:val="decimal" w:pos="720"/>
      </w:tabs>
      <w:suppressAutoHyphens/>
      <w:spacing w:after="0" w:line="240" w:lineRule="auto"/>
      <w:ind w:firstLine="720"/>
    </w:pPr>
    <w:rPr>
      <w:rFonts w:ascii="Times" w:eastAsia="Times New Roman" w:hAnsi="Times" w:cs="Times New Roman"/>
      <w:sz w:val="24"/>
      <w:szCs w:val="24"/>
      <w:lang w:eastAsia="en-US"/>
    </w:rPr>
  </w:style>
  <w:style w:type="paragraph" w:customStyle="1" w:styleId="RightPar2">
    <w:name w:val="Right Par 2"/>
    <w:rsid w:val="00C0004E"/>
    <w:pPr>
      <w:tabs>
        <w:tab w:val="left" w:pos="-720"/>
        <w:tab w:val="left" w:pos="0"/>
        <w:tab w:val="left" w:pos="720"/>
        <w:tab w:val="decimal" w:pos="1440"/>
      </w:tabs>
      <w:suppressAutoHyphens/>
      <w:spacing w:after="0" w:line="240" w:lineRule="auto"/>
      <w:ind w:firstLine="1440"/>
    </w:pPr>
    <w:rPr>
      <w:rFonts w:ascii="Times" w:eastAsia="Times New Roman" w:hAnsi="Times" w:cs="Times New Roman"/>
      <w:sz w:val="24"/>
      <w:szCs w:val="24"/>
      <w:lang w:eastAsia="en-US"/>
    </w:rPr>
  </w:style>
  <w:style w:type="paragraph" w:customStyle="1" w:styleId="RightPar3">
    <w:name w:val="Right Par 3"/>
    <w:rsid w:val="00C0004E"/>
    <w:pPr>
      <w:tabs>
        <w:tab w:val="left" w:pos="-720"/>
        <w:tab w:val="left" w:pos="0"/>
        <w:tab w:val="left" w:pos="720"/>
        <w:tab w:val="left" w:pos="1440"/>
        <w:tab w:val="decimal" w:pos="2160"/>
      </w:tabs>
      <w:suppressAutoHyphens/>
      <w:spacing w:after="0" w:line="240" w:lineRule="auto"/>
      <w:ind w:firstLine="2160"/>
    </w:pPr>
    <w:rPr>
      <w:rFonts w:ascii="Times" w:eastAsia="Times New Roman" w:hAnsi="Times" w:cs="Times New Roman"/>
      <w:sz w:val="24"/>
      <w:szCs w:val="24"/>
      <w:lang w:eastAsia="en-US"/>
    </w:rPr>
  </w:style>
  <w:style w:type="paragraph" w:customStyle="1" w:styleId="RightPar4">
    <w:name w:val="Right Par 4"/>
    <w:rsid w:val="00C0004E"/>
    <w:pPr>
      <w:tabs>
        <w:tab w:val="left" w:pos="-720"/>
        <w:tab w:val="left" w:pos="0"/>
        <w:tab w:val="left" w:pos="720"/>
        <w:tab w:val="left" w:pos="1440"/>
        <w:tab w:val="left" w:pos="2160"/>
        <w:tab w:val="decimal" w:pos="2880"/>
      </w:tabs>
      <w:suppressAutoHyphens/>
      <w:spacing w:after="0" w:line="240" w:lineRule="auto"/>
      <w:ind w:firstLine="2880"/>
    </w:pPr>
    <w:rPr>
      <w:rFonts w:ascii="Times" w:eastAsia="Times New Roman" w:hAnsi="Times" w:cs="Times New Roman"/>
      <w:sz w:val="24"/>
      <w:szCs w:val="24"/>
      <w:lang w:eastAsia="en-US"/>
    </w:rPr>
  </w:style>
  <w:style w:type="paragraph" w:customStyle="1" w:styleId="RightPar5">
    <w:name w:val="Right Par 5"/>
    <w:rsid w:val="00C0004E"/>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4"/>
      <w:lang w:eastAsia="en-US"/>
    </w:rPr>
  </w:style>
  <w:style w:type="paragraph" w:customStyle="1" w:styleId="RightPar6">
    <w:name w:val="Right Par 6"/>
    <w:rsid w:val="00C0004E"/>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4"/>
      <w:lang w:eastAsia="en-US"/>
    </w:rPr>
  </w:style>
  <w:style w:type="paragraph" w:customStyle="1" w:styleId="RightPar7">
    <w:name w:val="Right Par 7"/>
    <w:rsid w:val="00C0004E"/>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4"/>
      <w:lang w:eastAsia="en-US"/>
    </w:rPr>
  </w:style>
  <w:style w:type="paragraph" w:customStyle="1" w:styleId="RightPar8">
    <w:name w:val="Right Par 8"/>
    <w:rsid w:val="00C0004E"/>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w:eastAsia="Times New Roman" w:hAnsi="Times" w:cs="Times New Roman"/>
      <w:sz w:val="24"/>
      <w:szCs w:val="24"/>
      <w:lang w:eastAsia="en-US"/>
    </w:rPr>
  </w:style>
  <w:style w:type="paragraph" w:styleId="TOC1">
    <w:name w:val="toc 1"/>
    <w:basedOn w:val="HeaderEC1"/>
    <w:next w:val="Normal"/>
    <w:autoRedefine/>
    <w:uiPriority w:val="39"/>
    <w:rsid w:val="00604E22"/>
    <w:pPr>
      <w:tabs>
        <w:tab w:val="right" w:leader="dot" w:pos="9000"/>
      </w:tabs>
      <w:suppressAutoHyphens/>
      <w:spacing w:before="120" w:after="120" w:line="276" w:lineRule="auto"/>
      <w:ind w:left="720" w:right="720" w:hanging="720"/>
      <w:contextualSpacing/>
    </w:pPr>
    <w:rPr>
      <w:rFonts w:ascii="Arial" w:hAnsi="Arial" w:cs="Arial"/>
      <w:noProof/>
      <w:sz w:val="22"/>
    </w:rPr>
  </w:style>
  <w:style w:type="paragraph" w:customStyle="1" w:styleId="HeaderEC1">
    <w:name w:val="Header EC1"/>
    <w:basedOn w:val="Normal"/>
    <w:link w:val="HeaderEC1Char"/>
    <w:qFormat/>
    <w:rsid w:val="00C0004E"/>
    <w:rPr>
      <w:b/>
      <w:sz w:val="28"/>
      <w:szCs w:val="28"/>
    </w:rPr>
  </w:style>
  <w:style w:type="character" w:customStyle="1" w:styleId="HeaderEC1Char">
    <w:name w:val="Header EC1 Char"/>
    <w:basedOn w:val="DefaultParagraphFont"/>
    <w:link w:val="HeaderEC1"/>
    <w:rsid w:val="00C0004E"/>
    <w:rPr>
      <w:rFonts w:ascii="Times New Roman" w:eastAsia="Times New Roman" w:hAnsi="Times New Roman" w:cs="Times New Roman"/>
      <w:b/>
      <w:sz w:val="28"/>
      <w:szCs w:val="28"/>
      <w:lang w:eastAsia="en-US"/>
    </w:rPr>
  </w:style>
  <w:style w:type="paragraph" w:styleId="TOC2">
    <w:name w:val="toc 2"/>
    <w:basedOn w:val="HeaderEC2"/>
    <w:next w:val="Normal"/>
    <w:autoRedefine/>
    <w:uiPriority w:val="39"/>
    <w:rsid w:val="00CB2DA5"/>
    <w:pPr>
      <w:tabs>
        <w:tab w:val="left" w:pos="1440"/>
        <w:tab w:val="right" w:leader="dot" w:pos="9000"/>
      </w:tabs>
      <w:suppressAutoHyphens/>
      <w:spacing w:before="120" w:after="120" w:line="276" w:lineRule="auto"/>
      <w:ind w:leftChars="290" w:left="707" w:hanging="11"/>
      <w:jc w:val="left"/>
    </w:pPr>
    <w:rPr>
      <w:rFonts w:ascii="Arial" w:hAnsi="Arial"/>
      <w:b w:val="0"/>
      <w:sz w:val="22"/>
    </w:rPr>
  </w:style>
  <w:style w:type="paragraph" w:customStyle="1" w:styleId="HeaderEC2">
    <w:name w:val="Header EC2"/>
    <w:basedOn w:val="Normal"/>
    <w:link w:val="HeaderEC2Char"/>
    <w:qFormat/>
    <w:rsid w:val="00C0004E"/>
    <w:pPr>
      <w:ind w:left="720"/>
    </w:pPr>
    <w:rPr>
      <w:b/>
    </w:rPr>
  </w:style>
  <w:style w:type="character" w:customStyle="1" w:styleId="HeaderEC2Char">
    <w:name w:val="Header EC2 Char"/>
    <w:basedOn w:val="DefaultParagraphFont"/>
    <w:link w:val="HeaderEC2"/>
    <w:rsid w:val="00C0004E"/>
    <w:rPr>
      <w:rFonts w:ascii="Times New Roman" w:eastAsia="Times New Roman" w:hAnsi="Times New Roman" w:cs="Times New Roman"/>
      <w:b/>
      <w:sz w:val="24"/>
      <w:szCs w:val="24"/>
      <w:lang w:eastAsia="en-US"/>
    </w:rPr>
  </w:style>
  <w:style w:type="paragraph" w:styleId="TOC3">
    <w:name w:val="toc 3"/>
    <w:basedOn w:val="Normal"/>
    <w:next w:val="Normal"/>
    <w:uiPriority w:val="39"/>
    <w:rsid w:val="00C0004E"/>
    <w:pPr>
      <w:tabs>
        <w:tab w:val="right" w:leader="dot" w:pos="9000"/>
      </w:tabs>
      <w:suppressAutoHyphens/>
      <w:ind w:left="1440" w:hanging="720"/>
    </w:pPr>
    <w:rPr>
      <w:i/>
    </w:rPr>
  </w:style>
  <w:style w:type="paragraph" w:styleId="TOC4">
    <w:name w:val="toc 4"/>
    <w:basedOn w:val="Normal"/>
    <w:next w:val="Normal"/>
    <w:uiPriority w:val="39"/>
    <w:rsid w:val="00C0004E"/>
    <w:pPr>
      <w:tabs>
        <w:tab w:val="left" w:leader="dot" w:pos="8640"/>
        <w:tab w:val="right" w:pos="9000"/>
      </w:tabs>
      <w:suppressAutoHyphens/>
      <w:ind w:left="2880" w:right="720" w:hanging="720"/>
    </w:pPr>
  </w:style>
  <w:style w:type="paragraph" w:styleId="TOC5">
    <w:name w:val="toc 5"/>
    <w:basedOn w:val="Normal"/>
    <w:next w:val="Normal"/>
    <w:uiPriority w:val="39"/>
    <w:rsid w:val="00C0004E"/>
    <w:pPr>
      <w:tabs>
        <w:tab w:val="left" w:leader="dot" w:pos="8640"/>
        <w:tab w:val="right" w:pos="9000"/>
      </w:tabs>
      <w:suppressAutoHyphens/>
      <w:ind w:left="3600" w:right="720" w:hanging="720"/>
    </w:pPr>
  </w:style>
  <w:style w:type="paragraph" w:styleId="TOC6">
    <w:name w:val="toc 6"/>
    <w:basedOn w:val="Normal"/>
    <w:next w:val="Normal"/>
    <w:uiPriority w:val="39"/>
    <w:rsid w:val="00C0004E"/>
    <w:pPr>
      <w:tabs>
        <w:tab w:val="left" w:pos="8640"/>
        <w:tab w:val="right" w:pos="9000"/>
      </w:tabs>
      <w:suppressAutoHyphens/>
      <w:ind w:left="720" w:hanging="720"/>
    </w:pPr>
  </w:style>
  <w:style w:type="paragraph" w:styleId="TOC7">
    <w:name w:val="toc 7"/>
    <w:basedOn w:val="Normal"/>
    <w:next w:val="Normal"/>
    <w:uiPriority w:val="39"/>
    <w:rsid w:val="00C0004E"/>
    <w:pPr>
      <w:suppressAutoHyphens/>
      <w:ind w:left="720" w:hanging="720"/>
    </w:pPr>
  </w:style>
  <w:style w:type="paragraph" w:styleId="TOC8">
    <w:name w:val="toc 8"/>
    <w:basedOn w:val="Normal"/>
    <w:next w:val="Normal"/>
    <w:uiPriority w:val="39"/>
    <w:rsid w:val="00C0004E"/>
    <w:pPr>
      <w:tabs>
        <w:tab w:val="left" w:pos="8640"/>
        <w:tab w:val="right" w:pos="9000"/>
      </w:tabs>
      <w:suppressAutoHyphens/>
      <w:ind w:left="720" w:hanging="720"/>
    </w:pPr>
  </w:style>
  <w:style w:type="paragraph" w:styleId="TOC9">
    <w:name w:val="toc 9"/>
    <w:basedOn w:val="Normal"/>
    <w:next w:val="Normal"/>
    <w:uiPriority w:val="39"/>
    <w:rsid w:val="00C0004E"/>
    <w:pPr>
      <w:tabs>
        <w:tab w:val="left" w:leader="dot" w:pos="8640"/>
        <w:tab w:val="right" w:pos="9000"/>
      </w:tabs>
      <w:suppressAutoHyphens/>
      <w:ind w:left="720" w:hanging="720"/>
    </w:pPr>
  </w:style>
  <w:style w:type="paragraph" w:styleId="Index1">
    <w:name w:val="index 1"/>
    <w:basedOn w:val="Normal"/>
    <w:next w:val="Normal"/>
    <w:semiHidden/>
    <w:rsid w:val="00C0004E"/>
    <w:pPr>
      <w:tabs>
        <w:tab w:val="right" w:pos="4140"/>
      </w:tabs>
      <w:ind w:left="240" w:hanging="240"/>
      <w:jc w:val="left"/>
    </w:pPr>
    <w:rPr>
      <w:sz w:val="20"/>
    </w:rPr>
  </w:style>
  <w:style w:type="paragraph" w:styleId="Index2">
    <w:name w:val="index 2"/>
    <w:basedOn w:val="Normal"/>
    <w:next w:val="Normal"/>
    <w:semiHidden/>
    <w:rsid w:val="00C0004E"/>
    <w:pPr>
      <w:tabs>
        <w:tab w:val="right" w:pos="4140"/>
      </w:tabs>
      <w:ind w:left="480" w:hanging="240"/>
      <w:jc w:val="left"/>
    </w:pPr>
    <w:rPr>
      <w:sz w:val="20"/>
    </w:rPr>
  </w:style>
  <w:style w:type="paragraph" w:styleId="TOAHeading">
    <w:name w:val="toa heading"/>
    <w:basedOn w:val="Normal"/>
    <w:next w:val="Normal"/>
    <w:semiHidden/>
    <w:rsid w:val="00C0004E"/>
    <w:pPr>
      <w:tabs>
        <w:tab w:val="left" w:pos="9000"/>
        <w:tab w:val="right" w:pos="9360"/>
      </w:tabs>
      <w:suppressAutoHyphens/>
    </w:pPr>
  </w:style>
  <w:style w:type="paragraph" w:styleId="Caption">
    <w:name w:val="caption"/>
    <w:basedOn w:val="Normal"/>
    <w:next w:val="Normal"/>
    <w:qFormat/>
    <w:rsid w:val="00C0004E"/>
    <w:rPr>
      <w:rFonts w:ascii="Courier New" w:hAnsi="Courier New"/>
    </w:rPr>
  </w:style>
  <w:style w:type="character" w:customStyle="1" w:styleId="EquationCaption">
    <w:name w:val="_Equation Caption"/>
    <w:rsid w:val="00C0004E"/>
  </w:style>
  <w:style w:type="character" w:customStyle="1" w:styleId="vlpgno">
    <w:name w:val="vl.pg.no."/>
    <w:basedOn w:val="DefaultParagraphFont"/>
    <w:rsid w:val="00C0004E"/>
    <w:rPr>
      <w:rFonts w:ascii="Times" w:hAnsi="Times"/>
      <w:b/>
      <w:noProof w:val="0"/>
      <w:sz w:val="20"/>
      <w:lang w:val="en-US"/>
    </w:rPr>
  </w:style>
  <w:style w:type="character" w:styleId="LineNumber">
    <w:name w:val="line number"/>
    <w:basedOn w:val="DefaultParagraphFont"/>
    <w:rsid w:val="00C0004E"/>
  </w:style>
  <w:style w:type="paragraph" w:styleId="Title">
    <w:name w:val="Title"/>
    <w:basedOn w:val="Normal"/>
    <w:link w:val="TitleChar"/>
    <w:qFormat/>
    <w:rsid w:val="00C0004E"/>
    <w:pPr>
      <w:spacing w:before="240" w:after="60"/>
      <w:jc w:val="center"/>
    </w:pPr>
    <w:rPr>
      <w:rFonts w:ascii="Arial" w:hAnsi="Arial"/>
      <w:b/>
      <w:kern w:val="28"/>
      <w:sz w:val="32"/>
    </w:rPr>
  </w:style>
  <w:style w:type="character" w:customStyle="1" w:styleId="TitleChar">
    <w:name w:val="Title Char"/>
    <w:basedOn w:val="DefaultParagraphFont"/>
    <w:link w:val="Title"/>
    <w:rsid w:val="00C0004E"/>
    <w:rPr>
      <w:rFonts w:ascii="Arial" w:eastAsia="Times New Roman" w:hAnsi="Arial" w:cs="Times New Roman"/>
      <w:b/>
      <w:kern w:val="28"/>
      <w:sz w:val="32"/>
      <w:szCs w:val="24"/>
      <w:lang w:eastAsia="en-US"/>
    </w:rPr>
  </w:style>
  <w:style w:type="character" w:customStyle="1" w:styleId="footnote">
    <w:name w:val="footnote"/>
    <w:basedOn w:val="DefaultParagraphFont"/>
    <w:rsid w:val="00C0004E"/>
    <w:rPr>
      <w:rFonts w:ascii="Book Antiqua" w:hAnsi="Book Antiqua"/>
      <w:noProof w:val="0"/>
      <w:sz w:val="24"/>
      <w:lang w:val="en-US"/>
    </w:rPr>
  </w:style>
  <w:style w:type="paragraph" w:styleId="Header">
    <w:name w:val="header"/>
    <w:basedOn w:val="Normal"/>
    <w:link w:val="HeaderChar"/>
    <w:uiPriority w:val="99"/>
    <w:rsid w:val="002D2703"/>
    <w:rPr>
      <w:rFonts w:ascii="Arial" w:hAnsi="Arial"/>
      <w:sz w:val="20"/>
    </w:rPr>
  </w:style>
  <w:style w:type="character" w:customStyle="1" w:styleId="HeaderChar">
    <w:name w:val="Header Char"/>
    <w:basedOn w:val="DefaultParagraphFont"/>
    <w:link w:val="Header"/>
    <w:uiPriority w:val="99"/>
    <w:rsid w:val="002D2703"/>
    <w:rPr>
      <w:rFonts w:ascii="Arial" w:eastAsia="Times New Roman" w:hAnsi="Arial" w:cs="Times New Roman"/>
      <w:sz w:val="20"/>
      <w:szCs w:val="24"/>
      <w:lang w:eastAsia="en-US"/>
    </w:rPr>
  </w:style>
  <w:style w:type="paragraph" w:styleId="Footer">
    <w:name w:val="footer"/>
    <w:basedOn w:val="Normal"/>
    <w:link w:val="FooterChar"/>
    <w:rsid w:val="00C0004E"/>
    <w:rPr>
      <w:sz w:val="20"/>
    </w:rPr>
  </w:style>
  <w:style w:type="character" w:customStyle="1" w:styleId="FooterChar">
    <w:name w:val="Footer Char"/>
    <w:basedOn w:val="DefaultParagraphFont"/>
    <w:link w:val="Footer"/>
    <w:rsid w:val="00C0004E"/>
    <w:rPr>
      <w:rFonts w:ascii="Times New Roman" w:eastAsia="Times New Roman" w:hAnsi="Times New Roman" w:cs="Times New Roman"/>
      <w:sz w:val="20"/>
      <w:szCs w:val="24"/>
      <w:lang w:eastAsia="en-US"/>
    </w:rPr>
  </w:style>
  <w:style w:type="character" w:styleId="PageNumber">
    <w:name w:val="page number"/>
    <w:basedOn w:val="DefaultParagraphFont"/>
    <w:rsid w:val="00C0004E"/>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C0004E"/>
    <w:pPr>
      <w:tabs>
        <w:tab w:val="left" w:pos="360"/>
      </w:tabs>
      <w:ind w:left="360" w:hanging="360"/>
    </w:pPr>
    <w:rPr>
      <w:sz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C0004E"/>
    <w:rPr>
      <w:rFonts w:ascii="Times New Roman" w:eastAsia="Times New Roman" w:hAnsi="Times New Roman" w:cs="Times New Roman"/>
      <w:sz w:val="20"/>
      <w:szCs w:val="24"/>
      <w:lang w:eastAsia="en-US"/>
    </w:rPr>
  </w:style>
  <w:style w:type="paragraph" w:customStyle="1" w:styleId="Head21">
    <w:name w:val="Head 2.1"/>
    <w:basedOn w:val="Normal"/>
    <w:rsid w:val="00C0004E"/>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C0004E"/>
    <w:pPr>
      <w:tabs>
        <w:tab w:val="left" w:pos="360"/>
      </w:tabs>
      <w:suppressAutoHyphens/>
      <w:spacing w:after="240"/>
      <w:ind w:left="360" w:hanging="360"/>
      <w:jc w:val="left"/>
    </w:pPr>
    <w:rPr>
      <w:b/>
    </w:rPr>
  </w:style>
  <w:style w:type="character" w:styleId="FootnoteReference">
    <w:name w:val="footnote reference"/>
    <w:basedOn w:val="DefaultParagraphFont"/>
    <w:uiPriority w:val="99"/>
    <w:rsid w:val="00C0004E"/>
    <w:rPr>
      <w:vertAlign w:val="superscript"/>
    </w:rPr>
  </w:style>
  <w:style w:type="character" w:customStyle="1" w:styleId="insert2">
    <w:name w:val="insert2"/>
    <w:basedOn w:val="DefaultParagraphFont"/>
    <w:rsid w:val="00C0004E"/>
    <w:rPr>
      <w:rFonts w:ascii="Arial" w:hAnsi="Arial"/>
      <w:i/>
      <w:noProof w:val="0"/>
      <w:sz w:val="24"/>
      <w:lang w:val="en-US"/>
    </w:rPr>
  </w:style>
  <w:style w:type="character" w:customStyle="1" w:styleId="reference">
    <w:name w:val="reference"/>
    <w:basedOn w:val="DefaultParagraphFont"/>
    <w:rsid w:val="00C0004E"/>
    <w:rPr>
      <w:rFonts w:ascii="Book Antiqua" w:hAnsi="Book Antiqua"/>
      <w:i/>
      <w:noProof w:val="0"/>
      <w:sz w:val="24"/>
      <w:lang w:val="en-US"/>
    </w:rPr>
  </w:style>
  <w:style w:type="paragraph" w:styleId="Index3">
    <w:name w:val="index 3"/>
    <w:basedOn w:val="Normal"/>
    <w:next w:val="Normal"/>
    <w:semiHidden/>
    <w:rsid w:val="00C0004E"/>
    <w:pPr>
      <w:tabs>
        <w:tab w:val="right" w:pos="4140"/>
      </w:tabs>
      <w:ind w:left="720" w:hanging="240"/>
      <w:jc w:val="left"/>
    </w:pPr>
    <w:rPr>
      <w:sz w:val="20"/>
    </w:rPr>
  </w:style>
  <w:style w:type="paragraph" w:styleId="Index4">
    <w:name w:val="index 4"/>
    <w:basedOn w:val="Normal"/>
    <w:next w:val="Normal"/>
    <w:semiHidden/>
    <w:rsid w:val="00C0004E"/>
    <w:pPr>
      <w:tabs>
        <w:tab w:val="right" w:pos="4140"/>
      </w:tabs>
      <w:ind w:left="960" w:hanging="240"/>
      <w:jc w:val="left"/>
    </w:pPr>
    <w:rPr>
      <w:sz w:val="20"/>
    </w:rPr>
  </w:style>
  <w:style w:type="paragraph" w:styleId="Index5">
    <w:name w:val="index 5"/>
    <w:basedOn w:val="Normal"/>
    <w:next w:val="Normal"/>
    <w:semiHidden/>
    <w:rsid w:val="00C0004E"/>
    <w:pPr>
      <w:tabs>
        <w:tab w:val="right" w:pos="4140"/>
      </w:tabs>
      <w:ind w:left="1200" w:hanging="240"/>
      <w:jc w:val="left"/>
    </w:pPr>
    <w:rPr>
      <w:sz w:val="20"/>
    </w:rPr>
  </w:style>
  <w:style w:type="paragraph" w:styleId="Index6">
    <w:name w:val="index 6"/>
    <w:basedOn w:val="Normal"/>
    <w:next w:val="Normal"/>
    <w:semiHidden/>
    <w:rsid w:val="00C0004E"/>
    <w:pPr>
      <w:tabs>
        <w:tab w:val="right" w:pos="4140"/>
      </w:tabs>
      <w:ind w:left="1440" w:hanging="240"/>
      <w:jc w:val="left"/>
    </w:pPr>
    <w:rPr>
      <w:sz w:val="20"/>
    </w:rPr>
  </w:style>
  <w:style w:type="paragraph" w:styleId="Index7">
    <w:name w:val="index 7"/>
    <w:basedOn w:val="Normal"/>
    <w:next w:val="Normal"/>
    <w:semiHidden/>
    <w:rsid w:val="00C0004E"/>
    <w:pPr>
      <w:tabs>
        <w:tab w:val="right" w:pos="4140"/>
      </w:tabs>
      <w:ind w:left="1680" w:hanging="240"/>
      <w:jc w:val="left"/>
    </w:pPr>
    <w:rPr>
      <w:sz w:val="20"/>
    </w:rPr>
  </w:style>
  <w:style w:type="paragraph" w:styleId="Index8">
    <w:name w:val="index 8"/>
    <w:basedOn w:val="Normal"/>
    <w:next w:val="Normal"/>
    <w:semiHidden/>
    <w:rsid w:val="00C0004E"/>
    <w:pPr>
      <w:tabs>
        <w:tab w:val="right" w:pos="4140"/>
      </w:tabs>
      <w:ind w:left="1920" w:hanging="240"/>
      <w:jc w:val="left"/>
    </w:pPr>
    <w:rPr>
      <w:sz w:val="20"/>
    </w:rPr>
  </w:style>
  <w:style w:type="paragraph" w:styleId="Index9">
    <w:name w:val="index 9"/>
    <w:basedOn w:val="Normal"/>
    <w:next w:val="Normal"/>
    <w:semiHidden/>
    <w:rsid w:val="00C0004E"/>
    <w:pPr>
      <w:tabs>
        <w:tab w:val="right" w:pos="4140"/>
      </w:tabs>
      <w:ind w:left="2160" w:hanging="240"/>
      <w:jc w:val="left"/>
    </w:pPr>
    <w:rPr>
      <w:sz w:val="20"/>
    </w:rPr>
  </w:style>
  <w:style w:type="paragraph" w:styleId="IndexHeading">
    <w:name w:val="index heading"/>
    <w:basedOn w:val="Normal"/>
    <w:next w:val="Index1"/>
    <w:semiHidden/>
    <w:rsid w:val="00C0004E"/>
    <w:pPr>
      <w:jc w:val="left"/>
    </w:pPr>
    <w:rPr>
      <w:sz w:val="20"/>
    </w:rPr>
  </w:style>
  <w:style w:type="paragraph" w:customStyle="1" w:styleId="Headingrb2">
    <w:name w:val="Heading rb2"/>
    <w:basedOn w:val="Normal"/>
    <w:rsid w:val="00C0004E"/>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C0004E"/>
  </w:style>
  <w:style w:type="paragraph" w:customStyle="1" w:styleId="Head2">
    <w:name w:val="Head 2"/>
    <w:basedOn w:val="Normal"/>
    <w:autoRedefine/>
    <w:rsid w:val="00C0004E"/>
    <w:pPr>
      <w:spacing w:before="120" w:after="120"/>
    </w:pPr>
    <w:rPr>
      <w:b/>
      <w:lang w:val="en-GB"/>
    </w:rPr>
  </w:style>
  <w:style w:type="paragraph" w:customStyle="1" w:styleId="explanatoryclause">
    <w:name w:val="explanatory_clause"/>
    <w:basedOn w:val="Normal"/>
    <w:rsid w:val="00C0004E"/>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C0004E"/>
    <w:pPr>
      <w:suppressAutoHyphens/>
      <w:spacing w:after="240" w:line="360" w:lineRule="exact"/>
    </w:pPr>
    <w:rPr>
      <w:rFonts w:ascii="Arial" w:hAnsi="Arial"/>
    </w:rPr>
  </w:style>
  <w:style w:type="paragraph" w:customStyle="1" w:styleId="Head22b">
    <w:name w:val="Head 2.2b"/>
    <w:basedOn w:val="Normal"/>
    <w:rsid w:val="00C0004E"/>
    <w:pPr>
      <w:suppressAutoHyphens/>
      <w:spacing w:after="240"/>
      <w:ind w:left="360" w:hanging="360"/>
      <w:jc w:val="left"/>
    </w:pPr>
    <w:rPr>
      <w:rFonts w:ascii="Tms Rmn" w:hAnsi="Tms Rmn"/>
      <w:b/>
    </w:rPr>
  </w:style>
  <w:style w:type="paragraph" w:customStyle="1" w:styleId="Head31">
    <w:name w:val="Head 3.1"/>
    <w:basedOn w:val="Head21"/>
    <w:rsid w:val="00C0004E"/>
  </w:style>
  <w:style w:type="paragraph" w:customStyle="1" w:styleId="Head41">
    <w:name w:val="Head 4.1"/>
    <w:basedOn w:val="Head21"/>
    <w:rsid w:val="00C0004E"/>
  </w:style>
  <w:style w:type="paragraph" w:customStyle="1" w:styleId="Head42">
    <w:name w:val="Head 4.2"/>
    <w:basedOn w:val="Normal"/>
    <w:rsid w:val="00C0004E"/>
    <w:pPr>
      <w:suppressAutoHyphens/>
      <w:spacing w:after="240"/>
      <w:ind w:left="360" w:hanging="360"/>
      <w:jc w:val="left"/>
    </w:pPr>
    <w:rPr>
      <w:b/>
    </w:rPr>
  </w:style>
  <w:style w:type="paragraph" w:customStyle="1" w:styleId="Head51">
    <w:name w:val="Head 5.1"/>
    <w:basedOn w:val="Head21"/>
    <w:rsid w:val="00C0004E"/>
    <w:pPr>
      <w:spacing w:after="0"/>
    </w:pPr>
  </w:style>
  <w:style w:type="paragraph" w:customStyle="1" w:styleId="Head52">
    <w:name w:val="Head 5.2"/>
    <w:basedOn w:val="Normal"/>
    <w:rsid w:val="00C0004E"/>
    <w:pPr>
      <w:keepNext/>
      <w:suppressAutoHyphens/>
      <w:spacing w:before="480" w:after="240"/>
      <w:ind w:left="547" w:hanging="547"/>
      <w:jc w:val="center"/>
    </w:pPr>
    <w:rPr>
      <w:b/>
    </w:rPr>
  </w:style>
  <w:style w:type="paragraph" w:customStyle="1" w:styleId="Head61">
    <w:name w:val="Head 6.1"/>
    <w:basedOn w:val="Head51"/>
    <w:rsid w:val="00C0004E"/>
    <w:pPr>
      <w:pBdr>
        <w:bottom w:val="none" w:sz="0" w:space="0" w:color="auto"/>
      </w:pBdr>
      <w:spacing w:before="0" w:after="240"/>
    </w:pPr>
    <w:rPr>
      <w:caps/>
    </w:rPr>
  </w:style>
  <w:style w:type="paragraph" w:customStyle="1" w:styleId="Head71">
    <w:name w:val="Head 7.1"/>
    <w:basedOn w:val="Head21"/>
    <w:rsid w:val="00C0004E"/>
  </w:style>
  <w:style w:type="paragraph" w:customStyle="1" w:styleId="Head72">
    <w:name w:val="Head 7.2"/>
    <w:basedOn w:val="Normal"/>
    <w:rsid w:val="00C0004E"/>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C0004E"/>
    <w:pPr>
      <w:outlineLvl w:val="9"/>
    </w:pPr>
    <w:rPr>
      <w:smallCaps w:val="0"/>
      <w:sz w:val="32"/>
    </w:rPr>
  </w:style>
  <w:style w:type="paragraph" w:customStyle="1" w:styleId="Head82">
    <w:name w:val="Head 8.2"/>
    <w:basedOn w:val="Head81"/>
    <w:rsid w:val="00C0004E"/>
    <w:rPr>
      <w:smallCaps/>
      <w:sz w:val="28"/>
    </w:rPr>
  </w:style>
  <w:style w:type="paragraph" w:styleId="BodyText">
    <w:name w:val="Body Text"/>
    <w:basedOn w:val="Normal"/>
    <w:link w:val="BodyTextChar"/>
    <w:rsid w:val="00C0004E"/>
    <w:pPr>
      <w:suppressAutoHyphens/>
      <w:ind w:right="-72"/>
    </w:pPr>
    <w:rPr>
      <w:spacing w:val="-4"/>
    </w:rPr>
  </w:style>
  <w:style w:type="character" w:customStyle="1" w:styleId="BodyTextChar">
    <w:name w:val="Body Text Char"/>
    <w:basedOn w:val="DefaultParagraphFont"/>
    <w:link w:val="BodyText"/>
    <w:rsid w:val="00C0004E"/>
    <w:rPr>
      <w:rFonts w:ascii="Times New Roman" w:eastAsia="Times New Roman" w:hAnsi="Times New Roman" w:cs="Times New Roman"/>
      <w:spacing w:val="-4"/>
      <w:sz w:val="24"/>
      <w:szCs w:val="24"/>
      <w:lang w:eastAsia="en-US"/>
    </w:rPr>
  </w:style>
  <w:style w:type="paragraph" w:styleId="BodyTextIndent">
    <w:name w:val="Body Text Indent"/>
    <w:basedOn w:val="Normal"/>
    <w:link w:val="BodyTextIndentChar"/>
    <w:rsid w:val="00C0004E"/>
    <w:pPr>
      <w:tabs>
        <w:tab w:val="left" w:pos="1080"/>
      </w:tabs>
      <w:ind w:left="1080" w:hanging="540"/>
    </w:pPr>
  </w:style>
  <w:style w:type="character" w:customStyle="1" w:styleId="BodyTextIndentChar">
    <w:name w:val="Body Text Indent Char"/>
    <w:basedOn w:val="DefaultParagraphFont"/>
    <w:link w:val="BodyTextIndent"/>
    <w:rsid w:val="00C0004E"/>
    <w:rPr>
      <w:rFonts w:ascii="Times New Roman" w:eastAsia="Times New Roman" w:hAnsi="Times New Roman" w:cs="Times New Roman"/>
      <w:sz w:val="24"/>
      <w:szCs w:val="24"/>
      <w:lang w:eastAsia="en-US"/>
    </w:rPr>
  </w:style>
  <w:style w:type="paragraph" w:styleId="BlockText">
    <w:name w:val="Block Text"/>
    <w:basedOn w:val="Normal"/>
    <w:rsid w:val="00C0004E"/>
    <w:pPr>
      <w:tabs>
        <w:tab w:val="left" w:pos="1080"/>
      </w:tabs>
      <w:suppressAutoHyphens/>
      <w:spacing w:after="200"/>
      <w:ind w:left="547" w:right="-72" w:hanging="547"/>
    </w:pPr>
  </w:style>
  <w:style w:type="paragraph" w:styleId="EndnoteText">
    <w:name w:val="endnote text"/>
    <w:basedOn w:val="Normal"/>
    <w:link w:val="EndnoteTextChar"/>
    <w:semiHidden/>
    <w:rsid w:val="00C0004E"/>
    <w:pPr>
      <w:tabs>
        <w:tab w:val="left" w:pos="-720"/>
      </w:tabs>
      <w:suppressAutoHyphens/>
      <w:jc w:val="left"/>
    </w:pPr>
    <w:rPr>
      <w:sz w:val="20"/>
    </w:rPr>
  </w:style>
  <w:style w:type="character" w:customStyle="1" w:styleId="EndnoteTextChar">
    <w:name w:val="Endnote Text Char"/>
    <w:basedOn w:val="DefaultParagraphFont"/>
    <w:link w:val="EndnoteText"/>
    <w:semiHidden/>
    <w:rsid w:val="00C0004E"/>
    <w:rPr>
      <w:rFonts w:ascii="Times New Roman" w:eastAsia="Times New Roman" w:hAnsi="Times New Roman" w:cs="Times New Roman"/>
      <w:sz w:val="20"/>
      <w:szCs w:val="24"/>
      <w:lang w:eastAsia="en-US"/>
    </w:rPr>
  </w:style>
  <w:style w:type="character" w:styleId="EndnoteReference">
    <w:name w:val="endnote reference"/>
    <w:basedOn w:val="DefaultParagraphFont"/>
    <w:semiHidden/>
    <w:rsid w:val="00C0004E"/>
    <w:rPr>
      <w:rFonts w:ascii="CG Times" w:hAnsi="CG Times"/>
      <w:noProof w:val="0"/>
      <w:sz w:val="22"/>
      <w:vertAlign w:val="superscript"/>
      <w:lang w:val="en-US"/>
    </w:rPr>
  </w:style>
  <w:style w:type="paragraph" w:styleId="NormalWeb">
    <w:name w:val="Normal (Web)"/>
    <w:basedOn w:val="Normal"/>
    <w:uiPriority w:val="99"/>
    <w:rsid w:val="00C0004E"/>
    <w:pPr>
      <w:spacing w:before="100" w:beforeAutospacing="1" w:after="100" w:afterAutospacing="1"/>
      <w:jc w:val="left"/>
    </w:pPr>
    <w:rPr>
      <w:rFonts w:ascii="Arial Unicode MS" w:eastAsia="Arial Unicode MS" w:hAnsi="Arial Unicode MS" w:cs="Arial Unicode MS"/>
    </w:rPr>
  </w:style>
  <w:style w:type="paragraph" w:styleId="BodyText3">
    <w:name w:val="Body Text 3"/>
    <w:basedOn w:val="Normal"/>
    <w:link w:val="BodyText3Char"/>
    <w:rsid w:val="00C0004E"/>
    <w:pPr>
      <w:suppressAutoHyphens/>
      <w:spacing w:after="140"/>
      <w:jc w:val="left"/>
    </w:pPr>
    <w:rPr>
      <w:i/>
      <w:iCs/>
      <w:color w:val="000000"/>
    </w:rPr>
  </w:style>
  <w:style w:type="character" w:customStyle="1" w:styleId="BodyText3Char">
    <w:name w:val="Body Text 3 Char"/>
    <w:basedOn w:val="DefaultParagraphFont"/>
    <w:link w:val="BodyText3"/>
    <w:rsid w:val="00C0004E"/>
    <w:rPr>
      <w:rFonts w:ascii="Times New Roman" w:eastAsia="Times New Roman" w:hAnsi="Times New Roman" w:cs="Times New Roman"/>
      <w:i/>
      <w:iCs/>
      <w:color w:val="000000"/>
      <w:sz w:val="24"/>
      <w:szCs w:val="24"/>
      <w:lang w:eastAsia="en-US"/>
    </w:rPr>
  </w:style>
  <w:style w:type="paragraph" w:styleId="BodyText2">
    <w:name w:val="Body Text 2"/>
    <w:basedOn w:val="Normal"/>
    <w:link w:val="BodyText2Char"/>
    <w:rsid w:val="00C0004E"/>
    <w:pPr>
      <w:suppressAutoHyphens/>
    </w:pPr>
    <w:rPr>
      <w:i/>
    </w:rPr>
  </w:style>
  <w:style w:type="character" w:customStyle="1" w:styleId="BodyText2Char">
    <w:name w:val="Body Text 2 Char"/>
    <w:basedOn w:val="DefaultParagraphFont"/>
    <w:link w:val="BodyText2"/>
    <w:rsid w:val="00C0004E"/>
    <w:rPr>
      <w:rFonts w:ascii="Times New Roman" w:eastAsia="Times New Roman" w:hAnsi="Times New Roman" w:cs="Times New Roman"/>
      <w:i/>
      <w:sz w:val="24"/>
      <w:szCs w:val="24"/>
      <w:lang w:eastAsia="en-US"/>
    </w:rPr>
  </w:style>
  <w:style w:type="paragraph" w:styleId="BodyTextIndent2">
    <w:name w:val="Body Text Indent 2"/>
    <w:basedOn w:val="Normal"/>
    <w:link w:val="BodyTextIndent2Char"/>
    <w:rsid w:val="00C0004E"/>
    <w:pPr>
      <w:tabs>
        <w:tab w:val="num" w:pos="720"/>
      </w:tabs>
      <w:ind w:left="720" w:hanging="720"/>
      <w:jc w:val="left"/>
    </w:pPr>
  </w:style>
  <w:style w:type="character" w:customStyle="1" w:styleId="BodyTextIndent2Char">
    <w:name w:val="Body Text Indent 2 Char"/>
    <w:basedOn w:val="DefaultParagraphFont"/>
    <w:link w:val="BodyTextIndent2"/>
    <w:rsid w:val="00C0004E"/>
    <w:rPr>
      <w:rFonts w:ascii="Times New Roman" w:eastAsia="Times New Roman" w:hAnsi="Times New Roman" w:cs="Times New Roman"/>
      <w:sz w:val="24"/>
      <w:szCs w:val="24"/>
      <w:lang w:eastAsia="en-US"/>
    </w:rPr>
  </w:style>
  <w:style w:type="paragraph" w:styleId="Subtitle">
    <w:name w:val="Subtitle"/>
    <w:basedOn w:val="Normal"/>
    <w:link w:val="SubtitleChar"/>
    <w:autoRedefine/>
    <w:qFormat/>
    <w:rsid w:val="00DA1974"/>
    <w:pPr>
      <w:spacing w:before="240" w:after="360" w:line="276" w:lineRule="auto"/>
      <w:jc w:val="center"/>
    </w:pPr>
    <w:rPr>
      <w:b/>
      <w:sz w:val="44"/>
      <w:szCs w:val="20"/>
    </w:rPr>
  </w:style>
  <w:style w:type="character" w:customStyle="1" w:styleId="SubtitleChar">
    <w:name w:val="Subtitle Char"/>
    <w:basedOn w:val="DefaultParagraphFont"/>
    <w:link w:val="Subtitle"/>
    <w:rsid w:val="00DA1974"/>
    <w:rPr>
      <w:rFonts w:ascii="Times New Roman" w:eastAsia="Times New Roman" w:hAnsi="Times New Roman" w:cs="Times New Roman"/>
      <w:b/>
      <w:sz w:val="44"/>
      <w:szCs w:val="20"/>
      <w:lang w:eastAsia="en-US"/>
    </w:rPr>
  </w:style>
  <w:style w:type="paragraph" w:styleId="List">
    <w:name w:val="List"/>
    <w:basedOn w:val="Normal"/>
    <w:rsid w:val="00C0004E"/>
    <w:pPr>
      <w:spacing w:before="120" w:after="120"/>
      <w:ind w:left="1440"/>
    </w:pPr>
  </w:style>
  <w:style w:type="paragraph" w:customStyle="1" w:styleId="TOCNumber1">
    <w:name w:val="TOC Number1"/>
    <w:basedOn w:val="Heading4"/>
    <w:autoRedefine/>
    <w:rsid w:val="00C0004E"/>
    <w:pPr>
      <w:keepNext w:val="0"/>
      <w:suppressAutoHyphens/>
      <w:spacing w:after="120"/>
      <w:outlineLvl w:val="9"/>
    </w:pPr>
    <w:rPr>
      <w:sz w:val="36"/>
    </w:rPr>
  </w:style>
  <w:style w:type="paragraph" w:customStyle="1" w:styleId="Subtitle2">
    <w:name w:val="Subtitle 2"/>
    <w:basedOn w:val="Footer"/>
    <w:autoRedefine/>
    <w:rsid w:val="0032642A"/>
    <w:pPr>
      <w:tabs>
        <w:tab w:val="right" w:leader="underscore" w:pos="9504"/>
      </w:tabs>
      <w:spacing w:before="120" w:after="120" w:line="276" w:lineRule="auto"/>
      <w:jc w:val="center"/>
    </w:pPr>
    <w:rPr>
      <w:b/>
      <w:sz w:val="32"/>
    </w:rPr>
  </w:style>
  <w:style w:type="paragraph" w:customStyle="1" w:styleId="i">
    <w:name w:val="(i)"/>
    <w:basedOn w:val="Normal"/>
    <w:rsid w:val="00C0004E"/>
    <w:pPr>
      <w:suppressAutoHyphens/>
    </w:pPr>
    <w:rPr>
      <w:rFonts w:ascii="Tms Rmn" w:hAnsi="Tms Rmn"/>
    </w:rPr>
  </w:style>
  <w:style w:type="character" w:styleId="Hyperlink">
    <w:name w:val="Hyperlink"/>
    <w:basedOn w:val="DefaultParagraphFont"/>
    <w:uiPriority w:val="99"/>
    <w:rsid w:val="00C0004E"/>
    <w:rPr>
      <w:color w:val="0000FF"/>
      <w:u w:val="single"/>
    </w:rPr>
  </w:style>
  <w:style w:type="paragraph" w:customStyle="1" w:styleId="2AutoList1">
    <w:name w:val="2AutoList1"/>
    <w:basedOn w:val="Normal"/>
    <w:rsid w:val="00C0004E"/>
    <w:pPr>
      <w:tabs>
        <w:tab w:val="num" w:pos="504"/>
      </w:tabs>
      <w:ind w:left="504" w:hanging="504"/>
    </w:pPr>
    <w:rPr>
      <w:lang w:val="es-ES_tradnl"/>
    </w:rPr>
  </w:style>
  <w:style w:type="paragraph" w:customStyle="1" w:styleId="Header1-Clauses">
    <w:name w:val="Header 1 - Clauses"/>
    <w:basedOn w:val="Normal"/>
    <w:link w:val="Header1-ClausesChar"/>
    <w:rsid w:val="00C0004E"/>
    <w:pPr>
      <w:spacing w:after="200"/>
      <w:jc w:val="left"/>
    </w:pPr>
    <w:rPr>
      <w:b/>
      <w:lang w:val="es-ES_tradnl"/>
    </w:rPr>
  </w:style>
  <w:style w:type="paragraph" w:customStyle="1" w:styleId="Header2-SubClauses">
    <w:name w:val="Header 2 - SubClauses"/>
    <w:basedOn w:val="Normal"/>
    <w:link w:val="Header2-SubClausesCharChar"/>
    <w:autoRedefine/>
    <w:rsid w:val="00C0004E"/>
    <w:pPr>
      <w:numPr>
        <w:ilvl w:val="1"/>
        <w:numId w:val="26"/>
      </w:numPr>
      <w:spacing w:after="200"/>
      <w:ind w:left="620" w:hanging="634"/>
    </w:pPr>
    <w:rPr>
      <w:lang w:val="es-ES_tradnl"/>
    </w:rPr>
  </w:style>
  <w:style w:type="character" w:customStyle="1" w:styleId="Header2-SubClausesCharChar">
    <w:name w:val="Header 2 - SubClauses Char Char"/>
    <w:basedOn w:val="DefaultParagraphFont"/>
    <w:link w:val="Header2-SubClauses"/>
    <w:rsid w:val="00C0004E"/>
    <w:rPr>
      <w:rFonts w:ascii="Times New Roman" w:eastAsia="Times New Roman" w:hAnsi="Times New Roman" w:cs="Times New Roman"/>
      <w:sz w:val="24"/>
      <w:szCs w:val="24"/>
      <w:lang w:val="es-ES_tradnl" w:eastAsia="en-US"/>
    </w:rPr>
  </w:style>
  <w:style w:type="paragraph" w:customStyle="1" w:styleId="P3Header1-Clauses">
    <w:name w:val="P3 Header1-Clauses"/>
    <w:basedOn w:val="Header1-Clauses"/>
    <w:rsid w:val="00C0004E"/>
    <w:pPr>
      <w:numPr>
        <w:ilvl w:val="2"/>
        <w:numId w:val="4"/>
      </w:numPr>
      <w:tabs>
        <w:tab w:val="left" w:pos="972"/>
      </w:tabs>
      <w:jc w:val="both"/>
    </w:pPr>
    <w:rPr>
      <w:b w:val="0"/>
    </w:rPr>
  </w:style>
  <w:style w:type="paragraph" w:customStyle="1" w:styleId="Outline3">
    <w:name w:val="Outline3"/>
    <w:basedOn w:val="Normal"/>
    <w:rsid w:val="00C0004E"/>
    <w:pPr>
      <w:tabs>
        <w:tab w:val="num" w:pos="1728"/>
      </w:tabs>
      <w:spacing w:before="240"/>
      <w:ind w:left="1728" w:hanging="432"/>
      <w:jc w:val="left"/>
    </w:pPr>
    <w:rPr>
      <w:kern w:val="28"/>
    </w:rPr>
  </w:style>
  <w:style w:type="paragraph" w:customStyle="1" w:styleId="Outline4">
    <w:name w:val="Outline4"/>
    <w:basedOn w:val="Normal"/>
    <w:autoRedefine/>
    <w:rsid w:val="007B0FA9"/>
    <w:pPr>
      <w:tabs>
        <w:tab w:val="left" w:pos="2127"/>
      </w:tabs>
      <w:spacing w:before="240" w:after="120"/>
      <w:ind w:left="720"/>
    </w:pPr>
    <w:rPr>
      <w:kern w:val="28"/>
    </w:rPr>
  </w:style>
  <w:style w:type="paragraph" w:customStyle="1" w:styleId="Outlinei">
    <w:name w:val="Outline i)"/>
    <w:basedOn w:val="Normal"/>
    <w:rsid w:val="00C0004E"/>
    <w:pPr>
      <w:tabs>
        <w:tab w:val="num" w:pos="1782"/>
      </w:tabs>
      <w:spacing w:before="120"/>
      <w:ind w:left="1782" w:hanging="792"/>
      <w:jc w:val="left"/>
    </w:pPr>
  </w:style>
  <w:style w:type="paragraph" w:customStyle="1" w:styleId="Outline">
    <w:name w:val="Outline"/>
    <w:basedOn w:val="Normal"/>
    <w:rsid w:val="00C0004E"/>
    <w:pPr>
      <w:spacing w:before="240"/>
      <w:jc w:val="left"/>
    </w:pPr>
    <w:rPr>
      <w:kern w:val="28"/>
    </w:rPr>
  </w:style>
  <w:style w:type="paragraph" w:customStyle="1" w:styleId="BankNormal">
    <w:name w:val="BankNormal"/>
    <w:basedOn w:val="Normal"/>
    <w:rsid w:val="00C0004E"/>
    <w:pPr>
      <w:spacing w:after="240"/>
      <w:jc w:val="left"/>
    </w:pPr>
  </w:style>
  <w:style w:type="paragraph" w:customStyle="1" w:styleId="SectionVHeader">
    <w:name w:val="Section V. Header"/>
    <w:basedOn w:val="Normal"/>
    <w:uiPriority w:val="99"/>
    <w:rsid w:val="00C0004E"/>
    <w:pPr>
      <w:jc w:val="center"/>
    </w:pPr>
    <w:rPr>
      <w:b/>
      <w:sz w:val="36"/>
      <w:lang w:val="es-ES_tradnl"/>
    </w:rPr>
  </w:style>
  <w:style w:type="character" w:customStyle="1" w:styleId="Table">
    <w:name w:val="Table"/>
    <w:basedOn w:val="DefaultParagraphFont"/>
    <w:rsid w:val="00C0004E"/>
    <w:rPr>
      <w:rFonts w:ascii="Arial" w:hAnsi="Arial"/>
      <w:sz w:val="20"/>
    </w:rPr>
  </w:style>
  <w:style w:type="paragraph" w:customStyle="1" w:styleId="SectionVIIHeader2">
    <w:name w:val="Section VII Header2"/>
    <w:basedOn w:val="Heading1"/>
    <w:autoRedefine/>
    <w:rsid w:val="00C0004E"/>
    <w:pPr>
      <w:keepNext/>
      <w:suppressAutoHyphens w:val="0"/>
      <w:spacing w:before="0" w:after="200"/>
    </w:pPr>
    <w:rPr>
      <w:rFonts w:ascii="Times New Roman" w:hAnsi="Times New Roman"/>
      <w:bCs/>
      <w:i/>
      <w:smallCaps w:val="0"/>
      <w:kern w:val="28"/>
      <w:sz w:val="20"/>
    </w:rPr>
  </w:style>
  <w:style w:type="paragraph" w:customStyle="1" w:styleId="ClauseSubPara">
    <w:name w:val="ClauseSub_Para"/>
    <w:link w:val="ClauseSubParaChar"/>
    <w:rsid w:val="00C0004E"/>
    <w:pPr>
      <w:spacing w:before="60" w:after="60" w:line="240" w:lineRule="auto"/>
      <w:ind w:left="2268"/>
    </w:pPr>
    <w:rPr>
      <w:rFonts w:ascii="Times New Roman" w:eastAsia="Times New Roman" w:hAnsi="Times New Roman" w:cs="Times New Roman"/>
      <w:lang w:val="en-GB" w:eastAsia="en-US"/>
    </w:rPr>
  </w:style>
  <w:style w:type="character" w:customStyle="1" w:styleId="ClauseSubParaChar">
    <w:name w:val="ClauseSub_Para Char"/>
    <w:basedOn w:val="DefaultParagraphFont"/>
    <w:link w:val="ClauseSubPara"/>
    <w:rsid w:val="00C0004E"/>
    <w:rPr>
      <w:rFonts w:ascii="Times New Roman" w:eastAsia="Times New Roman" w:hAnsi="Times New Roman" w:cs="Times New Roman"/>
      <w:lang w:val="en-GB" w:eastAsia="en-US"/>
    </w:rPr>
  </w:style>
  <w:style w:type="paragraph" w:customStyle="1" w:styleId="ClauseSubList">
    <w:name w:val="ClauseSub_List"/>
    <w:rsid w:val="00C0004E"/>
    <w:pPr>
      <w:tabs>
        <w:tab w:val="num" w:pos="576"/>
      </w:tabs>
      <w:suppressAutoHyphens/>
      <w:spacing w:after="0" w:line="240" w:lineRule="auto"/>
      <w:ind w:left="576" w:hanging="576"/>
    </w:pPr>
    <w:rPr>
      <w:rFonts w:ascii="Times New Roman" w:eastAsia="Times New Roman" w:hAnsi="Times New Roman" w:cs="Times New Roman"/>
      <w:lang w:val="en-GB" w:eastAsia="en-US"/>
    </w:rPr>
  </w:style>
  <w:style w:type="paragraph" w:customStyle="1" w:styleId="ClauseSubListSubList">
    <w:name w:val="ClauseSub_List_SubList"/>
    <w:rsid w:val="00C0004E"/>
    <w:pPr>
      <w:tabs>
        <w:tab w:val="num" w:pos="1800"/>
      </w:tabs>
      <w:spacing w:after="0" w:line="240" w:lineRule="auto"/>
      <w:ind w:left="1800" w:hanging="360"/>
    </w:pPr>
    <w:rPr>
      <w:rFonts w:ascii="Times New Roman" w:eastAsia="Times New Roman" w:hAnsi="Times New Roman" w:cs="Times New Roman"/>
      <w:lang w:val="en-GB" w:eastAsia="en-US"/>
    </w:rPr>
  </w:style>
  <w:style w:type="paragraph" w:customStyle="1" w:styleId="ClauseSubParaIndent">
    <w:name w:val="ClauseSub_ParaIndent"/>
    <w:basedOn w:val="ClauseSubPara"/>
    <w:rsid w:val="00C0004E"/>
    <w:pPr>
      <w:ind w:left="2835"/>
    </w:pPr>
  </w:style>
  <w:style w:type="paragraph" w:styleId="BalloonText">
    <w:name w:val="Balloon Text"/>
    <w:basedOn w:val="Normal"/>
    <w:link w:val="BalloonTextChar"/>
    <w:semiHidden/>
    <w:rsid w:val="00C0004E"/>
    <w:rPr>
      <w:rFonts w:ascii="Tahoma" w:hAnsi="Tahoma" w:cs="Tahoma"/>
      <w:sz w:val="16"/>
      <w:szCs w:val="16"/>
      <w:lang w:val="es-ES_tradnl"/>
    </w:rPr>
  </w:style>
  <w:style w:type="character" w:customStyle="1" w:styleId="BalloonTextChar">
    <w:name w:val="Balloon Text Char"/>
    <w:basedOn w:val="DefaultParagraphFont"/>
    <w:link w:val="BalloonText"/>
    <w:semiHidden/>
    <w:rsid w:val="00C0004E"/>
    <w:rPr>
      <w:rFonts w:ascii="Tahoma" w:eastAsia="Times New Roman" w:hAnsi="Tahoma" w:cs="Tahoma"/>
      <w:sz w:val="16"/>
      <w:szCs w:val="16"/>
      <w:lang w:val="es-ES_tradnl" w:eastAsia="en-US"/>
    </w:rPr>
  </w:style>
  <w:style w:type="paragraph" w:customStyle="1" w:styleId="SectionXHeader3">
    <w:name w:val="Section X Header 3"/>
    <w:basedOn w:val="Heading1"/>
    <w:autoRedefine/>
    <w:rsid w:val="00C0004E"/>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C0004E"/>
    <w:rPr>
      <w:sz w:val="16"/>
    </w:rPr>
  </w:style>
  <w:style w:type="paragraph" w:customStyle="1" w:styleId="Part1">
    <w:name w:val="Part 1"/>
    <w:aliases w:val="2,3 Header 4"/>
    <w:basedOn w:val="Normal"/>
    <w:autoRedefine/>
    <w:rsid w:val="00C0004E"/>
    <w:pPr>
      <w:spacing w:before="240" w:after="240"/>
      <w:jc w:val="center"/>
    </w:pPr>
    <w:rPr>
      <w:b/>
      <w:sz w:val="48"/>
    </w:rPr>
  </w:style>
  <w:style w:type="paragraph" w:styleId="CommentText">
    <w:name w:val="annotation text"/>
    <w:basedOn w:val="Normal"/>
    <w:link w:val="CommentTextChar"/>
    <w:uiPriority w:val="99"/>
    <w:rsid w:val="00C0004E"/>
    <w:pPr>
      <w:jc w:val="left"/>
    </w:pPr>
    <w:rPr>
      <w:sz w:val="20"/>
    </w:rPr>
  </w:style>
  <w:style w:type="character" w:customStyle="1" w:styleId="CommentTextChar">
    <w:name w:val="Comment Text Char"/>
    <w:basedOn w:val="DefaultParagraphFont"/>
    <w:link w:val="CommentText"/>
    <w:uiPriority w:val="99"/>
    <w:rsid w:val="00C0004E"/>
    <w:rPr>
      <w:rFonts w:ascii="Times New Roman" w:eastAsia="Times New Roman" w:hAnsi="Times New Roman" w:cs="Times New Roman"/>
      <w:sz w:val="20"/>
      <w:szCs w:val="24"/>
      <w:lang w:eastAsia="en-US"/>
    </w:rPr>
  </w:style>
  <w:style w:type="paragraph" w:styleId="BodyTextIndent3">
    <w:name w:val="Body Text Indent 3"/>
    <w:basedOn w:val="Normal"/>
    <w:link w:val="BodyTextIndent3Char"/>
    <w:rsid w:val="00C0004E"/>
    <w:pPr>
      <w:spacing w:before="120"/>
      <w:ind w:left="1440" w:hanging="1440"/>
    </w:pPr>
    <w:rPr>
      <w:b/>
    </w:rPr>
  </w:style>
  <w:style w:type="character" w:customStyle="1" w:styleId="BodyTextIndent3Char">
    <w:name w:val="Body Text Indent 3 Char"/>
    <w:basedOn w:val="DefaultParagraphFont"/>
    <w:link w:val="BodyTextIndent3"/>
    <w:rsid w:val="00C0004E"/>
    <w:rPr>
      <w:rFonts w:ascii="Times New Roman" w:eastAsia="Times New Roman" w:hAnsi="Times New Roman" w:cs="Times New Roman"/>
      <w:b/>
      <w:sz w:val="24"/>
      <w:szCs w:val="24"/>
      <w:lang w:eastAsia="en-US"/>
    </w:rPr>
  </w:style>
  <w:style w:type="paragraph" w:customStyle="1" w:styleId="FIDICSectionBegin">
    <w:name w:val="FIDIC__SectionBegin"/>
    <w:basedOn w:val="Normal"/>
    <w:next w:val="FIDICSectionName"/>
    <w:rsid w:val="00C0004E"/>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C0004E"/>
    <w:pPr>
      <w:spacing w:before="100" w:after="300"/>
    </w:pPr>
    <w:rPr>
      <w:sz w:val="30"/>
      <w:szCs w:val="30"/>
    </w:rPr>
  </w:style>
  <w:style w:type="paragraph" w:customStyle="1" w:styleId="FIDICClauseSubName">
    <w:name w:val="FIDIC_ClauseSubName"/>
    <w:basedOn w:val="FIDICCoverTitle"/>
    <w:rsid w:val="00C0004E"/>
    <w:pPr>
      <w:spacing w:before="240" w:line="240" w:lineRule="exact"/>
    </w:pPr>
    <w:rPr>
      <w:sz w:val="24"/>
      <w:szCs w:val="24"/>
    </w:rPr>
  </w:style>
  <w:style w:type="paragraph" w:customStyle="1" w:styleId="FIDICCoverTitle">
    <w:name w:val="FIDIC__CoverTitle"/>
    <w:basedOn w:val="Normal"/>
    <w:rsid w:val="00C0004E"/>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C0004E"/>
    <w:rPr>
      <w:sz w:val="28"/>
      <w:szCs w:val="28"/>
    </w:rPr>
  </w:style>
  <w:style w:type="paragraph" w:customStyle="1" w:styleId="FIDICClauseSubSubPara">
    <w:name w:val="FIDIC_ClauseSubSubPara"/>
    <w:basedOn w:val="FIDICClauseSubName"/>
    <w:rsid w:val="00C0004E"/>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C0004E"/>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C0004E"/>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39"/>
    <w:rsid w:val="00C0004E"/>
    <w:pPr>
      <w:spacing w:after="0" w:line="240" w:lineRule="auto"/>
      <w:jc w:val="both"/>
    </w:pPr>
    <w:rPr>
      <w:rFonts w:ascii="Times New Roman" w:eastAsia="Times New Roman" w:hAnsi="Times New Roman" w:cs="Times New Roman"/>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C0004E"/>
    <w:pPr>
      <w:tabs>
        <w:tab w:val="left" w:pos="573"/>
      </w:tabs>
      <w:spacing w:after="0"/>
      <w:ind w:left="576" w:hanging="576"/>
    </w:pPr>
    <w:rPr>
      <w:bCs/>
      <w:lang w:val="en-US"/>
    </w:rPr>
  </w:style>
  <w:style w:type="paragraph" w:customStyle="1" w:styleId="Sec7-Clauses">
    <w:name w:val="Sec7-Clauses"/>
    <w:basedOn w:val="Header1-Clauses"/>
    <w:rsid w:val="00C0004E"/>
    <w:pPr>
      <w:spacing w:after="0"/>
    </w:pPr>
    <w:rPr>
      <w:bCs/>
    </w:rPr>
  </w:style>
  <w:style w:type="paragraph" w:customStyle="1" w:styleId="sec7-header1">
    <w:name w:val="sec7-header1"/>
    <w:basedOn w:val="FIDICClauseSubName"/>
    <w:rsid w:val="00C0004E"/>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0004E"/>
    <w:rPr>
      <w:lang w:val="en-US"/>
    </w:rPr>
  </w:style>
  <w:style w:type="paragraph" w:customStyle="1" w:styleId="SectionIXHeader">
    <w:name w:val="Section IX Header"/>
    <w:basedOn w:val="SectionVHeader"/>
    <w:rsid w:val="00C0004E"/>
    <w:rPr>
      <w:lang w:val="en-US"/>
    </w:rPr>
  </w:style>
  <w:style w:type="paragraph" w:customStyle="1" w:styleId="Parts">
    <w:name w:val="Parts"/>
    <w:basedOn w:val="Heading1"/>
    <w:rsid w:val="00C0004E"/>
    <w:rPr>
      <w:sz w:val="56"/>
    </w:rPr>
  </w:style>
  <w:style w:type="paragraph" w:customStyle="1" w:styleId="StyleHeader1-ClausesLeft0Hanging03After0pt">
    <w:name w:val="Style Header 1 - Clauses + Left:  0&quot; Hanging:  0.3&quot; After:  0 pt"/>
    <w:basedOn w:val="Header1-Clauses"/>
    <w:link w:val="StyleHeader1-ClausesLeft0Hanging03After0ptChar"/>
    <w:rsid w:val="00C0004E"/>
    <w:pPr>
      <w:numPr>
        <w:numId w:val="3"/>
      </w:numPr>
      <w:spacing w:after="0"/>
    </w:pPr>
    <w:rPr>
      <w:bCs/>
    </w:rPr>
  </w:style>
  <w:style w:type="paragraph" w:customStyle="1" w:styleId="StyleHeader2-SubClausesBold">
    <w:name w:val="Style Header 2 - SubClauses + Bold"/>
    <w:basedOn w:val="Header2-SubClauses"/>
    <w:link w:val="StyleHeader2-SubClausesBoldChar"/>
    <w:autoRedefine/>
    <w:rsid w:val="00C0004E"/>
    <w:rPr>
      <w:b/>
      <w:bCs/>
    </w:rPr>
  </w:style>
  <w:style w:type="character" w:customStyle="1" w:styleId="StyleHeader2-SubClausesBoldChar">
    <w:name w:val="Style Header 2 - SubClauses + Bold Char"/>
    <w:basedOn w:val="Header2-SubClausesCharChar"/>
    <w:link w:val="StyleHeader2-SubClausesBold"/>
    <w:rsid w:val="00C0004E"/>
    <w:rPr>
      <w:rFonts w:ascii="Times New Roman" w:eastAsia="Times New Roman" w:hAnsi="Times New Roman" w:cs="Times New Roman"/>
      <w:b/>
      <w:bCs/>
      <w:sz w:val="24"/>
      <w:szCs w:val="24"/>
      <w:lang w:val="es-ES_tradnl" w:eastAsia="en-US"/>
    </w:rPr>
  </w:style>
  <w:style w:type="paragraph" w:customStyle="1" w:styleId="StyleHeader1-ClausesAfter0pt">
    <w:name w:val="Style Header 1 - Clauses + After:  0 pt"/>
    <w:basedOn w:val="Header1-Clauses"/>
    <w:rsid w:val="00C0004E"/>
    <w:pPr>
      <w:jc w:val="both"/>
    </w:pPr>
    <w:rPr>
      <w:b w:val="0"/>
      <w:bCs/>
    </w:rPr>
  </w:style>
  <w:style w:type="paragraph" w:customStyle="1" w:styleId="StyleStyleHeader1-ClausesAfter0ptLeft0Hanging">
    <w:name w:val="Style Style Header 1 - Clauses + After:  0 pt + Left:  0&quot; Hanging:..."/>
    <w:basedOn w:val="StyleHeader1-ClausesAfter0pt"/>
    <w:rsid w:val="00C0004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0738EA"/>
    <w:pPr>
      <w:tabs>
        <w:tab w:val="left" w:pos="385"/>
      </w:tabs>
      <w:spacing w:after="134" w:line="276" w:lineRule="auto"/>
      <w:ind w:left="385" w:hanging="385"/>
    </w:pPr>
    <w:rPr>
      <w:bCs w:val="0"/>
    </w:rPr>
  </w:style>
  <w:style w:type="paragraph" w:customStyle="1" w:styleId="StyleP3Header1-ClausesAfter12pt">
    <w:name w:val="Style P3 Header1-Clauses + After:  12 pt"/>
    <w:basedOn w:val="P3Header1-Clauses"/>
    <w:rsid w:val="00C0004E"/>
    <w:pPr>
      <w:tabs>
        <w:tab w:val="left" w:pos="1008"/>
      </w:tabs>
      <w:spacing w:after="240"/>
    </w:pPr>
  </w:style>
  <w:style w:type="paragraph" w:customStyle="1" w:styleId="StyleHeading4Sub-ClauseSub-paragraphClauseSubSubNoNameAft">
    <w:name w:val="Style Heading 4Sub-Clause Sub-paragraphClauseSubSub_No&amp;Name + Aft..."/>
    <w:basedOn w:val="Heading4"/>
    <w:rsid w:val="00C0004E"/>
    <w:pPr>
      <w:tabs>
        <w:tab w:val="left" w:pos="1512"/>
      </w:tabs>
      <w:spacing w:after="180"/>
      <w:ind w:left="1512" w:hanging="540"/>
    </w:pPr>
  </w:style>
  <w:style w:type="paragraph" w:customStyle="1" w:styleId="Section7heading3">
    <w:name w:val="Section 7 heading 3"/>
    <w:basedOn w:val="Heading3"/>
    <w:rsid w:val="00C0004E"/>
  </w:style>
  <w:style w:type="paragraph" w:customStyle="1" w:styleId="Section7heading4">
    <w:name w:val="Section 7 heading 4"/>
    <w:basedOn w:val="Heading3"/>
    <w:link w:val="Section7heading4Char"/>
    <w:rsid w:val="00C0004E"/>
    <w:pPr>
      <w:tabs>
        <w:tab w:val="left" w:pos="576"/>
      </w:tabs>
      <w:ind w:left="576" w:hanging="576"/>
      <w:jc w:val="left"/>
    </w:pPr>
    <w:rPr>
      <w:sz w:val="24"/>
    </w:rPr>
  </w:style>
  <w:style w:type="character" w:customStyle="1" w:styleId="Section7heading4Char">
    <w:name w:val="Section 7 heading 4 Char"/>
    <w:basedOn w:val="Heading3Char1"/>
    <w:link w:val="Section7heading4"/>
    <w:rsid w:val="00C0004E"/>
    <w:rPr>
      <w:rFonts w:ascii="Times New Roman" w:eastAsia="Times New Roman" w:hAnsi="Times New Roman" w:cs="Times New Roman"/>
      <w:b/>
      <w:sz w:val="24"/>
      <w:szCs w:val="24"/>
      <w:lang w:eastAsia="en-US"/>
    </w:rPr>
  </w:style>
  <w:style w:type="paragraph" w:customStyle="1" w:styleId="Section7heading5">
    <w:name w:val="Section 7 heading 5"/>
    <w:basedOn w:val="Heading3"/>
    <w:rsid w:val="00C0004E"/>
    <w:pPr>
      <w:jc w:val="both"/>
    </w:pPr>
    <w:rPr>
      <w:sz w:val="24"/>
    </w:rPr>
  </w:style>
  <w:style w:type="paragraph" w:customStyle="1" w:styleId="StyleSection7heading3After10pt">
    <w:name w:val="Style Section 7 heading 3 + After:  10 pt"/>
    <w:basedOn w:val="Section7heading3"/>
    <w:rsid w:val="00C0004E"/>
    <w:pPr>
      <w:spacing w:after="200"/>
    </w:pPr>
    <w:rPr>
      <w:rFonts w:ascii="Times New Roman Bold" w:hAnsi="Times New Roman Bold"/>
      <w:bCs/>
      <w:szCs w:val="28"/>
    </w:rPr>
  </w:style>
  <w:style w:type="paragraph" w:customStyle="1" w:styleId="StyleTOC1Before8pt">
    <w:name w:val="Style TOC 1 + Before:  8 pt"/>
    <w:basedOn w:val="TOC1"/>
    <w:rsid w:val="00C0004E"/>
    <w:pPr>
      <w:tabs>
        <w:tab w:val="right" w:pos="720"/>
      </w:tabs>
      <w:spacing w:before="160"/>
    </w:pPr>
    <w:rPr>
      <w:bCs/>
    </w:rPr>
  </w:style>
  <w:style w:type="paragraph" w:customStyle="1" w:styleId="StyleClauseSubList12ptJustifiedAfter10pt">
    <w:name w:val="Style ClauseSub_List + 12 pt Justified After:  10 pt"/>
    <w:basedOn w:val="ClauseSubList"/>
    <w:rsid w:val="00C0004E"/>
    <w:pPr>
      <w:spacing w:after="200"/>
      <w:jc w:val="both"/>
    </w:pPr>
    <w:rPr>
      <w:sz w:val="24"/>
      <w:szCs w:val="24"/>
    </w:rPr>
  </w:style>
  <w:style w:type="character" w:styleId="FollowedHyperlink">
    <w:name w:val="FollowedHyperlink"/>
    <w:basedOn w:val="DefaultParagraphFont"/>
    <w:rsid w:val="00C0004E"/>
    <w:rPr>
      <w:color w:val="606420"/>
      <w:u w:val="single"/>
    </w:rPr>
  </w:style>
  <w:style w:type="paragraph" w:customStyle="1" w:styleId="UG-Sec3-Heading2">
    <w:name w:val="UG - Sec 3 - Heading 2"/>
    <w:basedOn w:val="UG-Heading2"/>
    <w:rsid w:val="00C0004E"/>
  </w:style>
  <w:style w:type="paragraph" w:customStyle="1" w:styleId="UG-Heading2">
    <w:name w:val="UG - Heading 2"/>
    <w:basedOn w:val="Heading2"/>
    <w:next w:val="Normal"/>
    <w:rsid w:val="00C0004E"/>
    <w:pPr>
      <w:pBdr>
        <w:bottom w:val="none" w:sz="0" w:space="0" w:color="auto"/>
      </w:pBdr>
    </w:pPr>
    <w:rPr>
      <w:sz w:val="32"/>
      <w:szCs w:val="28"/>
    </w:rPr>
  </w:style>
  <w:style w:type="paragraph" w:customStyle="1" w:styleId="titulo">
    <w:name w:val="titulo"/>
    <w:basedOn w:val="Heading5"/>
    <w:rsid w:val="00C0004E"/>
    <w:pPr>
      <w:keepNext w:val="0"/>
      <w:spacing w:after="240"/>
    </w:pPr>
    <w:rPr>
      <w:rFonts w:ascii="Times New Roman Bold" w:hAnsi="Times New Roman Bold"/>
      <w:b/>
      <w:u w:val="none"/>
    </w:rPr>
  </w:style>
  <w:style w:type="paragraph" w:styleId="ListNumber">
    <w:name w:val="List Number"/>
    <w:basedOn w:val="Normal"/>
    <w:rsid w:val="00C0004E"/>
    <w:pPr>
      <w:numPr>
        <w:numId w:val="8"/>
      </w:numPr>
    </w:pPr>
  </w:style>
  <w:style w:type="paragraph" w:customStyle="1" w:styleId="DefaultParagraphFont1">
    <w:name w:val="Default Paragraph Font1"/>
    <w:next w:val="Normal"/>
    <w:rsid w:val="00C0004E"/>
    <w:pPr>
      <w:numPr>
        <w:numId w:val="9"/>
      </w:numPr>
      <w:spacing w:after="0" w:line="240" w:lineRule="auto"/>
      <w:ind w:left="0" w:firstLine="0"/>
    </w:pPr>
    <w:rPr>
      <w:rFonts w:ascii="‚l‚r –¾’©" w:eastAsia="Times New Roman" w:hAnsi="‚l‚r –¾’©" w:cs="‚l‚r –¾’©"/>
      <w:noProof/>
      <w:sz w:val="21"/>
      <w:szCs w:val="24"/>
      <w:lang w:val="en-GB" w:eastAsia="en-GB"/>
    </w:rPr>
  </w:style>
  <w:style w:type="paragraph" w:customStyle="1" w:styleId="Title1">
    <w:name w:val="Title1"/>
    <w:basedOn w:val="Normal"/>
    <w:rsid w:val="00C0004E"/>
    <w:pPr>
      <w:suppressAutoHyphens/>
      <w:jc w:val="left"/>
    </w:pPr>
    <w:rPr>
      <w:rFonts w:ascii="Times New Roman Bold" w:hAnsi="Times New Roman Bold"/>
      <w:b/>
      <w:sz w:val="36"/>
    </w:rPr>
  </w:style>
  <w:style w:type="paragraph" w:styleId="CommentSubject">
    <w:name w:val="annotation subject"/>
    <w:basedOn w:val="CommentText"/>
    <w:next w:val="CommentText"/>
    <w:link w:val="CommentSubjectChar"/>
    <w:semiHidden/>
    <w:rsid w:val="00C0004E"/>
    <w:pPr>
      <w:jc w:val="both"/>
    </w:pPr>
    <w:rPr>
      <w:b/>
      <w:bCs/>
    </w:rPr>
  </w:style>
  <w:style w:type="character" w:customStyle="1" w:styleId="CommentSubjectChar">
    <w:name w:val="Comment Subject Char"/>
    <w:basedOn w:val="CommentTextChar"/>
    <w:link w:val="CommentSubject"/>
    <w:semiHidden/>
    <w:rsid w:val="00C0004E"/>
    <w:rPr>
      <w:rFonts w:ascii="Times New Roman" w:eastAsia="Times New Roman" w:hAnsi="Times New Roman" w:cs="Times New Roman"/>
      <w:b/>
      <w:bCs/>
      <w:sz w:val="20"/>
      <w:szCs w:val="24"/>
      <w:lang w:eastAsia="en-US"/>
    </w:rPr>
  </w:style>
  <w:style w:type="paragraph" w:customStyle="1" w:styleId="StyleSection7heading5LeftLeft0Hanging049">
    <w:name w:val="Style Section 7 heading 5 + Left Left:  0&quot; Hanging:  0.49&quot;"/>
    <w:basedOn w:val="Section7heading5"/>
    <w:rsid w:val="00C0004E"/>
    <w:pPr>
      <w:ind w:left="706" w:hanging="706"/>
      <w:jc w:val="left"/>
    </w:pPr>
    <w:rPr>
      <w:bCs/>
    </w:rPr>
  </w:style>
  <w:style w:type="paragraph" w:customStyle="1" w:styleId="BlockQuotation">
    <w:name w:val="Block Quotation"/>
    <w:basedOn w:val="Normal"/>
    <w:rsid w:val="00C0004E"/>
    <w:pPr>
      <w:ind w:left="855" w:right="-72" w:hanging="315"/>
    </w:pPr>
    <w:rPr>
      <w:lang w:val="en-GB" w:eastAsia="fr-FR"/>
    </w:rPr>
  </w:style>
  <w:style w:type="paragraph" w:customStyle="1" w:styleId="Header3-Paragraph">
    <w:name w:val="Header 3 - Paragraph"/>
    <w:basedOn w:val="Normal"/>
    <w:rsid w:val="00C0004E"/>
    <w:pPr>
      <w:tabs>
        <w:tab w:val="num" w:pos="864"/>
        <w:tab w:val="num" w:pos="1152"/>
      </w:tabs>
      <w:spacing w:after="200"/>
      <w:ind w:left="1238" w:hanging="619"/>
    </w:pPr>
    <w:rPr>
      <w:lang w:eastAsia="fr-FR"/>
    </w:rPr>
  </w:style>
  <w:style w:type="paragraph" w:customStyle="1" w:styleId="outlinebullet">
    <w:name w:val="outlinebullet"/>
    <w:basedOn w:val="Normal"/>
    <w:rsid w:val="00C0004E"/>
    <w:pPr>
      <w:tabs>
        <w:tab w:val="num" w:pos="720"/>
        <w:tab w:val="num" w:pos="1037"/>
        <w:tab w:val="left" w:pos="1440"/>
      </w:tabs>
      <w:spacing w:before="120"/>
      <w:ind w:left="1440" w:hanging="450"/>
      <w:jc w:val="left"/>
    </w:pPr>
    <w:rPr>
      <w:lang w:eastAsia="fr-FR"/>
    </w:rPr>
  </w:style>
  <w:style w:type="paragraph" w:customStyle="1" w:styleId="Outline1">
    <w:name w:val="Outline1"/>
    <w:basedOn w:val="Outline"/>
    <w:next w:val="Outline2"/>
    <w:rsid w:val="00C0004E"/>
    <w:pPr>
      <w:keepNext/>
      <w:tabs>
        <w:tab w:val="num" w:pos="360"/>
        <w:tab w:val="num" w:pos="420"/>
      </w:tabs>
      <w:ind w:left="360" w:hanging="360"/>
    </w:pPr>
    <w:rPr>
      <w:lang w:eastAsia="fr-FR"/>
    </w:rPr>
  </w:style>
  <w:style w:type="paragraph" w:customStyle="1" w:styleId="Outline2">
    <w:name w:val="Outline2"/>
    <w:basedOn w:val="Normal"/>
    <w:rsid w:val="00C0004E"/>
    <w:pPr>
      <w:tabs>
        <w:tab w:val="num" w:pos="360"/>
        <w:tab w:val="num" w:pos="420"/>
        <w:tab w:val="num" w:pos="864"/>
      </w:tabs>
      <w:spacing w:before="240"/>
      <w:ind w:left="864" w:hanging="504"/>
      <w:jc w:val="left"/>
    </w:pPr>
    <w:rPr>
      <w:kern w:val="28"/>
      <w:lang w:eastAsia="fr-FR"/>
    </w:rPr>
  </w:style>
  <w:style w:type="paragraph" w:customStyle="1" w:styleId="a11">
    <w:name w:val="a1 1"/>
    <w:rsid w:val="00C0004E"/>
    <w:pPr>
      <w:widowControl w:val="0"/>
      <w:tabs>
        <w:tab w:val="left" w:pos="-720"/>
      </w:tabs>
      <w:suppressAutoHyphens/>
      <w:spacing w:after="0" w:line="240" w:lineRule="auto"/>
    </w:pPr>
    <w:rPr>
      <w:rFonts w:ascii="CG Times" w:eastAsia="Times New Roman" w:hAnsi="CG Times" w:cs="Times New Roman"/>
      <w:sz w:val="24"/>
      <w:szCs w:val="24"/>
      <w:lang w:eastAsia="en-US"/>
    </w:rPr>
  </w:style>
  <w:style w:type="paragraph" w:customStyle="1" w:styleId="REGULAR3">
    <w:name w:val="REGULAR 3"/>
    <w:rsid w:val="00C0004E"/>
    <w:pPr>
      <w:widowControl w:val="0"/>
      <w:tabs>
        <w:tab w:val="left" w:pos="0"/>
        <w:tab w:val="right" w:pos="1560"/>
        <w:tab w:val="left" w:pos="1800"/>
        <w:tab w:val="left" w:pos="2160"/>
      </w:tabs>
      <w:suppressAutoHyphens/>
      <w:spacing w:after="0" w:line="240" w:lineRule="auto"/>
    </w:pPr>
    <w:rPr>
      <w:rFonts w:ascii="CG Times" w:eastAsia="Times New Roman" w:hAnsi="CG Times" w:cs="Times New Roman"/>
      <w:sz w:val="24"/>
      <w:szCs w:val="24"/>
      <w:lang w:eastAsia="en-US"/>
    </w:rPr>
  </w:style>
  <w:style w:type="character" w:customStyle="1" w:styleId="Heading3CharChar">
    <w:name w:val="Heading 3 Char Char"/>
    <w:aliases w:val="Section Header3 Char Char Char Char"/>
    <w:basedOn w:val="DefaultParagraphFont"/>
    <w:rsid w:val="00C0004E"/>
    <w:rPr>
      <w:sz w:val="24"/>
      <w:lang w:val="en-US" w:eastAsia="fr-FR" w:bidi="ar-SA"/>
    </w:rPr>
  </w:style>
  <w:style w:type="paragraph" w:customStyle="1" w:styleId="UGHeader1">
    <w:name w:val="UG Header 1"/>
    <w:basedOn w:val="Heading1"/>
    <w:next w:val="Normal"/>
    <w:rsid w:val="00C0004E"/>
    <w:pPr>
      <w:spacing w:before="240"/>
    </w:pPr>
    <w:rPr>
      <w:smallCaps w:val="0"/>
    </w:rPr>
  </w:style>
  <w:style w:type="paragraph" w:customStyle="1" w:styleId="UG-Sec3-Heading3">
    <w:name w:val="UG - Sec 3 - Heading 3"/>
    <w:basedOn w:val="Normal"/>
    <w:rsid w:val="00C0004E"/>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C0004E"/>
  </w:style>
  <w:style w:type="paragraph" w:customStyle="1" w:styleId="UG-Sec3b-Heading3">
    <w:name w:val="UG - Sec 3b - Heading 3"/>
    <w:basedOn w:val="UG-Sec3-Heading3"/>
    <w:rsid w:val="00C0004E"/>
  </w:style>
  <w:style w:type="paragraph" w:customStyle="1" w:styleId="UG-Sec3b-Heading4">
    <w:name w:val="UG - Sec 3b - Heading 4"/>
    <w:basedOn w:val="Normal"/>
    <w:rsid w:val="00C0004E"/>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C0004E"/>
    <w:pPr>
      <w:spacing w:before="120" w:after="240"/>
      <w:jc w:val="center"/>
    </w:pPr>
    <w:rPr>
      <w:b/>
      <w:sz w:val="36"/>
    </w:rPr>
  </w:style>
  <w:style w:type="paragraph" w:customStyle="1" w:styleId="SectionVHeading2">
    <w:name w:val="Section V. Heading 2"/>
    <w:basedOn w:val="SectionVHeader"/>
    <w:rsid w:val="00C0004E"/>
    <w:pPr>
      <w:spacing w:before="120" w:after="200"/>
    </w:pPr>
    <w:rPr>
      <w:sz w:val="28"/>
    </w:rPr>
  </w:style>
  <w:style w:type="paragraph" w:customStyle="1" w:styleId="UG-Sec4-heading3">
    <w:name w:val="UG-Sec 4 - heading 3"/>
    <w:basedOn w:val="Normal"/>
    <w:rsid w:val="00C0004E"/>
    <w:pPr>
      <w:spacing w:before="120" w:after="200"/>
      <w:jc w:val="center"/>
    </w:pPr>
    <w:rPr>
      <w:b/>
      <w:sz w:val="28"/>
      <w:szCs w:val="28"/>
    </w:rPr>
  </w:style>
  <w:style w:type="paragraph" w:customStyle="1" w:styleId="Section1Header2">
    <w:name w:val="Section 1 Header 2"/>
    <w:basedOn w:val="StyleHeader1-ClausesLeft0Hanging03After0pt"/>
    <w:rsid w:val="00C0004E"/>
    <w:rPr>
      <w:lang w:val="en-US"/>
    </w:rPr>
  </w:style>
  <w:style w:type="paragraph" w:customStyle="1" w:styleId="Section1Header1">
    <w:name w:val="Section 1 Header 1"/>
    <w:basedOn w:val="BodyText2"/>
    <w:link w:val="Section1Header1Char"/>
    <w:rsid w:val="00C0004E"/>
    <w:pPr>
      <w:spacing w:before="120" w:after="200"/>
      <w:jc w:val="center"/>
    </w:pPr>
    <w:rPr>
      <w:b/>
      <w:bCs/>
      <w:i w:val="0"/>
      <w:iCs/>
      <w:sz w:val="28"/>
    </w:rPr>
  </w:style>
  <w:style w:type="paragraph" w:customStyle="1" w:styleId="Section4heading">
    <w:name w:val="Section 4 heading"/>
    <w:basedOn w:val="Normal"/>
    <w:next w:val="Normal"/>
    <w:rsid w:val="00C0004E"/>
    <w:pPr>
      <w:widowControl w:val="0"/>
      <w:tabs>
        <w:tab w:val="left" w:leader="dot" w:pos="8748"/>
      </w:tabs>
      <w:autoSpaceDE w:val="0"/>
      <w:autoSpaceDN w:val="0"/>
      <w:spacing w:after="240"/>
      <w:jc w:val="center"/>
    </w:pPr>
    <w:rPr>
      <w:b/>
      <w:sz w:val="36"/>
    </w:rPr>
  </w:style>
  <w:style w:type="paragraph" w:customStyle="1" w:styleId="Style11">
    <w:name w:val="Style 11"/>
    <w:basedOn w:val="Normal"/>
    <w:rsid w:val="00C0004E"/>
    <w:pPr>
      <w:widowControl w:val="0"/>
      <w:autoSpaceDE w:val="0"/>
      <w:autoSpaceDN w:val="0"/>
      <w:spacing w:line="384" w:lineRule="atLeast"/>
      <w:jc w:val="left"/>
    </w:pPr>
  </w:style>
  <w:style w:type="paragraph" w:styleId="ListParagraph">
    <w:name w:val="List Paragraph"/>
    <w:aliases w:val="Citation List,본문(내용),List Paragraph (numbered (a)),Colorful List - Accent 11"/>
    <w:basedOn w:val="Normal"/>
    <w:link w:val="ListParagraphChar"/>
    <w:uiPriority w:val="34"/>
    <w:qFormat/>
    <w:rsid w:val="00C0004E"/>
    <w:pPr>
      <w:ind w:left="720"/>
      <w:contextualSpacing/>
    </w:pPr>
  </w:style>
  <w:style w:type="character" w:customStyle="1" w:styleId="ListParagraphChar">
    <w:name w:val="List Paragraph Char"/>
    <w:aliases w:val="Citation List Char,본문(내용) Char,List Paragraph (numbered (a)) Char,Colorful List - Accent 11 Char"/>
    <w:basedOn w:val="DefaultParagraphFont"/>
    <w:link w:val="ListParagraph"/>
    <w:uiPriority w:val="34"/>
    <w:locked/>
    <w:rsid w:val="00C0004E"/>
    <w:rPr>
      <w:rFonts w:ascii="Times New Roman" w:eastAsia="Times New Roman" w:hAnsi="Times New Roman" w:cs="Times New Roman"/>
      <w:sz w:val="24"/>
      <w:szCs w:val="24"/>
      <w:lang w:eastAsia="en-US"/>
    </w:rPr>
  </w:style>
  <w:style w:type="paragraph" w:customStyle="1" w:styleId="Sec3header">
    <w:name w:val="Sec3 header"/>
    <w:basedOn w:val="Style11"/>
    <w:rsid w:val="00C0004E"/>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C0004E"/>
    <w:pPr>
      <w:widowControl w:val="0"/>
      <w:autoSpaceDE w:val="0"/>
      <w:autoSpaceDN w:val="0"/>
      <w:adjustRightInd w:val="0"/>
      <w:jc w:val="left"/>
    </w:pPr>
  </w:style>
  <w:style w:type="paragraph" w:customStyle="1" w:styleId="Style17">
    <w:name w:val="Style 17"/>
    <w:basedOn w:val="Normal"/>
    <w:rsid w:val="00C0004E"/>
    <w:pPr>
      <w:widowControl w:val="0"/>
      <w:autoSpaceDE w:val="0"/>
      <w:autoSpaceDN w:val="0"/>
      <w:spacing w:line="264" w:lineRule="exact"/>
      <w:ind w:left="576" w:hanging="360"/>
      <w:jc w:val="left"/>
    </w:pPr>
  </w:style>
  <w:style w:type="paragraph" w:customStyle="1" w:styleId="Style20">
    <w:name w:val="Style 20"/>
    <w:basedOn w:val="Normal"/>
    <w:rsid w:val="00C0004E"/>
    <w:pPr>
      <w:widowControl w:val="0"/>
      <w:autoSpaceDE w:val="0"/>
      <w:autoSpaceDN w:val="0"/>
      <w:spacing w:before="144" w:after="360" w:line="264" w:lineRule="exact"/>
      <w:jc w:val="left"/>
    </w:pPr>
  </w:style>
  <w:style w:type="paragraph" w:customStyle="1" w:styleId="Header1">
    <w:name w:val="Header1"/>
    <w:basedOn w:val="Normal"/>
    <w:rsid w:val="00C0004E"/>
    <w:pPr>
      <w:widowControl w:val="0"/>
      <w:autoSpaceDE w:val="0"/>
      <w:autoSpaceDN w:val="0"/>
      <w:spacing w:before="240" w:after="480"/>
      <w:jc w:val="center"/>
    </w:pPr>
    <w:rPr>
      <w:b/>
      <w:bCs/>
      <w:spacing w:val="4"/>
      <w:sz w:val="44"/>
      <w:szCs w:val="46"/>
    </w:rPr>
  </w:style>
  <w:style w:type="paragraph" w:customStyle="1" w:styleId="Default">
    <w:name w:val="Default"/>
    <w:rsid w:val="00C0004E"/>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paragraph" w:customStyle="1" w:styleId="Head1">
    <w:name w:val="Head1"/>
    <w:basedOn w:val="Normal"/>
    <w:rsid w:val="00C0004E"/>
    <w:pPr>
      <w:suppressAutoHyphens/>
      <w:spacing w:after="100"/>
      <w:jc w:val="center"/>
    </w:pPr>
    <w:rPr>
      <w:rFonts w:ascii="Times New Roman Bold" w:hAnsi="Times New Roman Bold"/>
      <w:b/>
    </w:rPr>
  </w:style>
  <w:style w:type="paragraph" w:styleId="Revision">
    <w:name w:val="Revision"/>
    <w:hidden/>
    <w:uiPriority w:val="99"/>
    <w:semiHidden/>
    <w:rsid w:val="00C0004E"/>
    <w:pPr>
      <w:spacing w:after="0" w:line="240" w:lineRule="auto"/>
    </w:pPr>
    <w:rPr>
      <w:rFonts w:ascii="Times New Roman" w:eastAsia="Times New Roman" w:hAnsi="Times New Roman" w:cs="Times New Roman"/>
      <w:sz w:val="24"/>
      <w:szCs w:val="24"/>
      <w:lang w:eastAsia="en-US"/>
    </w:rPr>
  </w:style>
  <w:style w:type="paragraph" w:customStyle="1" w:styleId="Style12">
    <w:name w:val="Style 12"/>
    <w:basedOn w:val="Normal"/>
    <w:rsid w:val="00C0004E"/>
    <w:pPr>
      <w:widowControl w:val="0"/>
      <w:autoSpaceDE w:val="0"/>
      <w:autoSpaceDN w:val="0"/>
      <w:spacing w:line="264" w:lineRule="exact"/>
      <w:ind w:hanging="576"/>
    </w:pPr>
  </w:style>
  <w:style w:type="paragraph" w:customStyle="1" w:styleId="TextBox">
    <w:name w:val="Text Box"/>
    <w:rsid w:val="00C0004E"/>
    <w:pPr>
      <w:keepNext/>
      <w:keepLines/>
      <w:tabs>
        <w:tab w:val="left" w:pos="-720"/>
      </w:tabs>
      <w:suppressAutoHyphens/>
      <w:spacing w:after="0" w:line="240" w:lineRule="auto"/>
      <w:jc w:val="both"/>
    </w:pPr>
    <w:rPr>
      <w:rFonts w:ascii="Times New Roman" w:eastAsia="Times New Roman" w:hAnsi="Times New Roman" w:cs="Times New Roman"/>
      <w:spacing w:val="-2"/>
      <w:szCs w:val="24"/>
      <w:lang w:eastAsia="en-US"/>
    </w:rPr>
  </w:style>
  <w:style w:type="paragraph" w:customStyle="1" w:styleId="Sub-ClauseText">
    <w:name w:val="Sub-Clause Text"/>
    <w:basedOn w:val="Normal"/>
    <w:rsid w:val="00C0004E"/>
    <w:pPr>
      <w:spacing w:before="120" w:after="120"/>
    </w:pPr>
    <w:rPr>
      <w:spacing w:val="-4"/>
    </w:rPr>
  </w:style>
  <w:style w:type="paragraph" w:customStyle="1" w:styleId="SectionVIHeader0">
    <w:name w:val="Section VI. Header"/>
    <w:basedOn w:val="SectionVHeader"/>
    <w:rsid w:val="00C0004E"/>
    <w:pPr>
      <w:spacing w:before="120" w:after="240"/>
    </w:pPr>
    <w:rPr>
      <w:lang w:val="en-US"/>
    </w:rPr>
  </w:style>
  <w:style w:type="table" w:customStyle="1" w:styleId="Tablaconcuadrcula1">
    <w:name w:val="Tabla con cuadrícula1"/>
    <w:basedOn w:val="TableNormal"/>
    <w:next w:val="TableGrid"/>
    <w:rsid w:val="00C0004E"/>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1-Clauses">
    <w:name w:val="Sec1-Clauses"/>
    <w:basedOn w:val="Normal"/>
    <w:rsid w:val="00C0004E"/>
    <w:pPr>
      <w:tabs>
        <w:tab w:val="num" w:pos="360"/>
      </w:tabs>
      <w:spacing w:before="120" w:after="120"/>
      <w:ind w:left="360" w:hanging="360"/>
      <w:jc w:val="left"/>
    </w:pPr>
    <w:rPr>
      <w:b/>
      <w:szCs w:val="20"/>
    </w:rPr>
  </w:style>
  <w:style w:type="table" w:customStyle="1" w:styleId="Tablaconcuadrcula2">
    <w:name w:val="Tabla con cuadrícula2"/>
    <w:basedOn w:val="TableNormal"/>
    <w:next w:val="TableGrid"/>
    <w:rsid w:val="00C0004E"/>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t">
    <w:name w:val="Part"/>
    <w:basedOn w:val="Normal"/>
    <w:rsid w:val="00C0004E"/>
    <w:pPr>
      <w:keepNext/>
      <w:spacing w:before="2280"/>
      <w:jc w:val="center"/>
    </w:pPr>
    <w:rPr>
      <w:b/>
      <w:sz w:val="52"/>
    </w:rPr>
  </w:style>
  <w:style w:type="paragraph" w:styleId="TOCHeading">
    <w:name w:val="TOC Heading"/>
    <w:basedOn w:val="Heading1"/>
    <w:next w:val="Normal"/>
    <w:uiPriority w:val="39"/>
    <w:unhideWhenUsed/>
    <w:qFormat/>
    <w:rsid w:val="00C0004E"/>
    <w:pPr>
      <w:keepNext/>
      <w:keepLines/>
      <w:suppressAutoHyphens w:val="0"/>
      <w:spacing w:after="0" w:line="276" w:lineRule="auto"/>
      <w:jc w:val="left"/>
      <w:outlineLvl w:val="9"/>
    </w:pPr>
    <w:rPr>
      <w:rFonts w:asciiTheme="majorHAnsi" w:eastAsiaTheme="majorEastAsia" w:hAnsiTheme="majorHAnsi" w:cstheme="majorBidi"/>
      <w:bCs/>
      <w:smallCaps w:val="0"/>
      <w:color w:val="2F5496" w:themeColor="accent1" w:themeShade="BF"/>
      <w:sz w:val="28"/>
      <w:szCs w:val="28"/>
    </w:rPr>
  </w:style>
  <w:style w:type="paragraph" w:customStyle="1" w:styleId="SecNoHe">
    <w:name w:val="Sec No. &amp; He"/>
    <w:rsid w:val="00C0004E"/>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US"/>
    </w:rPr>
  </w:style>
  <w:style w:type="paragraph" w:customStyle="1" w:styleId="xmsonormal">
    <w:name w:val="x_msonormal"/>
    <w:basedOn w:val="Normal"/>
    <w:rsid w:val="00C0004E"/>
    <w:pPr>
      <w:spacing w:before="100" w:beforeAutospacing="1" w:after="100" w:afterAutospacing="1"/>
      <w:jc w:val="left"/>
    </w:pPr>
  </w:style>
  <w:style w:type="character" w:customStyle="1" w:styleId="apple-converted-space">
    <w:name w:val="apple-converted-space"/>
    <w:rsid w:val="00C0004E"/>
  </w:style>
  <w:style w:type="paragraph" w:customStyle="1" w:styleId="RightPar40">
    <w:name w:val="Right Par[4]"/>
    <w:rsid w:val="00C0004E"/>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eastAsia="Times New Roman" w:hAnsi="CG Times" w:cs="Times New Roman"/>
      <w:b/>
      <w:i/>
      <w:sz w:val="24"/>
      <w:szCs w:val="20"/>
      <w:lang w:eastAsia="en-US"/>
    </w:rPr>
  </w:style>
  <w:style w:type="paragraph" w:customStyle="1" w:styleId="S1-Header2">
    <w:name w:val="S1-Header2"/>
    <w:basedOn w:val="Normal"/>
    <w:rsid w:val="00C0004E"/>
    <w:pPr>
      <w:tabs>
        <w:tab w:val="num" w:pos="432"/>
      </w:tabs>
      <w:spacing w:after="200"/>
      <w:ind w:left="432" w:hanging="432"/>
      <w:jc w:val="left"/>
    </w:pPr>
    <w:rPr>
      <w:b/>
    </w:rPr>
  </w:style>
  <w:style w:type="character" w:customStyle="1" w:styleId="StyleHeader2-SubClausesItalicChar">
    <w:name w:val="Style Header 2 - SubClauses + Italic Char"/>
    <w:rsid w:val="00C0004E"/>
    <w:rPr>
      <w:rFonts w:cs="Arial"/>
      <w:i/>
      <w:iCs/>
      <w:sz w:val="24"/>
      <w:szCs w:val="24"/>
      <w:lang w:val="en-US" w:eastAsia="en-US" w:bidi="ar-SA"/>
    </w:rPr>
  </w:style>
  <w:style w:type="paragraph" w:customStyle="1" w:styleId="AHeadingofParts">
    <w:name w:val="AHeading of Parts"/>
    <w:basedOn w:val="Normal"/>
    <w:link w:val="AHeadingofPartsChar"/>
    <w:qFormat/>
    <w:rsid w:val="00C0004E"/>
    <w:pPr>
      <w:jc w:val="center"/>
    </w:pPr>
    <w:rPr>
      <w:b/>
      <w:sz w:val="56"/>
    </w:rPr>
  </w:style>
  <w:style w:type="character" w:customStyle="1" w:styleId="AHeadingofPartsChar">
    <w:name w:val="AHeading of Parts Char"/>
    <w:basedOn w:val="DefaultParagraphFont"/>
    <w:link w:val="AHeadingofParts"/>
    <w:rsid w:val="00C0004E"/>
    <w:rPr>
      <w:rFonts w:ascii="Times New Roman" w:eastAsia="Times New Roman" w:hAnsi="Times New Roman" w:cs="Times New Roman"/>
      <w:b/>
      <w:sz w:val="56"/>
      <w:szCs w:val="24"/>
      <w:lang w:eastAsia="en-US"/>
    </w:rPr>
  </w:style>
  <w:style w:type="paragraph" w:customStyle="1" w:styleId="AHeadingofSections">
    <w:name w:val="AHeading of Sections"/>
    <w:basedOn w:val="Normal"/>
    <w:link w:val="AHeadingofSectionsChar"/>
    <w:qFormat/>
    <w:rsid w:val="00C0004E"/>
    <w:pPr>
      <w:jc w:val="center"/>
    </w:pPr>
    <w:rPr>
      <w:b/>
      <w:sz w:val="48"/>
    </w:rPr>
  </w:style>
  <w:style w:type="character" w:customStyle="1" w:styleId="AHeadingofSectionsChar">
    <w:name w:val="AHeading of Sections Char"/>
    <w:basedOn w:val="DefaultParagraphFont"/>
    <w:link w:val="AHeadingofSections"/>
    <w:rsid w:val="00C0004E"/>
    <w:rPr>
      <w:rFonts w:ascii="Times New Roman" w:eastAsia="Times New Roman" w:hAnsi="Times New Roman" w:cs="Times New Roman"/>
      <w:b/>
      <w:sz w:val="48"/>
      <w:szCs w:val="24"/>
      <w:lang w:eastAsia="en-US"/>
    </w:rPr>
  </w:style>
  <w:style w:type="paragraph" w:styleId="DocumentMap">
    <w:name w:val="Document Map"/>
    <w:basedOn w:val="Normal"/>
    <w:link w:val="DocumentMapChar"/>
    <w:semiHidden/>
    <w:unhideWhenUsed/>
    <w:rsid w:val="00C0004E"/>
  </w:style>
  <w:style w:type="character" w:customStyle="1" w:styleId="DocumentMapChar">
    <w:name w:val="Document Map Char"/>
    <w:basedOn w:val="DefaultParagraphFont"/>
    <w:link w:val="DocumentMap"/>
    <w:semiHidden/>
    <w:rsid w:val="00C0004E"/>
    <w:rPr>
      <w:rFonts w:ascii="Times New Roman" w:eastAsia="Times New Roman" w:hAnsi="Times New Roman" w:cs="Times New Roman"/>
      <w:sz w:val="24"/>
      <w:szCs w:val="24"/>
      <w:lang w:eastAsia="en-US"/>
    </w:rPr>
  </w:style>
  <w:style w:type="paragraph" w:customStyle="1" w:styleId="GCHeading1">
    <w:name w:val="GC Heading 1"/>
    <w:basedOn w:val="Normal"/>
    <w:next w:val="Normal"/>
    <w:autoRedefine/>
    <w:rsid w:val="00C0004E"/>
    <w:pPr>
      <w:keepNext/>
      <w:keepLines/>
      <w:tabs>
        <w:tab w:val="left" w:pos="540"/>
      </w:tabs>
      <w:spacing w:before="120" w:after="120"/>
      <w:ind w:left="547" w:hanging="547"/>
    </w:pPr>
    <w:rPr>
      <w:szCs w:val="20"/>
    </w:rPr>
  </w:style>
  <w:style w:type="paragraph" w:customStyle="1" w:styleId="GCHeading2">
    <w:name w:val="GC Heading 2"/>
    <w:basedOn w:val="Normal"/>
    <w:next w:val="Normal"/>
    <w:autoRedefine/>
    <w:rsid w:val="00C0004E"/>
    <w:pPr>
      <w:keepNext/>
      <w:keepLines/>
      <w:numPr>
        <w:ilvl w:val="2"/>
        <w:numId w:val="28"/>
      </w:numPr>
      <w:tabs>
        <w:tab w:val="clear" w:pos="432"/>
        <w:tab w:val="num" w:pos="504"/>
      </w:tabs>
      <w:spacing w:before="120" w:after="120"/>
      <w:ind w:left="504" w:hanging="504"/>
    </w:pPr>
    <w:rPr>
      <w:b/>
      <w:bCs/>
      <w:szCs w:val="20"/>
    </w:rPr>
  </w:style>
  <w:style w:type="paragraph" w:customStyle="1" w:styleId="GCHeading3">
    <w:name w:val="GC Heading 3"/>
    <w:basedOn w:val="Normal"/>
    <w:next w:val="Normal"/>
    <w:autoRedefine/>
    <w:rsid w:val="00C0004E"/>
    <w:pPr>
      <w:keepNext/>
      <w:keepLines/>
      <w:tabs>
        <w:tab w:val="num" w:pos="432"/>
      </w:tabs>
      <w:spacing w:before="120" w:after="120"/>
      <w:ind w:left="432" w:hanging="432"/>
    </w:pPr>
    <w:rPr>
      <w:b/>
      <w:szCs w:val="20"/>
      <w:lang w:val="en-GB"/>
    </w:rPr>
  </w:style>
  <w:style w:type="paragraph" w:styleId="ListNumber2">
    <w:name w:val="List Number 2"/>
    <w:basedOn w:val="Normal"/>
    <w:semiHidden/>
    <w:unhideWhenUsed/>
    <w:rsid w:val="00C0004E"/>
    <w:pPr>
      <w:numPr>
        <w:numId w:val="13"/>
      </w:numPr>
      <w:contextualSpacing/>
    </w:pPr>
  </w:style>
  <w:style w:type="paragraph" w:customStyle="1" w:styleId="StyleHeader1-ClausesAfter10pt">
    <w:name w:val="Style Header 1 - Clauses + After:  10 pt"/>
    <w:basedOn w:val="Header1-Clauses"/>
    <w:autoRedefine/>
    <w:rsid w:val="00C0004E"/>
    <w:pPr>
      <w:spacing w:before="240" w:after="120"/>
      <w:ind w:left="612" w:hanging="612"/>
      <w:jc w:val="both"/>
    </w:pPr>
    <w:rPr>
      <w:bCs/>
      <w:sz w:val="20"/>
      <w:szCs w:val="20"/>
      <w:lang w:val="en-US"/>
    </w:rPr>
  </w:style>
  <w:style w:type="paragraph" w:customStyle="1" w:styleId="NewHeading2">
    <w:name w:val="New Heading 2"/>
    <w:basedOn w:val="Part"/>
    <w:autoRedefine/>
    <w:qFormat/>
    <w:rsid w:val="00FB7174"/>
    <w:pPr>
      <w:spacing w:before="360" w:after="240"/>
      <w:outlineLvl w:val="0"/>
    </w:pPr>
    <w:rPr>
      <w:color w:val="000000" w:themeColor="text1"/>
    </w:rPr>
  </w:style>
  <w:style w:type="paragraph" w:customStyle="1" w:styleId="Sub-Heading2">
    <w:name w:val="Sub-Heading2"/>
    <w:basedOn w:val="Heading8"/>
    <w:autoRedefine/>
    <w:qFormat/>
    <w:rsid w:val="00FB7174"/>
    <w:pPr>
      <w:spacing w:before="241" w:after="160"/>
      <w:outlineLvl w:val="0"/>
    </w:pPr>
    <w:rPr>
      <w:color w:val="000000" w:themeColor="text1"/>
      <w:sz w:val="48"/>
      <w:szCs w:val="48"/>
    </w:rPr>
  </w:style>
  <w:style w:type="paragraph" w:customStyle="1" w:styleId="Section1-Clauses">
    <w:name w:val="Section 1-Clauses"/>
    <w:basedOn w:val="Normal"/>
    <w:qFormat/>
    <w:rsid w:val="00C0004E"/>
    <w:pPr>
      <w:numPr>
        <w:numId w:val="34"/>
      </w:numPr>
      <w:spacing w:after="200"/>
      <w:ind w:left="360"/>
      <w:jc w:val="left"/>
    </w:pPr>
    <w:rPr>
      <w:b/>
      <w:bCs/>
      <w:szCs w:val="20"/>
    </w:rPr>
  </w:style>
  <w:style w:type="paragraph" w:customStyle="1" w:styleId="SPDForm2">
    <w:name w:val="SPD  Form 2"/>
    <w:basedOn w:val="Normal"/>
    <w:qFormat/>
    <w:rsid w:val="00C0004E"/>
    <w:pPr>
      <w:spacing w:before="120" w:after="240"/>
      <w:jc w:val="center"/>
    </w:pPr>
    <w:rPr>
      <w:b/>
      <w:sz w:val="36"/>
      <w:szCs w:val="20"/>
    </w:rPr>
  </w:style>
  <w:style w:type="paragraph" w:customStyle="1" w:styleId="Style5">
    <w:name w:val="Style 5"/>
    <w:basedOn w:val="Normal"/>
    <w:rsid w:val="00C0004E"/>
    <w:pPr>
      <w:widowControl w:val="0"/>
      <w:autoSpaceDE w:val="0"/>
      <w:autoSpaceDN w:val="0"/>
      <w:spacing w:line="480" w:lineRule="exact"/>
      <w:jc w:val="center"/>
    </w:pPr>
  </w:style>
  <w:style w:type="paragraph" w:customStyle="1" w:styleId="Bulletnumbered">
    <w:name w:val="Bullet numbered"/>
    <w:basedOn w:val="ListParagraph"/>
    <w:autoRedefine/>
    <w:qFormat/>
    <w:rsid w:val="00C0004E"/>
    <w:pPr>
      <w:numPr>
        <w:numId w:val="42"/>
      </w:numPr>
      <w:spacing w:after="120" w:line="259" w:lineRule="auto"/>
      <w:ind w:left="360"/>
      <w:contextualSpacing w:val="0"/>
      <w:jc w:val="left"/>
    </w:pPr>
    <w:rPr>
      <w:rFonts w:asciiTheme="minorHAnsi" w:eastAsiaTheme="minorHAnsi" w:hAnsiTheme="minorHAnsi" w:cstheme="minorBidi"/>
      <w:szCs w:val="22"/>
    </w:rPr>
  </w:style>
  <w:style w:type="paragraph" w:customStyle="1" w:styleId="Bulletroman">
    <w:name w:val="Bullet roman"/>
    <w:basedOn w:val="ListParagraph"/>
    <w:autoRedefine/>
    <w:qFormat/>
    <w:rsid w:val="005C5FE5"/>
    <w:pPr>
      <w:numPr>
        <w:numId w:val="43"/>
      </w:numPr>
      <w:spacing w:after="120" w:line="276" w:lineRule="auto"/>
      <w:contextualSpacing w:val="0"/>
    </w:pPr>
    <w:rPr>
      <w:rFonts w:asciiTheme="minorHAnsi" w:eastAsiaTheme="minorHAnsi" w:hAnsiTheme="minorHAnsi" w:cstheme="minorBidi"/>
      <w:szCs w:val="22"/>
    </w:rPr>
  </w:style>
  <w:style w:type="paragraph" w:customStyle="1" w:styleId="Bulletabc">
    <w:name w:val="Bullet abc"/>
    <w:basedOn w:val="ListParagraph"/>
    <w:autoRedefine/>
    <w:qFormat/>
    <w:rsid w:val="008A1B91"/>
    <w:pPr>
      <w:numPr>
        <w:numId w:val="46"/>
      </w:numPr>
      <w:spacing w:after="120" w:line="276" w:lineRule="auto"/>
      <w:contextualSpacing w:val="0"/>
    </w:pPr>
    <w:rPr>
      <w:rFonts w:asciiTheme="minorHAnsi" w:eastAsiaTheme="minorHAnsi" w:hAnsiTheme="minorHAnsi" w:cstheme="minorBidi"/>
      <w:szCs w:val="22"/>
    </w:rPr>
  </w:style>
  <w:style w:type="paragraph" w:customStyle="1" w:styleId="Bulletdash4thlevel">
    <w:name w:val="Bullet dash 4th level"/>
    <w:basedOn w:val="ListParagraph"/>
    <w:qFormat/>
    <w:rsid w:val="00C0004E"/>
    <w:pPr>
      <w:numPr>
        <w:numId w:val="45"/>
      </w:numPr>
      <w:tabs>
        <w:tab w:val="left" w:pos="720"/>
      </w:tabs>
      <w:spacing w:line="259" w:lineRule="auto"/>
      <w:ind w:left="1440"/>
      <w:jc w:val="left"/>
    </w:pPr>
    <w:rPr>
      <w:rFonts w:asciiTheme="minorHAnsi" w:eastAsiaTheme="minorHAnsi" w:hAnsiTheme="minorHAnsi" w:cstheme="minorBidi"/>
      <w:szCs w:val="22"/>
    </w:rPr>
  </w:style>
  <w:style w:type="paragraph" w:customStyle="1" w:styleId="SectionXHeading">
    <w:name w:val="Section X Heading"/>
    <w:basedOn w:val="Normal"/>
    <w:rsid w:val="00C0004E"/>
    <w:pPr>
      <w:spacing w:before="240" w:after="240"/>
      <w:jc w:val="center"/>
    </w:pPr>
    <w:rPr>
      <w:rFonts w:ascii="Times New Roman Bold" w:hAnsi="Times New Roman Bold"/>
      <w:b/>
      <w:sz w:val="36"/>
    </w:rPr>
  </w:style>
  <w:style w:type="character" w:customStyle="1" w:styleId="Header1-ClausesChar">
    <w:name w:val="Header 1 - Clauses Char"/>
    <w:basedOn w:val="DefaultParagraphFont"/>
    <w:link w:val="Header1-Clauses"/>
    <w:rsid w:val="00F04B5B"/>
    <w:rPr>
      <w:rFonts w:ascii="Times New Roman" w:eastAsia="Times New Roman" w:hAnsi="Times New Roman" w:cs="Times New Roman"/>
      <w:b/>
      <w:sz w:val="24"/>
      <w:szCs w:val="24"/>
      <w:lang w:val="es-ES_tradnl" w:eastAsia="en-US"/>
    </w:rPr>
  </w:style>
  <w:style w:type="character" w:customStyle="1" w:styleId="StyleHeader1-ClausesLeft0Hanging03After0ptChar">
    <w:name w:val="Style Header 1 - Clauses + Left:  0&quot; Hanging:  0.3&quot; After:  0 pt Char"/>
    <w:basedOn w:val="Header1-ClausesChar"/>
    <w:link w:val="StyleHeader1-ClausesLeft0Hanging03After0pt"/>
    <w:rsid w:val="00F04B5B"/>
    <w:rPr>
      <w:rFonts w:ascii="Times New Roman" w:eastAsia="Times New Roman" w:hAnsi="Times New Roman" w:cs="Times New Roman"/>
      <w:b/>
      <w:bCs/>
      <w:sz w:val="24"/>
      <w:szCs w:val="24"/>
      <w:lang w:val="es-ES_tradnl" w:eastAsia="en-US"/>
    </w:rPr>
  </w:style>
  <w:style w:type="character" w:customStyle="1" w:styleId="Section1Header1Char">
    <w:name w:val="Section 1 Header 1 Char"/>
    <w:basedOn w:val="BodyText2Char"/>
    <w:link w:val="Section1Header1"/>
    <w:rsid w:val="00F04B5B"/>
    <w:rPr>
      <w:rFonts w:ascii="Times New Roman" w:eastAsia="Times New Roman" w:hAnsi="Times New Roman" w:cs="Times New Roman"/>
      <w:b/>
      <w:bCs/>
      <w:i w:val="0"/>
      <w:iCs/>
      <w:sz w:val="28"/>
      <w:szCs w:val="24"/>
      <w:lang w:eastAsia="en-US"/>
    </w:rPr>
  </w:style>
  <w:style w:type="paragraph" w:customStyle="1" w:styleId="ITBh2">
    <w:name w:val="ITB h2"/>
    <w:basedOn w:val="Section1-Clauses"/>
    <w:qFormat/>
    <w:rsid w:val="00F04B5B"/>
    <w:pPr>
      <w:numPr>
        <w:numId w:val="0"/>
      </w:numPr>
      <w:tabs>
        <w:tab w:val="num" w:pos="432"/>
      </w:tabs>
      <w:ind w:left="432" w:hanging="432"/>
    </w:pPr>
  </w:style>
  <w:style w:type="paragraph" w:customStyle="1" w:styleId="Sub-Heading">
    <w:name w:val="Sub-Heading"/>
    <w:basedOn w:val="Normal"/>
    <w:link w:val="Sub-HeadingChar"/>
    <w:qFormat/>
    <w:rsid w:val="00F04B5B"/>
    <w:pPr>
      <w:spacing w:after="200"/>
      <w:ind w:left="1080" w:right="288" w:hanging="720"/>
    </w:pPr>
    <w:rPr>
      <w:b/>
      <w:bCs/>
      <w:noProof/>
    </w:rPr>
  </w:style>
  <w:style w:type="character" w:customStyle="1" w:styleId="Sub-HeadingChar">
    <w:name w:val="Sub-Heading Char"/>
    <w:basedOn w:val="DefaultParagraphFont"/>
    <w:link w:val="Sub-Heading"/>
    <w:rsid w:val="00F04B5B"/>
    <w:rPr>
      <w:rFonts w:ascii="Times New Roman" w:eastAsia="Times New Roman" w:hAnsi="Times New Roman" w:cs="Times New Roman"/>
      <w:b/>
      <w:bCs/>
      <w:noProof/>
      <w:sz w:val="24"/>
      <w:szCs w:val="24"/>
      <w:lang w:eastAsia="en-US"/>
    </w:rPr>
  </w:style>
  <w:style w:type="paragraph" w:customStyle="1" w:styleId="SubheaderFinancialCriteria">
    <w:name w:val="Subheader Financial Criteria"/>
    <w:basedOn w:val="Normal"/>
    <w:link w:val="SubheaderFinancialCriteriaChar"/>
    <w:autoRedefine/>
    <w:qFormat/>
    <w:rsid w:val="00F04B5B"/>
    <w:pPr>
      <w:spacing w:after="200"/>
      <w:jc w:val="left"/>
    </w:pPr>
    <w:rPr>
      <w:b/>
      <w:noProof/>
    </w:rPr>
  </w:style>
  <w:style w:type="character" w:customStyle="1" w:styleId="SubheaderFinancialCriteriaChar">
    <w:name w:val="Subheader Financial Criteria Char"/>
    <w:basedOn w:val="DefaultParagraphFont"/>
    <w:link w:val="SubheaderFinancialCriteria"/>
    <w:rsid w:val="00F04B5B"/>
    <w:rPr>
      <w:rFonts w:ascii="Times New Roman" w:eastAsia="Times New Roman" w:hAnsi="Times New Roman" w:cs="Times New Roman"/>
      <w:b/>
      <w:noProof/>
      <w:sz w:val="24"/>
      <w:szCs w:val="24"/>
      <w:lang w:eastAsia="en-US"/>
    </w:rPr>
  </w:style>
  <w:style w:type="paragraph" w:customStyle="1" w:styleId="AheaderofFormsMain">
    <w:name w:val="Aheader of Forms Main"/>
    <w:basedOn w:val="Normal"/>
    <w:link w:val="AheaderofFormsMainChar"/>
    <w:qFormat/>
    <w:rsid w:val="00F04B5B"/>
    <w:pPr>
      <w:jc w:val="center"/>
    </w:pPr>
    <w:rPr>
      <w:b/>
      <w:noProof/>
      <w:sz w:val="36"/>
      <w:szCs w:val="36"/>
    </w:rPr>
  </w:style>
  <w:style w:type="character" w:customStyle="1" w:styleId="AheaderofFormsMainChar">
    <w:name w:val="Aheader of Forms Main Char"/>
    <w:basedOn w:val="DefaultParagraphFont"/>
    <w:link w:val="AheaderofFormsMain"/>
    <w:rsid w:val="00F04B5B"/>
    <w:rPr>
      <w:rFonts w:ascii="Times New Roman" w:eastAsia="Times New Roman" w:hAnsi="Times New Roman" w:cs="Times New Roman"/>
      <w:b/>
      <w:noProof/>
      <w:sz w:val="36"/>
      <w:szCs w:val="36"/>
      <w:lang w:eastAsia="en-US"/>
    </w:rPr>
  </w:style>
  <w:style w:type="paragraph" w:customStyle="1" w:styleId="S9-appx">
    <w:name w:val="S9 - appx"/>
    <w:basedOn w:val="Normal"/>
    <w:rsid w:val="00F04B5B"/>
    <w:pPr>
      <w:spacing w:before="120" w:after="240"/>
      <w:jc w:val="center"/>
    </w:pPr>
    <w:rPr>
      <w:b/>
      <w:sz w:val="28"/>
      <w:szCs w:val="20"/>
    </w:rPr>
  </w:style>
  <w:style w:type="paragraph" w:customStyle="1" w:styleId="ESSpara">
    <w:name w:val="ESS para"/>
    <w:basedOn w:val="Normal"/>
    <w:link w:val="ESSparaChar"/>
    <w:qFormat/>
    <w:rsid w:val="00F04B5B"/>
    <w:pPr>
      <w:numPr>
        <w:numId w:val="72"/>
      </w:numPr>
      <w:spacing w:after="240"/>
    </w:pPr>
    <w:rPr>
      <w:rFonts w:asciiTheme="minorHAnsi" w:eastAsiaTheme="minorEastAsia" w:hAnsiTheme="minorHAnsi" w:cstheme="minorBidi"/>
      <w:sz w:val="22"/>
      <w:szCs w:val="22"/>
      <w:lang w:eastAsia="ja-JP"/>
    </w:rPr>
  </w:style>
  <w:style w:type="character" w:customStyle="1" w:styleId="ESSparaChar">
    <w:name w:val="ESS para Char"/>
    <w:basedOn w:val="DefaultParagraphFont"/>
    <w:link w:val="ESSpara"/>
    <w:rsid w:val="00F04B5B"/>
    <w:rPr>
      <w:lang w:eastAsia="ja-JP"/>
    </w:rPr>
  </w:style>
  <w:style w:type="paragraph" w:customStyle="1" w:styleId="SubEvaCriteria">
    <w:name w:val="Sub Eva Criteria"/>
    <w:basedOn w:val="Normal"/>
    <w:autoRedefine/>
    <w:qFormat/>
    <w:rsid w:val="00F04B5B"/>
    <w:pPr>
      <w:tabs>
        <w:tab w:val="left" w:pos="1710"/>
      </w:tabs>
      <w:spacing w:before="240" w:after="120"/>
      <w:ind w:left="720"/>
      <w:jc w:val="left"/>
    </w:pPr>
    <w:rPr>
      <w:b/>
      <w:bCs/>
      <w:color w:val="000000" w:themeColor="text1"/>
    </w:rPr>
  </w:style>
  <w:style w:type="paragraph" w:customStyle="1" w:styleId="AAAtablebullet2">
    <w:name w:val="AAA table bullet 2"/>
    <w:basedOn w:val="StyleHeader1-ClausesLeft0Hanging03After0pt"/>
    <w:qFormat/>
    <w:rsid w:val="00F04B5B"/>
    <w:pPr>
      <w:numPr>
        <w:numId w:val="0"/>
      </w:numPr>
      <w:tabs>
        <w:tab w:val="num" w:pos="504"/>
      </w:tabs>
      <w:ind w:left="504" w:hanging="504"/>
    </w:pPr>
    <w:rPr>
      <w:b w:val="0"/>
      <w:color w:val="000000" w:themeColor="text1"/>
      <w:lang w:val="en-US"/>
    </w:rPr>
  </w:style>
  <w:style w:type="paragraph" w:customStyle="1" w:styleId="HeadingITBToC1">
    <w:name w:val="Heading ITB ToC 1"/>
    <w:basedOn w:val="Section1Header1"/>
    <w:link w:val="HeadingITBToC1Char"/>
    <w:qFormat/>
    <w:rsid w:val="00F04B5B"/>
    <w:pPr>
      <w:spacing w:before="160" w:after="80"/>
      <w:ind w:left="720" w:hanging="360"/>
    </w:pPr>
    <w:rPr>
      <w:color w:val="000000" w:themeColor="text1"/>
    </w:rPr>
  </w:style>
  <w:style w:type="character" w:customStyle="1" w:styleId="HeadingITBToC1Char">
    <w:name w:val="Heading ITB ToC 1 Char"/>
    <w:basedOn w:val="Section1Header1Char"/>
    <w:link w:val="HeadingITBToC1"/>
    <w:rsid w:val="00F04B5B"/>
    <w:rPr>
      <w:rFonts w:ascii="Times New Roman" w:eastAsia="Times New Roman" w:hAnsi="Times New Roman" w:cs="Times New Roman"/>
      <w:b/>
      <w:bCs/>
      <w:i w:val="0"/>
      <w:iCs/>
      <w:color w:val="000000" w:themeColor="text1"/>
      <w:sz w:val="28"/>
      <w:szCs w:val="24"/>
      <w:lang w:eastAsia="en-US"/>
    </w:rPr>
  </w:style>
  <w:style w:type="paragraph" w:customStyle="1" w:styleId="HeadingTocITB2">
    <w:name w:val="Heading Toc ITB 2"/>
    <w:basedOn w:val="StyleHeader1-ClausesLeft0Hanging03After0pt"/>
    <w:link w:val="HeadingTocITB2Char"/>
    <w:qFormat/>
    <w:rsid w:val="00F04B5B"/>
    <w:pPr>
      <w:numPr>
        <w:numId w:val="0"/>
      </w:numPr>
      <w:tabs>
        <w:tab w:val="num" w:pos="576"/>
      </w:tabs>
      <w:ind w:left="432" w:hanging="432"/>
    </w:pPr>
    <w:rPr>
      <w:color w:val="000000" w:themeColor="text1"/>
    </w:rPr>
  </w:style>
  <w:style w:type="character" w:customStyle="1" w:styleId="HeadingTocITB2Char">
    <w:name w:val="Heading Toc ITB 2 Char"/>
    <w:basedOn w:val="StyleHeader1-ClausesLeft0Hanging03After0ptChar"/>
    <w:link w:val="HeadingTocITB2"/>
    <w:rsid w:val="00F04B5B"/>
    <w:rPr>
      <w:rFonts w:ascii="Times New Roman" w:eastAsia="Times New Roman" w:hAnsi="Times New Roman" w:cs="Times New Roman"/>
      <w:b/>
      <w:bCs/>
      <w:color w:val="000000" w:themeColor="text1"/>
      <w:sz w:val="24"/>
      <w:szCs w:val="24"/>
      <w:lang w:val="es-ES_tradnl" w:eastAsia="en-US"/>
    </w:rPr>
  </w:style>
  <w:style w:type="paragraph" w:customStyle="1" w:styleId="SPD3EmployersRequirement">
    <w:name w:val="SPD 3 Employers Requirement"/>
    <w:basedOn w:val="Normal"/>
    <w:link w:val="SPD3EmployersRequirementChar"/>
    <w:qFormat/>
    <w:rsid w:val="00F04B5B"/>
    <w:pPr>
      <w:jc w:val="center"/>
    </w:pPr>
    <w:rPr>
      <w:b/>
      <w:sz w:val="36"/>
      <w:szCs w:val="20"/>
    </w:rPr>
  </w:style>
  <w:style w:type="character" w:customStyle="1" w:styleId="SPD3EmployersRequirementChar">
    <w:name w:val="SPD 3 Employers Requirement Char"/>
    <w:basedOn w:val="DefaultParagraphFont"/>
    <w:link w:val="SPD3EmployersRequirement"/>
    <w:rsid w:val="00F04B5B"/>
    <w:rPr>
      <w:rFonts w:ascii="Times New Roman" w:eastAsia="Times New Roman" w:hAnsi="Times New Roman" w:cs="Times New Roman"/>
      <w:b/>
      <w:sz w:val="36"/>
      <w:szCs w:val="20"/>
      <w:lang w:eastAsia="en-US"/>
    </w:rPr>
  </w:style>
  <w:style w:type="paragraph" w:customStyle="1" w:styleId="1">
    <w:name w:val="样式1"/>
    <w:basedOn w:val="Section1Header1"/>
    <w:rsid w:val="00AE2E4B"/>
    <w:pPr>
      <w:numPr>
        <w:numId w:val="37"/>
      </w:numPr>
      <w:spacing w:before="160" w:after="80"/>
      <w:ind w:left="215" w:hanging="238"/>
      <w:outlineLvl w:val="0"/>
    </w:pPr>
    <w:rPr>
      <w:color w:val="000000" w:themeColor="text1"/>
    </w:rPr>
  </w:style>
  <w:style w:type="paragraph" w:customStyle="1" w:styleId="2">
    <w:name w:val="样式2"/>
    <w:basedOn w:val="Section1Header2"/>
    <w:qFormat/>
    <w:rsid w:val="00AE2E4B"/>
    <w:pPr>
      <w:spacing w:after="80"/>
      <w:ind w:left="325" w:hangingChars="135" w:hanging="325"/>
      <w:outlineLvl w:val="1"/>
    </w:pPr>
    <w:rPr>
      <w:color w:val="000000" w:themeColor="text1"/>
    </w:rPr>
  </w:style>
  <w:style w:type="paragraph" w:customStyle="1" w:styleId="3">
    <w:name w:val="样式3"/>
    <w:basedOn w:val="Section1Header1"/>
    <w:qFormat/>
    <w:rsid w:val="007332AB"/>
    <w:pPr>
      <w:spacing w:before="0" w:after="134"/>
      <w:outlineLvl w:val="1"/>
    </w:pPr>
    <w:rPr>
      <w:color w:val="000000" w:themeColor="text1"/>
    </w:rPr>
  </w:style>
  <w:style w:type="character" w:customStyle="1" w:styleId="S1-subparaChar">
    <w:name w:val="S1-sub para Char"/>
    <w:link w:val="S1-subpara"/>
    <w:locked/>
    <w:rsid w:val="00885807"/>
  </w:style>
  <w:style w:type="paragraph" w:customStyle="1" w:styleId="S1-subpara">
    <w:name w:val="S1-sub para"/>
    <w:basedOn w:val="Normal"/>
    <w:link w:val="S1-subparaChar"/>
    <w:rsid w:val="00885807"/>
    <w:pPr>
      <w:numPr>
        <w:ilvl w:val="1"/>
        <w:numId w:val="87"/>
      </w:numPr>
      <w:spacing w:after="200"/>
    </w:pPr>
    <w:rPr>
      <w:rFonts w:asciiTheme="minorHAnsi" w:eastAsiaTheme="minorEastAsia" w:hAnsiTheme="minorHAnsi" w:cstheme="minorBidi"/>
      <w:sz w:val="22"/>
      <w:szCs w:val="22"/>
      <w:lang w:eastAsia="zh-CN"/>
    </w:rPr>
  </w:style>
  <w:style w:type="character" w:styleId="UnresolvedMention">
    <w:name w:val="Unresolved Mention"/>
    <w:basedOn w:val="DefaultParagraphFont"/>
    <w:uiPriority w:val="99"/>
    <w:semiHidden/>
    <w:unhideWhenUsed/>
    <w:rsid w:val="00126FB2"/>
    <w:rPr>
      <w:color w:val="605E5C"/>
      <w:shd w:val="clear" w:color="auto" w:fill="E1DFDD"/>
    </w:rPr>
  </w:style>
  <w:style w:type="paragraph" w:customStyle="1" w:styleId="BasicParagraph">
    <w:name w:val="[Basic Paragraph]"/>
    <w:basedOn w:val="Normal"/>
    <w:uiPriority w:val="99"/>
    <w:rsid w:val="00DB565C"/>
    <w:pPr>
      <w:autoSpaceDE w:val="0"/>
      <w:autoSpaceDN w:val="0"/>
      <w:adjustRightInd w:val="0"/>
      <w:spacing w:line="288" w:lineRule="auto"/>
      <w:jc w:val="left"/>
      <w:textAlignment w:val="center"/>
    </w:pPr>
    <w:rPr>
      <w:rFonts w:ascii="MinionPro-Regular" w:eastAsiaTheme="minorEastAsia" w:hAnsi="MinionPro-Regular" w:cs="MinionPro-Regular"/>
      <w:color w:val="00000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12613">
      <w:bodyDiv w:val="1"/>
      <w:marLeft w:val="0"/>
      <w:marRight w:val="0"/>
      <w:marTop w:val="0"/>
      <w:marBottom w:val="0"/>
      <w:divBdr>
        <w:top w:val="none" w:sz="0" w:space="0" w:color="auto"/>
        <w:left w:val="none" w:sz="0" w:space="0" w:color="auto"/>
        <w:bottom w:val="none" w:sz="0" w:space="0" w:color="auto"/>
        <w:right w:val="none" w:sz="0" w:space="0" w:color="auto"/>
      </w:divBdr>
    </w:div>
    <w:div w:id="119807477">
      <w:bodyDiv w:val="1"/>
      <w:marLeft w:val="0"/>
      <w:marRight w:val="0"/>
      <w:marTop w:val="0"/>
      <w:marBottom w:val="0"/>
      <w:divBdr>
        <w:top w:val="none" w:sz="0" w:space="0" w:color="auto"/>
        <w:left w:val="none" w:sz="0" w:space="0" w:color="auto"/>
        <w:bottom w:val="none" w:sz="0" w:space="0" w:color="auto"/>
        <w:right w:val="none" w:sz="0" w:space="0" w:color="auto"/>
      </w:divBdr>
    </w:div>
    <w:div w:id="148521474">
      <w:bodyDiv w:val="1"/>
      <w:marLeft w:val="0"/>
      <w:marRight w:val="0"/>
      <w:marTop w:val="0"/>
      <w:marBottom w:val="0"/>
      <w:divBdr>
        <w:top w:val="none" w:sz="0" w:space="0" w:color="auto"/>
        <w:left w:val="none" w:sz="0" w:space="0" w:color="auto"/>
        <w:bottom w:val="none" w:sz="0" w:space="0" w:color="auto"/>
        <w:right w:val="none" w:sz="0" w:space="0" w:color="auto"/>
      </w:divBdr>
    </w:div>
    <w:div w:id="234239915">
      <w:bodyDiv w:val="1"/>
      <w:marLeft w:val="0"/>
      <w:marRight w:val="0"/>
      <w:marTop w:val="0"/>
      <w:marBottom w:val="0"/>
      <w:divBdr>
        <w:top w:val="none" w:sz="0" w:space="0" w:color="auto"/>
        <w:left w:val="none" w:sz="0" w:space="0" w:color="auto"/>
        <w:bottom w:val="none" w:sz="0" w:space="0" w:color="auto"/>
        <w:right w:val="none" w:sz="0" w:space="0" w:color="auto"/>
      </w:divBdr>
    </w:div>
    <w:div w:id="376703421">
      <w:bodyDiv w:val="1"/>
      <w:marLeft w:val="0"/>
      <w:marRight w:val="0"/>
      <w:marTop w:val="0"/>
      <w:marBottom w:val="0"/>
      <w:divBdr>
        <w:top w:val="none" w:sz="0" w:space="0" w:color="auto"/>
        <w:left w:val="none" w:sz="0" w:space="0" w:color="auto"/>
        <w:bottom w:val="none" w:sz="0" w:space="0" w:color="auto"/>
        <w:right w:val="none" w:sz="0" w:space="0" w:color="auto"/>
      </w:divBdr>
    </w:div>
    <w:div w:id="879247925">
      <w:bodyDiv w:val="1"/>
      <w:marLeft w:val="0"/>
      <w:marRight w:val="0"/>
      <w:marTop w:val="0"/>
      <w:marBottom w:val="0"/>
      <w:divBdr>
        <w:top w:val="none" w:sz="0" w:space="0" w:color="auto"/>
        <w:left w:val="none" w:sz="0" w:space="0" w:color="auto"/>
        <w:bottom w:val="none" w:sz="0" w:space="0" w:color="auto"/>
        <w:right w:val="none" w:sz="0" w:space="0" w:color="auto"/>
      </w:divBdr>
    </w:div>
    <w:div w:id="896669455">
      <w:bodyDiv w:val="1"/>
      <w:marLeft w:val="0"/>
      <w:marRight w:val="0"/>
      <w:marTop w:val="0"/>
      <w:marBottom w:val="0"/>
      <w:divBdr>
        <w:top w:val="none" w:sz="0" w:space="0" w:color="auto"/>
        <w:left w:val="none" w:sz="0" w:space="0" w:color="auto"/>
        <w:bottom w:val="none" w:sz="0" w:space="0" w:color="auto"/>
        <w:right w:val="none" w:sz="0" w:space="0" w:color="auto"/>
      </w:divBdr>
    </w:div>
    <w:div w:id="1171868393">
      <w:bodyDiv w:val="1"/>
      <w:marLeft w:val="0"/>
      <w:marRight w:val="0"/>
      <w:marTop w:val="0"/>
      <w:marBottom w:val="0"/>
      <w:divBdr>
        <w:top w:val="none" w:sz="0" w:space="0" w:color="auto"/>
        <w:left w:val="none" w:sz="0" w:space="0" w:color="auto"/>
        <w:bottom w:val="none" w:sz="0" w:space="0" w:color="auto"/>
        <w:right w:val="none" w:sz="0" w:space="0" w:color="auto"/>
      </w:divBdr>
    </w:div>
    <w:div w:id="1576817192">
      <w:bodyDiv w:val="1"/>
      <w:marLeft w:val="0"/>
      <w:marRight w:val="0"/>
      <w:marTop w:val="0"/>
      <w:marBottom w:val="0"/>
      <w:divBdr>
        <w:top w:val="none" w:sz="0" w:space="0" w:color="auto"/>
        <w:left w:val="none" w:sz="0" w:space="0" w:color="auto"/>
        <w:bottom w:val="none" w:sz="0" w:space="0" w:color="auto"/>
        <w:right w:val="none" w:sz="0" w:space="0" w:color="auto"/>
      </w:divBdr>
    </w:div>
    <w:div w:id="1929918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5.xml"/><Relationship Id="rId21" Type="http://schemas.openxmlformats.org/officeDocument/2006/relationships/header" Target="header3.xml"/><Relationship Id="rId42" Type="http://schemas.openxmlformats.org/officeDocument/2006/relationships/oleObject" Target="embeddings/oleObject1.bin"/><Relationship Id="rId47" Type="http://schemas.openxmlformats.org/officeDocument/2006/relationships/image" Target="media/image5.wmf"/><Relationship Id="rId63" Type="http://schemas.openxmlformats.org/officeDocument/2006/relationships/header" Target="header29.xml"/><Relationship Id="rId68" Type="http://schemas.openxmlformats.org/officeDocument/2006/relationships/header" Target="header34.xml"/><Relationship Id="rId84" Type="http://schemas.openxmlformats.org/officeDocument/2006/relationships/hyperlink" Target="https://www.aiib.org/en/opportunities/business/.content/index/_download/20160616030437630.pdf" TargetMode="External"/><Relationship Id="rId89" Type="http://schemas.openxmlformats.org/officeDocument/2006/relationships/header" Target="header46.xml"/><Relationship Id="rId16" Type="http://schemas.openxmlformats.org/officeDocument/2006/relationships/hyperlink" Target="http://www.aiib.org" TargetMode="External"/><Relationship Id="rId11" Type="http://schemas.openxmlformats.org/officeDocument/2006/relationships/image" Target="media/image1.png"/><Relationship Id="rId32" Type="http://schemas.openxmlformats.org/officeDocument/2006/relationships/header" Target="header11.xml"/><Relationship Id="rId37" Type="http://schemas.openxmlformats.org/officeDocument/2006/relationships/hyperlink" Target="https://www.aiib.org/en/opportunities/business/.content/index/_download/20160616030437630.pdf" TargetMode="External"/><Relationship Id="rId53" Type="http://schemas.openxmlformats.org/officeDocument/2006/relationships/header" Target="header19.xml"/><Relationship Id="rId58" Type="http://schemas.openxmlformats.org/officeDocument/2006/relationships/header" Target="header24.xml"/><Relationship Id="rId74" Type="http://schemas.openxmlformats.org/officeDocument/2006/relationships/hyperlink" Target="http://www.fidic.org" TargetMode="External"/><Relationship Id="rId79" Type="http://schemas.openxmlformats.org/officeDocument/2006/relationships/header" Target="header41.xml"/><Relationship Id="rId5" Type="http://schemas.openxmlformats.org/officeDocument/2006/relationships/numbering" Target="numbering.xml"/><Relationship Id="rId90" Type="http://schemas.openxmlformats.org/officeDocument/2006/relationships/fontTable" Target="fontTable.xml"/><Relationship Id="rId14" Type="http://schemas.openxmlformats.org/officeDocument/2006/relationships/hyperlink" Target="mailto:opsprocurementpolicy@aiib.org" TargetMode="External"/><Relationship Id="rId22" Type="http://schemas.openxmlformats.org/officeDocument/2006/relationships/footer" Target="footer3.xml"/><Relationship Id="rId27" Type="http://schemas.openxmlformats.org/officeDocument/2006/relationships/header" Target="header6.xml"/><Relationship Id="rId30" Type="http://schemas.openxmlformats.org/officeDocument/2006/relationships/header" Target="header9.xml"/><Relationship Id="rId35" Type="http://schemas.openxmlformats.org/officeDocument/2006/relationships/hyperlink" Target="https://www.aiib.org/debarment/" TargetMode="External"/><Relationship Id="rId43" Type="http://schemas.openxmlformats.org/officeDocument/2006/relationships/image" Target="media/image3.wmf"/><Relationship Id="rId48" Type="http://schemas.openxmlformats.org/officeDocument/2006/relationships/oleObject" Target="embeddings/oleObject4.bin"/><Relationship Id="rId56" Type="http://schemas.openxmlformats.org/officeDocument/2006/relationships/header" Target="header22.xml"/><Relationship Id="rId64" Type="http://schemas.openxmlformats.org/officeDocument/2006/relationships/header" Target="header30.xml"/><Relationship Id="rId69" Type="http://schemas.openxmlformats.org/officeDocument/2006/relationships/header" Target="header35.xml"/><Relationship Id="rId77" Type="http://schemas.openxmlformats.org/officeDocument/2006/relationships/header" Target="header39.xml"/><Relationship Id="rId8" Type="http://schemas.openxmlformats.org/officeDocument/2006/relationships/webSettings" Target="webSettings.xml"/><Relationship Id="rId51" Type="http://schemas.openxmlformats.org/officeDocument/2006/relationships/header" Target="header17.xml"/><Relationship Id="rId72" Type="http://schemas.openxmlformats.org/officeDocument/2006/relationships/header" Target="header38.xml"/><Relationship Id="rId80" Type="http://schemas.openxmlformats.org/officeDocument/2006/relationships/header" Target="header42.xml"/><Relationship Id="rId85" Type="http://schemas.openxmlformats.org/officeDocument/2006/relationships/hyperlink" Target="mailto:opsprocurementpolicy@aiib.org"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eader" Target="header1.xml"/><Relationship Id="rId25" Type="http://schemas.openxmlformats.org/officeDocument/2006/relationships/footer" Target="footer4.xml"/><Relationship Id="rId33" Type="http://schemas.openxmlformats.org/officeDocument/2006/relationships/header" Target="header12.xml"/><Relationship Id="rId38" Type="http://schemas.openxmlformats.org/officeDocument/2006/relationships/header" Target="header14.xml"/><Relationship Id="rId46" Type="http://schemas.openxmlformats.org/officeDocument/2006/relationships/oleObject" Target="embeddings/oleObject3.bin"/><Relationship Id="rId59" Type="http://schemas.openxmlformats.org/officeDocument/2006/relationships/header" Target="header25.xml"/><Relationship Id="rId67" Type="http://schemas.openxmlformats.org/officeDocument/2006/relationships/header" Target="header33.xml"/><Relationship Id="rId20" Type="http://schemas.openxmlformats.org/officeDocument/2006/relationships/footer" Target="footer2.xml"/><Relationship Id="rId41" Type="http://schemas.openxmlformats.org/officeDocument/2006/relationships/image" Target="media/image2.wmf"/><Relationship Id="rId54" Type="http://schemas.openxmlformats.org/officeDocument/2006/relationships/header" Target="header20.xml"/><Relationship Id="rId62" Type="http://schemas.openxmlformats.org/officeDocument/2006/relationships/header" Target="header28.xml"/><Relationship Id="rId70" Type="http://schemas.openxmlformats.org/officeDocument/2006/relationships/header" Target="header36.xml"/><Relationship Id="rId75" Type="http://schemas.openxmlformats.org/officeDocument/2006/relationships/hyperlink" Target="mailto::%20%20fidic@fidic." TargetMode="External"/><Relationship Id="rId83" Type="http://schemas.openxmlformats.org/officeDocument/2006/relationships/header" Target="header43.xml"/><Relationship Id="rId88" Type="http://schemas.openxmlformats.org/officeDocument/2006/relationships/header" Target="header45.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opsprocurementpolicy@aiib.org" TargetMode="Externa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hyperlink" Target="http://www.worldbank.org/debarr." TargetMode="External"/><Relationship Id="rId49" Type="http://schemas.openxmlformats.org/officeDocument/2006/relationships/image" Target="media/image6.png"/><Relationship Id="rId57" Type="http://schemas.openxmlformats.org/officeDocument/2006/relationships/header" Target="header23.xml"/><Relationship Id="rId10" Type="http://schemas.openxmlformats.org/officeDocument/2006/relationships/endnotes" Target="endnotes.xml"/><Relationship Id="rId31" Type="http://schemas.openxmlformats.org/officeDocument/2006/relationships/header" Target="header10.xml"/><Relationship Id="rId44" Type="http://schemas.openxmlformats.org/officeDocument/2006/relationships/oleObject" Target="embeddings/oleObject2.bin"/><Relationship Id="rId52" Type="http://schemas.openxmlformats.org/officeDocument/2006/relationships/header" Target="header18.xml"/><Relationship Id="rId60" Type="http://schemas.openxmlformats.org/officeDocument/2006/relationships/header" Target="header26.xml"/><Relationship Id="rId65" Type="http://schemas.openxmlformats.org/officeDocument/2006/relationships/header" Target="header31.xml"/><Relationship Id="rId73" Type="http://schemas.openxmlformats.org/officeDocument/2006/relationships/hyperlink" Target="mailto::%20%20fidic@fidic." TargetMode="External"/><Relationship Id="rId78" Type="http://schemas.openxmlformats.org/officeDocument/2006/relationships/header" Target="header40.xml"/><Relationship Id="rId81" Type="http://schemas.openxmlformats.org/officeDocument/2006/relationships/footer" Target="footer6.xml"/><Relationship Id="rId86" Type="http://schemas.openxmlformats.org/officeDocument/2006/relationships/hyperlink" Target="mailto:opsprocurementpolicy@aiib.org"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mailto:opsprocurementpolicy@aiib.org" TargetMode="External"/><Relationship Id="rId18" Type="http://schemas.openxmlformats.org/officeDocument/2006/relationships/header" Target="header2.xml"/><Relationship Id="rId39" Type="http://schemas.openxmlformats.org/officeDocument/2006/relationships/header" Target="header15.xml"/><Relationship Id="rId34" Type="http://schemas.openxmlformats.org/officeDocument/2006/relationships/header" Target="header13.xml"/><Relationship Id="rId50" Type="http://schemas.openxmlformats.org/officeDocument/2006/relationships/image" Target="cid:image002.png@01D62D4D.EA1C6730" TargetMode="External"/><Relationship Id="rId55" Type="http://schemas.openxmlformats.org/officeDocument/2006/relationships/header" Target="header21.xml"/><Relationship Id="rId76" Type="http://schemas.openxmlformats.org/officeDocument/2006/relationships/hyperlink" Target="http://www.fidic.org" TargetMode="External"/><Relationship Id="rId7" Type="http://schemas.openxmlformats.org/officeDocument/2006/relationships/settings" Target="settings.xml"/><Relationship Id="rId71" Type="http://schemas.openxmlformats.org/officeDocument/2006/relationships/header" Target="header37.xml"/><Relationship Id="rId2" Type="http://schemas.openxmlformats.org/officeDocument/2006/relationships/customXml" Target="../customXml/item2.xml"/><Relationship Id="rId29" Type="http://schemas.openxmlformats.org/officeDocument/2006/relationships/header" Target="header8.xml"/><Relationship Id="rId24" Type="http://schemas.openxmlformats.org/officeDocument/2006/relationships/header" Target="header5.xml"/><Relationship Id="rId40" Type="http://schemas.openxmlformats.org/officeDocument/2006/relationships/header" Target="header16.xml"/><Relationship Id="rId45" Type="http://schemas.openxmlformats.org/officeDocument/2006/relationships/image" Target="media/image4.wmf"/><Relationship Id="rId66" Type="http://schemas.openxmlformats.org/officeDocument/2006/relationships/header" Target="header32.xml"/><Relationship Id="rId87" Type="http://schemas.openxmlformats.org/officeDocument/2006/relationships/header" Target="header44.xml"/><Relationship Id="rId61" Type="http://schemas.openxmlformats.org/officeDocument/2006/relationships/header" Target="header27.xml"/><Relationship Id="rId82" Type="http://schemas.openxmlformats.org/officeDocument/2006/relationships/footer" Target="footer7.xml"/><Relationship Id="rId1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912E21839B96479ECF57F7B5A3B394" ma:contentTypeVersion="9" ma:contentTypeDescription="Create a new document." ma:contentTypeScope="" ma:versionID="86988bdd206063fe53f47a54930c4c75">
  <xsd:schema xmlns:xsd="http://www.w3.org/2001/XMLSchema" xmlns:xs="http://www.w3.org/2001/XMLSchema" xmlns:p="http://schemas.microsoft.com/office/2006/metadata/properties" xmlns:ns2="8feb3a22-b884-41e8-9c4b-c5f29da5229c" xmlns:ns3="c3526b9d-a7c6-417f-b9fd-b301937645ff" targetNamespace="http://schemas.microsoft.com/office/2006/metadata/properties" ma:root="true" ma:fieldsID="41ddb06ca859d1e7ce104bcd1f684264" ns2:_="" ns3:_="">
    <xsd:import namespace="8feb3a22-b884-41e8-9c4b-c5f29da5229c"/>
    <xsd:import namespace="c3526b9d-a7c6-417f-b9fd-b301937645f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eb3a22-b884-41e8-9c4b-c5f29da522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526b9d-a7c6-417f-b9fd-b301937645f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679615-1D0B-4C91-BC79-7A18608FCF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eb3a22-b884-41e8-9c4b-c5f29da5229c"/>
    <ds:schemaRef ds:uri="c3526b9d-a7c6-417f-b9fd-b301937645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352F06-E49C-46B8-BFA6-0B0A29908446}">
  <ds:schemaRefs>
    <ds:schemaRef ds:uri="http://schemas.microsoft.com/sharepoint/v3/contenttype/forms"/>
  </ds:schemaRefs>
</ds:datastoreItem>
</file>

<file path=customXml/itemProps3.xml><?xml version="1.0" encoding="utf-8"?>
<ds:datastoreItem xmlns:ds="http://schemas.openxmlformats.org/officeDocument/2006/customXml" ds:itemID="{6DBEBEA6-AEA8-4B12-99B7-F6305C5792FA}">
  <ds:schemaRefs>
    <ds:schemaRef ds:uri="http://schemas.openxmlformats.org/officeDocument/2006/bibliography"/>
  </ds:schemaRefs>
</ds:datastoreItem>
</file>

<file path=customXml/itemProps4.xml><?xml version="1.0" encoding="utf-8"?>
<ds:datastoreItem xmlns:ds="http://schemas.openxmlformats.org/officeDocument/2006/customXml" ds:itemID="{98CC15CA-711C-4FB1-A4A0-893CC901FC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223</Pages>
  <Words>47055</Words>
  <Characters>268217</Characters>
  <Application>Microsoft Office Word</Application>
  <DocSecurity>0</DocSecurity>
  <Lines>2235</Lines>
  <Paragraphs>629</Paragraphs>
  <ScaleCrop>false</ScaleCrop>
  <HeadingPairs>
    <vt:vector size="2" baseType="variant">
      <vt:variant>
        <vt:lpstr>Title</vt:lpstr>
      </vt:variant>
      <vt:variant>
        <vt:i4>1</vt:i4>
      </vt:variant>
    </vt:vector>
  </HeadingPairs>
  <TitlesOfParts>
    <vt:vector size="1" baseType="lpstr">
      <vt:lpstr>STD for Large Works without PQ</vt:lpstr>
    </vt:vector>
  </TitlesOfParts>
  <Company/>
  <LinksUpToDate>false</LinksUpToDate>
  <CharactersWithSpaces>314643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STD for Large Works without PQ</dc:title>
  <dc:subject/>
  <dc:creator>Yuling Zhou</dc:creator>
  <cp:keywords/>
  <dc:description/>
  <cp:lastModifiedBy>BY</cp:lastModifiedBy>
  <cp:revision>3</cp:revision>
  <cp:lastPrinted>2021-07-22T13:10:00Z</cp:lastPrinted>
  <dcterms:created xsi:type="dcterms:W3CDTF">2022-03-08T07:54:00Z</dcterms:created>
  <dcterms:modified xsi:type="dcterms:W3CDTF">2022-03-08T08:03:00Z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0x0101001A912E21839B96479ECF57F7B5A3B394</vt:lpwstr>
  </property>
  <property fmtid="{D5CDD505-2E9C-101B-9397-08002B2CF9AE}" pid="3" name="MSIP_Label_2b41c926-a14a-41de-ac3f-1745125a8630_Enabled">
    <vt:lpwstr>true</vt:lpwstr>
  </property>
  <property fmtid="{D5CDD505-2E9C-101B-9397-08002B2CF9AE}" pid="4" name="MSIP_Label_2b41c926-a14a-41de-ac3f-1745125a8630_SetDate">
    <vt:lpwstr>2022-03-08T08:03:03Z</vt:lpwstr>
  </property>
  <property fmtid="{D5CDD505-2E9C-101B-9397-08002B2CF9AE}" pid="5" name="MSIP_Label_2b41c926-a14a-41de-ac3f-1745125a8630_Method">
    <vt:lpwstr>Standard</vt:lpwstr>
  </property>
  <property fmtid="{D5CDD505-2E9C-101B-9397-08002B2CF9AE}" pid="6" name="MSIP_Label_2b41c926-a14a-41de-ac3f-1745125a8630_Name">
    <vt:lpwstr>OFFICIAL USE ONLY</vt:lpwstr>
  </property>
  <property fmtid="{D5CDD505-2E9C-101B-9397-08002B2CF9AE}" pid="7" name="MSIP_Label_2b41c926-a14a-41de-ac3f-1745125a8630_SiteId">
    <vt:lpwstr>31ea652b-27c2-4f52-9f81-91ce42d48e6f</vt:lpwstr>
  </property>
  <property fmtid="{D5CDD505-2E9C-101B-9397-08002B2CF9AE}" pid="8" name="MSIP_Label_2b41c926-a14a-41de-ac3f-1745125a8630_ActionId">
    <vt:lpwstr>3273d564-b578-4221-94c6-893172ab2559</vt:lpwstr>
  </property>
  <property fmtid="{D5CDD505-2E9C-101B-9397-08002B2CF9AE}" pid="9" name="MSIP_Label_2b41c926-a14a-41de-ac3f-1745125a8630_ContentBits">
    <vt:lpwstr>1</vt:lpwstr>
  </property>
</Properties>
</file>